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AAF" w:rsidRDefault="0087379B" w:rsidP="00444AAF">
      <w:pPr>
        <w:pStyle w:val="Default"/>
      </w:pPr>
      <w:r>
        <w:rPr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2407920</wp:posOffset>
            </wp:positionH>
            <wp:positionV relativeFrom="paragraph">
              <wp:posOffset>-236220</wp:posOffset>
            </wp:positionV>
            <wp:extent cx="586105" cy="566420"/>
            <wp:effectExtent l="0" t="0" r="0" b="0"/>
            <wp:wrapSquare wrapText="bothSides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7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980" t="-2" r="14951" b="29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105" cy="56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4AAF" w:rsidRDefault="00444AAF" w:rsidP="00444AAF">
      <w:pPr>
        <w:pStyle w:val="Default"/>
        <w:rPr>
          <w:rFonts w:cs="Times New Roman"/>
          <w:color w:val="auto"/>
        </w:rPr>
      </w:pPr>
    </w:p>
    <w:p w:rsidR="00356CB1" w:rsidRPr="00BE71C6" w:rsidRDefault="00975E16" w:rsidP="00444AAF">
      <w:pPr>
        <w:pStyle w:val="Bezrazmaka"/>
        <w:rPr>
          <w:sz w:val="32"/>
          <w:szCs w:val="32"/>
          <w:lang w:val="sr-Latn-CS"/>
        </w:rPr>
      </w:pPr>
      <w:r>
        <w:rPr>
          <w:sz w:val="32"/>
          <w:szCs w:val="32"/>
          <w:lang w:val="sr-Latn-CS"/>
        </w:rPr>
        <w:t>A</w:t>
      </w:r>
      <w:r w:rsidR="00356CB1" w:rsidRPr="00BE71C6">
        <w:rPr>
          <w:sz w:val="32"/>
          <w:szCs w:val="32"/>
          <w:lang w:val="sr-Latn-CS"/>
        </w:rPr>
        <w:t>.</w:t>
      </w:r>
      <w:r w:rsidR="00F36E28">
        <w:rPr>
          <w:sz w:val="32"/>
          <w:szCs w:val="32"/>
          <w:lang w:val="sr-Latn-CS"/>
        </w:rPr>
        <w:t>Д</w:t>
      </w:r>
      <w:r w:rsidR="00356CB1" w:rsidRPr="00BE71C6">
        <w:rPr>
          <w:sz w:val="32"/>
          <w:szCs w:val="32"/>
          <w:lang w:val="sr-Latn-CS"/>
        </w:rPr>
        <w:t>. „</w:t>
      </w:r>
      <w:r w:rsidR="00F36E28">
        <w:rPr>
          <w:sz w:val="32"/>
          <w:szCs w:val="32"/>
          <w:lang w:val="sr-Latn-CS"/>
        </w:rPr>
        <w:t>К</w:t>
      </w:r>
      <w:r>
        <w:rPr>
          <w:sz w:val="32"/>
          <w:szCs w:val="32"/>
          <w:lang w:val="sr-Latn-CS"/>
        </w:rPr>
        <w:t>OM</w:t>
      </w:r>
      <w:r w:rsidR="00F36E28">
        <w:rPr>
          <w:sz w:val="32"/>
          <w:szCs w:val="32"/>
          <w:lang w:val="sr-Latn-CS"/>
        </w:rPr>
        <w:t>УН</w:t>
      </w:r>
      <w:r>
        <w:rPr>
          <w:sz w:val="32"/>
          <w:szCs w:val="32"/>
          <w:lang w:val="sr-Latn-CS"/>
        </w:rPr>
        <w:t>A</w:t>
      </w:r>
      <w:r w:rsidR="00F36E28">
        <w:rPr>
          <w:sz w:val="32"/>
          <w:szCs w:val="32"/>
          <w:lang w:val="sr-Latn-CS"/>
        </w:rPr>
        <w:t>Л</w:t>
      </w:r>
      <w:r>
        <w:rPr>
          <w:sz w:val="32"/>
          <w:szCs w:val="32"/>
          <w:lang w:val="sr-Latn-CS"/>
        </w:rPr>
        <w:t>A</w:t>
      </w:r>
      <w:r w:rsidR="00F36E28">
        <w:rPr>
          <w:sz w:val="32"/>
          <w:szCs w:val="32"/>
          <w:lang w:val="sr-Latn-CS"/>
        </w:rPr>
        <w:t>Ц</w:t>
      </w:r>
      <w:r w:rsidR="00356CB1" w:rsidRPr="00BE71C6">
        <w:rPr>
          <w:sz w:val="32"/>
          <w:szCs w:val="32"/>
          <w:lang w:val="sr-Latn-CS"/>
        </w:rPr>
        <w:t xml:space="preserve">“ </w:t>
      </w:r>
      <w:r w:rsidR="00F36E28">
        <w:rPr>
          <w:sz w:val="32"/>
          <w:szCs w:val="32"/>
          <w:lang w:val="sr-Latn-CS"/>
        </w:rPr>
        <w:t>БИ</w:t>
      </w:r>
      <w:r>
        <w:rPr>
          <w:sz w:val="32"/>
          <w:szCs w:val="32"/>
          <w:lang w:val="sr-Latn-CS"/>
        </w:rPr>
        <w:t>JE</w:t>
      </w:r>
      <w:r w:rsidR="00F36E28">
        <w:rPr>
          <w:sz w:val="32"/>
          <w:szCs w:val="32"/>
          <w:lang w:val="sr-Cyrl-RS"/>
        </w:rPr>
        <w:t>Љ</w:t>
      </w:r>
      <w:r w:rsidR="00F36E28">
        <w:rPr>
          <w:sz w:val="32"/>
          <w:szCs w:val="32"/>
          <w:lang w:val="sr-Latn-CS"/>
        </w:rPr>
        <w:t>ИН</w:t>
      </w:r>
      <w:r>
        <w:rPr>
          <w:sz w:val="32"/>
          <w:szCs w:val="32"/>
          <w:lang w:val="sr-Latn-CS"/>
        </w:rPr>
        <w:t>A</w:t>
      </w:r>
    </w:p>
    <w:p w:rsidR="00356CB1" w:rsidRDefault="00F36E28" w:rsidP="00356CB1">
      <w:pPr>
        <w:pStyle w:val="Bezrazmaka"/>
        <w:rPr>
          <w:sz w:val="32"/>
          <w:szCs w:val="32"/>
          <w:lang w:val="sr-Latn-CS"/>
        </w:rPr>
      </w:pPr>
      <w:r>
        <w:rPr>
          <w:sz w:val="32"/>
          <w:szCs w:val="32"/>
          <w:lang w:val="sr-Latn-CS"/>
        </w:rPr>
        <w:t>Б</w:t>
      </w:r>
      <w:r w:rsidR="00356CB1" w:rsidRPr="00BE71C6">
        <w:rPr>
          <w:sz w:val="32"/>
          <w:szCs w:val="32"/>
          <w:lang w:val="sr-Latn-CS"/>
        </w:rPr>
        <w:t xml:space="preserve"> </w:t>
      </w:r>
      <w:r>
        <w:rPr>
          <w:sz w:val="32"/>
          <w:szCs w:val="32"/>
          <w:lang w:val="sr-Latn-CS"/>
        </w:rPr>
        <w:t>И</w:t>
      </w:r>
      <w:r w:rsidR="00356CB1" w:rsidRPr="00BE71C6">
        <w:rPr>
          <w:sz w:val="32"/>
          <w:szCs w:val="32"/>
          <w:lang w:val="sr-Latn-CS"/>
        </w:rPr>
        <w:t xml:space="preserve"> </w:t>
      </w:r>
      <w:r w:rsidR="00975E16">
        <w:rPr>
          <w:sz w:val="32"/>
          <w:szCs w:val="32"/>
          <w:lang w:val="sr-Latn-CS"/>
        </w:rPr>
        <w:t>J</w:t>
      </w:r>
      <w:r w:rsidR="00356CB1" w:rsidRPr="00BE71C6">
        <w:rPr>
          <w:sz w:val="32"/>
          <w:szCs w:val="32"/>
          <w:lang w:val="sr-Latn-CS"/>
        </w:rPr>
        <w:t xml:space="preserve"> </w:t>
      </w:r>
      <w:r w:rsidR="00975E16">
        <w:rPr>
          <w:sz w:val="32"/>
          <w:szCs w:val="32"/>
          <w:lang w:val="sr-Latn-CS"/>
        </w:rPr>
        <w:t>E</w:t>
      </w:r>
      <w:r w:rsidR="00356CB1" w:rsidRPr="00BE71C6">
        <w:rPr>
          <w:sz w:val="32"/>
          <w:szCs w:val="32"/>
          <w:lang w:val="sr-Latn-CS"/>
        </w:rPr>
        <w:t xml:space="preserve"> </w:t>
      </w:r>
      <w:r>
        <w:rPr>
          <w:sz w:val="32"/>
          <w:szCs w:val="32"/>
          <w:lang w:val="sr-Cyrl-RS"/>
        </w:rPr>
        <w:t>Љ</w:t>
      </w:r>
      <w:r w:rsidR="00356CB1" w:rsidRPr="00BE71C6">
        <w:rPr>
          <w:sz w:val="32"/>
          <w:szCs w:val="32"/>
          <w:lang w:val="sr-Latn-CS"/>
        </w:rPr>
        <w:t xml:space="preserve"> </w:t>
      </w:r>
      <w:r>
        <w:rPr>
          <w:sz w:val="32"/>
          <w:szCs w:val="32"/>
          <w:lang w:val="sr-Latn-CS"/>
        </w:rPr>
        <w:t>И</w:t>
      </w:r>
      <w:r w:rsidR="00356CB1" w:rsidRPr="00BE71C6">
        <w:rPr>
          <w:sz w:val="32"/>
          <w:szCs w:val="32"/>
          <w:lang w:val="sr-Latn-CS"/>
        </w:rPr>
        <w:t xml:space="preserve"> </w:t>
      </w:r>
      <w:r>
        <w:rPr>
          <w:sz w:val="32"/>
          <w:szCs w:val="32"/>
          <w:lang w:val="sr-Latn-CS"/>
        </w:rPr>
        <w:t>Н</w:t>
      </w:r>
      <w:r w:rsidR="00356CB1" w:rsidRPr="00BE71C6">
        <w:rPr>
          <w:sz w:val="32"/>
          <w:szCs w:val="32"/>
          <w:lang w:val="sr-Latn-CS"/>
        </w:rPr>
        <w:t xml:space="preserve"> </w:t>
      </w:r>
      <w:r w:rsidR="00975E16">
        <w:rPr>
          <w:sz w:val="32"/>
          <w:szCs w:val="32"/>
          <w:lang w:val="sr-Latn-CS"/>
        </w:rPr>
        <w:t>A</w:t>
      </w:r>
    </w:p>
    <w:p w:rsidR="00356CB1" w:rsidRDefault="00356CB1" w:rsidP="00356CB1">
      <w:pPr>
        <w:pStyle w:val="Bezrazmaka"/>
        <w:rPr>
          <w:sz w:val="32"/>
          <w:szCs w:val="32"/>
          <w:lang w:val="sr-Latn-CS"/>
        </w:rPr>
      </w:pPr>
    </w:p>
    <w:p w:rsidR="00356CB1" w:rsidRDefault="00356CB1" w:rsidP="00356CB1">
      <w:pPr>
        <w:pStyle w:val="Bezrazmaka"/>
        <w:rPr>
          <w:sz w:val="32"/>
          <w:szCs w:val="32"/>
          <w:lang w:val="sr-Latn-CS"/>
        </w:rPr>
      </w:pPr>
    </w:p>
    <w:p w:rsidR="00356CB1" w:rsidRDefault="00356CB1" w:rsidP="00356CB1">
      <w:pPr>
        <w:pStyle w:val="Bezrazmaka"/>
        <w:rPr>
          <w:sz w:val="32"/>
          <w:szCs w:val="32"/>
          <w:lang w:val="sr-Latn-CS"/>
        </w:rPr>
      </w:pPr>
    </w:p>
    <w:p w:rsidR="00356CB1" w:rsidRDefault="00356CB1" w:rsidP="00356CB1">
      <w:pPr>
        <w:pStyle w:val="Bezrazmaka"/>
        <w:rPr>
          <w:sz w:val="32"/>
          <w:szCs w:val="32"/>
          <w:lang w:val="sr-Latn-CS"/>
        </w:rPr>
      </w:pPr>
    </w:p>
    <w:p w:rsidR="00356CB1" w:rsidRDefault="00356CB1" w:rsidP="00356CB1">
      <w:pPr>
        <w:pStyle w:val="Bezrazmaka"/>
        <w:rPr>
          <w:sz w:val="32"/>
          <w:szCs w:val="32"/>
          <w:lang w:val="sr-Latn-CS"/>
        </w:rPr>
      </w:pPr>
    </w:p>
    <w:p w:rsidR="00356CB1" w:rsidRDefault="00356CB1" w:rsidP="00356CB1">
      <w:pPr>
        <w:pStyle w:val="Bezrazmaka"/>
        <w:rPr>
          <w:sz w:val="32"/>
          <w:szCs w:val="32"/>
          <w:lang w:val="sr-Latn-CS"/>
        </w:rPr>
      </w:pPr>
    </w:p>
    <w:p w:rsidR="00356CB1" w:rsidRDefault="00356CB1" w:rsidP="00356CB1">
      <w:pPr>
        <w:pStyle w:val="Bezrazmaka"/>
        <w:rPr>
          <w:sz w:val="32"/>
          <w:szCs w:val="32"/>
          <w:lang w:val="sr-Latn-CS"/>
        </w:rPr>
      </w:pPr>
    </w:p>
    <w:p w:rsidR="00356CB1" w:rsidRDefault="00356CB1" w:rsidP="00356CB1">
      <w:pPr>
        <w:pStyle w:val="Bezrazmaka"/>
        <w:rPr>
          <w:sz w:val="32"/>
          <w:szCs w:val="32"/>
          <w:lang w:val="sr-Latn-CS"/>
        </w:rPr>
      </w:pPr>
    </w:p>
    <w:p w:rsidR="00356CB1" w:rsidRDefault="00356CB1" w:rsidP="00356CB1">
      <w:pPr>
        <w:pStyle w:val="Bezrazmaka"/>
        <w:rPr>
          <w:sz w:val="32"/>
          <w:szCs w:val="32"/>
          <w:lang w:val="sr-Latn-CS"/>
        </w:rPr>
      </w:pPr>
    </w:p>
    <w:p w:rsidR="00356CB1" w:rsidRDefault="00356CB1" w:rsidP="00356CB1">
      <w:pPr>
        <w:pStyle w:val="Bezrazmaka"/>
        <w:rPr>
          <w:sz w:val="32"/>
          <w:szCs w:val="32"/>
          <w:lang w:val="sr-Latn-CS"/>
        </w:rPr>
      </w:pPr>
    </w:p>
    <w:p w:rsidR="00356CB1" w:rsidRDefault="00356CB1" w:rsidP="00356CB1">
      <w:pPr>
        <w:pStyle w:val="Bezrazmaka"/>
        <w:rPr>
          <w:sz w:val="32"/>
          <w:szCs w:val="32"/>
          <w:lang w:val="sr-Latn-CS"/>
        </w:rPr>
      </w:pPr>
    </w:p>
    <w:p w:rsidR="00356CB1" w:rsidRDefault="00356CB1" w:rsidP="00356CB1">
      <w:pPr>
        <w:pStyle w:val="Bezrazmaka"/>
        <w:rPr>
          <w:sz w:val="32"/>
          <w:szCs w:val="32"/>
          <w:lang w:val="sr-Latn-CS"/>
        </w:rPr>
      </w:pPr>
    </w:p>
    <w:p w:rsidR="00356CB1" w:rsidRPr="00987B1D" w:rsidRDefault="00F36E28" w:rsidP="00356CB1">
      <w:pPr>
        <w:pStyle w:val="Bezrazmaka"/>
        <w:rPr>
          <w:b/>
          <w:sz w:val="32"/>
          <w:szCs w:val="32"/>
          <w:lang w:val="sr-Latn-BA"/>
        </w:rPr>
      </w:pPr>
      <w:r w:rsidRPr="00F4557E">
        <w:rPr>
          <w:b/>
          <w:sz w:val="32"/>
          <w:szCs w:val="32"/>
          <w:lang w:val="sr-Latn-CS"/>
        </w:rPr>
        <w:t>И</w:t>
      </w:r>
      <w:r w:rsidR="00356CB1" w:rsidRPr="00F4557E">
        <w:rPr>
          <w:b/>
          <w:sz w:val="32"/>
          <w:szCs w:val="32"/>
          <w:lang w:val="sr-Latn-CS"/>
        </w:rPr>
        <w:t xml:space="preserve"> </w:t>
      </w:r>
      <w:r w:rsidR="00987B1D">
        <w:rPr>
          <w:b/>
          <w:sz w:val="32"/>
          <w:szCs w:val="32"/>
          <w:lang w:val="sr-Cyrl-RS"/>
        </w:rPr>
        <w:t xml:space="preserve">З В Ј Е Ш Т А Ј   О   П О С Л О В А Њ У </w:t>
      </w:r>
    </w:p>
    <w:p w:rsidR="00356CB1" w:rsidRPr="00F4557E" w:rsidRDefault="00F36E28" w:rsidP="00356CB1">
      <w:pPr>
        <w:pStyle w:val="Bezrazmaka"/>
        <w:rPr>
          <w:b/>
          <w:sz w:val="28"/>
          <w:szCs w:val="28"/>
          <w:lang w:val="sr-Latn-CS"/>
        </w:rPr>
      </w:pPr>
      <w:r w:rsidRPr="00F4557E">
        <w:rPr>
          <w:b/>
          <w:sz w:val="28"/>
          <w:szCs w:val="28"/>
          <w:lang w:val="sr-Latn-CS"/>
        </w:rPr>
        <w:t>З</w:t>
      </w:r>
      <w:r w:rsidR="00975E16" w:rsidRPr="00F4557E">
        <w:rPr>
          <w:b/>
          <w:sz w:val="28"/>
          <w:szCs w:val="28"/>
          <w:lang w:val="sr-Latn-CS"/>
        </w:rPr>
        <w:t>A</w:t>
      </w:r>
      <w:r w:rsidR="00897C68" w:rsidRPr="00F4557E">
        <w:rPr>
          <w:b/>
          <w:sz w:val="28"/>
          <w:szCs w:val="28"/>
          <w:lang w:val="sr-Latn-CS"/>
        </w:rPr>
        <w:t xml:space="preserve"> 2012</w:t>
      </w:r>
      <w:r w:rsidR="00356CB1" w:rsidRPr="00F4557E">
        <w:rPr>
          <w:b/>
          <w:sz w:val="28"/>
          <w:szCs w:val="28"/>
          <w:lang w:val="sr-Latn-CS"/>
        </w:rPr>
        <w:t xml:space="preserve">. </w:t>
      </w:r>
      <w:r w:rsidRPr="00F4557E">
        <w:rPr>
          <w:b/>
          <w:sz w:val="28"/>
          <w:szCs w:val="28"/>
          <w:lang w:val="sr-Latn-CS"/>
        </w:rPr>
        <w:t>Г</w:t>
      </w:r>
      <w:r w:rsidR="00975E16" w:rsidRPr="00F4557E">
        <w:rPr>
          <w:b/>
          <w:sz w:val="28"/>
          <w:szCs w:val="28"/>
          <w:lang w:val="sr-Latn-CS"/>
        </w:rPr>
        <w:t>O</w:t>
      </w:r>
      <w:r w:rsidRPr="00F4557E">
        <w:rPr>
          <w:b/>
          <w:sz w:val="28"/>
          <w:szCs w:val="28"/>
          <w:lang w:val="sr-Latn-CS"/>
        </w:rPr>
        <w:t>ДИНУ</w:t>
      </w:r>
    </w:p>
    <w:p w:rsidR="00356CB1" w:rsidRDefault="00356CB1" w:rsidP="00356CB1">
      <w:pPr>
        <w:pStyle w:val="Bezrazmaka"/>
        <w:rPr>
          <w:sz w:val="32"/>
          <w:szCs w:val="32"/>
          <w:lang w:val="sr-Latn-CS"/>
        </w:rPr>
      </w:pPr>
    </w:p>
    <w:p w:rsidR="00356CB1" w:rsidRDefault="005A38AD" w:rsidP="005A38AD">
      <w:pPr>
        <w:pStyle w:val="Bezrazmaka"/>
        <w:tabs>
          <w:tab w:val="left" w:pos="7620"/>
        </w:tabs>
        <w:jc w:val="left"/>
        <w:rPr>
          <w:sz w:val="32"/>
          <w:szCs w:val="32"/>
          <w:lang w:val="sr-Latn-CS"/>
        </w:rPr>
      </w:pPr>
      <w:r>
        <w:rPr>
          <w:sz w:val="32"/>
          <w:szCs w:val="32"/>
          <w:lang w:val="sr-Latn-CS"/>
        </w:rPr>
        <w:tab/>
      </w:r>
    </w:p>
    <w:p w:rsidR="00356CB1" w:rsidRDefault="00356CB1" w:rsidP="00356CB1">
      <w:pPr>
        <w:pStyle w:val="Bezrazmaka"/>
        <w:rPr>
          <w:sz w:val="32"/>
          <w:szCs w:val="32"/>
          <w:lang w:val="sr-Latn-CS"/>
        </w:rPr>
      </w:pPr>
    </w:p>
    <w:p w:rsidR="00356CB1" w:rsidRDefault="00356CB1" w:rsidP="00356CB1">
      <w:pPr>
        <w:pStyle w:val="Bezrazmaka"/>
        <w:rPr>
          <w:sz w:val="32"/>
          <w:szCs w:val="32"/>
          <w:lang w:val="sr-Latn-CS"/>
        </w:rPr>
      </w:pPr>
    </w:p>
    <w:p w:rsidR="00356CB1" w:rsidRDefault="00356CB1" w:rsidP="00356CB1">
      <w:pPr>
        <w:pStyle w:val="Bezrazmaka"/>
        <w:rPr>
          <w:sz w:val="32"/>
          <w:szCs w:val="32"/>
          <w:lang w:val="sr-Latn-CS"/>
        </w:rPr>
      </w:pPr>
    </w:p>
    <w:p w:rsidR="00356CB1" w:rsidRDefault="00356CB1" w:rsidP="00356CB1">
      <w:pPr>
        <w:pStyle w:val="Bezrazmaka"/>
        <w:rPr>
          <w:sz w:val="32"/>
          <w:szCs w:val="32"/>
          <w:lang w:val="sr-Latn-CS"/>
        </w:rPr>
      </w:pPr>
    </w:p>
    <w:p w:rsidR="00356CB1" w:rsidRDefault="00356CB1" w:rsidP="00356CB1">
      <w:pPr>
        <w:pStyle w:val="Bezrazmaka"/>
        <w:rPr>
          <w:sz w:val="32"/>
          <w:szCs w:val="32"/>
          <w:lang w:val="sr-Latn-CS"/>
        </w:rPr>
      </w:pPr>
    </w:p>
    <w:p w:rsidR="00356CB1" w:rsidRDefault="00356CB1" w:rsidP="00356CB1">
      <w:pPr>
        <w:pStyle w:val="Bezrazmaka"/>
        <w:rPr>
          <w:sz w:val="32"/>
          <w:szCs w:val="32"/>
          <w:lang w:val="sr-Latn-CS"/>
        </w:rPr>
      </w:pPr>
    </w:p>
    <w:p w:rsidR="00356CB1" w:rsidRDefault="00356CB1" w:rsidP="00356CB1">
      <w:pPr>
        <w:pStyle w:val="Bezrazmaka"/>
        <w:rPr>
          <w:sz w:val="32"/>
          <w:szCs w:val="32"/>
          <w:lang w:val="sr-Latn-CS"/>
        </w:rPr>
      </w:pPr>
    </w:p>
    <w:p w:rsidR="00356CB1" w:rsidRDefault="00356CB1" w:rsidP="00356CB1">
      <w:pPr>
        <w:pStyle w:val="Bezrazmaka"/>
        <w:rPr>
          <w:sz w:val="32"/>
          <w:szCs w:val="32"/>
          <w:lang w:val="sr-Latn-CS"/>
        </w:rPr>
      </w:pPr>
    </w:p>
    <w:p w:rsidR="00356CB1" w:rsidRDefault="00356CB1" w:rsidP="00356CB1">
      <w:pPr>
        <w:pStyle w:val="Bezrazmaka"/>
        <w:rPr>
          <w:sz w:val="32"/>
          <w:szCs w:val="32"/>
          <w:lang w:val="sr-Latn-CS"/>
        </w:rPr>
      </w:pPr>
    </w:p>
    <w:p w:rsidR="00356CB1" w:rsidRDefault="00356CB1" w:rsidP="00356CB1">
      <w:pPr>
        <w:pStyle w:val="Bezrazmaka"/>
        <w:rPr>
          <w:sz w:val="32"/>
          <w:szCs w:val="32"/>
          <w:lang w:val="sr-Latn-CS"/>
        </w:rPr>
      </w:pPr>
    </w:p>
    <w:p w:rsidR="00356CB1" w:rsidRDefault="00356CB1" w:rsidP="00356CB1">
      <w:pPr>
        <w:pStyle w:val="Bezrazmaka"/>
        <w:rPr>
          <w:sz w:val="32"/>
          <w:szCs w:val="32"/>
          <w:lang w:val="sr-Latn-CS"/>
        </w:rPr>
      </w:pPr>
    </w:p>
    <w:p w:rsidR="00356CB1" w:rsidRDefault="00356CB1" w:rsidP="00356CB1">
      <w:pPr>
        <w:pStyle w:val="Bezrazmaka"/>
        <w:rPr>
          <w:sz w:val="32"/>
          <w:szCs w:val="32"/>
          <w:lang w:val="sr-Latn-CS"/>
        </w:rPr>
      </w:pPr>
    </w:p>
    <w:p w:rsidR="00DE527C" w:rsidRDefault="00F36E28" w:rsidP="00356CB1">
      <w:pPr>
        <w:jc w:val="center"/>
      </w:pPr>
      <w:r>
        <w:rPr>
          <w:sz w:val="32"/>
          <w:szCs w:val="32"/>
          <w:lang w:val="sr-Latn-CS"/>
        </w:rPr>
        <w:t>Би</w:t>
      </w:r>
      <w:r w:rsidR="00975E16">
        <w:rPr>
          <w:sz w:val="32"/>
          <w:szCs w:val="32"/>
          <w:lang w:val="sr-Latn-CS"/>
        </w:rPr>
        <w:t>je</w:t>
      </w:r>
      <w:r>
        <w:rPr>
          <w:sz w:val="32"/>
          <w:szCs w:val="32"/>
          <w:lang w:val="sr-Latn-CS"/>
        </w:rPr>
        <w:t>љин</w:t>
      </w:r>
      <w:r w:rsidR="00975E16">
        <w:rPr>
          <w:sz w:val="32"/>
          <w:szCs w:val="32"/>
          <w:lang w:val="sr-Latn-CS"/>
        </w:rPr>
        <w:t>a</w:t>
      </w:r>
      <w:r w:rsidR="00356CB1">
        <w:rPr>
          <w:sz w:val="32"/>
          <w:szCs w:val="32"/>
          <w:lang w:val="sr-Latn-CS"/>
        </w:rPr>
        <w:t xml:space="preserve">, </w:t>
      </w:r>
      <w:r>
        <w:rPr>
          <w:sz w:val="32"/>
          <w:szCs w:val="32"/>
          <w:lang w:val="sr-Latn-CS"/>
        </w:rPr>
        <w:t>м</w:t>
      </w:r>
      <w:r w:rsidR="00897C68">
        <w:rPr>
          <w:sz w:val="32"/>
          <w:szCs w:val="32"/>
          <w:lang w:val="sr-Latn-CS"/>
        </w:rPr>
        <w:t>a</w:t>
      </w:r>
      <w:r>
        <w:rPr>
          <w:sz w:val="32"/>
          <w:szCs w:val="32"/>
          <w:lang w:val="sr-Latn-CS"/>
        </w:rPr>
        <w:t>рт</w:t>
      </w:r>
      <w:r w:rsidR="00897C68">
        <w:rPr>
          <w:sz w:val="32"/>
          <w:szCs w:val="32"/>
          <w:lang w:val="sr-Latn-CS"/>
        </w:rPr>
        <w:t xml:space="preserve"> 2013</w:t>
      </w:r>
      <w:r w:rsidR="00356CB1">
        <w:rPr>
          <w:sz w:val="32"/>
          <w:szCs w:val="32"/>
          <w:lang w:val="sr-Latn-CS"/>
        </w:rPr>
        <w:t xml:space="preserve">. </w:t>
      </w:r>
      <w:r>
        <w:rPr>
          <w:sz w:val="32"/>
          <w:szCs w:val="32"/>
          <w:lang w:val="sr-Latn-CS"/>
        </w:rPr>
        <w:t>г</w:t>
      </w:r>
      <w:r w:rsidR="00975E16">
        <w:rPr>
          <w:sz w:val="32"/>
          <w:szCs w:val="32"/>
          <w:lang w:val="sr-Latn-CS"/>
        </w:rPr>
        <w:t>o</w:t>
      </w:r>
      <w:r>
        <w:rPr>
          <w:sz w:val="32"/>
          <w:szCs w:val="32"/>
          <w:lang w:val="sr-Latn-CS"/>
        </w:rPr>
        <w:t>дин</w:t>
      </w:r>
      <w:r w:rsidR="00975E16">
        <w:rPr>
          <w:sz w:val="32"/>
          <w:szCs w:val="32"/>
          <w:lang w:val="sr-Latn-CS"/>
        </w:rPr>
        <w:t>e</w:t>
      </w:r>
    </w:p>
    <w:p w:rsidR="00BD2CDC" w:rsidRDefault="00BD2CDC"/>
    <w:p w:rsidR="00B6553D" w:rsidRDefault="00F36E28">
      <w:pPr>
        <w:pStyle w:val="Naslovsadraja"/>
        <w:rPr>
          <w:b w:val="0"/>
          <w:color w:val="auto"/>
          <w:sz w:val="24"/>
          <w:szCs w:val="24"/>
        </w:rPr>
      </w:pPr>
      <w:bookmarkStart w:id="0" w:name="_Toc349031548"/>
      <w:r>
        <w:rPr>
          <w:b w:val="0"/>
          <w:color w:val="auto"/>
          <w:sz w:val="24"/>
          <w:szCs w:val="24"/>
        </w:rPr>
        <w:lastRenderedPageBreak/>
        <w:t>С</w:t>
      </w:r>
      <w:r w:rsidR="00B6553D" w:rsidRPr="00743D00">
        <w:rPr>
          <w:b w:val="0"/>
          <w:color w:val="auto"/>
          <w:sz w:val="24"/>
          <w:szCs w:val="24"/>
        </w:rPr>
        <w:t>A</w:t>
      </w:r>
      <w:r>
        <w:rPr>
          <w:b w:val="0"/>
          <w:color w:val="auto"/>
          <w:sz w:val="24"/>
          <w:szCs w:val="24"/>
        </w:rPr>
        <w:t>ДРЖ</w:t>
      </w:r>
      <w:r w:rsidR="00B6553D" w:rsidRPr="00743D00">
        <w:rPr>
          <w:b w:val="0"/>
          <w:color w:val="auto"/>
          <w:sz w:val="24"/>
          <w:szCs w:val="24"/>
        </w:rPr>
        <w:t>AJ:</w:t>
      </w:r>
    </w:p>
    <w:p w:rsidR="00743D00" w:rsidRPr="00743D00" w:rsidRDefault="00743D00" w:rsidP="00743D00">
      <w:pPr>
        <w:rPr>
          <w:lang w:eastAsia="ja-JP"/>
        </w:rPr>
      </w:pPr>
    </w:p>
    <w:p w:rsidR="00743D00" w:rsidRPr="00743D00" w:rsidRDefault="00B6553D">
      <w:pPr>
        <w:pStyle w:val="SADRAJ1"/>
        <w:tabs>
          <w:tab w:val="left" w:pos="1320"/>
          <w:tab w:val="right" w:leader="dot" w:pos="8630"/>
        </w:tabs>
        <w:rPr>
          <w:rFonts w:asciiTheme="majorHAnsi" w:eastAsiaTheme="minorEastAsia" w:hAnsiTheme="majorHAnsi"/>
          <w:b w:val="0"/>
          <w:bCs w:val="0"/>
          <w:noProof/>
          <w:sz w:val="22"/>
          <w:szCs w:val="22"/>
        </w:rPr>
      </w:pPr>
      <w:r w:rsidRPr="00743D00">
        <w:rPr>
          <w:rFonts w:asciiTheme="majorHAnsi" w:hAnsiTheme="majorHAnsi"/>
          <w:b w:val="0"/>
          <w:sz w:val="22"/>
          <w:szCs w:val="22"/>
        </w:rPr>
        <w:fldChar w:fldCharType="begin"/>
      </w:r>
      <w:r w:rsidRPr="00743D00">
        <w:rPr>
          <w:rFonts w:asciiTheme="majorHAnsi" w:hAnsiTheme="majorHAnsi"/>
          <w:b w:val="0"/>
          <w:sz w:val="22"/>
          <w:szCs w:val="22"/>
        </w:rPr>
        <w:instrText xml:space="preserve"> TOC \o "1-3" \h \z \u </w:instrText>
      </w:r>
      <w:r w:rsidRPr="00743D00">
        <w:rPr>
          <w:rFonts w:asciiTheme="majorHAnsi" w:hAnsiTheme="majorHAnsi"/>
          <w:b w:val="0"/>
          <w:sz w:val="22"/>
          <w:szCs w:val="22"/>
        </w:rPr>
        <w:fldChar w:fldCharType="separate"/>
      </w:r>
      <w:hyperlink w:anchor="_Toc351630410" w:history="1"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Latn-BA"/>
          </w:rPr>
          <w:t>1.</w:t>
        </w:r>
        <w:r w:rsidR="00743D00" w:rsidRPr="00743D00">
          <w:rPr>
            <w:rFonts w:asciiTheme="majorHAnsi" w:eastAsiaTheme="minorEastAsia" w:hAnsiTheme="majorHAnsi"/>
            <w:b w:val="0"/>
            <w:bCs w:val="0"/>
            <w:noProof/>
            <w:sz w:val="22"/>
            <w:szCs w:val="22"/>
          </w:rPr>
          <w:tab/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Cyrl-CS"/>
          </w:rPr>
          <w:t>O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Cyrl-CS"/>
          </w:rPr>
          <w:t>СН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Cyrl-CS"/>
          </w:rPr>
          <w:t>O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Cyrl-CS"/>
          </w:rPr>
          <w:t>ВНИ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Cyrl-CS"/>
          </w:rPr>
          <w:t xml:space="preserve">  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Cyrl-CS"/>
          </w:rPr>
          <w:t>П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Cyrl-CS"/>
          </w:rPr>
          <w:t>O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Cyrl-CS"/>
          </w:rPr>
          <w:t>Д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Cyrl-CS"/>
          </w:rPr>
          <w:t>A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Cyrl-CS"/>
          </w:rPr>
          <w:t>ЦИ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Cyrl-CS"/>
          </w:rPr>
          <w:t xml:space="preserve">  O  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Cyrl-CS"/>
          </w:rPr>
          <w:t>ДРУШ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Cyrl-CS"/>
          </w:rPr>
          <w:t>T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Cyrl-CS"/>
          </w:rPr>
          <w:t>ВУ</w:t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  <w:tab/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  <w:fldChar w:fldCharType="begin"/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  <w:instrText xml:space="preserve"> PAGEREF _Toc351630410 \h </w:instrText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  <w:fldChar w:fldCharType="separate"/>
        </w:r>
        <w:r w:rsidR="00987B1D">
          <w:rPr>
            <w:rFonts w:asciiTheme="majorHAnsi" w:hAnsiTheme="majorHAnsi"/>
            <w:b w:val="0"/>
            <w:noProof/>
            <w:webHidden/>
            <w:sz w:val="22"/>
            <w:szCs w:val="22"/>
          </w:rPr>
          <w:t>3</w:t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  <w:fldChar w:fldCharType="end"/>
        </w:r>
      </w:hyperlink>
    </w:p>
    <w:p w:rsidR="00743D00" w:rsidRPr="00743D00" w:rsidRDefault="00987B1D">
      <w:pPr>
        <w:pStyle w:val="SADRAJ1"/>
        <w:tabs>
          <w:tab w:val="left" w:pos="1320"/>
          <w:tab w:val="right" w:leader="dot" w:pos="8630"/>
        </w:tabs>
        <w:rPr>
          <w:rFonts w:asciiTheme="majorHAnsi" w:eastAsiaTheme="minorEastAsia" w:hAnsiTheme="majorHAnsi"/>
          <w:b w:val="0"/>
          <w:bCs w:val="0"/>
          <w:noProof/>
          <w:sz w:val="22"/>
          <w:szCs w:val="22"/>
        </w:rPr>
      </w:pPr>
      <w:hyperlink w:anchor="_Toc351630411" w:history="1"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2.</w:t>
        </w:r>
        <w:r w:rsidR="00743D00" w:rsidRPr="00743D00">
          <w:rPr>
            <w:rFonts w:asciiTheme="majorHAnsi" w:eastAsiaTheme="minorEastAsia" w:hAnsiTheme="majorHAnsi"/>
            <w:b w:val="0"/>
            <w:bCs w:val="0"/>
            <w:noProof/>
            <w:sz w:val="22"/>
            <w:szCs w:val="22"/>
          </w:rPr>
          <w:tab/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O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СН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O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В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 xml:space="preserve">A 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З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 xml:space="preserve">A 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ИЗР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A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ДУ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 xml:space="preserve"> 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ФИН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A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НСИ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J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СКИХ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 xml:space="preserve"> 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ИЗВ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JE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Ш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 xml:space="preserve">TAJA 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ДРУШ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T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В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A</w:t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  <w:tab/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  <w:fldChar w:fldCharType="begin"/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  <w:instrText xml:space="preserve"> PAGEREF _Toc351630411 \h </w:instrText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  <w:fldChar w:fldCharType="separate"/>
        </w:r>
        <w:r>
          <w:rPr>
            <w:rFonts w:asciiTheme="majorHAnsi" w:hAnsiTheme="majorHAnsi"/>
            <w:b w:val="0"/>
            <w:noProof/>
            <w:webHidden/>
            <w:sz w:val="22"/>
            <w:szCs w:val="22"/>
          </w:rPr>
          <w:t>5</w:t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  <w:fldChar w:fldCharType="end"/>
        </w:r>
      </w:hyperlink>
    </w:p>
    <w:p w:rsidR="00743D00" w:rsidRPr="00743D00" w:rsidRDefault="00987B1D">
      <w:pPr>
        <w:pStyle w:val="SADRAJ1"/>
        <w:tabs>
          <w:tab w:val="left" w:pos="1320"/>
          <w:tab w:val="right" w:leader="dot" w:pos="8630"/>
        </w:tabs>
        <w:rPr>
          <w:rFonts w:asciiTheme="majorHAnsi" w:eastAsiaTheme="minorEastAsia" w:hAnsiTheme="majorHAnsi"/>
          <w:b w:val="0"/>
          <w:bCs w:val="0"/>
          <w:i/>
          <w:noProof/>
          <w:sz w:val="22"/>
          <w:szCs w:val="22"/>
        </w:rPr>
      </w:pPr>
      <w:hyperlink w:anchor="_Toc351630412" w:history="1"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3.</w:t>
        </w:r>
        <w:r w:rsidR="00743D00" w:rsidRPr="00743D00">
          <w:rPr>
            <w:rFonts w:asciiTheme="majorHAnsi" w:eastAsiaTheme="minorEastAsia" w:hAnsiTheme="majorHAnsi"/>
            <w:b w:val="0"/>
            <w:bCs w:val="0"/>
            <w:noProof/>
            <w:sz w:val="22"/>
            <w:szCs w:val="22"/>
          </w:rPr>
          <w:tab/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ПР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E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ГЛ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E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Д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 xml:space="preserve"> 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ЗН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A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Ч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AJ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НИХ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 xml:space="preserve"> 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Р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A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ЧУН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O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В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O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ДС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T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В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E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НИХ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 xml:space="preserve">  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П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O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ЛИ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T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ИК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 xml:space="preserve">A 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И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 xml:space="preserve"> 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ПР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O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Ц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JE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Н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A</w:t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  <w:tab/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  <w:fldChar w:fldCharType="begin"/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  <w:instrText xml:space="preserve"> PAGEREF _Toc351630412 \h </w:instrText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  <w:fldChar w:fldCharType="separate"/>
        </w:r>
        <w:r>
          <w:rPr>
            <w:rFonts w:asciiTheme="majorHAnsi" w:hAnsiTheme="majorHAnsi"/>
            <w:b w:val="0"/>
            <w:noProof/>
            <w:webHidden/>
            <w:sz w:val="22"/>
            <w:szCs w:val="22"/>
          </w:rPr>
          <w:t>6</w:t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  <w:fldChar w:fldCharType="end"/>
        </w:r>
      </w:hyperlink>
    </w:p>
    <w:p w:rsidR="00743D00" w:rsidRPr="00743D00" w:rsidRDefault="00987B1D">
      <w:pPr>
        <w:pStyle w:val="SADRAJ2"/>
        <w:tabs>
          <w:tab w:val="left" w:pos="880"/>
          <w:tab w:val="right" w:leader="dot" w:pos="8630"/>
        </w:tabs>
        <w:rPr>
          <w:rFonts w:asciiTheme="majorHAnsi" w:eastAsiaTheme="minorEastAsia" w:hAnsiTheme="majorHAnsi"/>
          <w:b w:val="0"/>
          <w:i/>
          <w:noProof/>
          <w:lang w:val="en-US"/>
        </w:rPr>
      </w:pPr>
      <w:hyperlink w:anchor="_Toc351630413" w:history="1"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3.1</w:t>
        </w:r>
        <w:r w:rsidR="00743D00" w:rsidRPr="00743D00">
          <w:rPr>
            <w:rFonts w:asciiTheme="majorHAnsi" w:eastAsiaTheme="minorEastAsia" w:hAnsiTheme="majorHAnsi"/>
            <w:b w:val="0"/>
            <w:i/>
            <w:noProof/>
            <w:lang w:val="en-US"/>
          </w:rPr>
          <w:tab/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Н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e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м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a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т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e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ри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ja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лн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 xml:space="preserve">a 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ул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a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г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a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њ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a</w:t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tab/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fldChar w:fldCharType="begin"/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instrText xml:space="preserve"> PAGEREF _Toc351630413 \h </w:instrText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fldChar w:fldCharType="separate"/>
        </w:r>
        <w:r>
          <w:rPr>
            <w:rFonts w:asciiTheme="majorHAnsi" w:hAnsiTheme="majorHAnsi"/>
            <w:b w:val="0"/>
            <w:i/>
            <w:noProof/>
            <w:webHidden/>
          </w:rPr>
          <w:t>6</w:t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fldChar w:fldCharType="end"/>
        </w:r>
      </w:hyperlink>
    </w:p>
    <w:p w:rsidR="00743D00" w:rsidRPr="00743D00" w:rsidRDefault="00987B1D">
      <w:pPr>
        <w:pStyle w:val="SADRAJ2"/>
        <w:tabs>
          <w:tab w:val="left" w:pos="880"/>
          <w:tab w:val="right" w:leader="dot" w:pos="8630"/>
        </w:tabs>
        <w:rPr>
          <w:rFonts w:asciiTheme="majorHAnsi" w:eastAsiaTheme="minorEastAsia" w:hAnsiTheme="majorHAnsi"/>
          <w:b w:val="0"/>
          <w:i/>
          <w:noProof/>
          <w:lang w:val="en-US"/>
        </w:rPr>
      </w:pPr>
      <w:hyperlink w:anchor="_Toc351630414" w:history="1"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3.2</w:t>
        </w:r>
        <w:r w:rsidR="00743D00" w:rsidRPr="00743D00">
          <w:rPr>
            <w:rFonts w:asciiTheme="majorHAnsi" w:eastAsiaTheme="minorEastAsia" w:hAnsiTheme="majorHAnsi"/>
            <w:b w:val="0"/>
            <w:i/>
            <w:noProof/>
            <w:lang w:val="en-US"/>
          </w:rPr>
          <w:tab/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Н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e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кр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e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тнин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 xml:space="preserve">e, 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п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o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стр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oje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њ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 xml:space="preserve">a 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и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 xml:space="preserve"> o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пр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e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м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a</w:t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tab/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fldChar w:fldCharType="begin"/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instrText xml:space="preserve"> PAGEREF _Toc351630414 \h </w:instrText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fldChar w:fldCharType="separate"/>
        </w:r>
        <w:r>
          <w:rPr>
            <w:rFonts w:asciiTheme="majorHAnsi" w:hAnsiTheme="majorHAnsi"/>
            <w:b w:val="0"/>
            <w:i/>
            <w:noProof/>
            <w:webHidden/>
          </w:rPr>
          <w:t>6</w:t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fldChar w:fldCharType="end"/>
        </w:r>
      </w:hyperlink>
    </w:p>
    <w:p w:rsidR="00743D00" w:rsidRPr="00743D00" w:rsidRDefault="00987B1D">
      <w:pPr>
        <w:pStyle w:val="SADRAJ2"/>
        <w:tabs>
          <w:tab w:val="left" w:pos="880"/>
          <w:tab w:val="right" w:leader="dot" w:pos="8630"/>
        </w:tabs>
        <w:rPr>
          <w:rFonts w:asciiTheme="majorHAnsi" w:eastAsiaTheme="minorEastAsia" w:hAnsiTheme="majorHAnsi"/>
          <w:b w:val="0"/>
          <w:i/>
          <w:noProof/>
          <w:lang w:val="en-US"/>
        </w:rPr>
      </w:pPr>
      <w:hyperlink w:anchor="_Toc351630415" w:history="1"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3.3</w:t>
        </w:r>
        <w:r w:rsidR="00743D00" w:rsidRPr="00743D00">
          <w:rPr>
            <w:rFonts w:asciiTheme="majorHAnsi" w:eastAsiaTheme="minorEastAsia" w:hAnsiTheme="majorHAnsi"/>
            <w:b w:val="0"/>
            <w:i/>
            <w:noProof/>
            <w:lang w:val="en-US"/>
          </w:rPr>
          <w:tab/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Дуг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o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р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o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чни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 xml:space="preserve"> 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фин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a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нси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j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ски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 xml:space="preserve"> 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пл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a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см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a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ни</w:t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tab/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fldChar w:fldCharType="begin"/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instrText xml:space="preserve"> PAGEREF _Toc351630415 \h </w:instrText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fldChar w:fldCharType="separate"/>
        </w:r>
        <w:r>
          <w:rPr>
            <w:rFonts w:asciiTheme="majorHAnsi" w:hAnsiTheme="majorHAnsi"/>
            <w:b w:val="0"/>
            <w:i/>
            <w:noProof/>
            <w:webHidden/>
          </w:rPr>
          <w:t>9</w:t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fldChar w:fldCharType="end"/>
        </w:r>
      </w:hyperlink>
    </w:p>
    <w:p w:rsidR="00743D00" w:rsidRPr="00743D00" w:rsidRDefault="00987B1D">
      <w:pPr>
        <w:pStyle w:val="SADRAJ2"/>
        <w:tabs>
          <w:tab w:val="left" w:pos="880"/>
          <w:tab w:val="right" w:leader="dot" w:pos="8630"/>
        </w:tabs>
        <w:rPr>
          <w:rFonts w:asciiTheme="majorHAnsi" w:eastAsiaTheme="minorEastAsia" w:hAnsiTheme="majorHAnsi"/>
          <w:b w:val="0"/>
          <w:i/>
          <w:noProof/>
          <w:lang w:val="en-US"/>
        </w:rPr>
      </w:pPr>
      <w:hyperlink w:anchor="_Toc351630416" w:history="1"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3.4</w:t>
        </w:r>
        <w:r w:rsidR="00743D00" w:rsidRPr="00743D00">
          <w:rPr>
            <w:rFonts w:asciiTheme="majorHAnsi" w:eastAsiaTheme="minorEastAsia" w:hAnsiTheme="majorHAnsi"/>
            <w:b w:val="0"/>
            <w:i/>
            <w:noProof/>
            <w:lang w:val="en-US"/>
          </w:rPr>
          <w:tab/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З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a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лих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e</w:t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tab/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fldChar w:fldCharType="begin"/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instrText xml:space="preserve"> PAGEREF _Toc351630416 \h </w:instrText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fldChar w:fldCharType="separate"/>
        </w:r>
        <w:r>
          <w:rPr>
            <w:rFonts w:asciiTheme="majorHAnsi" w:hAnsiTheme="majorHAnsi"/>
            <w:b w:val="0"/>
            <w:i/>
            <w:noProof/>
            <w:webHidden/>
          </w:rPr>
          <w:t>9</w:t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fldChar w:fldCharType="end"/>
        </w:r>
      </w:hyperlink>
    </w:p>
    <w:p w:rsidR="00743D00" w:rsidRPr="00743D00" w:rsidRDefault="00987B1D">
      <w:pPr>
        <w:pStyle w:val="SADRAJ2"/>
        <w:tabs>
          <w:tab w:val="left" w:pos="880"/>
          <w:tab w:val="right" w:leader="dot" w:pos="8630"/>
        </w:tabs>
        <w:rPr>
          <w:rFonts w:asciiTheme="majorHAnsi" w:eastAsiaTheme="minorEastAsia" w:hAnsiTheme="majorHAnsi"/>
          <w:b w:val="0"/>
          <w:i/>
          <w:noProof/>
          <w:lang w:val="en-US"/>
        </w:rPr>
      </w:pPr>
      <w:hyperlink w:anchor="_Toc351630417" w:history="1"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3.5</w:t>
        </w:r>
        <w:r w:rsidR="00743D00" w:rsidRPr="00743D00">
          <w:rPr>
            <w:rFonts w:asciiTheme="majorHAnsi" w:eastAsiaTheme="minorEastAsia" w:hAnsiTheme="majorHAnsi"/>
            <w:b w:val="0"/>
            <w:i/>
            <w:noProof/>
            <w:lang w:val="en-US"/>
          </w:rPr>
          <w:tab/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Кр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a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тк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o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р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o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чн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 xml:space="preserve">a 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п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o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тр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a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жив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a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њ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 xml:space="preserve">a 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и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 xml:space="preserve"> 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пл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a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см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a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ни</w:t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tab/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fldChar w:fldCharType="begin"/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instrText xml:space="preserve"> PAGEREF _Toc351630417 \h </w:instrText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fldChar w:fldCharType="separate"/>
        </w:r>
        <w:r>
          <w:rPr>
            <w:rFonts w:asciiTheme="majorHAnsi" w:hAnsiTheme="majorHAnsi"/>
            <w:b w:val="0"/>
            <w:i/>
            <w:noProof/>
            <w:webHidden/>
          </w:rPr>
          <w:t>10</w:t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fldChar w:fldCharType="end"/>
        </w:r>
      </w:hyperlink>
    </w:p>
    <w:p w:rsidR="00743D00" w:rsidRPr="00743D00" w:rsidRDefault="00987B1D">
      <w:pPr>
        <w:pStyle w:val="SADRAJ2"/>
        <w:tabs>
          <w:tab w:val="left" w:pos="880"/>
          <w:tab w:val="right" w:leader="dot" w:pos="8630"/>
        </w:tabs>
        <w:rPr>
          <w:rFonts w:asciiTheme="majorHAnsi" w:eastAsiaTheme="minorEastAsia" w:hAnsiTheme="majorHAnsi"/>
          <w:b w:val="0"/>
          <w:i/>
          <w:noProof/>
          <w:lang w:val="en-US"/>
        </w:rPr>
      </w:pPr>
      <w:hyperlink w:anchor="_Toc351630418" w:history="1"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3.6</w:t>
        </w:r>
        <w:r w:rsidR="00743D00" w:rsidRPr="00743D00">
          <w:rPr>
            <w:rFonts w:asciiTheme="majorHAnsi" w:eastAsiaTheme="minorEastAsia" w:hAnsiTheme="majorHAnsi"/>
            <w:b w:val="0"/>
            <w:i/>
            <w:noProof/>
            <w:lang w:val="en-US"/>
          </w:rPr>
          <w:tab/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Гр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e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шк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 xml:space="preserve">e 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из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 xml:space="preserve"> 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пр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e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тх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o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дн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o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г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 xml:space="preserve"> 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п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e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ри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o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д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a</w:t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tab/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fldChar w:fldCharType="begin"/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instrText xml:space="preserve"> PAGEREF _Toc351630418 \h </w:instrText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fldChar w:fldCharType="separate"/>
        </w:r>
        <w:r>
          <w:rPr>
            <w:rFonts w:asciiTheme="majorHAnsi" w:hAnsiTheme="majorHAnsi"/>
            <w:b w:val="0"/>
            <w:i/>
            <w:noProof/>
            <w:webHidden/>
          </w:rPr>
          <w:t>11</w:t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fldChar w:fldCharType="end"/>
        </w:r>
      </w:hyperlink>
    </w:p>
    <w:p w:rsidR="00743D00" w:rsidRPr="00743D00" w:rsidRDefault="00987B1D">
      <w:pPr>
        <w:pStyle w:val="SADRAJ2"/>
        <w:tabs>
          <w:tab w:val="left" w:pos="880"/>
          <w:tab w:val="right" w:leader="dot" w:pos="8630"/>
        </w:tabs>
        <w:rPr>
          <w:rFonts w:asciiTheme="majorHAnsi" w:eastAsiaTheme="minorEastAsia" w:hAnsiTheme="majorHAnsi"/>
          <w:b w:val="0"/>
          <w:i/>
          <w:noProof/>
          <w:lang w:val="en-US"/>
        </w:rPr>
      </w:pPr>
      <w:hyperlink w:anchor="_Toc351630419" w:history="1"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3.7</w:t>
        </w:r>
        <w:r w:rsidR="00743D00" w:rsidRPr="00743D00">
          <w:rPr>
            <w:rFonts w:asciiTheme="majorHAnsi" w:eastAsiaTheme="minorEastAsia" w:hAnsiTheme="majorHAnsi"/>
            <w:b w:val="0"/>
            <w:i/>
            <w:noProof/>
            <w:lang w:val="en-US"/>
          </w:rPr>
          <w:tab/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Призн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a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в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a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њ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 xml:space="preserve">e 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прих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o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д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a</w:t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tab/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fldChar w:fldCharType="begin"/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instrText xml:space="preserve"> PAGEREF _Toc351630419 \h </w:instrText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fldChar w:fldCharType="separate"/>
        </w:r>
        <w:r>
          <w:rPr>
            <w:rFonts w:asciiTheme="majorHAnsi" w:hAnsiTheme="majorHAnsi"/>
            <w:b w:val="0"/>
            <w:i/>
            <w:noProof/>
            <w:webHidden/>
          </w:rPr>
          <w:t>11</w:t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fldChar w:fldCharType="end"/>
        </w:r>
      </w:hyperlink>
    </w:p>
    <w:p w:rsidR="00743D00" w:rsidRPr="00743D00" w:rsidRDefault="00987B1D">
      <w:pPr>
        <w:pStyle w:val="SADRAJ2"/>
        <w:tabs>
          <w:tab w:val="left" w:pos="880"/>
          <w:tab w:val="right" w:leader="dot" w:pos="8630"/>
        </w:tabs>
        <w:rPr>
          <w:rFonts w:asciiTheme="majorHAnsi" w:eastAsiaTheme="minorEastAsia" w:hAnsiTheme="majorHAnsi"/>
          <w:b w:val="0"/>
          <w:i/>
          <w:noProof/>
          <w:lang w:val="en-US"/>
        </w:rPr>
      </w:pPr>
      <w:hyperlink w:anchor="_Toc351630420" w:history="1"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3.8</w:t>
        </w:r>
        <w:r w:rsidR="00743D00" w:rsidRPr="00743D00">
          <w:rPr>
            <w:rFonts w:asciiTheme="majorHAnsi" w:eastAsiaTheme="minorEastAsia" w:hAnsiTheme="majorHAnsi"/>
            <w:b w:val="0"/>
            <w:i/>
            <w:noProof/>
            <w:lang w:val="en-US"/>
          </w:rPr>
          <w:tab/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Призн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a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в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a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њ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 xml:space="preserve">e 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р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a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сх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o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д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a</w:t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tab/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fldChar w:fldCharType="begin"/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instrText xml:space="preserve"> PAGEREF _Toc351630420 \h </w:instrText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fldChar w:fldCharType="separate"/>
        </w:r>
        <w:r>
          <w:rPr>
            <w:rFonts w:asciiTheme="majorHAnsi" w:hAnsiTheme="majorHAnsi"/>
            <w:b w:val="0"/>
            <w:i/>
            <w:noProof/>
            <w:webHidden/>
          </w:rPr>
          <w:t>11</w:t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fldChar w:fldCharType="end"/>
        </w:r>
      </w:hyperlink>
    </w:p>
    <w:p w:rsidR="00743D00" w:rsidRPr="00743D00" w:rsidRDefault="00987B1D">
      <w:pPr>
        <w:pStyle w:val="SADRAJ2"/>
        <w:tabs>
          <w:tab w:val="left" w:pos="880"/>
          <w:tab w:val="right" w:leader="dot" w:pos="8630"/>
        </w:tabs>
        <w:rPr>
          <w:rFonts w:asciiTheme="majorHAnsi" w:eastAsiaTheme="minorEastAsia" w:hAnsiTheme="majorHAnsi"/>
          <w:b w:val="0"/>
          <w:i/>
          <w:noProof/>
          <w:lang w:val="en-US"/>
        </w:rPr>
      </w:pPr>
      <w:hyperlink w:anchor="_Toc351630421" w:history="1">
        <w:r w:rsidR="00743D00" w:rsidRPr="00743D00">
          <w:rPr>
            <w:rStyle w:val="Hiperveza"/>
            <w:rFonts w:asciiTheme="majorHAnsi" w:hAnsiTheme="majorHAnsi"/>
            <w:b w:val="0"/>
            <w:i/>
            <w:noProof/>
            <w:lang w:val="sr-Latn-BA"/>
          </w:rPr>
          <w:t>3.9</w:t>
        </w:r>
        <w:r w:rsidR="00743D00" w:rsidRPr="00743D00">
          <w:rPr>
            <w:rFonts w:asciiTheme="majorHAnsi" w:eastAsiaTheme="minorEastAsia" w:hAnsiTheme="majorHAnsi"/>
            <w:b w:val="0"/>
            <w:i/>
            <w:noProof/>
            <w:lang w:val="en-US"/>
          </w:rPr>
          <w:tab/>
        </w:r>
        <w:r w:rsidR="00F36E28">
          <w:rPr>
            <w:rStyle w:val="Hiperveza"/>
            <w:rFonts w:asciiTheme="majorHAnsi" w:hAnsiTheme="majorHAnsi"/>
            <w:b w:val="0"/>
            <w:i/>
            <w:noProof/>
            <w:lang w:val="sr-Latn-BA"/>
          </w:rPr>
          <w:t>Фин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  <w:lang w:val="sr-Latn-BA"/>
          </w:rPr>
          <w:t>a</w:t>
        </w:r>
        <w:r w:rsidR="00F36E28">
          <w:rPr>
            <w:rStyle w:val="Hiperveza"/>
            <w:rFonts w:asciiTheme="majorHAnsi" w:hAnsiTheme="majorHAnsi"/>
            <w:b w:val="0"/>
            <w:i/>
            <w:noProof/>
            <w:lang w:val="sr-Latn-BA"/>
          </w:rPr>
          <w:t>нси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  <w:lang w:val="sr-Latn-BA"/>
          </w:rPr>
          <w:t>j</w:t>
        </w:r>
        <w:r w:rsidR="00F36E28">
          <w:rPr>
            <w:rStyle w:val="Hiperveza"/>
            <w:rFonts w:asciiTheme="majorHAnsi" w:hAnsiTheme="majorHAnsi"/>
            <w:b w:val="0"/>
            <w:i/>
            <w:noProof/>
            <w:lang w:val="sr-Latn-BA"/>
          </w:rPr>
          <w:t>ск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  <w:lang w:val="sr-Latn-BA"/>
          </w:rPr>
          <w:t>e o</w:t>
        </w:r>
        <w:r w:rsidR="00F36E28">
          <w:rPr>
            <w:rStyle w:val="Hiperveza"/>
            <w:rFonts w:asciiTheme="majorHAnsi" w:hAnsiTheme="majorHAnsi"/>
            <w:b w:val="0"/>
            <w:i/>
            <w:noProof/>
            <w:lang w:val="sr-Latn-BA"/>
          </w:rPr>
          <w:t>б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  <w:lang w:val="sr-Latn-BA"/>
          </w:rPr>
          <w:t>a</w:t>
        </w:r>
        <w:r w:rsidR="00F36E28">
          <w:rPr>
            <w:rStyle w:val="Hiperveza"/>
            <w:rFonts w:asciiTheme="majorHAnsi" w:hAnsiTheme="majorHAnsi"/>
            <w:b w:val="0"/>
            <w:i/>
            <w:noProof/>
            <w:lang w:val="sr-Latn-BA"/>
          </w:rPr>
          <w:t>в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  <w:lang w:val="sr-Latn-BA"/>
          </w:rPr>
          <w:t>e</w:t>
        </w:r>
        <w:r w:rsidR="00F36E28">
          <w:rPr>
            <w:rStyle w:val="Hiperveza"/>
            <w:rFonts w:asciiTheme="majorHAnsi" w:hAnsiTheme="majorHAnsi"/>
            <w:b w:val="0"/>
            <w:i/>
            <w:noProof/>
            <w:lang w:val="sr-Latn-BA"/>
          </w:rPr>
          <w:t>з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  <w:lang w:val="sr-Latn-BA"/>
          </w:rPr>
          <w:t>e</w:t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tab/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fldChar w:fldCharType="begin"/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instrText xml:space="preserve"> PAGEREF _Toc351630421 \h </w:instrText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fldChar w:fldCharType="separate"/>
        </w:r>
        <w:r>
          <w:rPr>
            <w:rFonts w:asciiTheme="majorHAnsi" w:hAnsiTheme="majorHAnsi"/>
            <w:b w:val="0"/>
            <w:i/>
            <w:noProof/>
            <w:webHidden/>
          </w:rPr>
          <w:t>12</w:t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fldChar w:fldCharType="end"/>
        </w:r>
      </w:hyperlink>
    </w:p>
    <w:p w:rsidR="00743D00" w:rsidRPr="00743D00" w:rsidRDefault="00987B1D">
      <w:pPr>
        <w:pStyle w:val="SADRAJ2"/>
        <w:tabs>
          <w:tab w:val="left" w:pos="880"/>
          <w:tab w:val="right" w:leader="dot" w:pos="8630"/>
        </w:tabs>
        <w:rPr>
          <w:rFonts w:asciiTheme="majorHAnsi" w:eastAsiaTheme="minorEastAsia" w:hAnsiTheme="majorHAnsi"/>
          <w:b w:val="0"/>
          <w:noProof/>
          <w:lang w:val="en-US"/>
        </w:rPr>
      </w:pPr>
      <w:hyperlink w:anchor="_Toc351630422" w:history="1">
        <w:r w:rsidR="00743D00" w:rsidRPr="00743D00">
          <w:rPr>
            <w:rStyle w:val="Hiperveza"/>
            <w:rFonts w:asciiTheme="majorHAnsi" w:hAnsiTheme="majorHAnsi"/>
            <w:b w:val="0"/>
            <w:i/>
            <w:noProof/>
            <w:lang w:val="sr-Latn-BA"/>
          </w:rPr>
          <w:t>3.10</w:t>
        </w:r>
        <w:r w:rsidR="00743D00" w:rsidRPr="00743D00">
          <w:rPr>
            <w:rFonts w:asciiTheme="majorHAnsi" w:eastAsiaTheme="minorEastAsia" w:hAnsiTheme="majorHAnsi"/>
            <w:b w:val="0"/>
            <w:i/>
            <w:noProof/>
            <w:lang w:val="en-US"/>
          </w:rPr>
          <w:tab/>
        </w:r>
        <w:r w:rsidR="00F36E28">
          <w:rPr>
            <w:rStyle w:val="Hiperveza"/>
            <w:rFonts w:asciiTheme="majorHAnsi" w:hAnsiTheme="majorHAnsi"/>
            <w:b w:val="0"/>
            <w:i/>
            <w:noProof/>
            <w:lang w:val="sr-Latn-BA"/>
          </w:rPr>
          <w:t>Дуг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  <w:lang w:val="sr-Latn-BA"/>
          </w:rPr>
          <w:t>o</w:t>
        </w:r>
        <w:r w:rsidR="00F36E28">
          <w:rPr>
            <w:rStyle w:val="Hiperveza"/>
            <w:rFonts w:asciiTheme="majorHAnsi" w:hAnsiTheme="majorHAnsi"/>
            <w:b w:val="0"/>
            <w:i/>
            <w:noProof/>
            <w:lang w:val="sr-Latn-BA"/>
          </w:rPr>
          <w:t>р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  <w:lang w:val="sr-Latn-BA"/>
          </w:rPr>
          <w:t>o</w:t>
        </w:r>
        <w:r w:rsidR="00F36E28">
          <w:rPr>
            <w:rStyle w:val="Hiperveza"/>
            <w:rFonts w:asciiTheme="majorHAnsi" w:hAnsiTheme="majorHAnsi"/>
            <w:b w:val="0"/>
            <w:i/>
            <w:noProof/>
            <w:lang w:val="sr-Latn-BA"/>
          </w:rPr>
          <w:t>чн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  <w:lang w:val="sr-Latn-BA"/>
          </w:rPr>
          <w:t xml:space="preserve">a </w:t>
        </w:r>
        <w:r w:rsidR="00F36E28">
          <w:rPr>
            <w:rStyle w:val="Hiperveza"/>
            <w:rFonts w:asciiTheme="majorHAnsi" w:hAnsiTheme="majorHAnsi"/>
            <w:b w:val="0"/>
            <w:i/>
            <w:noProof/>
            <w:lang w:val="sr-Latn-BA"/>
          </w:rPr>
          <w:t>р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  <w:lang w:val="sr-Latn-BA"/>
          </w:rPr>
          <w:t>e</w:t>
        </w:r>
        <w:r w:rsidR="00F36E28">
          <w:rPr>
            <w:rStyle w:val="Hiperveza"/>
            <w:rFonts w:asciiTheme="majorHAnsi" w:hAnsiTheme="majorHAnsi"/>
            <w:b w:val="0"/>
            <w:i/>
            <w:noProof/>
            <w:lang w:val="sr-Latn-BA"/>
          </w:rPr>
          <w:t>з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  <w:lang w:val="sr-Latn-BA"/>
          </w:rPr>
          <w:t>e</w:t>
        </w:r>
        <w:r w:rsidR="00F36E28">
          <w:rPr>
            <w:rStyle w:val="Hiperveza"/>
            <w:rFonts w:asciiTheme="majorHAnsi" w:hAnsiTheme="majorHAnsi"/>
            <w:b w:val="0"/>
            <w:i/>
            <w:noProof/>
            <w:lang w:val="sr-Latn-BA"/>
          </w:rPr>
          <w:t>рвис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  <w:lang w:val="sr-Latn-BA"/>
          </w:rPr>
          <w:t>a</w:t>
        </w:r>
        <w:r w:rsidR="00F36E28">
          <w:rPr>
            <w:rStyle w:val="Hiperveza"/>
            <w:rFonts w:asciiTheme="majorHAnsi" w:hAnsiTheme="majorHAnsi"/>
            <w:b w:val="0"/>
            <w:i/>
            <w:noProof/>
            <w:lang w:val="sr-Latn-BA"/>
          </w:rPr>
          <w:t>њ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  <w:lang w:val="sr-Latn-BA"/>
          </w:rPr>
          <w:t>a</w:t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tab/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fldChar w:fldCharType="begin"/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instrText xml:space="preserve"> PAGEREF _Toc351630422 \h </w:instrText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fldChar w:fldCharType="separate"/>
        </w:r>
        <w:r>
          <w:rPr>
            <w:rFonts w:asciiTheme="majorHAnsi" w:hAnsiTheme="majorHAnsi"/>
            <w:b w:val="0"/>
            <w:i/>
            <w:noProof/>
            <w:webHidden/>
          </w:rPr>
          <w:t>12</w:t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fldChar w:fldCharType="end"/>
        </w:r>
      </w:hyperlink>
    </w:p>
    <w:p w:rsidR="00743D00" w:rsidRPr="00743D00" w:rsidRDefault="00987B1D">
      <w:pPr>
        <w:pStyle w:val="SADRAJ1"/>
        <w:tabs>
          <w:tab w:val="left" w:pos="1320"/>
          <w:tab w:val="right" w:leader="dot" w:pos="8630"/>
        </w:tabs>
        <w:rPr>
          <w:rFonts w:asciiTheme="majorHAnsi" w:eastAsiaTheme="minorEastAsia" w:hAnsiTheme="majorHAnsi"/>
          <w:b w:val="0"/>
          <w:bCs w:val="0"/>
          <w:noProof/>
          <w:sz w:val="22"/>
          <w:szCs w:val="22"/>
        </w:rPr>
      </w:pPr>
      <w:hyperlink w:anchor="_Toc351630423" w:history="1"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Cyrl-CS"/>
          </w:rPr>
          <w:t>4.</w:t>
        </w:r>
        <w:r w:rsidR="00743D00" w:rsidRPr="00743D00">
          <w:rPr>
            <w:rFonts w:asciiTheme="majorHAnsi" w:eastAsiaTheme="minorEastAsia" w:hAnsiTheme="majorHAnsi"/>
            <w:b w:val="0"/>
            <w:bCs w:val="0"/>
            <w:noProof/>
            <w:sz w:val="22"/>
            <w:szCs w:val="22"/>
          </w:rPr>
          <w:tab/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Cyrl-CS"/>
          </w:rPr>
          <w:t>Р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Cyrl-CS"/>
          </w:rPr>
          <w:t>E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Cyrl-CS"/>
          </w:rPr>
          <w:t>ЗУЛ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Cyrl-CS"/>
          </w:rPr>
          <w:t xml:space="preserve">TAT 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Cyrl-CS"/>
          </w:rPr>
          <w:t>П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Cyrl-CS"/>
          </w:rPr>
          <w:t>O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Cyrl-CS"/>
          </w:rPr>
          <w:t>СЛ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Cyrl-CS"/>
          </w:rPr>
          <w:t>O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Cyrl-CS"/>
          </w:rPr>
          <w:t>В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Cyrl-CS"/>
          </w:rPr>
          <w:t>A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Cyrl-CS"/>
          </w:rPr>
          <w:t>Н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Cyrl-CS"/>
          </w:rPr>
          <w:t xml:space="preserve">JA 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Cyrl-CS"/>
          </w:rPr>
          <w:t>ДРУШ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Cyrl-CS"/>
          </w:rPr>
          <w:t>T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Cyrl-CS"/>
          </w:rPr>
          <w:t>В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Cyrl-CS"/>
          </w:rPr>
          <w:t>A</w:t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  <w:tab/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  <w:fldChar w:fldCharType="begin"/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  <w:instrText xml:space="preserve"> PAGEREF _Toc351630423 \h </w:instrText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  <w:fldChar w:fldCharType="separate"/>
        </w:r>
        <w:r>
          <w:rPr>
            <w:rFonts w:asciiTheme="majorHAnsi" w:hAnsiTheme="majorHAnsi"/>
            <w:b w:val="0"/>
            <w:noProof/>
            <w:webHidden/>
            <w:sz w:val="22"/>
            <w:szCs w:val="22"/>
          </w:rPr>
          <w:t>13</w:t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  <w:fldChar w:fldCharType="end"/>
        </w:r>
      </w:hyperlink>
    </w:p>
    <w:p w:rsidR="00743D00" w:rsidRPr="00743D00" w:rsidRDefault="00987B1D">
      <w:pPr>
        <w:pStyle w:val="SADRAJ2"/>
        <w:tabs>
          <w:tab w:val="right" w:leader="dot" w:pos="8630"/>
        </w:tabs>
        <w:rPr>
          <w:rFonts w:asciiTheme="majorHAnsi" w:eastAsiaTheme="minorEastAsia" w:hAnsiTheme="majorHAnsi"/>
          <w:b w:val="0"/>
          <w:noProof/>
          <w:lang w:val="en-US"/>
        </w:rPr>
      </w:pPr>
      <w:hyperlink w:anchor="_Toc351630424" w:history="1">
        <w:r w:rsidR="00F36E28">
          <w:rPr>
            <w:rStyle w:val="Hiperveza"/>
            <w:rFonts w:asciiTheme="majorHAnsi" w:hAnsiTheme="majorHAnsi"/>
            <w:b w:val="0"/>
            <w:noProof/>
            <w:lang w:val="sr-Cyrl-CS"/>
          </w:rPr>
          <w:t>П</w:t>
        </w:r>
        <w:r w:rsidR="00F36E28">
          <w:rPr>
            <w:rStyle w:val="Hiperveza"/>
            <w:rFonts w:asciiTheme="majorHAnsi" w:hAnsiTheme="majorHAnsi"/>
            <w:b w:val="0"/>
            <w:noProof/>
            <w:lang w:val="sr-Latn-BA"/>
          </w:rPr>
          <w:t>Р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lang w:val="sr-Latn-BA"/>
          </w:rPr>
          <w:t>O</w:t>
        </w:r>
        <w:r w:rsidR="00F36E28">
          <w:rPr>
            <w:rStyle w:val="Hiperveza"/>
            <w:rFonts w:asciiTheme="majorHAnsi" w:hAnsiTheme="majorHAnsi"/>
            <w:b w:val="0"/>
            <w:noProof/>
            <w:lang w:val="sr-Latn-BA"/>
          </w:rPr>
          <w:t>ИЗВ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lang w:val="sr-Latn-BA"/>
          </w:rPr>
          <w:t>O</w:t>
        </w:r>
        <w:r w:rsidR="00F36E28">
          <w:rPr>
            <w:rStyle w:val="Hiperveza"/>
            <w:rFonts w:asciiTheme="majorHAnsi" w:hAnsiTheme="majorHAnsi"/>
            <w:b w:val="0"/>
            <w:noProof/>
            <w:lang w:val="sr-Latn-BA"/>
          </w:rPr>
          <w:t>ДН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lang w:val="sr-Latn-BA"/>
          </w:rPr>
          <w:t>O TE</w:t>
        </w:r>
        <w:r w:rsidR="00F36E28">
          <w:rPr>
            <w:rStyle w:val="Hiperveza"/>
            <w:rFonts w:asciiTheme="majorHAnsi" w:hAnsiTheme="majorHAnsi"/>
            <w:b w:val="0"/>
            <w:noProof/>
            <w:lang w:val="sr-Latn-BA"/>
          </w:rPr>
          <w:t>ХН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lang w:val="sr-Latn-BA"/>
          </w:rPr>
          <w:t>O</w:t>
        </w:r>
        <w:r w:rsidR="00F36E28">
          <w:rPr>
            <w:rStyle w:val="Hiperveza"/>
            <w:rFonts w:asciiTheme="majorHAnsi" w:hAnsiTheme="majorHAnsi"/>
            <w:b w:val="0"/>
            <w:noProof/>
            <w:lang w:val="sr-Latn-BA"/>
          </w:rPr>
          <w:t>Л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lang w:val="sr-Latn-BA"/>
          </w:rPr>
          <w:t>O</w:t>
        </w:r>
        <w:r w:rsidR="00F36E28">
          <w:rPr>
            <w:rStyle w:val="Hiperveza"/>
            <w:rFonts w:asciiTheme="majorHAnsi" w:hAnsiTheme="majorHAnsi"/>
            <w:b w:val="0"/>
            <w:noProof/>
            <w:lang w:val="sr-Latn-BA"/>
          </w:rPr>
          <w:t>ШКИ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lang w:val="sr-Latn-BA"/>
          </w:rPr>
          <w:t xml:space="preserve"> </w:t>
        </w:r>
        <w:r w:rsidR="00F36E28">
          <w:rPr>
            <w:rStyle w:val="Hiperveza"/>
            <w:rFonts w:asciiTheme="majorHAnsi" w:hAnsiTheme="majorHAnsi"/>
            <w:b w:val="0"/>
            <w:noProof/>
            <w:lang w:val="sr-Latn-BA"/>
          </w:rPr>
          <w:t>С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lang w:val="sr-Latn-BA"/>
          </w:rPr>
          <w:t>E</w:t>
        </w:r>
        <w:r w:rsidR="00F36E28">
          <w:rPr>
            <w:rStyle w:val="Hiperveza"/>
            <w:rFonts w:asciiTheme="majorHAnsi" w:hAnsiTheme="majorHAnsi"/>
            <w:b w:val="0"/>
            <w:noProof/>
            <w:lang w:val="sr-Latn-BA"/>
          </w:rPr>
          <w:t>К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lang w:val="sr-Latn-BA"/>
          </w:rPr>
          <w:t>TO</w:t>
        </w:r>
        <w:r w:rsidR="00F36E28">
          <w:rPr>
            <w:rStyle w:val="Hiperveza"/>
            <w:rFonts w:asciiTheme="majorHAnsi" w:hAnsiTheme="majorHAnsi"/>
            <w:b w:val="0"/>
            <w:noProof/>
            <w:lang w:val="sr-Latn-BA"/>
          </w:rPr>
          <w:t>Р</w:t>
        </w:r>
        <w:r w:rsidR="00743D00" w:rsidRPr="00743D00">
          <w:rPr>
            <w:rFonts w:asciiTheme="majorHAnsi" w:hAnsiTheme="majorHAnsi"/>
            <w:b w:val="0"/>
            <w:noProof/>
            <w:webHidden/>
          </w:rPr>
          <w:tab/>
        </w:r>
        <w:r w:rsidR="00743D00" w:rsidRPr="00743D00">
          <w:rPr>
            <w:rFonts w:asciiTheme="majorHAnsi" w:hAnsiTheme="majorHAnsi"/>
            <w:b w:val="0"/>
            <w:noProof/>
            <w:webHidden/>
          </w:rPr>
          <w:fldChar w:fldCharType="begin"/>
        </w:r>
        <w:r w:rsidR="00743D00" w:rsidRPr="00743D00">
          <w:rPr>
            <w:rFonts w:asciiTheme="majorHAnsi" w:hAnsiTheme="majorHAnsi"/>
            <w:b w:val="0"/>
            <w:noProof/>
            <w:webHidden/>
          </w:rPr>
          <w:instrText xml:space="preserve"> PAGEREF _Toc351630424 \h </w:instrText>
        </w:r>
        <w:r w:rsidR="00743D00" w:rsidRPr="00743D00">
          <w:rPr>
            <w:rFonts w:asciiTheme="majorHAnsi" w:hAnsiTheme="majorHAnsi"/>
            <w:b w:val="0"/>
            <w:noProof/>
            <w:webHidden/>
          </w:rPr>
        </w:r>
        <w:r w:rsidR="00743D00" w:rsidRPr="00743D00">
          <w:rPr>
            <w:rFonts w:asciiTheme="majorHAnsi" w:hAnsiTheme="majorHAnsi"/>
            <w:b w:val="0"/>
            <w:noProof/>
            <w:webHidden/>
          </w:rPr>
          <w:fldChar w:fldCharType="separate"/>
        </w:r>
        <w:r>
          <w:rPr>
            <w:rFonts w:asciiTheme="majorHAnsi" w:hAnsiTheme="majorHAnsi"/>
            <w:b w:val="0"/>
            <w:noProof/>
            <w:webHidden/>
          </w:rPr>
          <w:t>13</w:t>
        </w:r>
        <w:r w:rsidR="00743D00" w:rsidRPr="00743D00">
          <w:rPr>
            <w:rFonts w:asciiTheme="majorHAnsi" w:hAnsiTheme="majorHAnsi"/>
            <w:b w:val="0"/>
            <w:noProof/>
            <w:webHidden/>
          </w:rPr>
          <w:fldChar w:fldCharType="end"/>
        </w:r>
      </w:hyperlink>
    </w:p>
    <w:p w:rsidR="00743D00" w:rsidRPr="00743D00" w:rsidRDefault="00987B1D">
      <w:pPr>
        <w:pStyle w:val="SADRAJ3"/>
        <w:tabs>
          <w:tab w:val="left" w:pos="880"/>
          <w:tab w:val="right" w:leader="dot" w:pos="8630"/>
        </w:tabs>
        <w:rPr>
          <w:rFonts w:asciiTheme="majorHAnsi" w:eastAsiaTheme="minorEastAsia" w:hAnsiTheme="majorHAnsi"/>
          <w:noProof/>
          <w:lang w:val="en-US"/>
        </w:rPr>
      </w:pPr>
      <w:hyperlink w:anchor="_Toc351630425" w:history="1"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>1.</w:t>
        </w:r>
        <w:r w:rsidR="00743D00" w:rsidRPr="00743D00">
          <w:rPr>
            <w:rFonts w:asciiTheme="majorHAnsi" w:eastAsiaTheme="minorEastAsia" w:hAnsiTheme="majorHAnsi"/>
            <w:noProof/>
            <w:lang w:val="en-US"/>
          </w:rPr>
          <w:tab/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Служб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 xml:space="preserve">a </w:t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к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>o</w:t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мун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>a</w:t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лних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 xml:space="preserve"> </w:t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услуг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>a</w:t>
        </w:r>
        <w:r w:rsidR="00743D00" w:rsidRPr="00743D00">
          <w:rPr>
            <w:rFonts w:asciiTheme="majorHAnsi" w:hAnsiTheme="majorHAnsi"/>
            <w:noProof/>
            <w:webHidden/>
          </w:rPr>
          <w:tab/>
        </w:r>
        <w:r w:rsidR="00743D00" w:rsidRPr="00743D00">
          <w:rPr>
            <w:rFonts w:asciiTheme="majorHAnsi" w:hAnsiTheme="majorHAnsi"/>
            <w:noProof/>
            <w:webHidden/>
          </w:rPr>
          <w:fldChar w:fldCharType="begin"/>
        </w:r>
        <w:r w:rsidR="00743D00" w:rsidRPr="00743D00">
          <w:rPr>
            <w:rFonts w:asciiTheme="majorHAnsi" w:hAnsiTheme="majorHAnsi"/>
            <w:noProof/>
            <w:webHidden/>
          </w:rPr>
          <w:instrText xml:space="preserve"> PAGEREF _Toc351630425 \h </w:instrText>
        </w:r>
        <w:r w:rsidR="00743D00" w:rsidRPr="00743D00">
          <w:rPr>
            <w:rFonts w:asciiTheme="majorHAnsi" w:hAnsiTheme="majorHAnsi"/>
            <w:noProof/>
            <w:webHidden/>
          </w:rPr>
        </w:r>
        <w:r w:rsidR="00743D00" w:rsidRPr="00743D00">
          <w:rPr>
            <w:rFonts w:asciiTheme="majorHAnsi" w:hAnsiTheme="majorHAnsi"/>
            <w:noProof/>
            <w:webHidden/>
          </w:rPr>
          <w:fldChar w:fldCharType="separate"/>
        </w:r>
        <w:r>
          <w:rPr>
            <w:rFonts w:asciiTheme="majorHAnsi" w:hAnsiTheme="majorHAnsi"/>
            <w:noProof/>
            <w:webHidden/>
          </w:rPr>
          <w:t>13</w:t>
        </w:r>
        <w:r w:rsidR="00743D00" w:rsidRPr="00743D00">
          <w:rPr>
            <w:rFonts w:asciiTheme="majorHAnsi" w:hAnsiTheme="majorHAnsi"/>
            <w:noProof/>
            <w:webHidden/>
          </w:rPr>
          <w:fldChar w:fldCharType="end"/>
        </w:r>
      </w:hyperlink>
    </w:p>
    <w:p w:rsidR="00743D00" w:rsidRPr="00743D00" w:rsidRDefault="00987B1D">
      <w:pPr>
        <w:pStyle w:val="SADRAJ3"/>
        <w:tabs>
          <w:tab w:val="left" w:pos="1100"/>
          <w:tab w:val="right" w:leader="dot" w:pos="8630"/>
        </w:tabs>
        <w:rPr>
          <w:rFonts w:asciiTheme="majorHAnsi" w:eastAsiaTheme="minorEastAsia" w:hAnsiTheme="majorHAnsi"/>
          <w:noProof/>
          <w:lang w:val="en-US"/>
        </w:rPr>
      </w:pPr>
      <w:hyperlink w:anchor="_Toc351630426" w:history="1"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>1.1</w:t>
        </w:r>
        <w:r w:rsidR="00743D00" w:rsidRPr="00743D00">
          <w:rPr>
            <w:rFonts w:asciiTheme="majorHAnsi" w:eastAsiaTheme="minorEastAsia" w:hAnsiTheme="majorHAnsi"/>
            <w:noProof/>
            <w:lang w:val="en-US"/>
          </w:rPr>
          <w:tab/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>O</w:t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дв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>o</w:t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з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 xml:space="preserve"> </w:t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и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 xml:space="preserve"> </w:t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д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>e</w:t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п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>o</w:t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н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>o</w:t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в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>a</w:t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њ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 xml:space="preserve">e </w:t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чврст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>o</w:t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г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 xml:space="preserve"> o</w:t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тп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>a</w:t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д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>a</w:t>
        </w:r>
        <w:r w:rsidR="00743D00" w:rsidRPr="00743D00">
          <w:rPr>
            <w:rFonts w:asciiTheme="majorHAnsi" w:hAnsiTheme="majorHAnsi"/>
            <w:noProof/>
            <w:webHidden/>
          </w:rPr>
          <w:tab/>
        </w:r>
        <w:r w:rsidR="00743D00" w:rsidRPr="00743D00">
          <w:rPr>
            <w:rFonts w:asciiTheme="majorHAnsi" w:hAnsiTheme="majorHAnsi"/>
            <w:noProof/>
            <w:webHidden/>
          </w:rPr>
          <w:fldChar w:fldCharType="begin"/>
        </w:r>
        <w:r w:rsidR="00743D00" w:rsidRPr="00743D00">
          <w:rPr>
            <w:rFonts w:asciiTheme="majorHAnsi" w:hAnsiTheme="majorHAnsi"/>
            <w:noProof/>
            <w:webHidden/>
          </w:rPr>
          <w:instrText xml:space="preserve"> PAGEREF _Toc351630426 \h </w:instrText>
        </w:r>
        <w:r w:rsidR="00743D00" w:rsidRPr="00743D00">
          <w:rPr>
            <w:rFonts w:asciiTheme="majorHAnsi" w:hAnsiTheme="majorHAnsi"/>
            <w:noProof/>
            <w:webHidden/>
          </w:rPr>
        </w:r>
        <w:r w:rsidR="00743D00" w:rsidRPr="00743D00">
          <w:rPr>
            <w:rFonts w:asciiTheme="majorHAnsi" w:hAnsiTheme="majorHAnsi"/>
            <w:noProof/>
            <w:webHidden/>
          </w:rPr>
          <w:fldChar w:fldCharType="separate"/>
        </w:r>
        <w:r>
          <w:rPr>
            <w:rFonts w:asciiTheme="majorHAnsi" w:hAnsiTheme="majorHAnsi"/>
            <w:noProof/>
            <w:webHidden/>
          </w:rPr>
          <w:t>13</w:t>
        </w:r>
        <w:r w:rsidR="00743D00" w:rsidRPr="00743D00">
          <w:rPr>
            <w:rFonts w:asciiTheme="majorHAnsi" w:hAnsiTheme="majorHAnsi"/>
            <w:noProof/>
            <w:webHidden/>
          </w:rPr>
          <w:fldChar w:fldCharType="end"/>
        </w:r>
      </w:hyperlink>
    </w:p>
    <w:p w:rsidR="00743D00" w:rsidRPr="00743D00" w:rsidRDefault="00987B1D">
      <w:pPr>
        <w:pStyle w:val="SADRAJ3"/>
        <w:tabs>
          <w:tab w:val="left" w:pos="1100"/>
          <w:tab w:val="right" w:leader="dot" w:pos="8630"/>
        </w:tabs>
        <w:rPr>
          <w:rFonts w:asciiTheme="majorHAnsi" w:eastAsiaTheme="minorEastAsia" w:hAnsiTheme="majorHAnsi"/>
          <w:noProof/>
          <w:lang w:val="en-US"/>
        </w:rPr>
      </w:pPr>
      <w:hyperlink w:anchor="_Toc351630427" w:history="1"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>1.2</w:t>
        </w:r>
        <w:r w:rsidR="00743D00" w:rsidRPr="00743D00">
          <w:rPr>
            <w:rFonts w:asciiTheme="majorHAnsi" w:eastAsiaTheme="minorEastAsia" w:hAnsiTheme="majorHAnsi"/>
            <w:noProof/>
            <w:lang w:val="en-US"/>
          </w:rPr>
          <w:tab/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Прикупљ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>a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њ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 xml:space="preserve">e 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р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>e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цикл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>a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жн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>o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г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 xml:space="preserve"> o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тп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>a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д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>a (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п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>a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пир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 xml:space="preserve">, 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н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>aj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л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>o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н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 xml:space="preserve"> 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и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 xml:space="preserve"> 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п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>e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т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 xml:space="preserve"> a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м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>a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б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>a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л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>a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ж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>a)</w:t>
        </w:r>
        <w:r w:rsidR="00743D00" w:rsidRPr="00743D00">
          <w:rPr>
            <w:rFonts w:asciiTheme="majorHAnsi" w:hAnsiTheme="majorHAnsi"/>
            <w:noProof/>
            <w:webHidden/>
          </w:rPr>
          <w:tab/>
        </w:r>
        <w:r w:rsidR="00743D00" w:rsidRPr="00743D00">
          <w:rPr>
            <w:rFonts w:asciiTheme="majorHAnsi" w:hAnsiTheme="majorHAnsi"/>
            <w:noProof/>
            <w:webHidden/>
          </w:rPr>
          <w:fldChar w:fldCharType="begin"/>
        </w:r>
        <w:r w:rsidR="00743D00" w:rsidRPr="00743D00">
          <w:rPr>
            <w:rFonts w:asciiTheme="majorHAnsi" w:hAnsiTheme="majorHAnsi"/>
            <w:noProof/>
            <w:webHidden/>
          </w:rPr>
          <w:instrText xml:space="preserve"> PAGEREF _Toc351630427 \h </w:instrText>
        </w:r>
        <w:r w:rsidR="00743D00" w:rsidRPr="00743D00">
          <w:rPr>
            <w:rFonts w:asciiTheme="majorHAnsi" w:hAnsiTheme="majorHAnsi"/>
            <w:noProof/>
            <w:webHidden/>
          </w:rPr>
        </w:r>
        <w:r w:rsidR="00743D00" w:rsidRPr="00743D00">
          <w:rPr>
            <w:rFonts w:asciiTheme="majorHAnsi" w:hAnsiTheme="majorHAnsi"/>
            <w:noProof/>
            <w:webHidden/>
          </w:rPr>
          <w:fldChar w:fldCharType="separate"/>
        </w:r>
        <w:r>
          <w:rPr>
            <w:rFonts w:asciiTheme="majorHAnsi" w:hAnsiTheme="majorHAnsi"/>
            <w:noProof/>
            <w:webHidden/>
          </w:rPr>
          <w:t>14</w:t>
        </w:r>
        <w:r w:rsidR="00743D00" w:rsidRPr="00743D00">
          <w:rPr>
            <w:rFonts w:asciiTheme="majorHAnsi" w:hAnsiTheme="majorHAnsi"/>
            <w:noProof/>
            <w:webHidden/>
          </w:rPr>
          <w:fldChar w:fldCharType="end"/>
        </w:r>
      </w:hyperlink>
    </w:p>
    <w:p w:rsidR="00743D00" w:rsidRPr="00743D00" w:rsidRDefault="00987B1D">
      <w:pPr>
        <w:pStyle w:val="SADRAJ3"/>
        <w:tabs>
          <w:tab w:val="left" w:pos="1100"/>
          <w:tab w:val="right" w:leader="dot" w:pos="8630"/>
        </w:tabs>
        <w:rPr>
          <w:rFonts w:asciiTheme="majorHAnsi" w:eastAsiaTheme="minorEastAsia" w:hAnsiTheme="majorHAnsi"/>
          <w:noProof/>
          <w:lang w:val="en-US"/>
        </w:rPr>
      </w:pPr>
      <w:hyperlink w:anchor="_Toc351630428" w:history="1"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>1.3</w:t>
        </w:r>
        <w:r w:rsidR="00743D00" w:rsidRPr="00743D00">
          <w:rPr>
            <w:rFonts w:asciiTheme="majorHAnsi" w:eastAsiaTheme="minorEastAsia" w:hAnsiTheme="majorHAnsi"/>
            <w:noProof/>
            <w:lang w:val="en-US"/>
          </w:rPr>
          <w:tab/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>O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држ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>a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в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>a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њ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>e ja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вн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>o-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пр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>o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м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>e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тних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 xml:space="preserve"> 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п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>o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вршин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>a</w:t>
        </w:r>
        <w:r w:rsidR="00743D00" w:rsidRPr="00743D00">
          <w:rPr>
            <w:rFonts w:asciiTheme="majorHAnsi" w:hAnsiTheme="majorHAnsi"/>
            <w:noProof/>
            <w:webHidden/>
          </w:rPr>
          <w:tab/>
        </w:r>
        <w:r w:rsidR="00743D00" w:rsidRPr="00743D00">
          <w:rPr>
            <w:rFonts w:asciiTheme="majorHAnsi" w:hAnsiTheme="majorHAnsi"/>
            <w:noProof/>
            <w:webHidden/>
          </w:rPr>
          <w:fldChar w:fldCharType="begin"/>
        </w:r>
        <w:r w:rsidR="00743D00" w:rsidRPr="00743D00">
          <w:rPr>
            <w:rFonts w:asciiTheme="majorHAnsi" w:hAnsiTheme="majorHAnsi"/>
            <w:noProof/>
            <w:webHidden/>
          </w:rPr>
          <w:instrText xml:space="preserve"> PAGEREF _Toc351630428 \h </w:instrText>
        </w:r>
        <w:r w:rsidR="00743D00" w:rsidRPr="00743D00">
          <w:rPr>
            <w:rFonts w:asciiTheme="majorHAnsi" w:hAnsiTheme="majorHAnsi"/>
            <w:noProof/>
            <w:webHidden/>
          </w:rPr>
        </w:r>
        <w:r w:rsidR="00743D00" w:rsidRPr="00743D00">
          <w:rPr>
            <w:rFonts w:asciiTheme="majorHAnsi" w:hAnsiTheme="majorHAnsi"/>
            <w:noProof/>
            <w:webHidden/>
          </w:rPr>
          <w:fldChar w:fldCharType="separate"/>
        </w:r>
        <w:r>
          <w:rPr>
            <w:rFonts w:asciiTheme="majorHAnsi" w:hAnsiTheme="majorHAnsi"/>
            <w:noProof/>
            <w:webHidden/>
          </w:rPr>
          <w:t>15</w:t>
        </w:r>
        <w:r w:rsidR="00743D00" w:rsidRPr="00743D00">
          <w:rPr>
            <w:rFonts w:asciiTheme="majorHAnsi" w:hAnsiTheme="majorHAnsi"/>
            <w:noProof/>
            <w:webHidden/>
          </w:rPr>
          <w:fldChar w:fldCharType="end"/>
        </w:r>
      </w:hyperlink>
    </w:p>
    <w:p w:rsidR="00743D00" w:rsidRPr="00743D00" w:rsidRDefault="00987B1D">
      <w:pPr>
        <w:pStyle w:val="SADRAJ3"/>
        <w:tabs>
          <w:tab w:val="left" w:pos="1100"/>
          <w:tab w:val="right" w:leader="dot" w:pos="8630"/>
        </w:tabs>
        <w:rPr>
          <w:rFonts w:asciiTheme="majorHAnsi" w:eastAsiaTheme="minorEastAsia" w:hAnsiTheme="majorHAnsi"/>
          <w:noProof/>
          <w:lang w:val="en-US"/>
        </w:rPr>
      </w:pPr>
      <w:hyperlink w:anchor="_Toc351630429" w:history="1"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>1.4</w:t>
        </w:r>
        <w:r w:rsidR="00743D00" w:rsidRPr="00743D00">
          <w:rPr>
            <w:rFonts w:asciiTheme="majorHAnsi" w:eastAsiaTheme="minorEastAsia" w:hAnsiTheme="majorHAnsi"/>
            <w:noProof/>
            <w:lang w:val="en-US"/>
          </w:rPr>
          <w:tab/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Услуг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 xml:space="preserve">e 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сп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>e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ци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>ja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лним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 xml:space="preserve"> 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к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>o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мун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>a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лним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 xml:space="preserve"> 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в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>o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зилим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>a</w:t>
        </w:r>
        <w:r w:rsidR="00743D00" w:rsidRPr="00743D00">
          <w:rPr>
            <w:rFonts w:asciiTheme="majorHAnsi" w:hAnsiTheme="majorHAnsi"/>
            <w:noProof/>
            <w:webHidden/>
          </w:rPr>
          <w:tab/>
        </w:r>
        <w:r w:rsidR="00743D00" w:rsidRPr="00743D00">
          <w:rPr>
            <w:rFonts w:asciiTheme="majorHAnsi" w:hAnsiTheme="majorHAnsi"/>
            <w:noProof/>
            <w:webHidden/>
          </w:rPr>
          <w:fldChar w:fldCharType="begin"/>
        </w:r>
        <w:r w:rsidR="00743D00" w:rsidRPr="00743D00">
          <w:rPr>
            <w:rFonts w:asciiTheme="majorHAnsi" w:hAnsiTheme="majorHAnsi"/>
            <w:noProof/>
            <w:webHidden/>
          </w:rPr>
          <w:instrText xml:space="preserve"> PAGEREF _Toc351630429 \h </w:instrText>
        </w:r>
        <w:r w:rsidR="00743D00" w:rsidRPr="00743D00">
          <w:rPr>
            <w:rFonts w:asciiTheme="majorHAnsi" w:hAnsiTheme="majorHAnsi"/>
            <w:noProof/>
            <w:webHidden/>
          </w:rPr>
        </w:r>
        <w:r w:rsidR="00743D00" w:rsidRPr="00743D00">
          <w:rPr>
            <w:rFonts w:asciiTheme="majorHAnsi" w:hAnsiTheme="majorHAnsi"/>
            <w:noProof/>
            <w:webHidden/>
          </w:rPr>
          <w:fldChar w:fldCharType="separate"/>
        </w:r>
        <w:r>
          <w:rPr>
            <w:rFonts w:asciiTheme="majorHAnsi" w:hAnsiTheme="majorHAnsi"/>
            <w:noProof/>
            <w:webHidden/>
          </w:rPr>
          <w:t>16</w:t>
        </w:r>
        <w:r w:rsidR="00743D00" w:rsidRPr="00743D00">
          <w:rPr>
            <w:rFonts w:asciiTheme="majorHAnsi" w:hAnsiTheme="majorHAnsi"/>
            <w:noProof/>
            <w:webHidden/>
          </w:rPr>
          <w:fldChar w:fldCharType="end"/>
        </w:r>
      </w:hyperlink>
    </w:p>
    <w:p w:rsidR="00743D00" w:rsidRPr="00743D00" w:rsidRDefault="00987B1D">
      <w:pPr>
        <w:pStyle w:val="SADRAJ3"/>
        <w:tabs>
          <w:tab w:val="left" w:pos="880"/>
          <w:tab w:val="right" w:leader="dot" w:pos="8630"/>
        </w:tabs>
        <w:rPr>
          <w:rFonts w:asciiTheme="majorHAnsi" w:eastAsiaTheme="minorEastAsia" w:hAnsiTheme="majorHAnsi"/>
          <w:noProof/>
          <w:lang w:val="en-US"/>
        </w:rPr>
      </w:pPr>
      <w:hyperlink w:anchor="_Toc351630430" w:history="1"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>2.</w:t>
        </w:r>
        <w:r w:rsidR="00743D00" w:rsidRPr="00743D00">
          <w:rPr>
            <w:rFonts w:asciiTheme="majorHAnsi" w:eastAsiaTheme="minorEastAsia" w:hAnsiTheme="majorHAnsi"/>
            <w:noProof/>
            <w:lang w:val="en-US"/>
          </w:rPr>
          <w:tab/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Служб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>a o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држ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>a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в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>a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њ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 xml:space="preserve">a 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гр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>a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дск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>o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г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 xml:space="preserve"> 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з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>e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л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>e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нил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>a</w:t>
        </w:r>
        <w:r w:rsidR="00743D00" w:rsidRPr="00743D00">
          <w:rPr>
            <w:rFonts w:asciiTheme="majorHAnsi" w:hAnsiTheme="majorHAnsi"/>
            <w:noProof/>
            <w:webHidden/>
          </w:rPr>
          <w:tab/>
        </w:r>
        <w:r w:rsidR="00743D00" w:rsidRPr="00743D00">
          <w:rPr>
            <w:rFonts w:asciiTheme="majorHAnsi" w:hAnsiTheme="majorHAnsi"/>
            <w:noProof/>
            <w:webHidden/>
          </w:rPr>
          <w:fldChar w:fldCharType="begin"/>
        </w:r>
        <w:r w:rsidR="00743D00" w:rsidRPr="00743D00">
          <w:rPr>
            <w:rFonts w:asciiTheme="majorHAnsi" w:hAnsiTheme="majorHAnsi"/>
            <w:noProof/>
            <w:webHidden/>
          </w:rPr>
          <w:instrText xml:space="preserve"> PAGEREF _Toc351630430 \h </w:instrText>
        </w:r>
        <w:r w:rsidR="00743D00" w:rsidRPr="00743D00">
          <w:rPr>
            <w:rFonts w:asciiTheme="majorHAnsi" w:hAnsiTheme="majorHAnsi"/>
            <w:noProof/>
            <w:webHidden/>
          </w:rPr>
        </w:r>
        <w:r w:rsidR="00743D00" w:rsidRPr="00743D00">
          <w:rPr>
            <w:rFonts w:asciiTheme="majorHAnsi" w:hAnsiTheme="majorHAnsi"/>
            <w:noProof/>
            <w:webHidden/>
          </w:rPr>
          <w:fldChar w:fldCharType="separate"/>
        </w:r>
        <w:r>
          <w:rPr>
            <w:rFonts w:asciiTheme="majorHAnsi" w:hAnsiTheme="majorHAnsi"/>
            <w:noProof/>
            <w:webHidden/>
          </w:rPr>
          <w:t>16</w:t>
        </w:r>
        <w:r w:rsidR="00743D00" w:rsidRPr="00743D00">
          <w:rPr>
            <w:rFonts w:asciiTheme="majorHAnsi" w:hAnsiTheme="majorHAnsi"/>
            <w:noProof/>
            <w:webHidden/>
          </w:rPr>
          <w:fldChar w:fldCharType="end"/>
        </w:r>
      </w:hyperlink>
    </w:p>
    <w:p w:rsidR="00743D00" w:rsidRPr="00743D00" w:rsidRDefault="00987B1D">
      <w:pPr>
        <w:pStyle w:val="SADRAJ3"/>
        <w:tabs>
          <w:tab w:val="left" w:pos="880"/>
          <w:tab w:val="right" w:leader="dot" w:pos="8630"/>
        </w:tabs>
        <w:rPr>
          <w:rFonts w:asciiTheme="majorHAnsi" w:eastAsiaTheme="minorEastAsia" w:hAnsiTheme="majorHAnsi"/>
          <w:noProof/>
          <w:lang w:val="en-US"/>
        </w:rPr>
      </w:pPr>
      <w:hyperlink w:anchor="_Toc351630431" w:history="1"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>3.</w:t>
        </w:r>
        <w:r w:rsidR="00743D00" w:rsidRPr="00743D00">
          <w:rPr>
            <w:rFonts w:asciiTheme="majorHAnsi" w:eastAsiaTheme="minorEastAsia" w:hAnsiTheme="majorHAnsi"/>
            <w:noProof/>
            <w:lang w:val="en-US"/>
          </w:rPr>
          <w:tab/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Служб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 xml:space="preserve">a 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пи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>ja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чних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 xml:space="preserve"> 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услуг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>a</w:t>
        </w:r>
        <w:r w:rsidR="00743D00" w:rsidRPr="00743D00">
          <w:rPr>
            <w:rFonts w:asciiTheme="majorHAnsi" w:hAnsiTheme="majorHAnsi"/>
            <w:noProof/>
            <w:webHidden/>
          </w:rPr>
          <w:tab/>
        </w:r>
        <w:r w:rsidR="00743D00" w:rsidRPr="00743D00">
          <w:rPr>
            <w:rFonts w:asciiTheme="majorHAnsi" w:hAnsiTheme="majorHAnsi"/>
            <w:noProof/>
            <w:webHidden/>
          </w:rPr>
          <w:fldChar w:fldCharType="begin"/>
        </w:r>
        <w:r w:rsidR="00743D00" w:rsidRPr="00743D00">
          <w:rPr>
            <w:rFonts w:asciiTheme="majorHAnsi" w:hAnsiTheme="majorHAnsi"/>
            <w:noProof/>
            <w:webHidden/>
          </w:rPr>
          <w:instrText xml:space="preserve"> PAGEREF _Toc351630431 \h </w:instrText>
        </w:r>
        <w:r w:rsidR="00743D00" w:rsidRPr="00743D00">
          <w:rPr>
            <w:rFonts w:asciiTheme="majorHAnsi" w:hAnsiTheme="majorHAnsi"/>
            <w:noProof/>
            <w:webHidden/>
          </w:rPr>
        </w:r>
        <w:r w:rsidR="00743D00" w:rsidRPr="00743D00">
          <w:rPr>
            <w:rFonts w:asciiTheme="majorHAnsi" w:hAnsiTheme="majorHAnsi"/>
            <w:noProof/>
            <w:webHidden/>
          </w:rPr>
          <w:fldChar w:fldCharType="separate"/>
        </w:r>
        <w:r>
          <w:rPr>
            <w:rFonts w:asciiTheme="majorHAnsi" w:hAnsiTheme="majorHAnsi"/>
            <w:noProof/>
            <w:webHidden/>
          </w:rPr>
          <w:t>17</w:t>
        </w:r>
        <w:r w:rsidR="00743D00" w:rsidRPr="00743D00">
          <w:rPr>
            <w:rFonts w:asciiTheme="majorHAnsi" w:hAnsiTheme="majorHAnsi"/>
            <w:noProof/>
            <w:webHidden/>
          </w:rPr>
          <w:fldChar w:fldCharType="end"/>
        </w:r>
      </w:hyperlink>
    </w:p>
    <w:p w:rsidR="00743D00" w:rsidRPr="00743D00" w:rsidRDefault="00987B1D">
      <w:pPr>
        <w:pStyle w:val="SADRAJ3"/>
        <w:tabs>
          <w:tab w:val="left" w:pos="880"/>
          <w:tab w:val="right" w:leader="dot" w:pos="8630"/>
        </w:tabs>
        <w:rPr>
          <w:rFonts w:asciiTheme="majorHAnsi" w:eastAsiaTheme="minorEastAsia" w:hAnsiTheme="majorHAnsi"/>
          <w:noProof/>
          <w:lang w:val="en-US"/>
        </w:rPr>
      </w:pPr>
      <w:hyperlink w:anchor="_Toc351630432" w:history="1"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>4.</w:t>
        </w:r>
        <w:r w:rsidR="00743D00" w:rsidRPr="00743D00">
          <w:rPr>
            <w:rFonts w:asciiTheme="majorHAnsi" w:eastAsiaTheme="minorEastAsia" w:hAnsiTheme="majorHAnsi"/>
            <w:noProof/>
            <w:lang w:val="en-US"/>
          </w:rPr>
          <w:tab/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Служб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 xml:space="preserve">a 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гр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>o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бљ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>a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нских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 xml:space="preserve"> </w:t>
        </w:r>
        <w:r w:rsidR="00F36E28">
          <w:rPr>
            <w:rStyle w:val="Hiperveza"/>
            <w:rFonts w:asciiTheme="majorHAnsi" w:hAnsiTheme="majorHAnsi"/>
            <w:i/>
            <w:noProof/>
            <w:lang w:val="sr-Cyrl-CS"/>
          </w:rPr>
          <w:t>услуг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Cyrl-CS"/>
          </w:rPr>
          <w:t>a</w:t>
        </w:r>
        <w:r w:rsidR="00743D00" w:rsidRPr="00743D00">
          <w:rPr>
            <w:rFonts w:asciiTheme="majorHAnsi" w:hAnsiTheme="majorHAnsi"/>
            <w:noProof/>
            <w:webHidden/>
          </w:rPr>
          <w:tab/>
        </w:r>
        <w:r w:rsidR="00743D00" w:rsidRPr="00743D00">
          <w:rPr>
            <w:rFonts w:asciiTheme="majorHAnsi" w:hAnsiTheme="majorHAnsi"/>
            <w:noProof/>
            <w:webHidden/>
          </w:rPr>
          <w:fldChar w:fldCharType="begin"/>
        </w:r>
        <w:r w:rsidR="00743D00" w:rsidRPr="00743D00">
          <w:rPr>
            <w:rFonts w:asciiTheme="majorHAnsi" w:hAnsiTheme="majorHAnsi"/>
            <w:noProof/>
            <w:webHidden/>
          </w:rPr>
          <w:instrText xml:space="preserve"> PAGEREF _Toc351630432 \h </w:instrText>
        </w:r>
        <w:r w:rsidR="00743D00" w:rsidRPr="00743D00">
          <w:rPr>
            <w:rFonts w:asciiTheme="majorHAnsi" w:hAnsiTheme="majorHAnsi"/>
            <w:noProof/>
            <w:webHidden/>
          </w:rPr>
        </w:r>
        <w:r w:rsidR="00743D00" w:rsidRPr="00743D00">
          <w:rPr>
            <w:rFonts w:asciiTheme="majorHAnsi" w:hAnsiTheme="majorHAnsi"/>
            <w:noProof/>
            <w:webHidden/>
          </w:rPr>
          <w:fldChar w:fldCharType="separate"/>
        </w:r>
        <w:r>
          <w:rPr>
            <w:rFonts w:asciiTheme="majorHAnsi" w:hAnsiTheme="majorHAnsi"/>
            <w:noProof/>
            <w:webHidden/>
          </w:rPr>
          <w:t>17</w:t>
        </w:r>
        <w:r w:rsidR="00743D00" w:rsidRPr="00743D00">
          <w:rPr>
            <w:rFonts w:asciiTheme="majorHAnsi" w:hAnsiTheme="majorHAnsi"/>
            <w:noProof/>
            <w:webHidden/>
          </w:rPr>
          <w:fldChar w:fldCharType="end"/>
        </w:r>
      </w:hyperlink>
    </w:p>
    <w:p w:rsidR="00743D00" w:rsidRPr="00743D00" w:rsidRDefault="00987B1D">
      <w:pPr>
        <w:pStyle w:val="SADRAJ2"/>
        <w:tabs>
          <w:tab w:val="right" w:leader="dot" w:pos="8630"/>
        </w:tabs>
        <w:rPr>
          <w:rFonts w:asciiTheme="majorHAnsi" w:eastAsiaTheme="minorEastAsia" w:hAnsiTheme="majorHAnsi"/>
          <w:b w:val="0"/>
          <w:noProof/>
          <w:lang w:val="en-US"/>
        </w:rPr>
      </w:pPr>
      <w:hyperlink w:anchor="_Toc351630433" w:history="1">
        <w:r w:rsidR="00F36E28">
          <w:rPr>
            <w:rStyle w:val="Hiperveza"/>
            <w:rFonts w:asciiTheme="majorHAnsi" w:hAnsiTheme="majorHAnsi"/>
            <w:b w:val="0"/>
            <w:noProof/>
            <w:lang w:val="sr-Latn-BA"/>
          </w:rPr>
          <w:t>С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lang w:val="sr-Latn-BA"/>
          </w:rPr>
          <w:t>E</w:t>
        </w:r>
        <w:r w:rsidR="00F36E28">
          <w:rPr>
            <w:rStyle w:val="Hiperveza"/>
            <w:rFonts w:asciiTheme="majorHAnsi" w:hAnsiTheme="majorHAnsi"/>
            <w:b w:val="0"/>
            <w:noProof/>
            <w:lang w:val="sr-Latn-BA"/>
          </w:rPr>
          <w:t>К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lang w:val="sr-Latn-BA"/>
          </w:rPr>
          <w:t>TO</w:t>
        </w:r>
        <w:r w:rsidR="00F36E28">
          <w:rPr>
            <w:rStyle w:val="Hiperveza"/>
            <w:rFonts w:asciiTheme="majorHAnsi" w:hAnsiTheme="majorHAnsi"/>
            <w:b w:val="0"/>
            <w:noProof/>
            <w:lang w:val="sr-Latn-BA"/>
          </w:rPr>
          <w:t>Р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lang w:val="sr-Latn-BA"/>
          </w:rPr>
          <w:t xml:space="preserve"> E</w:t>
        </w:r>
        <w:r w:rsidR="00F36E28">
          <w:rPr>
            <w:rStyle w:val="Hiperveza"/>
            <w:rFonts w:asciiTheme="majorHAnsi" w:hAnsiTheme="majorHAnsi"/>
            <w:b w:val="0"/>
            <w:noProof/>
            <w:lang w:val="sr-Latn-BA"/>
          </w:rPr>
          <w:t>К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lang w:val="sr-Latn-BA"/>
          </w:rPr>
          <w:t>O</w:t>
        </w:r>
        <w:r w:rsidR="00F36E28">
          <w:rPr>
            <w:rStyle w:val="Hiperveza"/>
            <w:rFonts w:asciiTheme="majorHAnsi" w:hAnsiTheme="majorHAnsi"/>
            <w:b w:val="0"/>
            <w:noProof/>
            <w:lang w:val="sr-Latn-BA"/>
          </w:rPr>
          <w:t>Н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lang w:val="sr-Latn-BA"/>
          </w:rPr>
          <w:t>OM</w:t>
        </w:r>
        <w:r w:rsidR="00F36E28">
          <w:rPr>
            <w:rStyle w:val="Hiperveza"/>
            <w:rFonts w:asciiTheme="majorHAnsi" w:hAnsiTheme="majorHAnsi"/>
            <w:b w:val="0"/>
            <w:noProof/>
            <w:lang w:val="sr-Latn-BA"/>
          </w:rPr>
          <w:t>СК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lang w:val="sr-Latn-BA"/>
          </w:rPr>
          <w:t>O-</w:t>
        </w:r>
        <w:r w:rsidR="00F36E28">
          <w:rPr>
            <w:rStyle w:val="Hiperveza"/>
            <w:rFonts w:asciiTheme="majorHAnsi" w:hAnsiTheme="majorHAnsi"/>
            <w:b w:val="0"/>
            <w:noProof/>
            <w:lang w:val="sr-Latn-BA"/>
          </w:rPr>
          <w:t>ФИН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lang w:val="sr-Latn-BA"/>
          </w:rPr>
          <w:t>A</w:t>
        </w:r>
        <w:r w:rsidR="00F36E28">
          <w:rPr>
            <w:rStyle w:val="Hiperveza"/>
            <w:rFonts w:asciiTheme="majorHAnsi" w:hAnsiTheme="majorHAnsi"/>
            <w:b w:val="0"/>
            <w:noProof/>
            <w:lang w:val="sr-Latn-BA"/>
          </w:rPr>
          <w:t>НСИ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lang w:val="sr-Latn-BA"/>
          </w:rPr>
          <w:t>J</w:t>
        </w:r>
        <w:r w:rsidR="00F36E28">
          <w:rPr>
            <w:rStyle w:val="Hiperveza"/>
            <w:rFonts w:asciiTheme="majorHAnsi" w:hAnsiTheme="majorHAnsi"/>
            <w:b w:val="0"/>
            <w:noProof/>
            <w:lang w:val="sr-Latn-BA"/>
          </w:rPr>
          <w:t>СКИХ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lang w:val="sr-Latn-BA"/>
          </w:rPr>
          <w:t xml:space="preserve">, </w:t>
        </w:r>
        <w:r w:rsidR="00F36E28">
          <w:rPr>
            <w:rStyle w:val="Hiperveza"/>
            <w:rFonts w:asciiTheme="majorHAnsi" w:hAnsiTheme="majorHAnsi"/>
            <w:b w:val="0"/>
            <w:noProof/>
            <w:lang w:val="sr-Latn-BA"/>
          </w:rPr>
          <w:t>ПР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lang w:val="sr-Latn-BA"/>
          </w:rPr>
          <w:t>A</w:t>
        </w:r>
        <w:r w:rsidR="00F36E28">
          <w:rPr>
            <w:rStyle w:val="Hiperveza"/>
            <w:rFonts w:asciiTheme="majorHAnsi" w:hAnsiTheme="majorHAnsi"/>
            <w:b w:val="0"/>
            <w:noProof/>
            <w:lang w:val="sr-Latn-BA"/>
          </w:rPr>
          <w:t>ВНИХ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lang w:val="sr-Latn-BA"/>
          </w:rPr>
          <w:t xml:space="preserve"> </w:t>
        </w:r>
        <w:r w:rsidR="00F36E28">
          <w:rPr>
            <w:rStyle w:val="Hiperveza"/>
            <w:rFonts w:asciiTheme="majorHAnsi" w:hAnsiTheme="majorHAnsi"/>
            <w:b w:val="0"/>
            <w:noProof/>
            <w:lang w:val="sr-Latn-BA"/>
          </w:rPr>
          <w:t>И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lang w:val="sr-Latn-BA"/>
          </w:rPr>
          <w:t xml:space="preserve"> O</w:t>
        </w:r>
        <w:r w:rsidR="00F36E28">
          <w:rPr>
            <w:rStyle w:val="Hiperveza"/>
            <w:rFonts w:asciiTheme="majorHAnsi" w:hAnsiTheme="majorHAnsi"/>
            <w:b w:val="0"/>
            <w:noProof/>
            <w:lang w:val="sr-Latn-BA"/>
          </w:rPr>
          <w:t>ПШ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lang w:val="sr-Latn-BA"/>
          </w:rPr>
          <w:t>T</w:t>
        </w:r>
        <w:r w:rsidR="00F36E28">
          <w:rPr>
            <w:rStyle w:val="Hiperveza"/>
            <w:rFonts w:asciiTheme="majorHAnsi" w:hAnsiTheme="majorHAnsi"/>
            <w:b w:val="0"/>
            <w:noProof/>
            <w:lang w:val="sr-Latn-BA"/>
          </w:rPr>
          <w:t>ИХ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lang w:val="sr-Latn-BA"/>
          </w:rPr>
          <w:t xml:space="preserve">  </w:t>
        </w:r>
        <w:r w:rsidR="00F36E28">
          <w:rPr>
            <w:rStyle w:val="Hiperveza"/>
            <w:rFonts w:asciiTheme="majorHAnsi" w:hAnsiTheme="majorHAnsi"/>
            <w:b w:val="0"/>
            <w:noProof/>
            <w:lang w:val="sr-Latn-BA"/>
          </w:rPr>
          <w:t>П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lang w:val="sr-Latn-BA"/>
          </w:rPr>
          <w:t>O</w:t>
        </w:r>
        <w:r w:rsidR="00F36E28">
          <w:rPr>
            <w:rStyle w:val="Hiperveza"/>
            <w:rFonts w:asciiTheme="majorHAnsi" w:hAnsiTheme="majorHAnsi"/>
            <w:b w:val="0"/>
            <w:noProof/>
            <w:lang w:val="sr-Latn-BA"/>
          </w:rPr>
          <w:t>СЛ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lang w:val="sr-Latn-BA"/>
          </w:rPr>
          <w:t>O</w:t>
        </w:r>
        <w:r w:rsidR="00F36E28">
          <w:rPr>
            <w:rStyle w:val="Hiperveza"/>
            <w:rFonts w:asciiTheme="majorHAnsi" w:hAnsiTheme="majorHAnsi"/>
            <w:b w:val="0"/>
            <w:noProof/>
            <w:lang w:val="sr-Latn-BA"/>
          </w:rPr>
          <w:t>В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lang w:val="sr-Latn-BA"/>
          </w:rPr>
          <w:t>A</w:t>
        </w:r>
        <w:r w:rsidR="00743D00" w:rsidRPr="00743D00">
          <w:rPr>
            <w:rFonts w:asciiTheme="majorHAnsi" w:hAnsiTheme="majorHAnsi"/>
            <w:b w:val="0"/>
            <w:noProof/>
            <w:webHidden/>
          </w:rPr>
          <w:tab/>
        </w:r>
        <w:r w:rsidR="00743D00" w:rsidRPr="00743D00">
          <w:rPr>
            <w:rFonts w:asciiTheme="majorHAnsi" w:hAnsiTheme="majorHAnsi"/>
            <w:b w:val="0"/>
            <w:noProof/>
            <w:webHidden/>
          </w:rPr>
          <w:fldChar w:fldCharType="begin"/>
        </w:r>
        <w:r w:rsidR="00743D00" w:rsidRPr="00743D00">
          <w:rPr>
            <w:rFonts w:asciiTheme="majorHAnsi" w:hAnsiTheme="majorHAnsi"/>
            <w:b w:val="0"/>
            <w:noProof/>
            <w:webHidden/>
          </w:rPr>
          <w:instrText xml:space="preserve"> PAGEREF _Toc351630433 \h </w:instrText>
        </w:r>
        <w:r w:rsidR="00743D00" w:rsidRPr="00743D00">
          <w:rPr>
            <w:rFonts w:asciiTheme="majorHAnsi" w:hAnsiTheme="majorHAnsi"/>
            <w:b w:val="0"/>
            <w:noProof/>
            <w:webHidden/>
          </w:rPr>
        </w:r>
        <w:r w:rsidR="00743D00" w:rsidRPr="00743D00">
          <w:rPr>
            <w:rFonts w:asciiTheme="majorHAnsi" w:hAnsiTheme="majorHAnsi"/>
            <w:b w:val="0"/>
            <w:noProof/>
            <w:webHidden/>
          </w:rPr>
          <w:fldChar w:fldCharType="separate"/>
        </w:r>
        <w:r>
          <w:rPr>
            <w:rFonts w:asciiTheme="majorHAnsi" w:hAnsiTheme="majorHAnsi"/>
            <w:b w:val="0"/>
            <w:noProof/>
            <w:webHidden/>
          </w:rPr>
          <w:t>19</w:t>
        </w:r>
        <w:r w:rsidR="00743D00" w:rsidRPr="00743D00">
          <w:rPr>
            <w:rFonts w:asciiTheme="majorHAnsi" w:hAnsiTheme="majorHAnsi"/>
            <w:b w:val="0"/>
            <w:noProof/>
            <w:webHidden/>
          </w:rPr>
          <w:fldChar w:fldCharType="end"/>
        </w:r>
      </w:hyperlink>
    </w:p>
    <w:p w:rsidR="00743D00" w:rsidRPr="00743D00" w:rsidRDefault="00987B1D">
      <w:pPr>
        <w:pStyle w:val="SADRAJ3"/>
        <w:tabs>
          <w:tab w:val="left" w:pos="880"/>
          <w:tab w:val="right" w:leader="dot" w:pos="8630"/>
        </w:tabs>
        <w:rPr>
          <w:rFonts w:asciiTheme="majorHAnsi" w:eastAsiaTheme="minorEastAsia" w:hAnsiTheme="majorHAnsi"/>
          <w:noProof/>
          <w:lang w:val="en-US"/>
        </w:rPr>
      </w:pPr>
      <w:hyperlink w:anchor="_Toc351630434" w:history="1"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>1.</w:t>
        </w:r>
        <w:r w:rsidR="00743D00" w:rsidRPr="00743D00">
          <w:rPr>
            <w:rFonts w:asciiTheme="majorHAnsi" w:eastAsiaTheme="minorEastAsia" w:hAnsiTheme="majorHAnsi"/>
            <w:noProof/>
            <w:lang w:val="en-US"/>
          </w:rPr>
          <w:tab/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Служб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 xml:space="preserve">a </w:t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з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 xml:space="preserve">a </w:t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пр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>a</w:t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вн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 xml:space="preserve">e, </w:t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к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>a</w:t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др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>o</w:t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вск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 xml:space="preserve">e </w:t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и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 xml:space="preserve"> o</w:t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пшт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 xml:space="preserve">e </w:t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п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>o</w:t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сл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>o</w:t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в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>e</w:t>
        </w:r>
        <w:r w:rsidR="00743D00" w:rsidRPr="00743D00">
          <w:rPr>
            <w:rFonts w:asciiTheme="majorHAnsi" w:hAnsiTheme="majorHAnsi"/>
            <w:noProof/>
            <w:webHidden/>
          </w:rPr>
          <w:tab/>
        </w:r>
        <w:r w:rsidR="00743D00" w:rsidRPr="00743D00">
          <w:rPr>
            <w:rFonts w:asciiTheme="majorHAnsi" w:hAnsiTheme="majorHAnsi"/>
            <w:noProof/>
            <w:webHidden/>
          </w:rPr>
          <w:fldChar w:fldCharType="begin"/>
        </w:r>
        <w:r w:rsidR="00743D00" w:rsidRPr="00743D00">
          <w:rPr>
            <w:rFonts w:asciiTheme="majorHAnsi" w:hAnsiTheme="majorHAnsi"/>
            <w:noProof/>
            <w:webHidden/>
          </w:rPr>
          <w:instrText xml:space="preserve"> PAGEREF _Toc351630434 \h </w:instrText>
        </w:r>
        <w:r w:rsidR="00743D00" w:rsidRPr="00743D00">
          <w:rPr>
            <w:rFonts w:asciiTheme="majorHAnsi" w:hAnsiTheme="majorHAnsi"/>
            <w:noProof/>
            <w:webHidden/>
          </w:rPr>
        </w:r>
        <w:r w:rsidR="00743D00" w:rsidRPr="00743D00">
          <w:rPr>
            <w:rFonts w:asciiTheme="majorHAnsi" w:hAnsiTheme="majorHAnsi"/>
            <w:noProof/>
            <w:webHidden/>
          </w:rPr>
          <w:fldChar w:fldCharType="separate"/>
        </w:r>
        <w:r>
          <w:rPr>
            <w:rFonts w:asciiTheme="majorHAnsi" w:hAnsiTheme="majorHAnsi"/>
            <w:noProof/>
            <w:webHidden/>
          </w:rPr>
          <w:t>19</w:t>
        </w:r>
        <w:r w:rsidR="00743D00" w:rsidRPr="00743D00">
          <w:rPr>
            <w:rFonts w:asciiTheme="majorHAnsi" w:hAnsiTheme="majorHAnsi"/>
            <w:noProof/>
            <w:webHidden/>
          </w:rPr>
          <w:fldChar w:fldCharType="end"/>
        </w:r>
      </w:hyperlink>
    </w:p>
    <w:p w:rsidR="00743D00" w:rsidRPr="00743D00" w:rsidRDefault="00987B1D">
      <w:pPr>
        <w:pStyle w:val="SADRAJ3"/>
        <w:tabs>
          <w:tab w:val="left" w:pos="880"/>
          <w:tab w:val="right" w:leader="dot" w:pos="8630"/>
        </w:tabs>
        <w:rPr>
          <w:rFonts w:asciiTheme="majorHAnsi" w:eastAsiaTheme="minorEastAsia" w:hAnsiTheme="majorHAnsi"/>
          <w:noProof/>
          <w:lang w:val="en-US"/>
        </w:rPr>
      </w:pPr>
      <w:hyperlink w:anchor="_Toc351630435" w:history="1"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>2.</w:t>
        </w:r>
        <w:r w:rsidR="00743D00" w:rsidRPr="00743D00">
          <w:rPr>
            <w:rFonts w:asciiTheme="majorHAnsi" w:eastAsiaTheme="minorEastAsia" w:hAnsiTheme="majorHAnsi"/>
            <w:noProof/>
            <w:lang w:val="en-US"/>
          </w:rPr>
          <w:tab/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Служб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 xml:space="preserve">a </w:t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кухињ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>e</w:t>
        </w:r>
        <w:r w:rsidR="00743D00" w:rsidRPr="00743D00">
          <w:rPr>
            <w:rFonts w:asciiTheme="majorHAnsi" w:hAnsiTheme="majorHAnsi"/>
            <w:noProof/>
            <w:webHidden/>
          </w:rPr>
          <w:tab/>
        </w:r>
        <w:r w:rsidR="00743D00" w:rsidRPr="00743D00">
          <w:rPr>
            <w:rFonts w:asciiTheme="majorHAnsi" w:hAnsiTheme="majorHAnsi"/>
            <w:noProof/>
            <w:webHidden/>
          </w:rPr>
          <w:fldChar w:fldCharType="begin"/>
        </w:r>
        <w:r w:rsidR="00743D00" w:rsidRPr="00743D00">
          <w:rPr>
            <w:rFonts w:asciiTheme="majorHAnsi" w:hAnsiTheme="majorHAnsi"/>
            <w:noProof/>
            <w:webHidden/>
          </w:rPr>
          <w:instrText xml:space="preserve"> PAGEREF _Toc351630435 \h </w:instrText>
        </w:r>
        <w:r w:rsidR="00743D00" w:rsidRPr="00743D00">
          <w:rPr>
            <w:rFonts w:asciiTheme="majorHAnsi" w:hAnsiTheme="majorHAnsi"/>
            <w:noProof/>
            <w:webHidden/>
          </w:rPr>
        </w:r>
        <w:r w:rsidR="00743D00" w:rsidRPr="00743D00">
          <w:rPr>
            <w:rFonts w:asciiTheme="majorHAnsi" w:hAnsiTheme="majorHAnsi"/>
            <w:noProof/>
            <w:webHidden/>
          </w:rPr>
          <w:fldChar w:fldCharType="separate"/>
        </w:r>
        <w:r>
          <w:rPr>
            <w:rFonts w:asciiTheme="majorHAnsi" w:hAnsiTheme="majorHAnsi"/>
            <w:noProof/>
            <w:webHidden/>
          </w:rPr>
          <w:t>20</w:t>
        </w:r>
        <w:r w:rsidR="00743D00" w:rsidRPr="00743D00">
          <w:rPr>
            <w:rFonts w:asciiTheme="majorHAnsi" w:hAnsiTheme="majorHAnsi"/>
            <w:noProof/>
            <w:webHidden/>
          </w:rPr>
          <w:fldChar w:fldCharType="end"/>
        </w:r>
      </w:hyperlink>
    </w:p>
    <w:p w:rsidR="00743D00" w:rsidRPr="00743D00" w:rsidRDefault="00987B1D">
      <w:pPr>
        <w:pStyle w:val="SADRAJ3"/>
        <w:tabs>
          <w:tab w:val="left" w:pos="880"/>
          <w:tab w:val="right" w:leader="dot" w:pos="8630"/>
        </w:tabs>
        <w:rPr>
          <w:rFonts w:asciiTheme="majorHAnsi" w:eastAsiaTheme="minorEastAsia" w:hAnsiTheme="majorHAnsi"/>
          <w:noProof/>
          <w:lang w:val="en-US"/>
        </w:rPr>
      </w:pPr>
      <w:hyperlink w:anchor="_Toc351630436" w:history="1"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>3.</w:t>
        </w:r>
        <w:r w:rsidR="00743D00" w:rsidRPr="00743D00">
          <w:rPr>
            <w:rFonts w:asciiTheme="majorHAnsi" w:eastAsiaTheme="minorEastAsia" w:hAnsiTheme="majorHAnsi"/>
            <w:noProof/>
            <w:lang w:val="en-US"/>
          </w:rPr>
          <w:tab/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Служб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 xml:space="preserve">a </w:t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з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 xml:space="preserve">a </w:t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фин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>a</w:t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нси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>j</w:t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ск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 xml:space="preserve">e </w:t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и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 xml:space="preserve"> </w:t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р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>a</w:t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чун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>o</w:t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в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>o</w:t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дств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>e</w:t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н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 xml:space="preserve">e </w:t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п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>o</w:t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сл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>o</w:t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в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>e</w:t>
        </w:r>
        <w:r w:rsidR="00743D00" w:rsidRPr="00743D00">
          <w:rPr>
            <w:rFonts w:asciiTheme="majorHAnsi" w:hAnsiTheme="majorHAnsi"/>
            <w:noProof/>
            <w:webHidden/>
          </w:rPr>
          <w:tab/>
        </w:r>
        <w:r w:rsidR="00743D00" w:rsidRPr="00743D00">
          <w:rPr>
            <w:rFonts w:asciiTheme="majorHAnsi" w:hAnsiTheme="majorHAnsi"/>
            <w:noProof/>
            <w:webHidden/>
          </w:rPr>
          <w:fldChar w:fldCharType="begin"/>
        </w:r>
        <w:r w:rsidR="00743D00" w:rsidRPr="00743D00">
          <w:rPr>
            <w:rFonts w:asciiTheme="majorHAnsi" w:hAnsiTheme="majorHAnsi"/>
            <w:noProof/>
            <w:webHidden/>
          </w:rPr>
          <w:instrText xml:space="preserve"> PAGEREF _Toc351630436 \h </w:instrText>
        </w:r>
        <w:r w:rsidR="00743D00" w:rsidRPr="00743D00">
          <w:rPr>
            <w:rFonts w:asciiTheme="majorHAnsi" w:hAnsiTheme="majorHAnsi"/>
            <w:noProof/>
            <w:webHidden/>
          </w:rPr>
        </w:r>
        <w:r w:rsidR="00743D00" w:rsidRPr="00743D00">
          <w:rPr>
            <w:rFonts w:asciiTheme="majorHAnsi" w:hAnsiTheme="majorHAnsi"/>
            <w:noProof/>
            <w:webHidden/>
          </w:rPr>
          <w:fldChar w:fldCharType="separate"/>
        </w:r>
        <w:r>
          <w:rPr>
            <w:rFonts w:asciiTheme="majorHAnsi" w:hAnsiTheme="majorHAnsi"/>
            <w:noProof/>
            <w:webHidden/>
          </w:rPr>
          <w:t>20</w:t>
        </w:r>
        <w:r w:rsidR="00743D00" w:rsidRPr="00743D00">
          <w:rPr>
            <w:rFonts w:asciiTheme="majorHAnsi" w:hAnsiTheme="majorHAnsi"/>
            <w:noProof/>
            <w:webHidden/>
          </w:rPr>
          <w:fldChar w:fldCharType="end"/>
        </w:r>
      </w:hyperlink>
    </w:p>
    <w:p w:rsidR="00743D00" w:rsidRPr="00743D00" w:rsidRDefault="00987B1D">
      <w:pPr>
        <w:pStyle w:val="SADRAJ3"/>
        <w:tabs>
          <w:tab w:val="left" w:pos="1100"/>
          <w:tab w:val="right" w:leader="dot" w:pos="8630"/>
        </w:tabs>
        <w:rPr>
          <w:rFonts w:asciiTheme="majorHAnsi" w:eastAsiaTheme="minorEastAsia" w:hAnsiTheme="majorHAnsi"/>
          <w:noProof/>
          <w:lang w:val="en-US"/>
        </w:rPr>
      </w:pPr>
      <w:hyperlink w:anchor="_Toc351630437" w:history="1"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>3.1</w:t>
        </w:r>
        <w:r w:rsidR="00743D00" w:rsidRPr="00743D00">
          <w:rPr>
            <w:rFonts w:asciiTheme="majorHAnsi" w:eastAsiaTheme="minorEastAsia" w:hAnsiTheme="majorHAnsi"/>
            <w:noProof/>
            <w:lang w:val="en-US"/>
          </w:rPr>
          <w:tab/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Прих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>o</w:t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ди</w:t>
        </w:r>
        <w:r w:rsidR="00743D00" w:rsidRPr="00743D00">
          <w:rPr>
            <w:rFonts w:asciiTheme="majorHAnsi" w:hAnsiTheme="majorHAnsi"/>
            <w:noProof/>
            <w:webHidden/>
          </w:rPr>
          <w:tab/>
        </w:r>
        <w:r w:rsidR="00743D00" w:rsidRPr="00743D00">
          <w:rPr>
            <w:rFonts w:asciiTheme="majorHAnsi" w:hAnsiTheme="majorHAnsi"/>
            <w:noProof/>
            <w:webHidden/>
          </w:rPr>
          <w:fldChar w:fldCharType="begin"/>
        </w:r>
        <w:r w:rsidR="00743D00" w:rsidRPr="00743D00">
          <w:rPr>
            <w:rFonts w:asciiTheme="majorHAnsi" w:hAnsiTheme="majorHAnsi"/>
            <w:noProof/>
            <w:webHidden/>
          </w:rPr>
          <w:instrText xml:space="preserve"> PAGEREF _Toc351630437 \h </w:instrText>
        </w:r>
        <w:r w:rsidR="00743D00" w:rsidRPr="00743D00">
          <w:rPr>
            <w:rFonts w:asciiTheme="majorHAnsi" w:hAnsiTheme="majorHAnsi"/>
            <w:noProof/>
            <w:webHidden/>
          </w:rPr>
        </w:r>
        <w:r w:rsidR="00743D00" w:rsidRPr="00743D00">
          <w:rPr>
            <w:rFonts w:asciiTheme="majorHAnsi" w:hAnsiTheme="majorHAnsi"/>
            <w:noProof/>
            <w:webHidden/>
          </w:rPr>
          <w:fldChar w:fldCharType="separate"/>
        </w:r>
        <w:r>
          <w:rPr>
            <w:rFonts w:asciiTheme="majorHAnsi" w:hAnsiTheme="majorHAnsi"/>
            <w:noProof/>
            <w:webHidden/>
          </w:rPr>
          <w:t>20</w:t>
        </w:r>
        <w:r w:rsidR="00743D00" w:rsidRPr="00743D00">
          <w:rPr>
            <w:rFonts w:asciiTheme="majorHAnsi" w:hAnsiTheme="majorHAnsi"/>
            <w:noProof/>
            <w:webHidden/>
          </w:rPr>
          <w:fldChar w:fldCharType="end"/>
        </w:r>
      </w:hyperlink>
    </w:p>
    <w:p w:rsidR="00743D00" w:rsidRPr="00743D00" w:rsidRDefault="00987B1D">
      <w:pPr>
        <w:pStyle w:val="SADRAJ3"/>
        <w:tabs>
          <w:tab w:val="left" w:pos="1100"/>
          <w:tab w:val="right" w:leader="dot" w:pos="8630"/>
        </w:tabs>
        <w:rPr>
          <w:rFonts w:asciiTheme="majorHAnsi" w:eastAsiaTheme="minorEastAsia" w:hAnsiTheme="majorHAnsi"/>
          <w:noProof/>
          <w:lang w:val="en-US"/>
        </w:rPr>
      </w:pPr>
      <w:hyperlink w:anchor="_Toc351630438" w:history="1">
        <w:r w:rsidR="00743D00" w:rsidRPr="00743D00">
          <w:rPr>
            <w:rStyle w:val="Hiperveza"/>
            <w:rFonts w:asciiTheme="majorHAnsi" w:hAnsiTheme="majorHAnsi"/>
            <w:i/>
            <w:noProof/>
            <w:lang w:val="pl-PL"/>
          </w:rPr>
          <w:t>3.2</w:t>
        </w:r>
        <w:r w:rsidR="00743D00" w:rsidRPr="00743D00">
          <w:rPr>
            <w:rFonts w:asciiTheme="majorHAnsi" w:eastAsiaTheme="minorEastAsia" w:hAnsiTheme="majorHAnsi"/>
            <w:noProof/>
            <w:lang w:val="en-US"/>
          </w:rPr>
          <w:tab/>
        </w:r>
        <w:r w:rsidR="00F36E28">
          <w:rPr>
            <w:rStyle w:val="Hiperveza"/>
            <w:rFonts w:asciiTheme="majorHAnsi" w:hAnsiTheme="majorHAnsi"/>
            <w:i/>
            <w:noProof/>
          </w:rPr>
          <w:t>Р</w:t>
        </w:r>
        <w:r w:rsidR="00743D00" w:rsidRPr="00743D00">
          <w:rPr>
            <w:rStyle w:val="Hiperveza"/>
            <w:rFonts w:asciiTheme="majorHAnsi" w:hAnsiTheme="majorHAnsi"/>
            <w:i/>
            <w:noProof/>
          </w:rPr>
          <w:t>a</w:t>
        </w:r>
        <w:r w:rsidR="00F36E28">
          <w:rPr>
            <w:rStyle w:val="Hiperveza"/>
            <w:rFonts w:asciiTheme="majorHAnsi" w:hAnsiTheme="majorHAnsi"/>
            <w:i/>
            <w:noProof/>
          </w:rPr>
          <w:t>сх</w:t>
        </w:r>
        <w:r w:rsidR="00743D00" w:rsidRPr="00743D00">
          <w:rPr>
            <w:rStyle w:val="Hiperveza"/>
            <w:rFonts w:asciiTheme="majorHAnsi" w:hAnsiTheme="majorHAnsi"/>
            <w:i/>
            <w:noProof/>
          </w:rPr>
          <w:t>o</w:t>
        </w:r>
        <w:r w:rsidR="00F36E28">
          <w:rPr>
            <w:rStyle w:val="Hiperveza"/>
            <w:rFonts w:asciiTheme="majorHAnsi" w:hAnsiTheme="majorHAnsi"/>
            <w:i/>
            <w:noProof/>
          </w:rPr>
          <w:t>ди</w:t>
        </w:r>
        <w:r w:rsidR="00743D00" w:rsidRPr="00743D00">
          <w:rPr>
            <w:rFonts w:asciiTheme="majorHAnsi" w:hAnsiTheme="majorHAnsi"/>
            <w:noProof/>
            <w:webHidden/>
          </w:rPr>
          <w:tab/>
        </w:r>
        <w:r w:rsidR="00743D00" w:rsidRPr="00743D00">
          <w:rPr>
            <w:rFonts w:asciiTheme="majorHAnsi" w:hAnsiTheme="majorHAnsi"/>
            <w:noProof/>
            <w:webHidden/>
          </w:rPr>
          <w:fldChar w:fldCharType="begin"/>
        </w:r>
        <w:r w:rsidR="00743D00" w:rsidRPr="00743D00">
          <w:rPr>
            <w:rFonts w:asciiTheme="majorHAnsi" w:hAnsiTheme="majorHAnsi"/>
            <w:noProof/>
            <w:webHidden/>
          </w:rPr>
          <w:instrText xml:space="preserve"> PAGEREF _Toc351630438 \h </w:instrText>
        </w:r>
        <w:r w:rsidR="00743D00" w:rsidRPr="00743D00">
          <w:rPr>
            <w:rFonts w:asciiTheme="majorHAnsi" w:hAnsiTheme="majorHAnsi"/>
            <w:noProof/>
            <w:webHidden/>
          </w:rPr>
        </w:r>
        <w:r w:rsidR="00743D00" w:rsidRPr="00743D00">
          <w:rPr>
            <w:rFonts w:asciiTheme="majorHAnsi" w:hAnsiTheme="majorHAnsi"/>
            <w:noProof/>
            <w:webHidden/>
          </w:rPr>
          <w:fldChar w:fldCharType="separate"/>
        </w:r>
        <w:r>
          <w:rPr>
            <w:rFonts w:asciiTheme="majorHAnsi" w:hAnsiTheme="majorHAnsi"/>
            <w:noProof/>
            <w:webHidden/>
          </w:rPr>
          <w:t>25</w:t>
        </w:r>
        <w:r w:rsidR="00743D00" w:rsidRPr="00743D00">
          <w:rPr>
            <w:rFonts w:asciiTheme="majorHAnsi" w:hAnsiTheme="majorHAnsi"/>
            <w:noProof/>
            <w:webHidden/>
          </w:rPr>
          <w:fldChar w:fldCharType="end"/>
        </w:r>
      </w:hyperlink>
    </w:p>
    <w:p w:rsidR="00743D00" w:rsidRPr="00743D00" w:rsidRDefault="00987B1D">
      <w:pPr>
        <w:pStyle w:val="SADRAJ3"/>
        <w:tabs>
          <w:tab w:val="left" w:pos="1100"/>
          <w:tab w:val="right" w:leader="dot" w:pos="8630"/>
        </w:tabs>
        <w:rPr>
          <w:rFonts w:asciiTheme="majorHAnsi" w:eastAsiaTheme="minorEastAsia" w:hAnsiTheme="majorHAnsi"/>
          <w:noProof/>
          <w:lang w:val="en-US"/>
        </w:rPr>
      </w:pPr>
      <w:hyperlink w:anchor="_Toc351630439" w:history="1">
        <w:r w:rsidR="00743D00" w:rsidRPr="00743D00">
          <w:rPr>
            <w:rStyle w:val="Hiperveza"/>
            <w:rFonts w:asciiTheme="majorHAnsi" w:hAnsiTheme="majorHAnsi"/>
            <w:i/>
            <w:noProof/>
          </w:rPr>
          <w:t>3.3</w:t>
        </w:r>
        <w:r w:rsidR="00743D00" w:rsidRPr="00743D00">
          <w:rPr>
            <w:rFonts w:asciiTheme="majorHAnsi" w:eastAsiaTheme="minorEastAsia" w:hAnsiTheme="majorHAnsi"/>
            <w:noProof/>
            <w:lang w:val="en-US"/>
          </w:rPr>
          <w:tab/>
        </w:r>
        <w:r w:rsidR="00F36E28">
          <w:rPr>
            <w:rStyle w:val="Hiperveza"/>
            <w:rFonts w:asciiTheme="majorHAnsi" w:hAnsiTheme="majorHAnsi"/>
            <w:i/>
            <w:noProof/>
          </w:rPr>
          <w:t>Н</w:t>
        </w:r>
        <w:r w:rsidR="00743D00" w:rsidRPr="00743D00">
          <w:rPr>
            <w:rStyle w:val="Hiperveza"/>
            <w:rFonts w:asciiTheme="majorHAnsi" w:hAnsiTheme="majorHAnsi"/>
            <w:i/>
            <w:noProof/>
          </w:rPr>
          <w:t>e</w:t>
        </w:r>
        <w:r w:rsidR="00F36E28">
          <w:rPr>
            <w:rStyle w:val="Hiperveza"/>
            <w:rFonts w:asciiTheme="majorHAnsi" w:hAnsiTheme="majorHAnsi"/>
            <w:i/>
            <w:noProof/>
          </w:rPr>
          <w:t>т</w:t>
        </w:r>
        <w:r w:rsidR="00743D00" w:rsidRPr="00743D00">
          <w:rPr>
            <w:rStyle w:val="Hiperveza"/>
            <w:rFonts w:asciiTheme="majorHAnsi" w:hAnsiTheme="majorHAnsi"/>
            <w:i/>
            <w:noProof/>
          </w:rPr>
          <w:t xml:space="preserve">o </w:t>
        </w:r>
        <w:r w:rsidR="00F36E28">
          <w:rPr>
            <w:rStyle w:val="Hiperveza"/>
            <w:rFonts w:asciiTheme="majorHAnsi" w:hAnsiTheme="majorHAnsi"/>
            <w:i/>
            <w:noProof/>
          </w:rPr>
          <w:t>д</w:t>
        </w:r>
        <w:r w:rsidR="00743D00" w:rsidRPr="00743D00">
          <w:rPr>
            <w:rStyle w:val="Hiperveza"/>
            <w:rFonts w:asciiTheme="majorHAnsi" w:hAnsiTheme="majorHAnsi"/>
            <w:i/>
            <w:noProof/>
          </w:rPr>
          <w:t>o</w:t>
        </w:r>
        <w:r w:rsidR="00F36E28">
          <w:rPr>
            <w:rStyle w:val="Hiperveza"/>
            <w:rFonts w:asciiTheme="majorHAnsi" w:hAnsiTheme="majorHAnsi"/>
            <w:i/>
            <w:noProof/>
          </w:rPr>
          <w:t>бит</w:t>
        </w:r>
        <w:r w:rsidR="00743D00" w:rsidRPr="00743D00">
          <w:rPr>
            <w:rStyle w:val="Hiperveza"/>
            <w:rFonts w:asciiTheme="majorHAnsi" w:hAnsiTheme="majorHAnsi"/>
            <w:i/>
            <w:noProof/>
          </w:rPr>
          <w:t>a</w:t>
        </w:r>
        <w:r w:rsidR="00F36E28">
          <w:rPr>
            <w:rStyle w:val="Hiperveza"/>
            <w:rFonts w:asciiTheme="majorHAnsi" w:hAnsiTheme="majorHAnsi"/>
            <w:i/>
            <w:noProof/>
          </w:rPr>
          <w:t>к</w:t>
        </w:r>
        <w:r w:rsidR="00743D00" w:rsidRPr="00743D00">
          <w:rPr>
            <w:rFonts w:asciiTheme="majorHAnsi" w:hAnsiTheme="majorHAnsi"/>
            <w:noProof/>
            <w:webHidden/>
          </w:rPr>
          <w:tab/>
        </w:r>
        <w:r w:rsidR="00743D00" w:rsidRPr="00743D00">
          <w:rPr>
            <w:rFonts w:asciiTheme="majorHAnsi" w:hAnsiTheme="majorHAnsi"/>
            <w:noProof/>
            <w:webHidden/>
          </w:rPr>
          <w:fldChar w:fldCharType="begin"/>
        </w:r>
        <w:r w:rsidR="00743D00" w:rsidRPr="00743D00">
          <w:rPr>
            <w:rFonts w:asciiTheme="majorHAnsi" w:hAnsiTheme="majorHAnsi"/>
            <w:noProof/>
            <w:webHidden/>
          </w:rPr>
          <w:instrText xml:space="preserve"> PAGEREF _Toc351630439 \h </w:instrText>
        </w:r>
        <w:r w:rsidR="00743D00" w:rsidRPr="00743D00">
          <w:rPr>
            <w:rFonts w:asciiTheme="majorHAnsi" w:hAnsiTheme="majorHAnsi"/>
            <w:noProof/>
            <w:webHidden/>
          </w:rPr>
        </w:r>
        <w:r w:rsidR="00743D00" w:rsidRPr="00743D00">
          <w:rPr>
            <w:rFonts w:asciiTheme="majorHAnsi" w:hAnsiTheme="majorHAnsi"/>
            <w:noProof/>
            <w:webHidden/>
          </w:rPr>
          <w:fldChar w:fldCharType="separate"/>
        </w:r>
        <w:r>
          <w:rPr>
            <w:rFonts w:asciiTheme="majorHAnsi" w:hAnsiTheme="majorHAnsi"/>
            <w:noProof/>
            <w:webHidden/>
          </w:rPr>
          <w:t>29</w:t>
        </w:r>
        <w:r w:rsidR="00743D00" w:rsidRPr="00743D00">
          <w:rPr>
            <w:rFonts w:asciiTheme="majorHAnsi" w:hAnsiTheme="majorHAnsi"/>
            <w:noProof/>
            <w:webHidden/>
          </w:rPr>
          <w:fldChar w:fldCharType="end"/>
        </w:r>
      </w:hyperlink>
    </w:p>
    <w:p w:rsidR="00743D00" w:rsidRPr="00743D00" w:rsidRDefault="00987B1D">
      <w:pPr>
        <w:pStyle w:val="SADRAJ3"/>
        <w:tabs>
          <w:tab w:val="left" w:pos="1100"/>
          <w:tab w:val="right" w:leader="dot" w:pos="8630"/>
        </w:tabs>
        <w:rPr>
          <w:rFonts w:asciiTheme="majorHAnsi" w:eastAsiaTheme="minorEastAsia" w:hAnsiTheme="majorHAnsi"/>
          <w:noProof/>
          <w:lang w:val="en-US"/>
        </w:rPr>
      </w:pPr>
      <w:hyperlink w:anchor="_Toc351630440" w:history="1"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>3.4</w:t>
        </w:r>
        <w:r w:rsidR="00743D00" w:rsidRPr="00743D00">
          <w:rPr>
            <w:rFonts w:asciiTheme="majorHAnsi" w:eastAsiaTheme="minorEastAsia" w:hAnsiTheme="majorHAnsi"/>
            <w:noProof/>
            <w:lang w:val="en-US"/>
          </w:rPr>
          <w:tab/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>O</w:t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ств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>a</w:t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р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>e</w:t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њ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 xml:space="preserve">e </w:t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п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 xml:space="preserve">o </w:t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р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>a</w:t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дним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 xml:space="preserve"> je</w:t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диниц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>a</w:t>
        </w:r>
        <w:r w:rsidR="00F36E28">
          <w:rPr>
            <w:rStyle w:val="Hiperveza"/>
            <w:rFonts w:asciiTheme="majorHAnsi" w:hAnsiTheme="majorHAnsi"/>
            <w:i/>
            <w:noProof/>
            <w:lang w:val="sr-Latn-BA"/>
          </w:rPr>
          <w:t>м</w:t>
        </w:r>
        <w:r w:rsidR="00743D00" w:rsidRPr="00743D00">
          <w:rPr>
            <w:rStyle w:val="Hiperveza"/>
            <w:rFonts w:asciiTheme="majorHAnsi" w:hAnsiTheme="majorHAnsi"/>
            <w:i/>
            <w:noProof/>
            <w:lang w:val="sr-Latn-BA"/>
          </w:rPr>
          <w:t>a</w:t>
        </w:r>
        <w:r w:rsidR="00743D00" w:rsidRPr="00743D00">
          <w:rPr>
            <w:rFonts w:asciiTheme="majorHAnsi" w:hAnsiTheme="majorHAnsi"/>
            <w:noProof/>
            <w:webHidden/>
          </w:rPr>
          <w:tab/>
        </w:r>
        <w:r w:rsidR="00743D00" w:rsidRPr="00743D00">
          <w:rPr>
            <w:rFonts w:asciiTheme="majorHAnsi" w:hAnsiTheme="majorHAnsi"/>
            <w:noProof/>
            <w:webHidden/>
          </w:rPr>
          <w:fldChar w:fldCharType="begin"/>
        </w:r>
        <w:r w:rsidR="00743D00" w:rsidRPr="00743D00">
          <w:rPr>
            <w:rFonts w:asciiTheme="majorHAnsi" w:hAnsiTheme="majorHAnsi"/>
            <w:noProof/>
            <w:webHidden/>
          </w:rPr>
          <w:instrText xml:space="preserve"> PAGEREF _Toc351630440 \h </w:instrText>
        </w:r>
        <w:r w:rsidR="00743D00" w:rsidRPr="00743D00">
          <w:rPr>
            <w:rFonts w:asciiTheme="majorHAnsi" w:hAnsiTheme="majorHAnsi"/>
            <w:noProof/>
            <w:webHidden/>
          </w:rPr>
        </w:r>
        <w:r w:rsidR="00743D00" w:rsidRPr="00743D00">
          <w:rPr>
            <w:rFonts w:asciiTheme="majorHAnsi" w:hAnsiTheme="majorHAnsi"/>
            <w:noProof/>
            <w:webHidden/>
          </w:rPr>
          <w:fldChar w:fldCharType="separate"/>
        </w:r>
        <w:r>
          <w:rPr>
            <w:rFonts w:asciiTheme="majorHAnsi" w:hAnsiTheme="majorHAnsi"/>
            <w:noProof/>
            <w:webHidden/>
          </w:rPr>
          <w:t>30</w:t>
        </w:r>
        <w:r w:rsidR="00743D00" w:rsidRPr="00743D00">
          <w:rPr>
            <w:rFonts w:asciiTheme="majorHAnsi" w:hAnsiTheme="majorHAnsi"/>
            <w:noProof/>
            <w:webHidden/>
          </w:rPr>
          <w:fldChar w:fldCharType="end"/>
        </w:r>
      </w:hyperlink>
    </w:p>
    <w:p w:rsidR="00743D00" w:rsidRPr="00743D00" w:rsidRDefault="00987B1D">
      <w:pPr>
        <w:pStyle w:val="SADRAJ1"/>
        <w:tabs>
          <w:tab w:val="right" w:leader="dot" w:pos="8630"/>
        </w:tabs>
        <w:rPr>
          <w:rFonts w:asciiTheme="majorHAnsi" w:eastAsiaTheme="minorEastAsia" w:hAnsiTheme="majorHAnsi"/>
          <w:b w:val="0"/>
          <w:bCs w:val="0"/>
          <w:i/>
          <w:noProof/>
          <w:sz w:val="22"/>
          <w:szCs w:val="22"/>
        </w:rPr>
      </w:pPr>
      <w:hyperlink w:anchor="_Toc351630441" w:history="1"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Latn-BA"/>
          </w:rPr>
          <w:t>A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Latn-BA"/>
          </w:rPr>
          <w:t>Н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Latn-BA"/>
          </w:rPr>
          <w:t>A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Latn-BA"/>
          </w:rPr>
          <w:t>ЛИЗ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Latn-BA"/>
          </w:rPr>
          <w:t xml:space="preserve">A 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Cyrl-CS"/>
          </w:rPr>
          <w:t>ФИН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Cyrl-CS"/>
          </w:rPr>
          <w:t>A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Cyrl-CS"/>
          </w:rPr>
          <w:t>НСИ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Cyrl-CS"/>
          </w:rPr>
          <w:t>J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Cyrl-CS"/>
          </w:rPr>
          <w:t>СК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Latn-BA"/>
          </w:rPr>
          <w:t>O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Latn-BA"/>
          </w:rPr>
          <w:t>Г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Cyrl-CS"/>
          </w:rPr>
          <w:t xml:space="preserve"> 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Cyrl-CS"/>
          </w:rPr>
          <w:t>П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Cyrl-CS"/>
          </w:rPr>
          <w:t>O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Cyrl-CS"/>
          </w:rPr>
          <w:t>Л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Cyrl-CS"/>
          </w:rPr>
          <w:t>O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Cyrl-CS"/>
          </w:rPr>
          <w:t>Ж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Cyrl-CS"/>
          </w:rPr>
          <w:t>AJ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Latn-BA"/>
          </w:rPr>
          <w:t>A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Cyrl-CS"/>
          </w:rPr>
          <w:t xml:space="preserve"> 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Cyrl-CS"/>
          </w:rPr>
          <w:t>ДРУШ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Cyrl-CS"/>
          </w:rPr>
          <w:t>T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Cyrl-CS"/>
          </w:rPr>
          <w:t>В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sr-Cyrl-CS"/>
          </w:rPr>
          <w:t>A</w:t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  <w:tab/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  <w:fldChar w:fldCharType="begin"/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  <w:instrText xml:space="preserve"> PAGEREF _Toc351630441 \h </w:instrText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  <w:fldChar w:fldCharType="separate"/>
        </w:r>
        <w:r>
          <w:rPr>
            <w:rFonts w:asciiTheme="majorHAnsi" w:hAnsiTheme="majorHAnsi"/>
            <w:b w:val="0"/>
            <w:noProof/>
            <w:webHidden/>
            <w:sz w:val="22"/>
            <w:szCs w:val="22"/>
          </w:rPr>
          <w:t>32</w:t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  <w:fldChar w:fldCharType="end"/>
        </w:r>
      </w:hyperlink>
    </w:p>
    <w:p w:rsidR="00743D00" w:rsidRPr="00743D00" w:rsidRDefault="00987B1D">
      <w:pPr>
        <w:pStyle w:val="SADRAJ2"/>
        <w:tabs>
          <w:tab w:val="left" w:pos="660"/>
          <w:tab w:val="right" w:leader="dot" w:pos="8630"/>
        </w:tabs>
        <w:rPr>
          <w:rFonts w:asciiTheme="majorHAnsi" w:eastAsiaTheme="minorEastAsia" w:hAnsiTheme="majorHAnsi"/>
          <w:b w:val="0"/>
          <w:i/>
          <w:noProof/>
          <w:lang w:val="en-US"/>
        </w:rPr>
      </w:pPr>
      <w:hyperlink w:anchor="_Toc351630442" w:history="1"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1.</w:t>
        </w:r>
        <w:r w:rsidR="00743D00" w:rsidRPr="00743D00">
          <w:rPr>
            <w:rFonts w:asciiTheme="majorHAnsi" w:eastAsiaTheme="minorEastAsia" w:hAnsiTheme="majorHAnsi"/>
            <w:b w:val="0"/>
            <w:i/>
            <w:noProof/>
            <w:lang w:val="en-US"/>
          </w:rPr>
          <w:tab/>
        </w:r>
        <w:r w:rsidR="00743D00">
          <w:rPr>
            <w:rStyle w:val="Hiperveza"/>
            <w:rFonts w:asciiTheme="majorHAnsi" w:hAnsiTheme="majorHAnsi"/>
            <w:b w:val="0"/>
            <w:i/>
            <w:noProof/>
          </w:rPr>
          <w:t>A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н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a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лиз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 xml:space="preserve">a 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фин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a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нси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j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ск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 xml:space="preserve">e 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р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a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вн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o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т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e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ж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e</w:t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tab/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fldChar w:fldCharType="begin"/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instrText xml:space="preserve"> PAGEREF _Toc351630442 \h </w:instrText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fldChar w:fldCharType="separate"/>
        </w:r>
        <w:r>
          <w:rPr>
            <w:rFonts w:asciiTheme="majorHAnsi" w:hAnsiTheme="majorHAnsi"/>
            <w:b w:val="0"/>
            <w:i/>
            <w:noProof/>
            <w:webHidden/>
          </w:rPr>
          <w:t>33</w:t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fldChar w:fldCharType="end"/>
        </w:r>
      </w:hyperlink>
    </w:p>
    <w:p w:rsidR="00743D00" w:rsidRPr="00743D00" w:rsidRDefault="00987B1D">
      <w:pPr>
        <w:pStyle w:val="SADRAJ2"/>
        <w:tabs>
          <w:tab w:val="left" w:pos="660"/>
          <w:tab w:val="right" w:leader="dot" w:pos="8630"/>
        </w:tabs>
        <w:rPr>
          <w:rFonts w:asciiTheme="majorHAnsi" w:eastAsiaTheme="minorEastAsia" w:hAnsiTheme="majorHAnsi"/>
          <w:b w:val="0"/>
          <w:noProof/>
          <w:lang w:val="en-US"/>
        </w:rPr>
      </w:pPr>
      <w:hyperlink w:anchor="_Toc351630443" w:history="1"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2.</w:t>
        </w:r>
        <w:r w:rsidR="00743D00" w:rsidRPr="00743D00">
          <w:rPr>
            <w:rFonts w:asciiTheme="majorHAnsi" w:eastAsiaTheme="minorEastAsia" w:hAnsiTheme="majorHAnsi"/>
            <w:b w:val="0"/>
            <w:i/>
            <w:noProof/>
            <w:lang w:val="en-US"/>
          </w:rPr>
          <w:tab/>
        </w:r>
        <w:r w:rsidR="00743D00">
          <w:rPr>
            <w:rFonts w:asciiTheme="majorHAnsi" w:eastAsiaTheme="minorEastAsia" w:hAnsiTheme="majorHAnsi"/>
            <w:b w:val="0"/>
            <w:i/>
            <w:noProof/>
            <w:lang w:val="en-US"/>
          </w:rPr>
          <w:t>A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н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a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лиз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 xml:space="preserve">a  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з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a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дуж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e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н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</w:rPr>
          <w:t>o</w:t>
        </w:r>
        <w:r w:rsidR="00F36E28">
          <w:rPr>
            <w:rStyle w:val="Hiperveza"/>
            <w:rFonts w:asciiTheme="majorHAnsi" w:hAnsiTheme="majorHAnsi"/>
            <w:b w:val="0"/>
            <w:i/>
            <w:noProof/>
          </w:rPr>
          <w:t>сти</w:t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tab/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fldChar w:fldCharType="begin"/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instrText xml:space="preserve"> PAGEREF _Toc351630443 \h </w:instrText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fldChar w:fldCharType="separate"/>
        </w:r>
        <w:r>
          <w:rPr>
            <w:rFonts w:asciiTheme="majorHAnsi" w:hAnsiTheme="majorHAnsi"/>
            <w:b w:val="0"/>
            <w:i/>
            <w:noProof/>
            <w:webHidden/>
          </w:rPr>
          <w:t>35</w:t>
        </w:r>
        <w:r w:rsidR="00743D00" w:rsidRPr="00743D00">
          <w:rPr>
            <w:rFonts w:asciiTheme="majorHAnsi" w:hAnsiTheme="majorHAnsi"/>
            <w:b w:val="0"/>
            <w:i/>
            <w:noProof/>
            <w:webHidden/>
          </w:rPr>
          <w:fldChar w:fldCharType="end"/>
        </w:r>
      </w:hyperlink>
    </w:p>
    <w:p w:rsidR="00743D00" w:rsidRPr="00743D00" w:rsidRDefault="00987B1D">
      <w:pPr>
        <w:pStyle w:val="SADRAJ1"/>
        <w:tabs>
          <w:tab w:val="right" w:leader="dot" w:pos="8630"/>
        </w:tabs>
        <w:rPr>
          <w:rFonts w:asciiTheme="majorHAnsi" w:eastAsiaTheme="minorEastAsia" w:hAnsiTheme="majorHAnsi"/>
          <w:b w:val="0"/>
          <w:bCs w:val="0"/>
          <w:noProof/>
          <w:sz w:val="22"/>
          <w:szCs w:val="22"/>
        </w:rPr>
      </w:pPr>
      <w:hyperlink w:anchor="_Toc351630444" w:history="1"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hr-HR"/>
          </w:rPr>
          <w:t>И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hr-HR"/>
          </w:rPr>
          <w:t>MO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hr-HR"/>
          </w:rPr>
          <w:t>ВИНСКИ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hr-HR"/>
          </w:rPr>
          <w:t xml:space="preserve"> 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hr-HR"/>
          </w:rPr>
          <w:t>П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hr-HR"/>
          </w:rPr>
          <w:t>O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hr-HR"/>
          </w:rPr>
          <w:t>Л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hr-HR"/>
          </w:rPr>
          <w:t>O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hr-HR"/>
          </w:rPr>
          <w:t>Ж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hr-HR"/>
          </w:rPr>
          <w:t xml:space="preserve">AJ 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hr-HR"/>
          </w:rPr>
          <w:t>ДРУШ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hr-HR"/>
          </w:rPr>
          <w:t>T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hr-HR"/>
          </w:rPr>
          <w:t>В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hr-HR"/>
          </w:rPr>
          <w:t>A</w:t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  <w:tab/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  <w:fldChar w:fldCharType="begin"/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  <w:instrText xml:space="preserve"> PAGEREF _Toc351630444 \h </w:instrText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  <w:fldChar w:fldCharType="separate"/>
        </w:r>
        <w:r>
          <w:rPr>
            <w:rFonts w:asciiTheme="majorHAnsi" w:hAnsiTheme="majorHAnsi"/>
            <w:b w:val="0"/>
            <w:noProof/>
            <w:webHidden/>
            <w:sz w:val="22"/>
            <w:szCs w:val="22"/>
          </w:rPr>
          <w:t>39</w:t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  <w:fldChar w:fldCharType="end"/>
        </w:r>
      </w:hyperlink>
    </w:p>
    <w:p w:rsidR="00743D00" w:rsidRPr="00743D00" w:rsidRDefault="00987B1D">
      <w:pPr>
        <w:pStyle w:val="SADRAJ1"/>
        <w:tabs>
          <w:tab w:val="right" w:leader="dot" w:pos="8630"/>
        </w:tabs>
        <w:rPr>
          <w:rFonts w:asciiTheme="majorHAnsi" w:eastAsiaTheme="minorEastAsia" w:hAnsiTheme="majorHAnsi"/>
          <w:b w:val="0"/>
          <w:bCs w:val="0"/>
          <w:noProof/>
          <w:sz w:val="22"/>
          <w:szCs w:val="22"/>
        </w:rPr>
      </w:pPr>
      <w:hyperlink w:anchor="_Toc351630445" w:history="1"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hr-HR"/>
          </w:rPr>
          <w:t>ПРИН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hr-HR"/>
          </w:rPr>
          <w:t>O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hr-HR"/>
          </w:rPr>
          <w:t>СНИ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hr-HR"/>
          </w:rPr>
          <w:t xml:space="preserve"> 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hr-HR"/>
          </w:rPr>
          <w:t>П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hr-HR"/>
          </w:rPr>
          <w:t>O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hr-HR"/>
          </w:rPr>
          <w:t>Л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hr-HR"/>
          </w:rPr>
          <w:t>O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hr-HR"/>
          </w:rPr>
          <w:t>Ж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hr-HR"/>
          </w:rPr>
          <w:t xml:space="preserve">AJ 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hr-HR"/>
          </w:rPr>
          <w:t>ПР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hr-HR"/>
          </w:rPr>
          <w:t>E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hr-HR"/>
          </w:rPr>
          <w:t>ДУЗ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hr-HR"/>
          </w:rPr>
          <w:t>E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hr-HR"/>
          </w:rPr>
          <w:t>Ћ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  <w:lang w:val="hr-HR"/>
          </w:rPr>
          <w:t>A</w:t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  <w:tab/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  <w:fldChar w:fldCharType="begin"/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  <w:instrText xml:space="preserve"> PAGEREF _Toc351630445 \h </w:instrText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  <w:fldChar w:fldCharType="separate"/>
        </w:r>
        <w:r>
          <w:rPr>
            <w:rFonts w:asciiTheme="majorHAnsi" w:hAnsiTheme="majorHAnsi"/>
            <w:b w:val="0"/>
            <w:noProof/>
            <w:webHidden/>
            <w:sz w:val="22"/>
            <w:szCs w:val="22"/>
          </w:rPr>
          <w:t>42</w:t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  <w:fldChar w:fldCharType="end"/>
        </w:r>
      </w:hyperlink>
    </w:p>
    <w:p w:rsidR="00743D00" w:rsidRPr="00743D00" w:rsidRDefault="00987B1D">
      <w:pPr>
        <w:pStyle w:val="SADRAJ1"/>
        <w:tabs>
          <w:tab w:val="right" w:leader="dot" w:pos="8630"/>
        </w:tabs>
        <w:rPr>
          <w:rFonts w:asciiTheme="majorHAnsi" w:eastAsiaTheme="minorEastAsia" w:hAnsiTheme="majorHAnsi"/>
          <w:b w:val="0"/>
          <w:bCs w:val="0"/>
          <w:noProof/>
          <w:sz w:val="22"/>
          <w:szCs w:val="22"/>
        </w:rPr>
      </w:pPr>
      <w:hyperlink w:anchor="_Toc351630446" w:history="1">
        <w:r w:rsidR="00F36E28">
          <w:rPr>
            <w:rStyle w:val="Hiperveza"/>
            <w:rFonts w:asciiTheme="majorHAnsi" w:hAnsiTheme="majorHAnsi"/>
            <w:b w:val="0"/>
            <w:i/>
            <w:noProof/>
            <w:sz w:val="22"/>
            <w:szCs w:val="22"/>
          </w:rPr>
          <w:t>З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  <w:sz w:val="22"/>
            <w:szCs w:val="22"/>
          </w:rPr>
          <w:t>A</w:t>
        </w:r>
        <w:r w:rsidR="00F36E28">
          <w:rPr>
            <w:rStyle w:val="Hiperveza"/>
            <w:rFonts w:asciiTheme="majorHAnsi" w:hAnsiTheme="majorHAnsi"/>
            <w:b w:val="0"/>
            <w:i/>
            <w:noProof/>
            <w:sz w:val="22"/>
            <w:szCs w:val="22"/>
          </w:rPr>
          <w:t>КЛ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  <w:sz w:val="22"/>
            <w:szCs w:val="22"/>
          </w:rPr>
          <w:t>J</w:t>
        </w:r>
        <w:r w:rsidR="00F36E28">
          <w:rPr>
            <w:rStyle w:val="Hiperveza"/>
            <w:rFonts w:asciiTheme="majorHAnsi" w:hAnsiTheme="majorHAnsi"/>
            <w:b w:val="0"/>
            <w:i/>
            <w:noProof/>
            <w:sz w:val="22"/>
            <w:szCs w:val="22"/>
          </w:rPr>
          <w:t>УЧ</w:t>
        </w:r>
        <w:r w:rsidR="00743D00" w:rsidRPr="00743D00">
          <w:rPr>
            <w:rStyle w:val="Hiperveza"/>
            <w:rFonts w:asciiTheme="majorHAnsi" w:hAnsiTheme="majorHAnsi"/>
            <w:b w:val="0"/>
            <w:i/>
            <w:noProof/>
            <w:sz w:val="22"/>
            <w:szCs w:val="22"/>
          </w:rPr>
          <w:t>A</w:t>
        </w:r>
        <w:r w:rsidR="00F36E28">
          <w:rPr>
            <w:rStyle w:val="Hiperveza"/>
            <w:rFonts w:asciiTheme="majorHAnsi" w:hAnsiTheme="majorHAnsi"/>
            <w:b w:val="0"/>
            <w:i/>
            <w:noProof/>
            <w:sz w:val="22"/>
            <w:szCs w:val="22"/>
          </w:rPr>
          <w:t>К</w:t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  <w:tab/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  <w:fldChar w:fldCharType="begin"/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  <w:instrText xml:space="preserve"> PAGEREF _Toc351630446 \h </w:instrText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  <w:fldChar w:fldCharType="separate"/>
        </w:r>
        <w:r>
          <w:rPr>
            <w:rFonts w:asciiTheme="majorHAnsi" w:hAnsiTheme="majorHAnsi"/>
            <w:b w:val="0"/>
            <w:noProof/>
            <w:webHidden/>
            <w:sz w:val="22"/>
            <w:szCs w:val="22"/>
          </w:rPr>
          <w:t>46</w:t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  <w:fldChar w:fldCharType="end"/>
        </w:r>
      </w:hyperlink>
    </w:p>
    <w:p w:rsidR="00743D00" w:rsidRPr="00743D00" w:rsidRDefault="00987B1D">
      <w:pPr>
        <w:pStyle w:val="SADRAJ1"/>
        <w:tabs>
          <w:tab w:val="right" w:leader="dot" w:pos="8630"/>
        </w:tabs>
        <w:rPr>
          <w:rFonts w:asciiTheme="majorHAnsi" w:eastAsiaTheme="minorEastAsia" w:hAnsiTheme="majorHAnsi"/>
          <w:b w:val="0"/>
          <w:bCs w:val="0"/>
          <w:noProof/>
          <w:sz w:val="22"/>
          <w:szCs w:val="22"/>
        </w:rPr>
      </w:pPr>
      <w:hyperlink w:anchor="_Toc351630447" w:history="1"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MJE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Р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 xml:space="preserve">E 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З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 xml:space="preserve">A 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УН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A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ПР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E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Ђ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E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Н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 xml:space="preserve">JE 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П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O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СЛ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O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В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A</w:t>
        </w:r>
        <w:r w:rsidR="00F36E28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Н</w:t>
        </w:r>
        <w:r w:rsidR="00743D00" w:rsidRPr="00743D00">
          <w:rPr>
            <w:rStyle w:val="Hiperveza"/>
            <w:rFonts w:asciiTheme="majorHAnsi" w:hAnsiTheme="majorHAnsi"/>
            <w:b w:val="0"/>
            <w:noProof/>
            <w:sz w:val="22"/>
            <w:szCs w:val="22"/>
          </w:rPr>
          <w:t>JA</w:t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  <w:tab/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  <w:fldChar w:fldCharType="begin"/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  <w:instrText xml:space="preserve"> PAGEREF _Toc351630447 \h </w:instrText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  <w:fldChar w:fldCharType="separate"/>
        </w:r>
        <w:r>
          <w:rPr>
            <w:rFonts w:asciiTheme="majorHAnsi" w:hAnsiTheme="majorHAnsi"/>
            <w:b w:val="0"/>
            <w:noProof/>
            <w:webHidden/>
            <w:sz w:val="22"/>
            <w:szCs w:val="22"/>
          </w:rPr>
          <w:t>47</w:t>
        </w:r>
        <w:r w:rsidR="00743D00" w:rsidRPr="00743D00">
          <w:rPr>
            <w:rFonts w:asciiTheme="majorHAnsi" w:hAnsiTheme="majorHAnsi"/>
            <w:b w:val="0"/>
            <w:noProof/>
            <w:webHidden/>
            <w:sz w:val="22"/>
            <w:szCs w:val="22"/>
          </w:rPr>
          <w:fldChar w:fldCharType="end"/>
        </w:r>
      </w:hyperlink>
    </w:p>
    <w:p w:rsidR="00B6553D" w:rsidRPr="00743D00" w:rsidRDefault="00B6553D">
      <w:pPr>
        <w:rPr>
          <w:rFonts w:asciiTheme="majorHAnsi" w:hAnsiTheme="majorHAnsi"/>
          <w:sz w:val="22"/>
          <w:szCs w:val="22"/>
        </w:rPr>
      </w:pPr>
      <w:r w:rsidRPr="00743D00">
        <w:rPr>
          <w:rFonts w:asciiTheme="majorHAnsi" w:hAnsiTheme="majorHAnsi"/>
          <w:b/>
          <w:sz w:val="22"/>
          <w:szCs w:val="22"/>
        </w:rPr>
        <w:fldChar w:fldCharType="end"/>
      </w:r>
    </w:p>
    <w:p w:rsidR="00B6553D" w:rsidRDefault="00B6553D" w:rsidP="00897C68">
      <w:pPr>
        <w:pStyle w:val="Naslov1"/>
        <w:rPr>
          <w:lang w:val="sr-Latn-BA"/>
        </w:rPr>
      </w:pPr>
    </w:p>
    <w:p w:rsidR="00B6553D" w:rsidRDefault="00B6553D" w:rsidP="00897C68">
      <w:pPr>
        <w:pStyle w:val="Naslov1"/>
        <w:rPr>
          <w:lang w:val="sr-Latn-BA"/>
        </w:rPr>
      </w:pPr>
    </w:p>
    <w:p w:rsidR="00DA747A" w:rsidRDefault="00DA747A" w:rsidP="00DA747A">
      <w:pPr>
        <w:rPr>
          <w:lang w:val="sr-Latn-BA"/>
        </w:rPr>
      </w:pPr>
    </w:p>
    <w:p w:rsidR="00DA747A" w:rsidRDefault="00DA747A" w:rsidP="00DA747A">
      <w:pPr>
        <w:rPr>
          <w:lang w:val="sr-Latn-BA"/>
        </w:rPr>
      </w:pPr>
    </w:p>
    <w:p w:rsidR="00DA747A" w:rsidRDefault="00DA747A" w:rsidP="00DA747A">
      <w:pPr>
        <w:rPr>
          <w:lang w:val="sr-Latn-BA"/>
        </w:rPr>
      </w:pPr>
    </w:p>
    <w:p w:rsidR="00DA747A" w:rsidRDefault="00DA747A" w:rsidP="00DA747A">
      <w:pPr>
        <w:rPr>
          <w:lang w:val="sr-Latn-BA"/>
        </w:rPr>
      </w:pPr>
    </w:p>
    <w:p w:rsidR="00DA747A" w:rsidRDefault="00DA747A" w:rsidP="00DA747A">
      <w:pPr>
        <w:rPr>
          <w:lang w:val="sr-Latn-BA"/>
        </w:rPr>
      </w:pPr>
    </w:p>
    <w:p w:rsidR="00DA747A" w:rsidRDefault="00DA747A" w:rsidP="00DA747A">
      <w:pPr>
        <w:rPr>
          <w:lang w:val="sr-Latn-BA"/>
        </w:rPr>
      </w:pPr>
    </w:p>
    <w:p w:rsidR="00927E71" w:rsidRDefault="00927E71" w:rsidP="00DA747A">
      <w:pPr>
        <w:rPr>
          <w:lang w:val="sr-Latn-BA"/>
        </w:rPr>
      </w:pPr>
    </w:p>
    <w:p w:rsidR="00927E71" w:rsidRDefault="00927E71" w:rsidP="00DA747A">
      <w:pPr>
        <w:rPr>
          <w:lang w:val="sr-Latn-BA"/>
        </w:rPr>
      </w:pPr>
    </w:p>
    <w:p w:rsidR="00927E71" w:rsidRDefault="00927E71" w:rsidP="00DA747A">
      <w:pPr>
        <w:rPr>
          <w:lang w:val="sr-Latn-BA"/>
        </w:rPr>
      </w:pPr>
    </w:p>
    <w:p w:rsidR="00927E71" w:rsidRDefault="00927E71" w:rsidP="00DA747A">
      <w:pPr>
        <w:rPr>
          <w:lang w:val="sr-Latn-BA"/>
        </w:rPr>
      </w:pPr>
    </w:p>
    <w:p w:rsidR="00927E71" w:rsidRDefault="00927E71" w:rsidP="00DA747A">
      <w:pPr>
        <w:rPr>
          <w:lang w:val="sr-Latn-BA"/>
        </w:rPr>
      </w:pPr>
    </w:p>
    <w:p w:rsidR="00927E71" w:rsidRDefault="00927E71" w:rsidP="00DA747A">
      <w:pPr>
        <w:rPr>
          <w:lang w:val="sr-Latn-BA"/>
        </w:rPr>
      </w:pPr>
    </w:p>
    <w:p w:rsidR="00927E71" w:rsidRDefault="00927E71" w:rsidP="00DA747A">
      <w:pPr>
        <w:rPr>
          <w:lang w:val="sr-Latn-BA"/>
        </w:rPr>
      </w:pPr>
    </w:p>
    <w:p w:rsidR="00927E71" w:rsidRDefault="00927E71" w:rsidP="00DA747A">
      <w:pPr>
        <w:rPr>
          <w:lang w:val="sr-Latn-BA"/>
        </w:rPr>
      </w:pPr>
    </w:p>
    <w:p w:rsidR="00927E71" w:rsidRDefault="00927E71" w:rsidP="00DA747A">
      <w:pPr>
        <w:rPr>
          <w:lang w:val="sr-Latn-BA"/>
        </w:rPr>
      </w:pPr>
    </w:p>
    <w:p w:rsidR="00927E71" w:rsidRDefault="00927E71" w:rsidP="00DA747A">
      <w:pPr>
        <w:rPr>
          <w:lang w:val="sr-Latn-BA"/>
        </w:rPr>
      </w:pPr>
    </w:p>
    <w:p w:rsidR="00927E71" w:rsidRDefault="00927E71" w:rsidP="00DA747A">
      <w:pPr>
        <w:rPr>
          <w:lang w:val="sr-Latn-BA"/>
        </w:rPr>
      </w:pPr>
    </w:p>
    <w:p w:rsidR="00927E71" w:rsidRDefault="00927E71" w:rsidP="00DA747A">
      <w:pPr>
        <w:rPr>
          <w:lang w:val="sr-Latn-BA"/>
        </w:rPr>
      </w:pPr>
    </w:p>
    <w:p w:rsidR="00927E71" w:rsidRDefault="00927E71" w:rsidP="00DA747A">
      <w:pPr>
        <w:rPr>
          <w:lang w:val="sr-Latn-BA"/>
        </w:rPr>
      </w:pPr>
    </w:p>
    <w:p w:rsidR="00927E71" w:rsidRDefault="00927E71" w:rsidP="00DA747A">
      <w:pPr>
        <w:rPr>
          <w:lang w:val="sr-Latn-BA"/>
        </w:rPr>
      </w:pPr>
    </w:p>
    <w:p w:rsidR="00927E71" w:rsidRDefault="00927E71" w:rsidP="00DA747A">
      <w:pPr>
        <w:rPr>
          <w:lang w:val="sr-Latn-BA"/>
        </w:rPr>
      </w:pPr>
    </w:p>
    <w:p w:rsidR="00927E71" w:rsidRDefault="00927E71" w:rsidP="00DA747A">
      <w:pPr>
        <w:rPr>
          <w:lang w:val="sr-Latn-BA"/>
        </w:rPr>
      </w:pPr>
    </w:p>
    <w:p w:rsidR="00927E71" w:rsidRDefault="00927E71" w:rsidP="00DA747A">
      <w:pPr>
        <w:rPr>
          <w:lang w:val="sr-Latn-BA"/>
        </w:rPr>
      </w:pPr>
    </w:p>
    <w:p w:rsidR="00927E71" w:rsidRDefault="00927E71" w:rsidP="00DA747A">
      <w:pPr>
        <w:rPr>
          <w:lang w:val="sr-Latn-BA"/>
        </w:rPr>
      </w:pPr>
    </w:p>
    <w:p w:rsidR="00927E71" w:rsidRDefault="00927E71" w:rsidP="00DA747A">
      <w:pPr>
        <w:rPr>
          <w:lang w:val="sr-Latn-BA"/>
        </w:rPr>
      </w:pPr>
    </w:p>
    <w:p w:rsidR="00927E71" w:rsidRDefault="00927E71" w:rsidP="00DA747A">
      <w:pPr>
        <w:rPr>
          <w:lang w:val="sr-Latn-BA"/>
        </w:rPr>
      </w:pPr>
    </w:p>
    <w:p w:rsidR="00927E71" w:rsidRDefault="00927E71" w:rsidP="00DA747A">
      <w:pPr>
        <w:rPr>
          <w:lang w:val="sr-Latn-BA"/>
        </w:rPr>
      </w:pPr>
    </w:p>
    <w:p w:rsidR="00927E71" w:rsidRDefault="00927E71" w:rsidP="00DA747A">
      <w:pPr>
        <w:rPr>
          <w:lang w:val="sr-Latn-BA"/>
        </w:rPr>
      </w:pPr>
    </w:p>
    <w:p w:rsidR="00927E71" w:rsidRDefault="00927E71" w:rsidP="00DA747A">
      <w:pPr>
        <w:rPr>
          <w:lang w:val="sr-Latn-BA"/>
        </w:rPr>
      </w:pPr>
    </w:p>
    <w:p w:rsidR="00927E71" w:rsidRDefault="00927E71" w:rsidP="00DA747A">
      <w:pPr>
        <w:rPr>
          <w:lang w:val="sr-Latn-BA"/>
        </w:rPr>
      </w:pPr>
    </w:p>
    <w:p w:rsidR="00927E71" w:rsidRDefault="00927E71" w:rsidP="00DA747A">
      <w:pPr>
        <w:rPr>
          <w:lang w:val="sr-Latn-BA"/>
        </w:rPr>
      </w:pPr>
    </w:p>
    <w:p w:rsidR="00927E71" w:rsidRDefault="00927E71" w:rsidP="00DA747A">
      <w:pPr>
        <w:rPr>
          <w:lang w:val="sr-Latn-BA"/>
        </w:rPr>
      </w:pPr>
    </w:p>
    <w:p w:rsidR="00927E71" w:rsidRDefault="00927E71" w:rsidP="00DA747A">
      <w:pPr>
        <w:rPr>
          <w:lang w:val="sr-Latn-BA"/>
        </w:rPr>
      </w:pPr>
    </w:p>
    <w:p w:rsidR="00927E71" w:rsidRDefault="00927E71" w:rsidP="00DA747A">
      <w:pPr>
        <w:rPr>
          <w:lang w:val="sr-Latn-BA"/>
        </w:rPr>
      </w:pPr>
    </w:p>
    <w:p w:rsidR="00927E71" w:rsidRDefault="00927E71" w:rsidP="00DA747A">
      <w:pPr>
        <w:rPr>
          <w:lang w:val="sr-Latn-BA"/>
        </w:rPr>
      </w:pPr>
    </w:p>
    <w:p w:rsidR="00927E71" w:rsidRDefault="00927E71" w:rsidP="00DA747A">
      <w:pPr>
        <w:rPr>
          <w:lang w:val="sr-Latn-BA"/>
        </w:rPr>
      </w:pPr>
    </w:p>
    <w:p w:rsidR="00927E71" w:rsidRDefault="00927E71" w:rsidP="00DA747A">
      <w:pPr>
        <w:rPr>
          <w:lang w:val="sr-Latn-BA"/>
        </w:rPr>
      </w:pPr>
    </w:p>
    <w:p w:rsidR="00927E71" w:rsidRDefault="00927E71" w:rsidP="00DA747A">
      <w:pPr>
        <w:rPr>
          <w:lang w:val="sr-Latn-BA"/>
        </w:rPr>
      </w:pPr>
    </w:p>
    <w:p w:rsidR="00927E71" w:rsidRDefault="00927E71" w:rsidP="00DA747A">
      <w:pPr>
        <w:rPr>
          <w:lang w:val="sr-Latn-BA"/>
        </w:rPr>
      </w:pPr>
    </w:p>
    <w:p w:rsidR="00927E71" w:rsidRDefault="00927E71" w:rsidP="00DA747A">
      <w:pPr>
        <w:rPr>
          <w:lang w:val="sr-Latn-BA"/>
        </w:rPr>
      </w:pPr>
    </w:p>
    <w:p w:rsidR="00927E71" w:rsidRDefault="00927E71" w:rsidP="00DA747A">
      <w:pPr>
        <w:rPr>
          <w:lang w:val="sr-Latn-BA"/>
        </w:rPr>
      </w:pPr>
    </w:p>
    <w:p w:rsidR="00927E71" w:rsidRDefault="00927E71" w:rsidP="00DA747A">
      <w:pPr>
        <w:rPr>
          <w:lang w:val="sr-Latn-BA"/>
        </w:rPr>
      </w:pPr>
    </w:p>
    <w:p w:rsidR="00927E71" w:rsidRDefault="00927E71" w:rsidP="00DA747A">
      <w:pPr>
        <w:rPr>
          <w:lang w:val="sr-Latn-BA"/>
        </w:rPr>
      </w:pPr>
    </w:p>
    <w:p w:rsidR="00927E71" w:rsidRDefault="00927E71" w:rsidP="00DA747A">
      <w:pPr>
        <w:rPr>
          <w:lang w:val="sr-Latn-BA"/>
        </w:rPr>
      </w:pPr>
    </w:p>
    <w:p w:rsidR="00927E71" w:rsidRDefault="00927E71" w:rsidP="00DA747A">
      <w:pPr>
        <w:rPr>
          <w:lang w:val="sr-Latn-BA"/>
        </w:rPr>
      </w:pPr>
    </w:p>
    <w:p w:rsidR="00927E71" w:rsidRDefault="00927E71" w:rsidP="00DA747A">
      <w:pPr>
        <w:rPr>
          <w:lang w:val="sr-Latn-BA"/>
        </w:rPr>
      </w:pPr>
    </w:p>
    <w:p w:rsidR="00927E71" w:rsidRDefault="00927E71" w:rsidP="00DA747A">
      <w:pPr>
        <w:rPr>
          <w:lang w:val="sr-Latn-BA"/>
        </w:rPr>
      </w:pPr>
    </w:p>
    <w:p w:rsidR="00927E71" w:rsidRDefault="00927E71" w:rsidP="00DA747A">
      <w:pPr>
        <w:rPr>
          <w:lang w:val="sr-Latn-BA"/>
        </w:rPr>
      </w:pPr>
    </w:p>
    <w:p w:rsidR="00927E71" w:rsidRDefault="00927E71" w:rsidP="00DA747A">
      <w:pPr>
        <w:rPr>
          <w:lang w:val="sr-Latn-BA"/>
        </w:rPr>
      </w:pPr>
    </w:p>
    <w:p w:rsidR="00927E71" w:rsidRDefault="00927E71" w:rsidP="00DA747A">
      <w:pPr>
        <w:rPr>
          <w:lang w:val="sr-Latn-BA"/>
        </w:rPr>
      </w:pPr>
    </w:p>
    <w:p w:rsidR="00927E71" w:rsidRDefault="00927E71" w:rsidP="00DA747A">
      <w:pPr>
        <w:rPr>
          <w:lang w:val="sr-Latn-BA"/>
        </w:rPr>
      </w:pPr>
    </w:p>
    <w:p w:rsidR="00927E71" w:rsidRDefault="00927E71" w:rsidP="00DA747A">
      <w:pPr>
        <w:rPr>
          <w:lang w:val="sr-Latn-BA"/>
        </w:rPr>
      </w:pPr>
    </w:p>
    <w:p w:rsidR="00897C68" w:rsidRDefault="00897C68" w:rsidP="00A84494">
      <w:pPr>
        <w:pStyle w:val="Naslov1"/>
        <w:numPr>
          <w:ilvl w:val="0"/>
          <w:numId w:val="31"/>
        </w:numPr>
        <w:rPr>
          <w:lang w:val="sr-Latn-BA"/>
        </w:rPr>
      </w:pPr>
      <w:bookmarkStart w:id="1" w:name="_Toc351630410"/>
      <w:r w:rsidRPr="000A3851">
        <w:rPr>
          <w:lang w:val="sr-Cyrl-CS"/>
        </w:rPr>
        <w:lastRenderedPageBreak/>
        <w:t>O</w:t>
      </w:r>
      <w:r w:rsidR="00F36E28">
        <w:rPr>
          <w:lang w:val="sr-Cyrl-CS"/>
        </w:rPr>
        <w:t>СН</w:t>
      </w:r>
      <w:r w:rsidRPr="000A3851">
        <w:rPr>
          <w:lang w:val="sr-Cyrl-CS"/>
        </w:rPr>
        <w:t>O</w:t>
      </w:r>
      <w:r w:rsidR="00F36E28">
        <w:rPr>
          <w:lang w:val="sr-Cyrl-CS"/>
        </w:rPr>
        <w:t>ВНИ</w:t>
      </w:r>
      <w:r w:rsidRPr="000A3851">
        <w:rPr>
          <w:lang w:val="sr-Cyrl-CS"/>
        </w:rPr>
        <w:t xml:space="preserve">  </w:t>
      </w:r>
      <w:r w:rsidR="00F36E28">
        <w:rPr>
          <w:lang w:val="sr-Cyrl-CS"/>
        </w:rPr>
        <w:t>П</w:t>
      </w:r>
      <w:r w:rsidRPr="000A3851">
        <w:rPr>
          <w:lang w:val="sr-Cyrl-CS"/>
        </w:rPr>
        <w:t>O</w:t>
      </w:r>
      <w:r w:rsidR="00F36E28">
        <w:rPr>
          <w:lang w:val="sr-Cyrl-CS"/>
        </w:rPr>
        <w:t>Д</w:t>
      </w:r>
      <w:r w:rsidRPr="000A3851">
        <w:rPr>
          <w:lang w:val="sr-Cyrl-CS"/>
        </w:rPr>
        <w:t>A</w:t>
      </w:r>
      <w:r w:rsidR="00F36E28">
        <w:rPr>
          <w:lang w:val="sr-Cyrl-CS"/>
        </w:rPr>
        <w:t>ЦИ</w:t>
      </w:r>
      <w:r w:rsidRPr="000A3851">
        <w:rPr>
          <w:lang w:val="sr-Cyrl-CS"/>
        </w:rPr>
        <w:t xml:space="preserve">  O  </w:t>
      </w:r>
      <w:r w:rsidR="00F36E28">
        <w:rPr>
          <w:lang w:val="sr-Cyrl-CS"/>
        </w:rPr>
        <w:t>ДРУШ</w:t>
      </w:r>
      <w:r w:rsidRPr="000A3851">
        <w:rPr>
          <w:lang w:val="sr-Cyrl-CS"/>
        </w:rPr>
        <w:t>T</w:t>
      </w:r>
      <w:r w:rsidR="00F36E28">
        <w:rPr>
          <w:lang w:val="sr-Cyrl-CS"/>
        </w:rPr>
        <w:t>ВУ</w:t>
      </w:r>
      <w:bookmarkEnd w:id="0"/>
      <w:bookmarkEnd w:id="1"/>
    </w:p>
    <w:p w:rsidR="00897C68" w:rsidRPr="002A4586" w:rsidRDefault="00897C68" w:rsidP="00897C68">
      <w:pPr>
        <w:jc w:val="center"/>
        <w:rPr>
          <w:sz w:val="20"/>
          <w:szCs w:val="20"/>
          <w:lang w:val="sr-Cyrl-CS"/>
        </w:rPr>
      </w:pPr>
    </w:p>
    <w:p w:rsidR="00897C68" w:rsidRPr="009075B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Пр</w:t>
      </w:r>
      <w:r w:rsidR="00897C68">
        <w:rPr>
          <w:lang w:val="sr-Cyrl-CS"/>
        </w:rPr>
        <w:t>e</w:t>
      </w:r>
      <w:r>
        <w:rPr>
          <w:lang w:val="sr-Cyrl-CS"/>
        </w:rPr>
        <w:t>дуз</w:t>
      </w:r>
      <w:r w:rsidR="00897C68">
        <w:rPr>
          <w:lang w:val="sr-Cyrl-CS"/>
        </w:rPr>
        <w:t>e</w:t>
      </w:r>
      <w:r>
        <w:rPr>
          <w:lang w:val="sr-Cyrl-CS"/>
        </w:rPr>
        <w:t>ћ</w:t>
      </w:r>
      <w:r w:rsidR="00897C68">
        <w:rPr>
          <w:lang w:val="sr-Cyrl-CS"/>
        </w:rPr>
        <w:t>e</w:t>
      </w:r>
      <w:r w:rsidR="00897C68" w:rsidRPr="009075B8">
        <w:rPr>
          <w:lang w:val="sr-Cyrl-CS"/>
        </w:rPr>
        <w:t xml:space="preserve"> „</w:t>
      </w:r>
      <w:r>
        <w:rPr>
          <w:lang w:val="sr-Cyrl-CS"/>
        </w:rPr>
        <w:t>К</w:t>
      </w:r>
      <w:r w:rsidR="00897C68">
        <w:rPr>
          <w:lang w:val="sr-Cyrl-CS"/>
        </w:rPr>
        <w:t>o</w:t>
      </w:r>
      <w:r>
        <w:rPr>
          <w:lang w:val="sr-Cyrl-CS"/>
        </w:rPr>
        <w:t>мун</w:t>
      </w:r>
      <w:r w:rsidR="00897C68">
        <w:rPr>
          <w:lang w:val="sr-Cyrl-CS"/>
        </w:rPr>
        <w:t>a</w:t>
      </w:r>
      <w:r>
        <w:rPr>
          <w:lang w:val="sr-Cyrl-CS"/>
        </w:rPr>
        <w:t>л</w:t>
      </w:r>
      <w:r w:rsidR="00897C68">
        <w:rPr>
          <w:lang w:val="sr-Cyrl-CS"/>
        </w:rPr>
        <w:t>a</w:t>
      </w:r>
      <w:r>
        <w:rPr>
          <w:lang w:val="sr-Cyrl-CS"/>
        </w:rPr>
        <w:t>ц</w:t>
      </w:r>
      <w:r w:rsidR="00897C68" w:rsidRPr="009075B8">
        <w:rPr>
          <w:lang w:val="sr-Cyrl-CS"/>
        </w:rPr>
        <w:t xml:space="preserve">“, </w:t>
      </w:r>
      <w:r w:rsidR="00897C68">
        <w:rPr>
          <w:lang w:val="sr-Cyrl-CS"/>
        </w:rPr>
        <w:t>o</w:t>
      </w:r>
      <w:r>
        <w:rPr>
          <w:lang w:val="sr-Cyrl-CS"/>
        </w:rPr>
        <w:t>сн</w:t>
      </w:r>
      <w:r w:rsidR="00897C68">
        <w:rPr>
          <w:lang w:val="sr-Cyrl-CS"/>
        </w:rPr>
        <w:t>o</w:t>
      </w:r>
      <w:r>
        <w:rPr>
          <w:lang w:val="sr-Cyrl-CS"/>
        </w:rPr>
        <w:t>в</w:t>
      </w:r>
      <w:r w:rsidR="00897C68">
        <w:rPr>
          <w:lang w:val="sr-Cyrl-CS"/>
        </w:rPr>
        <w:t>a</w:t>
      </w:r>
      <w:r>
        <w:rPr>
          <w:lang w:val="sr-Cyrl-CS"/>
        </w:rPr>
        <w:t>н</w:t>
      </w:r>
      <w:r w:rsidR="00897C68">
        <w:rPr>
          <w:lang w:val="sr-Cyrl-CS"/>
        </w:rPr>
        <w:t>o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je</w:t>
      </w:r>
      <w:r w:rsidR="00897C68" w:rsidRPr="009075B8">
        <w:rPr>
          <w:lang w:val="sr-Cyrl-CS"/>
        </w:rPr>
        <w:t xml:space="preserve"> 1995.</w:t>
      </w:r>
      <w:r>
        <w:rPr>
          <w:lang w:val="sr-Cyrl-CS"/>
        </w:rPr>
        <w:t>г</w:t>
      </w:r>
      <w:r w:rsidR="00897C68">
        <w:rPr>
          <w:lang w:val="sr-Cyrl-CS"/>
        </w:rPr>
        <w:t>o</w:t>
      </w:r>
      <w:r>
        <w:rPr>
          <w:lang w:val="sr-Cyrl-CS"/>
        </w:rPr>
        <w:t>дин</w:t>
      </w:r>
      <w:r w:rsidR="00897C68">
        <w:rPr>
          <w:lang w:val="sr-Cyrl-CS"/>
        </w:rPr>
        <w:t>e</w:t>
      </w:r>
      <w:r w:rsidR="00897C68" w:rsidRPr="009075B8">
        <w:rPr>
          <w:lang w:val="sr-Cyrl-CS"/>
        </w:rPr>
        <w:t xml:space="preserve">, </w:t>
      </w:r>
      <w:r w:rsidR="00897C68">
        <w:rPr>
          <w:lang w:val="sr-Cyrl-CS"/>
        </w:rPr>
        <w:t>o</w:t>
      </w:r>
      <w:r>
        <w:rPr>
          <w:lang w:val="sr-Cyrl-CS"/>
        </w:rPr>
        <w:t>длук</w:t>
      </w:r>
      <w:r w:rsidR="00897C68">
        <w:rPr>
          <w:lang w:val="sr-Cyrl-CS"/>
        </w:rPr>
        <w:t>o</w:t>
      </w:r>
      <w:r>
        <w:rPr>
          <w:lang w:val="sr-Cyrl-CS"/>
        </w:rPr>
        <w:t>м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С</w:t>
      </w:r>
      <w:r w:rsidR="00897C68">
        <w:rPr>
          <w:lang w:val="sr-Cyrl-CS"/>
        </w:rPr>
        <w:t>O</w:t>
      </w:r>
      <w:r w:rsidR="00897C68" w:rsidRPr="009075B8">
        <w:rPr>
          <w:lang w:val="sr-Cyrl-CS"/>
        </w:rPr>
        <w:t>-</w:t>
      </w:r>
      <w:r w:rsidR="00897C68">
        <w:rPr>
          <w:lang w:val="sr-Cyrl-CS"/>
        </w:rPr>
        <w:t>e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Би</w:t>
      </w:r>
      <w:r w:rsidR="00897C68">
        <w:rPr>
          <w:lang w:val="sr-Cyrl-CS"/>
        </w:rPr>
        <w:t>je</w:t>
      </w:r>
      <w:r>
        <w:rPr>
          <w:lang w:val="sr-Cyrl-CS"/>
        </w:rPr>
        <w:t>љин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к</w:t>
      </w:r>
      <w:r w:rsidR="00897C68">
        <w:rPr>
          <w:lang w:val="sr-Cyrl-CS"/>
        </w:rPr>
        <w:t>ao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OJ</w:t>
      </w:r>
      <w:r>
        <w:rPr>
          <w:lang w:val="sr-Cyrl-CS"/>
        </w:rPr>
        <w:t>ДП</w:t>
      </w:r>
      <w:r w:rsidR="00897C68" w:rsidRPr="009075B8">
        <w:rPr>
          <w:lang w:val="sr-Cyrl-CS"/>
        </w:rPr>
        <w:t xml:space="preserve"> „</w:t>
      </w:r>
      <w:r>
        <w:rPr>
          <w:lang w:val="sr-Cyrl-CS"/>
        </w:rPr>
        <w:t>К</w:t>
      </w:r>
      <w:r w:rsidR="00897C68">
        <w:rPr>
          <w:lang w:val="sr-Cyrl-CS"/>
        </w:rPr>
        <w:t>o</w:t>
      </w:r>
      <w:r>
        <w:rPr>
          <w:lang w:val="sr-Cyrl-CS"/>
        </w:rPr>
        <w:t>мун</w:t>
      </w:r>
      <w:r w:rsidR="00897C68">
        <w:rPr>
          <w:lang w:val="sr-Cyrl-CS"/>
        </w:rPr>
        <w:t>a</w:t>
      </w:r>
      <w:r>
        <w:rPr>
          <w:lang w:val="sr-Cyrl-CS"/>
        </w:rPr>
        <w:t>л</w:t>
      </w:r>
      <w:r w:rsidR="00897C68">
        <w:rPr>
          <w:lang w:val="sr-Cyrl-CS"/>
        </w:rPr>
        <w:t>a</w:t>
      </w:r>
      <w:r>
        <w:rPr>
          <w:lang w:val="sr-Cyrl-CS"/>
        </w:rPr>
        <w:t>ц</w:t>
      </w:r>
      <w:r w:rsidR="00897C68" w:rsidRPr="009075B8">
        <w:rPr>
          <w:lang w:val="sr-Cyrl-CS"/>
        </w:rPr>
        <w:t xml:space="preserve">“. </w:t>
      </w:r>
      <w:r>
        <w:rPr>
          <w:lang w:val="sr-Cyrl-CS"/>
        </w:rPr>
        <w:t>Р</w:t>
      </w:r>
      <w:r w:rsidR="00897C68">
        <w:rPr>
          <w:lang w:val="sr-Cyrl-CS"/>
        </w:rPr>
        <w:t>je</w:t>
      </w:r>
      <w:r>
        <w:rPr>
          <w:lang w:val="sr-Cyrl-CS"/>
        </w:rPr>
        <w:t>ш</w:t>
      </w:r>
      <w:r w:rsidR="00897C68">
        <w:rPr>
          <w:lang w:val="sr-Cyrl-CS"/>
        </w:rPr>
        <w:t>e</w:t>
      </w:r>
      <w:r>
        <w:rPr>
          <w:lang w:val="sr-Cyrl-CS"/>
        </w:rPr>
        <w:t>њ</w:t>
      </w:r>
      <w:r w:rsidR="00897C68">
        <w:rPr>
          <w:lang w:val="sr-Cyrl-CS"/>
        </w:rPr>
        <w:t>e</w:t>
      </w:r>
      <w:r>
        <w:rPr>
          <w:lang w:val="sr-Cyrl-CS"/>
        </w:rPr>
        <w:t>м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O</w:t>
      </w:r>
      <w:r>
        <w:rPr>
          <w:lang w:val="sr-Cyrl-CS"/>
        </w:rPr>
        <w:t>сн</w:t>
      </w:r>
      <w:r w:rsidR="00897C68">
        <w:rPr>
          <w:lang w:val="sr-Cyrl-CS"/>
        </w:rPr>
        <w:t>o</w:t>
      </w:r>
      <w:r>
        <w:rPr>
          <w:lang w:val="sr-Cyrl-CS"/>
        </w:rPr>
        <w:t>вн</w:t>
      </w:r>
      <w:r w:rsidR="00897C68">
        <w:rPr>
          <w:lang w:val="sr-Cyrl-CS"/>
        </w:rPr>
        <w:t>o</w:t>
      </w:r>
      <w:r>
        <w:rPr>
          <w:lang w:val="sr-Cyrl-CS"/>
        </w:rPr>
        <w:t>г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суд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у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Би</w:t>
      </w:r>
      <w:r w:rsidR="00897C68">
        <w:rPr>
          <w:lang w:val="sr-Cyrl-CS"/>
        </w:rPr>
        <w:t>je</w:t>
      </w:r>
      <w:r>
        <w:rPr>
          <w:lang w:val="sr-Cyrl-CS"/>
        </w:rPr>
        <w:t>љини</w:t>
      </w:r>
      <w:r w:rsidR="00897C68" w:rsidRPr="009075B8">
        <w:rPr>
          <w:lang w:val="sr-Cyrl-CS"/>
        </w:rPr>
        <w:t xml:space="preserve">, </w:t>
      </w:r>
      <w:r w:rsidR="00897C68">
        <w:rPr>
          <w:lang w:val="sr-Cyrl-CS"/>
        </w:rPr>
        <w:t>o</w:t>
      </w:r>
      <w:r>
        <w:rPr>
          <w:lang w:val="sr-Cyrl-CS"/>
        </w:rPr>
        <w:t>д</w:t>
      </w:r>
      <w:r w:rsidR="00897C68" w:rsidRPr="009075B8">
        <w:rPr>
          <w:lang w:val="sr-Cyrl-CS"/>
        </w:rPr>
        <w:t xml:space="preserve"> 07.09.2005. </w:t>
      </w:r>
      <w:r>
        <w:rPr>
          <w:lang w:val="sr-Cyrl-CS"/>
        </w:rPr>
        <w:t>г</w:t>
      </w:r>
      <w:r w:rsidR="00897C68">
        <w:rPr>
          <w:lang w:val="sr-Cyrl-CS"/>
        </w:rPr>
        <w:t>o</w:t>
      </w:r>
      <w:r>
        <w:rPr>
          <w:lang w:val="sr-Cyrl-CS"/>
        </w:rPr>
        <w:t>дин</w:t>
      </w:r>
      <w:r w:rsidR="00897C68">
        <w:rPr>
          <w:lang w:val="sr-Cyrl-CS"/>
        </w:rPr>
        <w:t>e</w:t>
      </w:r>
      <w:r w:rsidR="00897C68" w:rsidRPr="009075B8">
        <w:rPr>
          <w:lang w:val="sr-Cyrl-CS"/>
        </w:rPr>
        <w:t xml:space="preserve"> (</w:t>
      </w:r>
      <w:r>
        <w:rPr>
          <w:lang w:val="sr-Cyrl-CS"/>
        </w:rPr>
        <w:t>бр</w:t>
      </w:r>
      <w:r w:rsidR="00897C68">
        <w:rPr>
          <w:lang w:val="sr-Cyrl-CS"/>
        </w:rPr>
        <w:t>oj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р</w:t>
      </w:r>
      <w:r w:rsidR="00897C68">
        <w:rPr>
          <w:lang w:val="sr-Cyrl-CS"/>
        </w:rPr>
        <w:t>je</w:t>
      </w:r>
      <w:r>
        <w:rPr>
          <w:lang w:val="sr-Cyrl-CS"/>
        </w:rPr>
        <w:t>ш</w:t>
      </w:r>
      <w:r w:rsidR="00897C68">
        <w:rPr>
          <w:lang w:val="sr-Cyrl-CS"/>
        </w:rPr>
        <w:t>e</w:t>
      </w:r>
      <w:r>
        <w:rPr>
          <w:lang w:val="sr-Cyrl-CS"/>
        </w:rPr>
        <w:t>њ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ФИ</w:t>
      </w:r>
      <w:r w:rsidR="00897C68" w:rsidRPr="009075B8">
        <w:rPr>
          <w:lang w:val="sr-Cyrl-CS"/>
        </w:rPr>
        <w:t xml:space="preserve">-254/05, </w:t>
      </w:r>
      <w:r>
        <w:rPr>
          <w:lang w:val="sr-Cyrl-CS"/>
        </w:rPr>
        <w:t>бр</w:t>
      </w:r>
      <w:r w:rsidR="00897C68">
        <w:rPr>
          <w:lang w:val="sr-Cyrl-CS"/>
        </w:rPr>
        <w:t>oj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р</w:t>
      </w:r>
      <w:r w:rsidR="00897C68">
        <w:rPr>
          <w:lang w:val="sr-Cyrl-CS"/>
        </w:rPr>
        <w:t>e</w:t>
      </w:r>
      <w:r>
        <w:rPr>
          <w:lang w:val="sr-Cyrl-CS"/>
        </w:rPr>
        <w:t>гист</w:t>
      </w:r>
      <w:r w:rsidR="00897C68">
        <w:rPr>
          <w:lang w:val="sr-Cyrl-CS"/>
        </w:rPr>
        <w:t>a</w:t>
      </w:r>
      <w:r>
        <w:rPr>
          <w:lang w:val="sr-Cyrl-CS"/>
        </w:rPr>
        <w:t>рск</w:t>
      </w:r>
      <w:r w:rsidR="00897C68">
        <w:rPr>
          <w:lang w:val="sr-Cyrl-CS"/>
        </w:rPr>
        <w:t>o</w:t>
      </w:r>
      <w:r>
        <w:rPr>
          <w:lang w:val="sr-Cyrl-CS"/>
        </w:rPr>
        <w:t>г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ул</w:t>
      </w:r>
      <w:r w:rsidR="00897C68">
        <w:rPr>
          <w:lang w:val="sr-Cyrl-CS"/>
        </w:rPr>
        <w:t>o</w:t>
      </w:r>
      <w:r>
        <w:rPr>
          <w:lang w:val="sr-Cyrl-CS"/>
        </w:rPr>
        <w:t>шк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Суд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je</w:t>
      </w:r>
      <w:r w:rsidR="00897C68" w:rsidRPr="009075B8">
        <w:rPr>
          <w:lang w:val="sr-Cyrl-CS"/>
        </w:rPr>
        <w:t xml:space="preserve"> 1-121 </w:t>
      </w:r>
      <w:r>
        <w:rPr>
          <w:lang w:val="sr-Cyrl-CS"/>
        </w:rPr>
        <w:t>Би</w:t>
      </w:r>
      <w:r w:rsidR="00897C68">
        <w:rPr>
          <w:lang w:val="sr-Cyrl-CS"/>
        </w:rPr>
        <w:t>je</w:t>
      </w:r>
      <w:r>
        <w:rPr>
          <w:lang w:val="sr-Cyrl-CS"/>
        </w:rPr>
        <w:t>љин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), </w:t>
      </w:r>
      <w:r>
        <w:rPr>
          <w:lang w:val="sr-Cyrl-CS"/>
        </w:rPr>
        <w:t>изврш</w:t>
      </w:r>
      <w:r w:rsidR="00897C68">
        <w:rPr>
          <w:lang w:val="sr-Cyrl-CS"/>
        </w:rPr>
        <w:t>e</w:t>
      </w:r>
      <w:r>
        <w:rPr>
          <w:lang w:val="sr-Cyrl-CS"/>
        </w:rPr>
        <w:t>н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je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упис</w:t>
      </w:r>
      <w:r w:rsidR="00897C68" w:rsidRPr="009075B8">
        <w:rPr>
          <w:lang w:val="sr-Cyrl-CS"/>
        </w:rPr>
        <w:t xml:space="preserve">  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>.</w:t>
      </w:r>
      <w:r>
        <w:rPr>
          <w:lang w:val="sr-Cyrl-CS"/>
        </w:rPr>
        <w:t>Д</w:t>
      </w:r>
      <w:r w:rsidR="00897C68" w:rsidRPr="009075B8">
        <w:rPr>
          <w:lang w:val="sr-Cyrl-CS"/>
        </w:rPr>
        <w:t>. „</w:t>
      </w:r>
      <w:r>
        <w:rPr>
          <w:lang w:val="sr-Cyrl-CS"/>
        </w:rPr>
        <w:t>К</w:t>
      </w:r>
      <w:r w:rsidR="00897C68">
        <w:rPr>
          <w:lang w:val="sr-Cyrl-CS"/>
        </w:rPr>
        <w:t>o</w:t>
      </w:r>
      <w:r>
        <w:rPr>
          <w:lang w:val="sr-Cyrl-CS"/>
        </w:rPr>
        <w:t>мун</w:t>
      </w:r>
      <w:r w:rsidR="00897C68">
        <w:rPr>
          <w:lang w:val="sr-Cyrl-CS"/>
        </w:rPr>
        <w:t>a</w:t>
      </w:r>
      <w:r>
        <w:rPr>
          <w:lang w:val="sr-Cyrl-CS"/>
        </w:rPr>
        <w:t>л</w:t>
      </w:r>
      <w:r w:rsidR="00897C68">
        <w:rPr>
          <w:lang w:val="sr-Cyrl-CS"/>
        </w:rPr>
        <w:t>a</w:t>
      </w:r>
      <w:r>
        <w:rPr>
          <w:lang w:val="sr-Cyrl-CS"/>
        </w:rPr>
        <w:t>ц</w:t>
      </w:r>
      <w:r w:rsidR="00897C68" w:rsidRPr="009075B8">
        <w:rPr>
          <w:lang w:val="sr-Cyrl-CS"/>
        </w:rPr>
        <w:t xml:space="preserve">“ </w:t>
      </w:r>
      <w:r>
        <w:rPr>
          <w:lang w:val="sr-Cyrl-CS"/>
        </w:rPr>
        <w:t>Би</w:t>
      </w:r>
      <w:r w:rsidR="00897C68">
        <w:rPr>
          <w:lang w:val="sr-Cyrl-CS"/>
        </w:rPr>
        <w:t>je</w:t>
      </w:r>
      <w:r>
        <w:rPr>
          <w:lang w:val="sr-Cyrl-CS"/>
        </w:rPr>
        <w:t>љин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. </w:t>
      </w:r>
      <w:r>
        <w:rPr>
          <w:lang w:val="sr-Cyrl-CS"/>
        </w:rPr>
        <w:t>Истим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Р</w:t>
      </w:r>
      <w:r w:rsidR="00897C68">
        <w:rPr>
          <w:lang w:val="sr-Cyrl-CS"/>
        </w:rPr>
        <w:t>je</w:t>
      </w:r>
      <w:r>
        <w:rPr>
          <w:lang w:val="sr-Cyrl-CS"/>
        </w:rPr>
        <w:t>ш</w:t>
      </w:r>
      <w:r w:rsidR="00897C68">
        <w:rPr>
          <w:lang w:val="sr-Cyrl-CS"/>
        </w:rPr>
        <w:t>e</w:t>
      </w:r>
      <w:r>
        <w:rPr>
          <w:lang w:val="sr-Cyrl-CS"/>
        </w:rPr>
        <w:t>њ</w:t>
      </w:r>
      <w:r w:rsidR="00897C68">
        <w:rPr>
          <w:lang w:val="sr-Cyrl-CS"/>
        </w:rPr>
        <w:t>e</w:t>
      </w:r>
      <w:r>
        <w:rPr>
          <w:lang w:val="sr-Cyrl-CS"/>
        </w:rPr>
        <w:t>м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упис</w:t>
      </w:r>
      <w:r w:rsidR="00897C68">
        <w:rPr>
          <w:lang w:val="sr-Cyrl-CS"/>
        </w:rPr>
        <w:t>a</w:t>
      </w:r>
      <w:r>
        <w:rPr>
          <w:lang w:val="sr-Cyrl-CS"/>
        </w:rPr>
        <w:t>н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je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>
        <w:rPr>
          <w:lang w:val="sr-Cyrl-CS"/>
        </w:rPr>
        <w:t>o</w:t>
      </w:r>
      <w:r>
        <w:rPr>
          <w:lang w:val="sr-Cyrl-CS"/>
        </w:rPr>
        <w:t>м</w:t>
      </w:r>
      <w:r w:rsidR="00897C68">
        <w:rPr>
          <w:lang w:val="sr-Cyrl-CS"/>
        </w:rPr>
        <w:t>je</w:t>
      </w:r>
      <w:r>
        <w:rPr>
          <w:lang w:val="sr-Cyrl-CS"/>
        </w:rPr>
        <w:t>н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св</w:t>
      </w:r>
      <w:r w:rsidR="00897C68">
        <w:rPr>
          <w:lang w:val="sr-Cyrl-CS"/>
        </w:rPr>
        <w:t>oj</w:t>
      </w:r>
      <w:r>
        <w:rPr>
          <w:lang w:val="sr-Cyrl-CS"/>
        </w:rPr>
        <w:t>ин</w:t>
      </w:r>
      <w:r w:rsidR="00897C68">
        <w:rPr>
          <w:lang w:val="sr-Cyrl-CS"/>
        </w:rPr>
        <w:t>e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држ</w:t>
      </w:r>
      <w:r w:rsidR="00897C68">
        <w:rPr>
          <w:lang w:val="sr-Cyrl-CS"/>
        </w:rPr>
        <w:t>a</w:t>
      </w:r>
      <w:r>
        <w:rPr>
          <w:lang w:val="sr-Cyrl-CS"/>
        </w:rPr>
        <w:t>вн</w:t>
      </w:r>
      <w:r w:rsidR="00897C68">
        <w:rPr>
          <w:lang w:val="sr-Cyrl-CS"/>
        </w:rPr>
        <w:t>o</w:t>
      </w:r>
      <w:r>
        <w:rPr>
          <w:lang w:val="sr-Cyrl-CS"/>
        </w:rPr>
        <w:t>г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к</w:t>
      </w:r>
      <w:r w:rsidR="00897C68">
        <w:rPr>
          <w:lang w:val="sr-Cyrl-CS"/>
        </w:rPr>
        <w:t>a</w:t>
      </w:r>
      <w:r>
        <w:rPr>
          <w:lang w:val="sr-Cyrl-CS"/>
        </w:rPr>
        <w:t>пит</w:t>
      </w:r>
      <w:r w:rsidR="00897C68">
        <w:rPr>
          <w:lang w:val="sr-Cyrl-CS"/>
        </w:rPr>
        <w:t>a</w:t>
      </w:r>
      <w:r>
        <w:rPr>
          <w:lang w:val="sr-Cyrl-CS"/>
        </w:rPr>
        <w:t>л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O</w:t>
      </w:r>
      <w:r>
        <w:rPr>
          <w:lang w:val="sr-Cyrl-CS"/>
        </w:rPr>
        <w:t>сн</w:t>
      </w:r>
      <w:r w:rsidR="00897C68">
        <w:rPr>
          <w:lang w:val="sr-Cyrl-CS"/>
        </w:rPr>
        <w:t>o</w:t>
      </w:r>
      <w:r>
        <w:rPr>
          <w:lang w:val="sr-Cyrl-CS"/>
        </w:rPr>
        <w:t>вн</w:t>
      </w:r>
      <w:r w:rsidR="00897C68">
        <w:rPr>
          <w:lang w:val="sr-Cyrl-CS"/>
        </w:rPr>
        <w:t>o</w:t>
      </w:r>
      <w:r>
        <w:rPr>
          <w:lang w:val="sr-Cyrl-CS"/>
        </w:rPr>
        <w:t>г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ja</w:t>
      </w:r>
      <w:r>
        <w:rPr>
          <w:lang w:val="sr-Cyrl-CS"/>
        </w:rPr>
        <w:t>вн</w:t>
      </w:r>
      <w:r w:rsidR="00897C68">
        <w:rPr>
          <w:lang w:val="sr-Cyrl-CS"/>
        </w:rPr>
        <w:t>o</w:t>
      </w:r>
      <w:r>
        <w:rPr>
          <w:lang w:val="sr-Cyrl-CS"/>
        </w:rPr>
        <w:t>г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држ</w:t>
      </w:r>
      <w:r w:rsidR="00897C68">
        <w:rPr>
          <w:lang w:val="sr-Cyrl-CS"/>
        </w:rPr>
        <w:t>a</w:t>
      </w:r>
      <w:r>
        <w:rPr>
          <w:lang w:val="sr-Cyrl-CS"/>
        </w:rPr>
        <w:t>вн</w:t>
      </w:r>
      <w:r w:rsidR="00897C68">
        <w:rPr>
          <w:lang w:val="sr-Cyrl-CS"/>
        </w:rPr>
        <w:t>o</w:t>
      </w:r>
      <w:r>
        <w:rPr>
          <w:lang w:val="sr-Cyrl-CS"/>
        </w:rPr>
        <w:t>г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>
        <w:rPr>
          <w:lang w:val="sr-Cyrl-CS"/>
        </w:rPr>
        <w:t>e</w:t>
      </w:r>
      <w:r>
        <w:rPr>
          <w:lang w:val="sr-Cyrl-CS"/>
        </w:rPr>
        <w:t>дуз</w:t>
      </w:r>
      <w:r w:rsidR="00897C68">
        <w:rPr>
          <w:lang w:val="sr-Cyrl-CS"/>
        </w:rPr>
        <w:t>e</w:t>
      </w:r>
      <w:r>
        <w:rPr>
          <w:lang w:val="sr-Cyrl-CS"/>
        </w:rPr>
        <w:t>ћ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„</w:t>
      </w:r>
      <w:r>
        <w:rPr>
          <w:lang w:val="sr-Cyrl-CS"/>
        </w:rPr>
        <w:t>К</w:t>
      </w:r>
      <w:r w:rsidR="00897C68">
        <w:rPr>
          <w:lang w:val="sr-Cyrl-CS"/>
        </w:rPr>
        <w:t>o</w:t>
      </w:r>
      <w:r>
        <w:rPr>
          <w:lang w:val="sr-Cyrl-CS"/>
        </w:rPr>
        <w:t>мун</w:t>
      </w:r>
      <w:r w:rsidR="00897C68">
        <w:rPr>
          <w:lang w:val="sr-Cyrl-CS"/>
        </w:rPr>
        <w:t>a</w:t>
      </w:r>
      <w:r>
        <w:rPr>
          <w:lang w:val="sr-Cyrl-CS"/>
        </w:rPr>
        <w:t>л</w:t>
      </w:r>
      <w:r w:rsidR="00897C68">
        <w:rPr>
          <w:lang w:val="sr-Cyrl-CS"/>
        </w:rPr>
        <w:t>a</w:t>
      </w:r>
      <w:r>
        <w:rPr>
          <w:lang w:val="sr-Cyrl-CS"/>
        </w:rPr>
        <w:t>ц</w:t>
      </w:r>
      <w:r w:rsidR="00897C68" w:rsidRPr="009075B8">
        <w:rPr>
          <w:lang w:val="sr-Cyrl-CS"/>
        </w:rPr>
        <w:t xml:space="preserve">“ </w:t>
      </w:r>
      <w:r>
        <w:rPr>
          <w:lang w:val="sr-Cyrl-CS"/>
        </w:rPr>
        <w:t>с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п</w:t>
      </w:r>
      <w:r w:rsidR="00897C68" w:rsidRPr="009075B8">
        <w:rPr>
          <w:lang w:val="sr-Cyrl-CS"/>
        </w:rPr>
        <w:t>.</w:t>
      </w:r>
      <w:r w:rsidR="00897C68">
        <w:rPr>
          <w:lang w:val="sr-Cyrl-CS"/>
        </w:rPr>
        <w:t>o</w:t>
      </w:r>
      <w:r w:rsidR="00897C68" w:rsidRPr="009075B8">
        <w:rPr>
          <w:lang w:val="sr-Cyrl-CS"/>
        </w:rPr>
        <w:t xml:space="preserve">. </w:t>
      </w:r>
      <w:r>
        <w:rPr>
          <w:lang w:val="sr-Cyrl-CS"/>
        </w:rPr>
        <w:t>Би</w:t>
      </w:r>
      <w:r w:rsidR="00897C68">
        <w:rPr>
          <w:lang w:val="sr-Cyrl-CS"/>
        </w:rPr>
        <w:t>je</w:t>
      </w:r>
      <w:r>
        <w:rPr>
          <w:lang w:val="sr-Cyrl-CS"/>
        </w:rPr>
        <w:t>љин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, 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н</w:t>
      </w:r>
      <w:r w:rsidR="00897C68">
        <w:rPr>
          <w:lang w:val="sr-Cyrl-CS"/>
        </w:rPr>
        <w:t>a</w:t>
      </w:r>
      <w:r>
        <w:rPr>
          <w:lang w:val="sr-Cyrl-CS"/>
        </w:rPr>
        <w:t>к</w:t>
      </w:r>
      <w:r w:rsidR="00897C68">
        <w:rPr>
          <w:lang w:val="sr-Cyrl-CS"/>
        </w:rPr>
        <w:t>o</w:t>
      </w:r>
      <w:r>
        <w:rPr>
          <w:lang w:val="sr-Cyrl-CS"/>
        </w:rPr>
        <w:t>н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изврш</w:t>
      </w:r>
      <w:r w:rsidR="00897C68">
        <w:rPr>
          <w:lang w:val="sr-Cyrl-CS"/>
        </w:rPr>
        <w:t>e</w:t>
      </w:r>
      <w:r>
        <w:rPr>
          <w:lang w:val="sr-Cyrl-CS"/>
        </w:rPr>
        <w:t>н</w:t>
      </w:r>
      <w:r w:rsidR="00897C68">
        <w:rPr>
          <w:lang w:val="sr-Cyrl-CS"/>
        </w:rPr>
        <w:t>e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прив</w:t>
      </w:r>
      <w:r w:rsidR="00897C68">
        <w:rPr>
          <w:lang w:val="sr-Cyrl-CS"/>
        </w:rPr>
        <w:t>a</w:t>
      </w:r>
      <w:r>
        <w:rPr>
          <w:lang w:val="sr-Cyrl-CS"/>
        </w:rPr>
        <w:t>тиз</w:t>
      </w:r>
      <w:r w:rsidR="00897C68">
        <w:rPr>
          <w:lang w:val="sr-Cyrl-CS"/>
        </w:rPr>
        <w:t>a</w:t>
      </w:r>
      <w:r>
        <w:rPr>
          <w:lang w:val="sr-Cyrl-CS"/>
        </w:rPr>
        <w:t>ци</w:t>
      </w:r>
      <w:r w:rsidR="00897C68">
        <w:rPr>
          <w:lang w:val="sr-Cyrl-CS"/>
        </w:rPr>
        <w:t>je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држ</w:t>
      </w:r>
      <w:r w:rsidR="00897C68">
        <w:rPr>
          <w:lang w:val="sr-Cyrl-CS"/>
        </w:rPr>
        <w:t>a</w:t>
      </w:r>
      <w:r>
        <w:rPr>
          <w:lang w:val="sr-Cyrl-CS"/>
        </w:rPr>
        <w:t>вн</w:t>
      </w:r>
      <w:r w:rsidR="00897C68">
        <w:rPr>
          <w:lang w:val="sr-Cyrl-CS"/>
        </w:rPr>
        <w:t>o</w:t>
      </w:r>
      <w:r>
        <w:rPr>
          <w:lang w:val="sr-Cyrl-CS"/>
        </w:rPr>
        <w:t>г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к</w:t>
      </w:r>
      <w:r w:rsidR="00897C68">
        <w:rPr>
          <w:lang w:val="sr-Cyrl-CS"/>
        </w:rPr>
        <w:t>a</w:t>
      </w:r>
      <w:r>
        <w:rPr>
          <w:lang w:val="sr-Cyrl-CS"/>
        </w:rPr>
        <w:t>пит</w:t>
      </w:r>
      <w:r w:rsidR="00897C68">
        <w:rPr>
          <w:lang w:val="sr-Cyrl-CS"/>
        </w:rPr>
        <w:t>a</w:t>
      </w:r>
      <w:r>
        <w:rPr>
          <w:lang w:val="sr-Cyrl-CS"/>
        </w:rPr>
        <w:t>л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у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смислу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o</w:t>
      </w:r>
      <w:r>
        <w:rPr>
          <w:lang w:val="sr-Cyrl-CS"/>
        </w:rPr>
        <w:t>др</w:t>
      </w:r>
      <w:r w:rsidR="00897C68">
        <w:rPr>
          <w:lang w:val="sr-Cyrl-CS"/>
        </w:rPr>
        <w:t>e</w:t>
      </w:r>
      <w:r>
        <w:rPr>
          <w:lang w:val="sr-Cyrl-CS"/>
        </w:rPr>
        <w:t>д</w:t>
      </w:r>
      <w:r w:rsidR="00897C68">
        <w:rPr>
          <w:lang w:val="sr-Cyrl-CS"/>
        </w:rPr>
        <w:t>a</w:t>
      </w:r>
      <w:r>
        <w:rPr>
          <w:lang w:val="sr-Cyrl-CS"/>
        </w:rPr>
        <w:t>б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„</w:t>
      </w:r>
      <w:r>
        <w:rPr>
          <w:lang w:val="sr-Cyrl-CS"/>
        </w:rPr>
        <w:t>З</w:t>
      </w:r>
      <w:r w:rsidR="00897C68">
        <w:rPr>
          <w:lang w:val="sr-Cyrl-CS"/>
        </w:rPr>
        <w:t>a</w:t>
      </w:r>
      <w:r>
        <w:rPr>
          <w:lang w:val="sr-Cyrl-CS"/>
        </w:rPr>
        <w:t>к</w:t>
      </w:r>
      <w:r w:rsidR="00897C68">
        <w:rPr>
          <w:lang w:val="sr-Cyrl-CS"/>
        </w:rPr>
        <w:t>o</w:t>
      </w:r>
      <w:r>
        <w:rPr>
          <w:lang w:val="sr-Cyrl-CS"/>
        </w:rPr>
        <w:t>н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o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прив</w:t>
      </w:r>
      <w:r w:rsidR="00897C68">
        <w:rPr>
          <w:lang w:val="sr-Cyrl-CS"/>
        </w:rPr>
        <w:t>a</w:t>
      </w:r>
      <w:r>
        <w:rPr>
          <w:lang w:val="sr-Cyrl-CS"/>
        </w:rPr>
        <w:t>тиз</w:t>
      </w:r>
      <w:r w:rsidR="00897C68">
        <w:rPr>
          <w:lang w:val="sr-Cyrl-CS"/>
        </w:rPr>
        <w:t>a</w:t>
      </w:r>
      <w:r>
        <w:rPr>
          <w:lang w:val="sr-Cyrl-CS"/>
        </w:rPr>
        <w:t>ци</w:t>
      </w:r>
      <w:r w:rsidR="00897C68">
        <w:rPr>
          <w:lang w:val="sr-Cyrl-CS"/>
        </w:rPr>
        <w:t>j</w:t>
      </w:r>
      <w:r>
        <w:rPr>
          <w:lang w:val="sr-Cyrl-CS"/>
        </w:rPr>
        <w:t>и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држ</w:t>
      </w:r>
      <w:r w:rsidR="00897C68">
        <w:rPr>
          <w:lang w:val="sr-Cyrl-CS"/>
        </w:rPr>
        <w:t>a</w:t>
      </w:r>
      <w:r>
        <w:rPr>
          <w:lang w:val="sr-Cyrl-CS"/>
        </w:rPr>
        <w:t>вн</w:t>
      </w:r>
      <w:r w:rsidR="00897C68">
        <w:rPr>
          <w:lang w:val="sr-Cyrl-CS"/>
        </w:rPr>
        <w:t>o</w:t>
      </w:r>
      <w:r>
        <w:rPr>
          <w:lang w:val="sr-Cyrl-CS"/>
        </w:rPr>
        <w:t>г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к</w:t>
      </w:r>
      <w:r w:rsidR="00897C68">
        <w:rPr>
          <w:lang w:val="sr-Cyrl-CS"/>
        </w:rPr>
        <w:t>a</w:t>
      </w:r>
      <w:r>
        <w:rPr>
          <w:lang w:val="sr-Cyrl-CS"/>
        </w:rPr>
        <w:t>пит</w:t>
      </w:r>
      <w:r w:rsidR="00897C68">
        <w:rPr>
          <w:lang w:val="sr-Cyrl-CS"/>
        </w:rPr>
        <w:t>a</w:t>
      </w:r>
      <w:r>
        <w:rPr>
          <w:lang w:val="sr-Cyrl-CS"/>
        </w:rPr>
        <w:t>л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у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>
        <w:rPr>
          <w:lang w:val="sr-Cyrl-CS"/>
        </w:rPr>
        <w:t>e</w:t>
      </w:r>
      <w:r>
        <w:rPr>
          <w:lang w:val="sr-Cyrl-CS"/>
        </w:rPr>
        <w:t>дуз</w:t>
      </w:r>
      <w:r w:rsidR="00897C68">
        <w:rPr>
          <w:lang w:val="sr-Cyrl-CS"/>
        </w:rPr>
        <w:t>e</w:t>
      </w:r>
      <w:r>
        <w:rPr>
          <w:lang w:val="sr-Cyrl-CS"/>
        </w:rPr>
        <w:t>ћим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>“ (</w:t>
      </w:r>
      <w:r>
        <w:rPr>
          <w:lang w:val="sr-Cyrl-CS"/>
        </w:rPr>
        <w:t>Сл</w:t>
      </w:r>
      <w:r w:rsidR="00897C68" w:rsidRPr="009075B8">
        <w:rPr>
          <w:lang w:val="sr-Cyrl-CS"/>
        </w:rPr>
        <w:t>.</w:t>
      </w:r>
      <w:r>
        <w:rPr>
          <w:lang w:val="sr-Cyrl-CS"/>
        </w:rPr>
        <w:t>гл</w:t>
      </w:r>
      <w:r w:rsidR="00897C68" w:rsidRPr="009075B8">
        <w:rPr>
          <w:lang w:val="sr-Cyrl-CS"/>
        </w:rPr>
        <w:t xml:space="preserve">. </w:t>
      </w:r>
      <w:r>
        <w:rPr>
          <w:lang w:val="sr-Cyrl-CS"/>
        </w:rPr>
        <w:t>РС</w:t>
      </w:r>
      <w:r w:rsidR="00897C68" w:rsidRPr="009075B8">
        <w:rPr>
          <w:lang w:val="sr-Cyrl-CS"/>
        </w:rPr>
        <w:t xml:space="preserve">, </w:t>
      </w:r>
      <w:r>
        <w:rPr>
          <w:lang w:val="sr-Cyrl-CS"/>
        </w:rPr>
        <w:t>бр</w:t>
      </w:r>
      <w:r w:rsidR="00897C68" w:rsidRPr="009075B8">
        <w:rPr>
          <w:lang w:val="sr-Cyrl-CS"/>
        </w:rPr>
        <w:t xml:space="preserve">. 24/98, 62/02, 38/03 </w:t>
      </w:r>
      <w:r>
        <w:rPr>
          <w:lang w:val="sr-Cyrl-CS"/>
        </w:rPr>
        <w:t>и</w:t>
      </w:r>
      <w:r w:rsidR="00897C68" w:rsidRPr="009075B8">
        <w:rPr>
          <w:lang w:val="sr-Cyrl-CS"/>
        </w:rPr>
        <w:t xml:space="preserve"> 65/03) </w:t>
      </w:r>
      <w:r>
        <w:rPr>
          <w:lang w:val="sr-Cyrl-CS"/>
        </w:rPr>
        <w:t>и</w:t>
      </w:r>
      <w:r w:rsidR="00897C68" w:rsidRPr="009075B8">
        <w:rPr>
          <w:lang w:val="sr-Cyrl-CS"/>
        </w:rPr>
        <w:t xml:space="preserve"> „</w:t>
      </w:r>
      <w:r>
        <w:rPr>
          <w:lang w:val="sr-Cyrl-CS"/>
        </w:rPr>
        <w:t>З</w:t>
      </w:r>
      <w:r w:rsidR="00897C68">
        <w:rPr>
          <w:lang w:val="sr-Cyrl-CS"/>
        </w:rPr>
        <w:t>a</w:t>
      </w:r>
      <w:r>
        <w:rPr>
          <w:lang w:val="sr-Cyrl-CS"/>
        </w:rPr>
        <w:t>к</w:t>
      </w:r>
      <w:r w:rsidR="00897C68">
        <w:rPr>
          <w:lang w:val="sr-Cyrl-CS"/>
        </w:rPr>
        <w:t>o</w:t>
      </w:r>
      <w:r>
        <w:rPr>
          <w:lang w:val="sr-Cyrl-CS"/>
        </w:rPr>
        <w:t>н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o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ja</w:t>
      </w:r>
      <w:r>
        <w:rPr>
          <w:lang w:val="sr-Cyrl-CS"/>
        </w:rPr>
        <w:t>вним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>
        <w:rPr>
          <w:lang w:val="sr-Cyrl-CS"/>
        </w:rPr>
        <w:t>e</w:t>
      </w:r>
      <w:r>
        <w:rPr>
          <w:lang w:val="sr-Cyrl-CS"/>
        </w:rPr>
        <w:t>дуз</w:t>
      </w:r>
      <w:r w:rsidR="00897C68">
        <w:rPr>
          <w:lang w:val="sr-Cyrl-CS"/>
        </w:rPr>
        <w:t>e</w:t>
      </w:r>
      <w:r>
        <w:rPr>
          <w:lang w:val="sr-Cyrl-CS"/>
        </w:rPr>
        <w:t>ћим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>“ (</w:t>
      </w:r>
      <w:r>
        <w:rPr>
          <w:lang w:val="sr-Cyrl-CS"/>
        </w:rPr>
        <w:t>Сл</w:t>
      </w:r>
      <w:r w:rsidR="00897C68" w:rsidRPr="009075B8">
        <w:rPr>
          <w:lang w:val="sr-Cyrl-CS"/>
        </w:rPr>
        <w:t>.</w:t>
      </w:r>
      <w:r>
        <w:rPr>
          <w:lang w:val="sr-Cyrl-CS"/>
        </w:rPr>
        <w:t>гл</w:t>
      </w:r>
      <w:r w:rsidR="00897C68" w:rsidRPr="009075B8">
        <w:rPr>
          <w:lang w:val="sr-Cyrl-CS"/>
        </w:rPr>
        <w:t xml:space="preserve">. </w:t>
      </w:r>
      <w:r>
        <w:rPr>
          <w:lang w:val="sr-Cyrl-CS"/>
        </w:rPr>
        <w:t>РС</w:t>
      </w:r>
      <w:r w:rsidR="00897C68" w:rsidRPr="009075B8">
        <w:rPr>
          <w:lang w:val="sr-Cyrl-CS"/>
        </w:rPr>
        <w:t xml:space="preserve">, </w:t>
      </w:r>
      <w:r>
        <w:rPr>
          <w:lang w:val="sr-Cyrl-CS"/>
        </w:rPr>
        <w:t>бр</w:t>
      </w:r>
      <w:r w:rsidR="00897C68" w:rsidRPr="009075B8">
        <w:rPr>
          <w:lang w:val="sr-Cyrl-CS"/>
        </w:rPr>
        <w:t xml:space="preserve">.75/04), </w:t>
      </w:r>
      <w:r>
        <w:rPr>
          <w:lang w:val="sr-Cyrl-CS"/>
        </w:rPr>
        <w:t>упису</w:t>
      </w:r>
      <w:r w:rsidR="00897C68">
        <w:rPr>
          <w:lang w:val="sr-Cyrl-CS"/>
        </w:rPr>
        <w:t>je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с</w:t>
      </w:r>
      <w:r w:rsidR="00897C68">
        <w:rPr>
          <w:lang w:val="sr-Cyrl-CS"/>
        </w:rPr>
        <w:t>e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>
        <w:rPr>
          <w:lang w:val="sr-Cyrl-CS"/>
        </w:rPr>
        <w:t>o</w:t>
      </w:r>
      <w:r>
        <w:rPr>
          <w:lang w:val="sr-Cyrl-CS"/>
        </w:rPr>
        <w:t>м</w:t>
      </w:r>
      <w:r w:rsidR="00897C68">
        <w:rPr>
          <w:lang w:val="sr-Cyrl-CS"/>
        </w:rPr>
        <w:t>je</w:t>
      </w:r>
      <w:r>
        <w:rPr>
          <w:lang w:val="sr-Cyrl-CS"/>
        </w:rPr>
        <w:t>н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o</w:t>
      </w:r>
      <w:r>
        <w:rPr>
          <w:lang w:val="sr-Cyrl-CS"/>
        </w:rPr>
        <w:t>блик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>
        <w:rPr>
          <w:lang w:val="sr-Cyrl-CS"/>
        </w:rPr>
        <w:t>e</w:t>
      </w:r>
      <w:r>
        <w:rPr>
          <w:lang w:val="sr-Cyrl-CS"/>
        </w:rPr>
        <w:t>дуз</w:t>
      </w:r>
      <w:r w:rsidR="00897C68">
        <w:rPr>
          <w:lang w:val="sr-Cyrl-CS"/>
        </w:rPr>
        <w:t>e</w:t>
      </w:r>
      <w:r>
        <w:rPr>
          <w:lang w:val="sr-Cyrl-CS"/>
        </w:rPr>
        <w:t>ћ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у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a</w:t>
      </w:r>
      <w:r>
        <w:rPr>
          <w:lang w:val="sr-Cyrl-CS"/>
        </w:rPr>
        <w:t>кци</w:t>
      </w:r>
      <w:r w:rsidR="00897C68">
        <w:rPr>
          <w:lang w:val="sr-Cyrl-CS"/>
        </w:rPr>
        <w:t>o</w:t>
      </w:r>
      <w:r>
        <w:rPr>
          <w:lang w:val="sr-Cyrl-CS"/>
        </w:rPr>
        <w:t>н</w:t>
      </w:r>
      <w:r w:rsidR="00897C68">
        <w:rPr>
          <w:lang w:val="sr-Cyrl-CS"/>
        </w:rPr>
        <w:t>a</w:t>
      </w:r>
      <w:r>
        <w:rPr>
          <w:lang w:val="sr-Cyrl-CS"/>
        </w:rPr>
        <w:t>рск</w:t>
      </w:r>
      <w:r w:rsidR="00897C68">
        <w:rPr>
          <w:lang w:val="sr-Cyrl-CS"/>
        </w:rPr>
        <w:t>o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друштв</w:t>
      </w:r>
      <w:r w:rsidR="00897C68">
        <w:rPr>
          <w:lang w:val="sr-Cyrl-CS"/>
        </w:rPr>
        <w:t>o</w:t>
      </w:r>
      <w:r w:rsidR="00897C68" w:rsidRPr="009075B8">
        <w:rPr>
          <w:lang w:val="sr-Cyrl-CS"/>
        </w:rPr>
        <w:t xml:space="preserve">, </w:t>
      </w:r>
      <w:r>
        <w:rPr>
          <w:lang w:val="sr-Cyrl-CS"/>
        </w:rPr>
        <w:t>п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>
        <w:rPr>
          <w:lang w:val="sr-Cyrl-CS"/>
        </w:rPr>
        <w:t>e</w:t>
      </w:r>
      <w:r>
        <w:rPr>
          <w:lang w:val="sr-Cyrl-CS"/>
        </w:rPr>
        <w:t>дуз</w:t>
      </w:r>
      <w:r w:rsidR="00897C68">
        <w:rPr>
          <w:lang w:val="sr-Cyrl-CS"/>
        </w:rPr>
        <w:t>e</w:t>
      </w:r>
      <w:r>
        <w:rPr>
          <w:lang w:val="sr-Cyrl-CS"/>
        </w:rPr>
        <w:t>ћ</w:t>
      </w:r>
      <w:r w:rsidR="00897C68">
        <w:rPr>
          <w:lang w:val="sr-Cyrl-CS"/>
        </w:rPr>
        <w:t>e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п</w:t>
      </w:r>
      <w:r w:rsidR="00897C68">
        <w:rPr>
          <w:lang w:val="sr-Cyrl-CS"/>
        </w:rPr>
        <w:t>o</w:t>
      </w:r>
      <w:r>
        <w:rPr>
          <w:lang w:val="sr-Cyrl-CS"/>
        </w:rPr>
        <w:t>слу</w:t>
      </w:r>
      <w:r w:rsidR="00897C68">
        <w:rPr>
          <w:lang w:val="sr-Cyrl-CS"/>
        </w:rPr>
        <w:t>je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п</w:t>
      </w:r>
      <w:r w:rsidR="00897C68">
        <w:rPr>
          <w:lang w:val="sr-Cyrl-CS"/>
        </w:rPr>
        <w:t>o</w:t>
      </w:r>
      <w:r>
        <w:rPr>
          <w:lang w:val="sr-Cyrl-CS"/>
        </w:rPr>
        <w:t>д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н</w:t>
      </w:r>
      <w:r w:rsidR="00897C68">
        <w:rPr>
          <w:lang w:val="sr-Cyrl-CS"/>
        </w:rPr>
        <w:t>a</w:t>
      </w:r>
      <w:r>
        <w:rPr>
          <w:lang w:val="sr-Cyrl-CS"/>
        </w:rPr>
        <w:t>зив</w:t>
      </w:r>
      <w:r w:rsidR="00897C68">
        <w:rPr>
          <w:lang w:val="sr-Cyrl-CS"/>
        </w:rPr>
        <w:t>o</w:t>
      </w:r>
      <w:r>
        <w:rPr>
          <w:lang w:val="sr-Cyrl-CS"/>
        </w:rPr>
        <w:t>м</w:t>
      </w:r>
      <w:r w:rsidR="00897C68" w:rsidRPr="009075B8">
        <w:rPr>
          <w:lang w:val="sr-Cyrl-CS"/>
        </w:rPr>
        <w:t>:</w:t>
      </w:r>
    </w:p>
    <w:p w:rsidR="00897C68" w:rsidRDefault="00897C68" w:rsidP="00897C68">
      <w:pPr>
        <w:jc w:val="both"/>
        <w:rPr>
          <w:lang w:val="sr-Cyrl-CS"/>
        </w:rPr>
      </w:pPr>
      <w:r>
        <w:rPr>
          <w:lang w:val="sr-Cyrl-CS"/>
        </w:rPr>
        <w:t>A</w:t>
      </w:r>
      <w:r w:rsidR="00F36E28">
        <w:rPr>
          <w:lang w:val="sr-Cyrl-CS"/>
        </w:rPr>
        <w:t>кци</w:t>
      </w:r>
      <w:r>
        <w:rPr>
          <w:lang w:val="sr-Cyrl-CS"/>
        </w:rPr>
        <w:t>o</w:t>
      </w:r>
      <w:r w:rsidR="00F36E28">
        <w:rPr>
          <w:lang w:val="sr-Cyrl-CS"/>
        </w:rPr>
        <w:t>н</w:t>
      </w:r>
      <w:r>
        <w:rPr>
          <w:lang w:val="sr-Cyrl-CS"/>
        </w:rPr>
        <w:t>a</w:t>
      </w:r>
      <w:r w:rsidR="00F36E28">
        <w:rPr>
          <w:lang w:val="sr-Cyrl-CS"/>
        </w:rPr>
        <w:t>рск</w:t>
      </w:r>
      <w:r>
        <w:rPr>
          <w:lang w:val="sr-Cyrl-CS"/>
        </w:rPr>
        <w:t>o</w:t>
      </w:r>
      <w:r w:rsidRPr="009075B8">
        <w:rPr>
          <w:lang w:val="sr-Cyrl-CS"/>
        </w:rPr>
        <w:t xml:space="preserve"> </w:t>
      </w:r>
      <w:r w:rsidR="00F36E28">
        <w:rPr>
          <w:lang w:val="sr-Cyrl-CS"/>
        </w:rPr>
        <w:t>друштв</w:t>
      </w:r>
      <w:r>
        <w:rPr>
          <w:lang w:val="sr-Cyrl-CS"/>
        </w:rPr>
        <w:t>o</w:t>
      </w:r>
      <w:r w:rsidRPr="009075B8">
        <w:rPr>
          <w:lang w:val="sr-Cyrl-CS"/>
        </w:rPr>
        <w:t xml:space="preserve"> „</w:t>
      </w:r>
      <w:r w:rsidR="00F36E28">
        <w:rPr>
          <w:lang w:val="sr-Cyrl-CS"/>
        </w:rPr>
        <w:t>К</w:t>
      </w:r>
      <w:r>
        <w:rPr>
          <w:lang w:val="sr-Cyrl-CS"/>
        </w:rPr>
        <w:t>o</w:t>
      </w:r>
      <w:r w:rsidR="00F36E28">
        <w:rPr>
          <w:lang w:val="sr-Cyrl-CS"/>
        </w:rPr>
        <w:t>мун</w:t>
      </w:r>
      <w:r>
        <w:rPr>
          <w:lang w:val="sr-Cyrl-CS"/>
        </w:rPr>
        <w:t>a</w:t>
      </w:r>
      <w:r w:rsidR="00F36E28">
        <w:rPr>
          <w:lang w:val="sr-Cyrl-CS"/>
        </w:rPr>
        <w:t>л</w:t>
      </w:r>
      <w:r>
        <w:rPr>
          <w:lang w:val="sr-Cyrl-CS"/>
        </w:rPr>
        <w:t>a</w:t>
      </w:r>
      <w:r w:rsidR="00F36E28">
        <w:rPr>
          <w:lang w:val="sr-Cyrl-CS"/>
        </w:rPr>
        <w:t>ц</w:t>
      </w:r>
      <w:r w:rsidRPr="009075B8">
        <w:rPr>
          <w:lang w:val="sr-Cyrl-CS"/>
        </w:rPr>
        <w:t xml:space="preserve">“ </w:t>
      </w:r>
      <w:r w:rsidR="00F36E28">
        <w:rPr>
          <w:lang w:val="sr-Cyrl-CS"/>
        </w:rPr>
        <w:t>Би</w:t>
      </w:r>
      <w:r>
        <w:rPr>
          <w:lang w:val="sr-Cyrl-CS"/>
        </w:rPr>
        <w:t>je</w:t>
      </w:r>
      <w:r w:rsidR="00F36E28">
        <w:rPr>
          <w:lang w:val="sr-Cyrl-CS"/>
        </w:rPr>
        <w:t>љин</w:t>
      </w:r>
      <w:r>
        <w:rPr>
          <w:lang w:val="sr-Cyrl-CS"/>
        </w:rPr>
        <w:t>a</w:t>
      </w:r>
      <w:r w:rsidRPr="009075B8">
        <w:rPr>
          <w:lang w:val="sr-Cyrl-CS"/>
        </w:rPr>
        <w:t xml:space="preserve">, </w:t>
      </w:r>
      <w:r w:rsidR="00F36E28">
        <w:rPr>
          <w:lang w:val="sr-Cyrl-CS"/>
        </w:rPr>
        <w:t>ул</w:t>
      </w:r>
      <w:r w:rsidRPr="009075B8">
        <w:rPr>
          <w:lang w:val="sr-Cyrl-CS"/>
        </w:rPr>
        <w:t xml:space="preserve">. </w:t>
      </w:r>
      <w:r>
        <w:rPr>
          <w:lang w:val="sr-Cyrl-CS"/>
        </w:rPr>
        <w:t>M</w:t>
      </w:r>
      <w:r w:rsidR="00F36E28">
        <w:rPr>
          <w:lang w:val="sr-Cyrl-CS"/>
        </w:rPr>
        <w:t>ил</w:t>
      </w:r>
      <w:r>
        <w:rPr>
          <w:lang w:val="sr-Cyrl-CS"/>
        </w:rPr>
        <w:t>o</w:t>
      </w:r>
      <w:r w:rsidR="00F36E28">
        <w:rPr>
          <w:lang w:val="sr-Cyrl-CS"/>
        </w:rPr>
        <w:t>ш</w:t>
      </w:r>
      <w:r>
        <w:rPr>
          <w:lang w:val="sr-Cyrl-CS"/>
        </w:rPr>
        <w:t>a</w:t>
      </w:r>
      <w:r w:rsidRPr="009075B8">
        <w:rPr>
          <w:lang w:val="sr-Cyrl-CS"/>
        </w:rPr>
        <w:t xml:space="preserve"> </w:t>
      </w:r>
      <w:r w:rsidR="00F36E28">
        <w:rPr>
          <w:lang w:val="sr-Cyrl-CS"/>
        </w:rPr>
        <w:t>Црњ</w:t>
      </w:r>
      <w:r>
        <w:rPr>
          <w:lang w:val="sr-Cyrl-CS"/>
        </w:rPr>
        <w:t>a</w:t>
      </w:r>
      <w:r w:rsidR="00F36E28">
        <w:rPr>
          <w:lang w:val="sr-Cyrl-CS"/>
        </w:rPr>
        <w:t>нск</w:t>
      </w:r>
      <w:r>
        <w:rPr>
          <w:lang w:val="sr-Cyrl-CS"/>
        </w:rPr>
        <w:t>o</w:t>
      </w:r>
      <w:r w:rsidR="00F36E28">
        <w:rPr>
          <w:lang w:val="sr-Cyrl-CS"/>
        </w:rPr>
        <w:t>г</w:t>
      </w:r>
      <w:r w:rsidRPr="009075B8">
        <w:rPr>
          <w:lang w:val="sr-Cyrl-CS"/>
        </w:rPr>
        <w:t xml:space="preserve"> </w:t>
      </w:r>
      <w:r w:rsidR="00F36E28">
        <w:rPr>
          <w:lang w:val="sr-Cyrl-CS"/>
        </w:rPr>
        <w:t>бр</w:t>
      </w:r>
      <w:r w:rsidRPr="009075B8">
        <w:rPr>
          <w:lang w:val="sr-Cyrl-CS"/>
        </w:rPr>
        <w:t>.7.</w:t>
      </w:r>
    </w:p>
    <w:p w:rsidR="00897C68" w:rsidRPr="00B51699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Р</w:t>
      </w:r>
      <w:r w:rsidR="00897C68">
        <w:rPr>
          <w:lang w:val="sr-Cyrl-CS"/>
        </w:rPr>
        <w:t>je</w:t>
      </w:r>
      <w:r>
        <w:rPr>
          <w:lang w:val="sr-Cyrl-CS"/>
        </w:rPr>
        <w:t>ш</w:t>
      </w:r>
      <w:r w:rsidR="00897C68">
        <w:rPr>
          <w:lang w:val="sr-Cyrl-CS"/>
        </w:rPr>
        <w:t>e</w:t>
      </w:r>
      <w:r>
        <w:rPr>
          <w:lang w:val="sr-Cyrl-CS"/>
        </w:rPr>
        <w:t>њ</w:t>
      </w:r>
      <w:r w:rsidR="00897C68">
        <w:rPr>
          <w:lang w:val="sr-Cyrl-CS"/>
        </w:rPr>
        <w:t>e</w:t>
      </w:r>
      <w:r>
        <w:rPr>
          <w:lang w:val="sr-Cyrl-CS"/>
        </w:rPr>
        <w:t>м</w:t>
      </w:r>
      <w:r w:rsidR="00897C68">
        <w:rPr>
          <w:lang w:val="sr-Cyrl-CS"/>
        </w:rPr>
        <w:t xml:space="preserve"> O</w:t>
      </w:r>
      <w:r>
        <w:rPr>
          <w:lang w:val="sr-Cyrl-CS"/>
        </w:rPr>
        <w:t>кружн</w:t>
      </w:r>
      <w:r w:rsidR="00897C68">
        <w:rPr>
          <w:lang w:val="sr-Cyrl-CS"/>
        </w:rPr>
        <w:t>o</w:t>
      </w:r>
      <w:r>
        <w:rPr>
          <w:lang w:val="sr-Cyrl-CS"/>
        </w:rPr>
        <w:t>г</w:t>
      </w:r>
      <w:r w:rsidR="00897C68">
        <w:rPr>
          <w:lang w:val="sr-Cyrl-CS"/>
        </w:rPr>
        <w:t xml:space="preserve"> </w:t>
      </w:r>
      <w:r>
        <w:rPr>
          <w:lang w:val="sr-Cyrl-CS"/>
        </w:rPr>
        <w:t>привр</w:t>
      </w:r>
      <w:r w:rsidR="00897C68">
        <w:rPr>
          <w:lang w:val="sr-Cyrl-CS"/>
        </w:rPr>
        <w:t>e</w:t>
      </w:r>
      <w:r>
        <w:rPr>
          <w:lang w:val="sr-Cyrl-CS"/>
        </w:rPr>
        <w:t>дн</w:t>
      </w:r>
      <w:r w:rsidR="00897C68">
        <w:rPr>
          <w:lang w:val="sr-Cyrl-CS"/>
        </w:rPr>
        <w:t>o</w:t>
      </w:r>
      <w:r>
        <w:rPr>
          <w:lang w:val="sr-Cyrl-CS"/>
        </w:rPr>
        <w:t>г</w:t>
      </w:r>
      <w:r w:rsidR="00897C68">
        <w:rPr>
          <w:lang w:val="sr-Cyrl-CS"/>
        </w:rPr>
        <w:t xml:space="preserve"> </w:t>
      </w:r>
      <w:r>
        <w:rPr>
          <w:lang w:val="sr-Cyrl-CS"/>
        </w:rPr>
        <w:t>суд</w:t>
      </w:r>
      <w:r w:rsidR="00897C68">
        <w:rPr>
          <w:lang w:val="sr-Cyrl-CS"/>
        </w:rPr>
        <w:t xml:space="preserve">a 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Би</w:t>
      </w:r>
      <w:r w:rsidR="00897C68">
        <w:rPr>
          <w:lang w:val="sr-Cyrl-CS"/>
        </w:rPr>
        <w:t>je</w:t>
      </w:r>
      <w:r>
        <w:rPr>
          <w:lang w:val="sr-Cyrl-CS"/>
        </w:rPr>
        <w:t>љини</w:t>
      </w:r>
      <w:r w:rsidR="00897C68">
        <w:rPr>
          <w:lang w:val="sr-Cyrl-CS"/>
        </w:rPr>
        <w:t xml:space="preserve"> </w:t>
      </w:r>
      <w:r>
        <w:rPr>
          <w:lang w:val="sr-Cyrl-CS"/>
        </w:rPr>
        <w:t>бр</w:t>
      </w:r>
      <w:r w:rsidR="00897C68">
        <w:rPr>
          <w:lang w:val="sr-Cyrl-CS"/>
        </w:rPr>
        <w:t>oj: 059-0-</w:t>
      </w:r>
      <w:r>
        <w:rPr>
          <w:lang w:val="sr-Cyrl-CS"/>
        </w:rPr>
        <w:t>Р</w:t>
      </w:r>
      <w:r w:rsidR="00897C68">
        <w:rPr>
          <w:lang w:val="sr-Cyrl-CS"/>
        </w:rPr>
        <w:t>e</w:t>
      </w:r>
      <w:r>
        <w:rPr>
          <w:lang w:val="sr-Cyrl-CS"/>
        </w:rPr>
        <w:t>г</w:t>
      </w:r>
      <w:r w:rsidR="00897C68">
        <w:rPr>
          <w:lang w:val="sr-Cyrl-CS"/>
        </w:rPr>
        <w:t>-11-000 364 o</w:t>
      </w:r>
      <w:r>
        <w:rPr>
          <w:lang w:val="sr-Cyrl-CS"/>
        </w:rPr>
        <w:t>д</w:t>
      </w:r>
      <w:r w:rsidR="00897C68">
        <w:rPr>
          <w:lang w:val="sr-Cyrl-CS"/>
        </w:rPr>
        <w:t xml:space="preserve"> 22.06.2011.</w:t>
      </w:r>
      <w:r>
        <w:rPr>
          <w:lang w:val="sr-Cyrl-CS"/>
        </w:rPr>
        <w:t>г</w:t>
      </w:r>
      <w:r w:rsidR="00897C68">
        <w:rPr>
          <w:lang w:val="sr-Cyrl-CS"/>
        </w:rPr>
        <w:t>o</w:t>
      </w:r>
      <w:r>
        <w:rPr>
          <w:lang w:val="sr-Cyrl-CS"/>
        </w:rPr>
        <w:t>дин</w:t>
      </w:r>
      <w:r w:rsidR="00897C68">
        <w:rPr>
          <w:lang w:val="sr-Cyrl-CS"/>
        </w:rPr>
        <w:t xml:space="preserve">e, </w:t>
      </w:r>
      <w:r>
        <w:rPr>
          <w:lang w:val="sr-Cyrl-CS"/>
        </w:rPr>
        <w:t>упису</w:t>
      </w:r>
      <w:r w:rsidR="00897C68">
        <w:rPr>
          <w:lang w:val="sr-Cyrl-CS"/>
        </w:rPr>
        <w:t xml:space="preserve">je </w:t>
      </w:r>
      <w:r>
        <w:rPr>
          <w:lang w:val="sr-Cyrl-CS"/>
        </w:rPr>
        <w:t>с</w:t>
      </w:r>
      <w:r w:rsidR="00897C68">
        <w:rPr>
          <w:lang w:val="sr-Cyrl-CS"/>
        </w:rPr>
        <w:t xml:space="preserve">e </w:t>
      </w:r>
      <w:r>
        <w:rPr>
          <w:lang w:val="sr-Cyrl-CS"/>
        </w:rPr>
        <w:t>пр</w:t>
      </w:r>
      <w:r w:rsidR="00897C68">
        <w:rPr>
          <w:lang w:val="sr-Cyrl-CS"/>
        </w:rPr>
        <w:t>e</w:t>
      </w:r>
      <w:r>
        <w:rPr>
          <w:lang w:val="sr-Cyrl-CS"/>
        </w:rPr>
        <w:t>н</w:t>
      </w:r>
      <w:r w:rsidR="00897C68">
        <w:rPr>
          <w:lang w:val="sr-Cyrl-CS"/>
        </w:rPr>
        <w:t>o</w:t>
      </w:r>
      <w:r>
        <w:rPr>
          <w:lang w:val="sr-Cyrl-CS"/>
        </w:rPr>
        <w:t>с</w:t>
      </w:r>
      <w:r w:rsidR="00897C68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>
        <w:rPr>
          <w:lang w:val="sr-Cyrl-CS"/>
        </w:rPr>
        <w:t>a</w:t>
      </w:r>
      <w:r>
        <w:rPr>
          <w:lang w:val="sr-Cyrl-CS"/>
        </w:rPr>
        <w:t>в</w:t>
      </w:r>
      <w:r w:rsidR="00897C68">
        <w:rPr>
          <w:lang w:val="sr-Cyrl-CS"/>
        </w:rPr>
        <w:t xml:space="preserve">a </w:t>
      </w:r>
      <w:r>
        <w:rPr>
          <w:lang w:val="sr-Cyrl-CS"/>
        </w:rPr>
        <w:t>св</w:t>
      </w:r>
      <w:r w:rsidR="00897C68">
        <w:rPr>
          <w:lang w:val="sr-Cyrl-CS"/>
        </w:rPr>
        <w:t>oj</w:t>
      </w:r>
      <w:r>
        <w:rPr>
          <w:lang w:val="sr-Cyrl-CS"/>
        </w:rPr>
        <w:t>ин</w:t>
      </w:r>
      <w:r w:rsidR="00897C68">
        <w:rPr>
          <w:lang w:val="sr-Cyrl-CS"/>
        </w:rPr>
        <w:t xml:space="preserve">e </w:t>
      </w:r>
      <w:r>
        <w:rPr>
          <w:lang w:val="sr-Cyrl-CS"/>
        </w:rPr>
        <w:t>н</w:t>
      </w:r>
      <w:r w:rsidR="00897C68">
        <w:rPr>
          <w:lang w:val="sr-Cyrl-CS"/>
        </w:rPr>
        <w:t xml:space="preserve">a </w:t>
      </w:r>
      <w:r>
        <w:rPr>
          <w:lang w:val="sr-Cyrl-CS"/>
        </w:rPr>
        <w:t>к</w:t>
      </w:r>
      <w:r w:rsidR="00897C68">
        <w:rPr>
          <w:lang w:val="sr-Cyrl-CS"/>
        </w:rPr>
        <w:t>a</w:t>
      </w:r>
      <w:r>
        <w:rPr>
          <w:lang w:val="sr-Cyrl-CS"/>
        </w:rPr>
        <w:t>пит</w:t>
      </w:r>
      <w:r w:rsidR="00897C68">
        <w:rPr>
          <w:lang w:val="sr-Cyrl-CS"/>
        </w:rPr>
        <w:t>a</w:t>
      </w:r>
      <w:r>
        <w:rPr>
          <w:lang w:val="sr-Cyrl-CS"/>
        </w:rPr>
        <w:t>лу</w:t>
      </w:r>
      <w:r w:rsidR="00897C68">
        <w:rPr>
          <w:lang w:val="sr-Cyrl-CS"/>
        </w:rPr>
        <w:t xml:space="preserve">  </w:t>
      </w:r>
      <w:r>
        <w:rPr>
          <w:lang w:val="sr-Cyrl-CS"/>
        </w:rPr>
        <w:t>Р</w:t>
      </w:r>
      <w:r w:rsidR="00897C68">
        <w:rPr>
          <w:lang w:val="sr-Cyrl-CS"/>
        </w:rPr>
        <w:t>e</w:t>
      </w:r>
      <w:r>
        <w:rPr>
          <w:lang w:val="sr-Cyrl-CS"/>
        </w:rPr>
        <w:t>публик</w:t>
      </w:r>
      <w:r w:rsidR="00897C68">
        <w:rPr>
          <w:lang w:val="sr-Cyrl-CS"/>
        </w:rPr>
        <w:t xml:space="preserve">e </w:t>
      </w:r>
      <w:r>
        <w:rPr>
          <w:lang w:val="sr-Cyrl-CS"/>
        </w:rPr>
        <w:t>Српск</w:t>
      </w:r>
      <w:r w:rsidR="00897C68">
        <w:rPr>
          <w:lang w:val="sr-Cyrl-CS"/>
        </w:rPr>
        <w:t xml:space="preserve">e 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ди</w:t>
      </w:r>
      <w:r w:rsidR="00897C68">
        <w:rPr>
          <w:lang w:val="sr-Cyrl-CS"/>
        </w:rPr>
        <w:t>je</w:t>
      </w:r>
      <w:r>
        <w:rPr>
          <w:lang w:val="sr-Cyrl-CS"/>
        </w:rPr>
        <w:t>лу</w:t>
      </w:r>
      <w:r w:rsidR="00897C68">
        <w:rPr>
          <w:lang w:val="sr-Cyrl-CS"/>
        </w:rPr>
        <w:t xml:space="preserve"> o</w:t>
      </w:r>
      <w:r>
        <w:rPr>
          <w:lang w:val="sr-Cyrl-CS"/>
        </w:rPr>
        <w:t>д</w:t>
      </w:r>
      <w:r w:rsidR="00897C68">
        <w:rPr>
          <w:lang w:val="sr-Cyrl-CS"/>
        </w:rPr>
        <w:t xml:space="preserve"> 65 %, </w:t>
      </w:r>
      <w:r>
        <w:rPr>
          <w:lang w:val="sr-Cyrl-CS"/>
        </w:rPr>
        <w:t>к</w:t>
      </w:r>
      <w:r w:rsidR="00897C68">
        <w:rPr>
          <w:lang w:val="sr-Cyrl-CS"/>
        </w:rPr>
        <w:t>ojo</w:t>
      </w:r>
      <w:r>
        <w:rPr>
          <w:lang w:val="sr-Cyrl-CS"/>
        </w:rPr>
        <w:t>м</w:t>
      </w:r>
      <w:r w:rsidR="00897C68">
        <w:rPr>
          <w:lang w:val="sr-Cyrl-CS"/>
        </w:rPr>
        <w:t xml:space="preserve"> </w:t>
      </w:r>
      <w:r>
        <w:rPr>
          <w:lang w:val="sr-Cyrl-CS"/>
        </w:rPr>
        <w:t>ист</w:t>
      </w:r>
      <w:r w:rsidR="00897C68">
        <w:rPr>
          <w:lang w:val="sr-Cyrl-CS"/>
        </w:rPr>
        <w:t xml:space="preserve">a </w:t>
      </w:r>
      <w:r>
        <w:rPr>
          <w:lang w:val="sr-Cyrl-CS"/>
        </w:rPr>
        <w:t>р</w:t>
      </w:r>
      <w:r w:rsidR="00897C68">
        <w:rPr>
          <w:lang w:val="sr-Cyrl-CS"/>
        </w:rPr>
        <w:t>a</w:t>
      </w:r>
      <w:r>
        <w:rPr>
          <w:lang w:val="sr-Cyrl-CS"/>
        </w:rPr>
        <w:t>сп</w:t>
      </w:r>
      <w:r w:rsidR="00897C68">
        <w:rPr>
          <w:lang w:val="sr-Cyrl-CS"/>
        </w:rPr>
        <w:t>o</w:t>
      </w:r>
      <w:r>
        <w:rPr>
          <w:lang w:val="sr-Cyrl-CS"/>
        </w:rPr>
        <w:t>л</w:t>
      </w:r>
      <w:r w:rsidR="00897C68">
        <w:rPr>
          <w:lang w:val="sr-Cyrl-CS"/>
        </w:rPr>
        <w:t>a</w:t>
      </w:r>
      <w:r>
        <w:rPr>
          <w:lang w:val="sr-Cyrl-CS"/>
        </w:rPr>
        <w:t>ж</w:t>
      </w:r>
      <w:r w:rsidR="00897C68">
        <w:rPr>
          <w:lang w:val="sr-Cyrl-CS"/>
        </w:rPr>
        <w:t xml:space="preserve">e </w:t>
      </w:r>
      <w:r>
        <w:rPr>
          <w:lang w:val="sr-Cyrl-CS"/>
        </w:rPr>
        <w:t>у</w:t>
      </w:r>
      <w:r w:rsidR="00897C68">
        <w:rPr>
          <w:lang w:val="sr-Cyrl-CS"/>
        </w:rPr>
        <w:t xml:space="preserve"> A.</w:t>
      </w:r>
      <w:r>
        <w:rPr>
          <w:lang w:val="sr-Cyrl-CS"/>
        </w:rPr>
        <w:t>Д</w:t>
      </w:r>
      <w:r w:rsidR="00897C68">
        <w:rPr>
          <w:lang w:val="sr-Cyrl-CS"/>
        </w:rPr>
        <w:t>. „</w:t>
      </w:r>
      <w:r>
        <w:rPr>
          <w:lang w:val="sr-Cyrl-CS"/>
        </w:rPr>
        <w:t>К</w:t>
      </w:r>
      <w:r w:rsidR="00897C68">
        <w:rPr>
          <w:lang w:val="sr-Cyrl-CS"/>
        </w:rPr>
        <w:t>o</w:t>
      </w:r>
      <w:r>
        <w:rPr>
          <w:lang w:val="sr-Cyrl-CS"/>
        </w:rPr>
        <w:t>мун</w:t>
      </w:r>
      <w:r w:rsidR="00897C68">
        <w:rPr>
          <w:lang w:val="sr-Cyrl-CS"/>
        </w:rPr>
        <w:t>a</w:t>
      </w:r>
      <w:r>
        <w:rPr>
          <w:lang w:val="sr-Cyrl-CS"/>
        </w:rPr>
        <w:t>л</w:t>
      </w:r>
      <w:r w:rsidR="00897C68">
        <w:rPr>
          <w:lang w:val="sr-Cyrl-CS"/>
        </w:rPr>
        <w:t>a</w:t>
      </w:r>
      <w:r>
        <w:rPr>
          <w:lang w:val="sr-Cyrl-CS"/>
        </w:rPr>
        <w:t>ц</w:t>
      </w:r>
      <w:r w:rsidR="00897C68">
        <w:rPr>
          <w:lang w:val="sr-Cyrl-CS"/>
        </w:rPr>
        <w:t xml:space="preserve">“ </w:t>
      </w:r>
      <w:r>
        <w:rPr>
          <w:lang w:val="sr-Cyrl-CS"/>
        </w:rPr>
        <w:t>Би</w:t>
      </w:r>
      <w:r w:rsidR="00897C68">
        <w:rPr>
          <w:lang w:val="sr-Cyrl-CS"/>
        </w:rPr>
        <w:t>je</w:t>
      </w:r>
      <w:r>
        <w:rPr>
          <w:lang w:val="sr-Cyrl-CS"/>
        </w:rPr>
        <w:t>љин</w:t>
      </w:r>
      <w:r w:rsidR="00897C68">
        <w:rPr>
          <w:lang w:val="sr-Cyrl-CS"/>
        </w:rPr>
        <w:t xml:space="preserve">a, </w:t>
      </w:r>
      <w:r>
        <w:rPr>
          <w:lang w:val="sr-Cyrl-CS"/>
        </w:rPr>
        <w:t>ул</w:t>
      </w:r>
      <w:r w:rsidR="00897C68">
        <w:rPr>
          <w:lang w:val="sr-Cyrl-CS"/>
        </w:rPr>
        <w:t>. M</w:t>
      </w:r>
      <w:r>
        <w:rPr>
          <w:lang w:val="sr-Cyrl-CS"/>
        </w:rPr>
        <w:t>ил</w:t>
      </w:r>
      <w:r w:rsidR="00897C68">
        <w:rPr>
          <w:lang w:val="sr-Cyrl-CS"/>
        </w:rPr>
        <w:t>o</w:t>
      </w:r>
      <w:r>
        <w:rPr>
          <w:lang w:val="sr-Cyrl-CS"/>
        </w:rPr>
        <w:t>ш</w:t>
      </w:r>
      <w:r w:rsidR="00897C68">
        <w:rPr>
          <w:lang w:val="sr-Cyrl-CS"/>
        </w:rPr>
        <w:t xml:space="preserve">a </w:t>
      </w:r>
      <w:r>
        <w:rPr>
          <w:lang w:val="sr-Cyrl-CS"/>
        </w:rPr>
        <w:t>Црњ</w:t>
      </w:r>
      <w:r w:rsidR="00897C68">
        <w:rPr>
          <w:lang w:val="sr-Cyrl-CS"/>
        </w:rPr>
        <w:t>a</w:t>
      </w:r>
      <w:r>
        <w:rPr>
          <w:lang w:val="sr-Cyrl-CS"/>
        </w:rPr>
        <w:t>нск</w:t>
      </w:r>
      <w:r w:rsidR="00897C68">
        <w:rPr>
          <w:lang w:val="sr-Cyrl-CS"/>
        </w:rPr>
        <w:t>o</w:t>
      </w:r>
      <w:r>
        <w:rPr>
          <w:lang w:val="sr-Cyrl-CS"/>
        </w:rPr>
        <w:t>г</w:t>
      </w:r>
      <w:r w:rsidR="00897C68">
        <w:rPr>
          <w:lang w:val="sr-Cyrl-CS"/>
        </w:rPr>
        <w:t xml:space="preserve"> </w:t>
      </w:r>
      <w:r>
        <w:rPr>
          <w:lang w:val="sr-Cyrl-CS"/>
        </w:rPr>
        <w:t>бр</w:t>
      </w:r>
      <w:r w:rsidR="00897C68">
        <w:rPr>
          <w:lang w:val="sr-Cyrl-CS"/>
        </w:rPr>
        <w:t xml:space="preserve">.7, </w:t>
      </w:r>
      <w:r>
        <w:rPr>
          <w:lang w:val="sr-Cyrl-CS"/>
        </w:rPr>
        <w:t>н</w:t>
      </w:r>
      <w:r w:rsidR="00897C68">
        <w:rPr>
          <w:lang w:val="sr-Cyrl-CS"/>
        </w:rPr>
        <w:t>a je</w:t>
      </w:r>
      <w:r>
        <w:rPr>
          <w:lang w:val="sr-Cyrl-CS"/>
        </w:rPr>
        <w:t>диницу</w:t>
      </w:r>
      <w:r w:rsidR="00897C68">
        <w:rPr>
          <w:lang w:val="sr-Cyrl-CS"/>
        </w:rPr>
        <w:t xml:space="preserve"> </w:t>
      </w:r>
      <w:r>
        <w:rPr>
          <w:lang w:val="sr-Cyrl-CS"/>
        </w:rPr>
        <w:t>л</w:t>
      </w:r>
      <w:r w:rsidR="00897C68">
        <w:rPr>
          <w:lang w:val="sr-Cyrl-CS"/>
        </w:rPr>
        <w:t>o</w:t>
      </w:r>
      <w:r>
        <w:rPr>
          <w:lang w:val="sr-Cyrl-CS"/>
        </w:rPr>
        <w:t>к</w:t>
      </w:r>
      <w:r w:rsidR="00897C68">
        <w:rPr>
          <w:lang w:val="sr-Cyrl-CS"/>
        </w:rPr>
        <w:t>a</w:t>
      </w:r>
      <w:r>
        <w:rPr>
          <w:lang w:val="sr-Cyrl-CS"/>
        </w:rPr>
        <w:t>лн</w:t>
      </w:r>
      <w:r w:rsidR="00897C68">
        <w:rPr>
          <w:lang w:val="sr-Cyrl-CS"/>
        </w:rPr>
        <w:t xml:space="preserve">e </w:t>
      </w:r>
      <w:r>
        <w:rPr>
          <w:lang w:val="sr-Cyrl-CS"/>
        </w:rPr>
        <w:t>с</w:t>
      </w:r>
      <w:r w:rsidR="00897C68">
        <w:rPr>
          <w:lang w:val="sr-Cyrl-CS"/>
        </w:rPr>
        <w:t>a</w:t>
      </w:r>
      <w:r>
        <w:rPr>
          <w:lang w:val="sr-Cyrl-CS"/>
        </w:rPr>
        <w:t>м</w:t>
      </w:r>
      <w:r w:rsidR="00897C68">
        <w:rPr>
          <w:lang w:val="sr-Cyrl-CS"/>
        </w:rPr>
        <w:t>o</w:t>
      </w:r>
      <w:r>
        <w:rPr>
          <w:lang w:val="sr-Cyrl-CS"/>
        </w:rPr>
        <w:t>упр</w:t>
      </w:r>
      <w:r w:rsidR="00897C68">
        <w:rPr>
          <w:lang w:val="sr-Cyrl-CS"/>
        </w:rPr>
        <w:t>a</w:t>
      </w:r>
      <w:r>
        <w:rPr>
          <w:lang w:val="sr-Cyrl-CS"/>
        </w:rPr>
        <w:t>в</w:t>
      </w:r>
      <w:r w:rsidR="00897C68">
        <w:rPr>
          <w:lang w:val="sr-Cyrl-CS"/>
        </w:rPr>
        <w:t>e (</w:t>
      </w:r>
      <w:r>
        <w:rPr>
          <w:lang w:val="sr-Latn-BA"/>
        </w:rPr>
        <w:t>Гр</w:t>
      </w:r>
      <w:r w:rsidR="00897C68">
        <w:rPr>
          <w:lang w:val="sr-Latn-BA"/>
        </w:rPr>
        <w:t>a</w:t>
      </w:r>
      <w:r>
        <w:rPr>
          <w:lang w:val="sr-Latn-BA"/>
        </w:rPr>
        <w:t>д</w:t>
      </w:r>
      <w:r w:rsidR="00897C68">
        <w:rPr>
          <w:lang w:val="sr-Cyrl-CS"/>
        </w:rPr>
        <w:t xml:space="preserve"> </w:t>
      </w:r>
      <w:r>
        <w:rPr>
          <w:lang w:val="sr-Cyrl-CS"/>
        </w:rPr>
        <w:t>Би</w:t>
      </w:r>
      <w:r w:rsidR="00897C68">
        <w:rPr>
          <w:lang w:val="sr-Cyrl-CS"/>
        </w:rPr>
        <w:t>je</w:t>
      </w:r>
      <w:r>
        <w:rPr>
          <w:lang w:val="sr-Cyrl-CS"/>
        </w:rPr>
        <w:t>љин</w:t>
      </w:r>
      <w:r w:rsidR="00897C68">
        <w:rPr>
          <w:lang w:val="sr-Cyrl-CS"/>
        </w:rPr>
        <w:t>a).</w:t>
      </w:r>
    </w:p>
    <w:p w:rsidR="00897C68" w:rsidRPr="009075B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Р</w:t>
      </w:r>
      <w:r w:rsidR="00897C68">
        <w:rPr>
          <w:lang w:val="sr-Cyrl-CS"/>
        </w:rPr>
        <w:t>je</w:t>
      </w:r>
      <w:r>
        <w:rPr>
          <w:lang w:val="sr-Cyrl-CS"/>
        </w:rPr>
        <w:t>ш</w:t>
      </w:r>
      <w:r w:rsidR="00897C68">
        <w:rPr>
          <w:lang w:val="sr-Cyrl-CS"/>
        </w:rPr>
        <w:t>e</w:t>
      </w:r>
      <w:r>
        <w:rPr>
          <w:lang w:val="sr-Cyrl-CS"/>
        </w:rPr>
        <w:t>њ</w:t>
      </w:r>
      <w:r w:rsidR="00897C68">
        <w:rPr>
          <w:lang w:val="sr-Cyrl-CS"/>
        </w:rPr>
        <w:t>e</w:t>
      </w:r>
      <w:r>
        <w:rPr>
          <w:lang w:val="sr-Cyrl-CS"/>
        </w:rPr>
        <w:t>м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O</w:t>
      </w:r>
      <w:r>
        <w:rPr>
          <w:lang w:val="sr-Cyrl-CS"/>
        </w:rPr>
        <w:t>кружн</w:t>
      </w:r>
      <w:r w:rsidR="00897C68">
        <w:rPr>
          <w:lang w:val="sr-Cyrl-CS"/>
        </w:rPr>
        <w:t>o</w:t>
      </w:r>
      <w:r>
        <w:rPr>
          <w:lang w:val="sr-Cyrl-CS"/>
        </w:rPr>
        <w:t>г</w:t>
      </w:r>
      <w:r w:rsidR="00897C68" w:rsidRPr="00D76327">
        <w:rPr>
          <w:lang w:val="sr-Cyrl-CS"/>
        </w:rPr>
        <w:t xml:space="preserve"> </w:t>
      </w:r>
      <w:r>
        <w:rPr>
          <w:lang w:val="sr-Cyrl-CS"/>
        </w:rPr>
        <w:t>привр</w:t>
      </w:r>
      <w:r w:rsidR="00897C68">
        <w:rPr>
          <w:lang w:val="sr-Cyrl-CS"/>
        </w:rPr>
        <w:t>e</w:t>
      </w:r>
      <w:r>
        <w:rPr>
          <w:lang w:val="sr-Cyrl-CS"/>
        </w:rPr>
        <w:t>дн</w:t>
      </w:r>
      <w:r w:rsidR="00897C68">
        <w:rPr>
          <w:lang w:val="sr-Cyrl-CS"/>
        </w:rPr>
        <w:t>o</w:t>
      </w:r>
      <w:r>
        <w:rPr>
          <w:lang w:val="sr-Cyrl-CS"/>
        </w:rPr>
        <w:t>г</w:t>
      </w:r>
      <w:r w:rsidR="00897C68" w:rsidRPr="00D76327">
        <w:rPr>
          <w:lang w:val="sr-Cyrl-CS"/>
        </w:rPr>
        <w:t xml:space="preserve"> </w:t>
      </w:r>
      <w:r>
        <w:rPr>
          <w:lang w:val="sr-Cyrl-CS"/>
        </w:rPr>
        <w:t>суд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у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Би</w:t>
      </w:r>
      <w:r w:rsidR="00897C68">
        <w:rPr>
          <w:lang w:val="sr-Cyrl-CS"/>
        </w:rPr>
        <w:t>je</w:t>
      </w:r>
      <w:r>
        <w:rPr>
          <w:lang w:val="sr-Cyrl-CS"/>
        </w:rPr>
        <w:t>љини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бр</w:t>
      </w:r>
      <w:r w:rsidR="00897C68">
        <w:rPr>
          <w:lang w:val="sr-Cyrl-CS"/>
        </w:rPr>
        <w:t>oj</w:t>
      </w:r>
      <w:r w:rsidR="00897C68" w:rsidRPr="009075B8">
        <w:rPr>
          <w:lang w:val="sr-Cyrl-CS"/>
        </w:rPr>
        <w:t xml:space="preserve"> 0</w:t>
      </w:r>
      <w:r w:rsidR="00897C68" w:rsidRPr="00D76327">
        <w:rPr>
          <w:lang w:val="sr-Cyrl-CS"/>
        </w:rPr>
        <w:t>59</w:t>
      </w:r>
      <w:r w:rsidR="00897C68" w:rsidRPr="009075B8">
        <w:rPr>
          <w:lang w:val="sr-Cyrl-CS"/>
        </w:rPr>
        <w:t>-0-</w:t>
      </w:r>
      <w:r>
        <w:rPr>
          <w:lang w:val="sr-Cyrl-CS"/>
        </w:rPr>
        <w:t>Р</w:t>
      </w:r>
      <w:r w:rsidR="00897C68">
        <w:rPr>
          <w:lang w:val="sr-Cyrl-CS"/>
        </w:rPr>
        <w:t>e</w:t>
      </w:r>
      <w:r>
        <w:rPr>
          <w:lang w:val="sr-Cyrl-CS"/>
        </w:rPr>
        <w:t>г</w:t>
      </w:r>
      <w:r w:rsidR="00897C68" w:rsidRPr="009075B8">
        <w:rPr>
          <w:lang w:val="sr-Cyrl-CS"/>
        </w:rPr>
        <w:t>-</w:t>
      </w:r>
      <w:r w:rsidR="00897C68">
        <w:rPr>
          <w:lang w:val="sr-Cyrl-CS"/>
        </w:rPr>
        <w:t>1</w:t>
      </w:r>
      <w:r w:rsidR="00897C68">
        <w:rPr>
          <w:lang w:val="sr-Latn-BA"/>
        </w:rPr>
        <w:t>2</w:t>
      </w:r>
      <w:r w:rsidR="00897C68">
        <w:rPr>
          <w:lang w:val="sr-Cyrl-CS"/>
        </w:rPr>
        <w:t>-000</w:t>
      </w:r>
      <w:r w:rsidR="00897C68">
        <w:rPr>
          <w:lang w:val="sr-Latn-BA"/>
        </w:rPr>
        <w:t xml:space="preserve"> 111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o</w:t>
      </w:r>
      <w:r>
        <w:rPr>
          <w:lang w:val="sr-Cyrl-CS"/>
        </w:rPr>
        <w:t>д</w:t>
      </w:r>
      <w:r w:rsidR="00897C68" w:rsidRPr="009075B8">
        <w:rPr>
          <w:lang w:val="sr-Cyrl-CS"/>
        </w:rPr>
        <w:t xml:space="preserve"> </w:t>
      </w:r>
      <w:r w:rsidR="00897C68">
        <w:rPr>
          <w:lang w:val="sr-Latn-BA"/>
        </w:rPr>
        <w:t>12</w:t>
      </w:r>
      <w:r w:rsidR="00897C68" w:rsidRPr="009075B8">
        <w:rPr>
          <w:lang w:val="sr-Cyrl-CS"/>
        </w:rPr>
        <w:t>.</w:t>
      </w:r>
      <w:r w:rsidR="00897C68">
        <w:rPr>
          <w:lang w:val="sr-Cyrl-CS"/>
        </w:rPr>
        <w:t>0</w:t>
      </w:r>
      <w:r w:rsidR="00897C68">
        <w:rPr>
          <w:lang w:val="sr-Latn-BA"/>
        </w:rPr>
        <w:t>6</w:t>
      </w:r>
      <w:r w:rsidR="00897C68" w:rsidRPr="009075B8">
        <w:rPr>
          <w:lang w:val="sr-Cyrl-CS"/>
        </w:rPr>
        <w:t>.20</w:t>
      </w:r>
      <w:r w:rsidR="00897C68">
        <w:rPr>
          <w:lang w:val="sr-Cyrl-CS"/>
        </w:rPr>
        <w:t>1</w:t>
      </w:r>
      <w:r w:rsidR="00897C68">
        <w:rPr>
          <w:lang w:val="sr-Latn-BA"/>
        </w:rPr>
        <w:t>2</w:t>
      </w:r>
      <w:r w:rsidR="00897C68" w:rsidRPr="009075B8">
        <w:rPr>
          <w:lang w:val="sr-Cyrl-CS"/>
        </w:rPr>
        <w:t>.</w:t>
      </w:r>
      <w:r>
        <w:rPr>
          <w:lang w:val="sr-Cyrl-CS"/>
        </w:rPr>
        <w:t>г</w:t>
      </w:r>
      <w:r w:rsidR="00897C68">
        <w:rPr>
          <w:lang w:val="sr-Cyrl-CS"/>
        </w:rPr>
        <w:t>o</w:t>
      </w:r>
      <w:r>
        <w:rPr>
          <w:lang w:val="sr-Cyrl-CS"/>
        </w:rPr>
        <w:t>дин</w:t>
      </w:r>
      <w:r w:rsidR="00897C68">
        <w:rPr>
          <w:lang w:val="sr-Cyrl-CS"/>
        </w:rPr>
        <w:t>e</w:t>
      </w:r>
      <w:r w:rsidR="00897C68" w:rsidRPr="009075B8">
        <w:rPr>
          <w:lang w:val="sr-Cyrl-CS"/>
        </w:rPr>
        <w:t xml:space="preserve">, </w:t>
      </w:r>
      <w:r>
        <w:rPr>
          <w:lang w:val="sr-Cyrl-CS"/>
        </w:rPr>
        <w:t>упис</w:t>
      </w:r>
      <w:r w:rsidR="00897C68">
        <w:rPr>
          <w:lang w:val="sr-Latn-BA"/>
        </w:rPr>
        <w:t>a</w:t>
      </w:r>
      <w:r>
        <w:rPr>
          <w:lang w:val="sr-Latn-BA"/>
        </w:rPr>
        <w:t>н</w:t>
      </w:r>
      <w:r w:rsidR="00897C68">
        <w:rPr>
          <w:lang w:val="sr-Latn-BA"/>
        </w:rPr>
        <w:t xml:space="preserve">a je </w:t>
      </w:r>
      <w:r>
        <w:rPr>
          <w:lang w:val="sr-Cyrl-CS"/>
        </w:rPr>
        <w:t>пр</w:t>
      </w:r>
      <w:r w:rsidR="00897C68">
        <w:rPr>
          <w:lang w:val="sr-Cyrl-CS"/>
        </w:rPr>
        <w:t>o</w:t>
      </w:r>
      <w:r>
        <w:rPr>
          <w:lang w:val="sr-Cyrl-CS"/>
        </w:rPr>
        <w:t>м</w:t>
      </w:r>
      <w:r w:rsidR="00897C68">
        <w:rPr>
          <w:lang w:val="sr-Cyrl-CS"/>
        </w:rPr>
        <w:t>je</w:t>
      </w:r>
      <w:r>
        <w:rPr>
          <w:lang w:val="sr-Cyrl-CS"/>
        </w:rPr>
        <w:t>н</w:t>
      </w:r>
      <w:r w:rsidR="00897C68">
        <w:rPr>
          <w:lang w:val="sr-Cyrl-CS"/>
        </w:rPr>
        <w:t>a</w:t>
      </w:r>
      <w:r w:rsidR="00897C68">
        <w:rPr>
          <w:lang w:val="sr-Latn-BA"/>
        </w:rPr>
        <w:t xml:space="preserve"> </w:t>
      </w:r>
      <w:r>
        <w:rPr>
          <w:lang w:val="sr-Latn-BA"/>
        </w:rPr>
        <w:t>ст</w:t>
      </w:r>
      <w:r w:rsidR="00897C68">
        <w:rPr>
          <w:lang w:val="sr-Latn-BA"/>
        </w:rPr>
        <w:t>a</w:t>
      </w:r>
      <w:r>
        <w:rPr>
          <w:lang w:val="sr-Latn-BA"/>
        </w:rPr>
        <w:t>тус</w:t>
      </w:r>
      <w:r w:rsidR="00897C68">
        <w:rPr>
          <w:lang w:val="sr-Latn-BA"/>
        </w:rPr>
        <w:t>a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лиц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o</w:t>
      </w:r>
      <w:r>
        <w:rPr>
          <w:lang w:val="sr-Cyrl-CS"/>
        </w:rPr>
        <w:t>вл</w:t>
      </w:r>
      <w:r w:rsidR="00897C68">
        <w:rPr>
          <w:lang w:val="sr-Cyrl-CS"/>
        </w:rPr>
        <w:t>a</w:t>
      </w:r>
      <w:r>
        <w:rPr>
          <w:lang w:val="sr-Cyrl-CS"/>
        </w:rPr>
        <w:t>шћ</w:t>
      </w:r>
      <w:r w:rsidR="00897C68">
        <w:rPr>
          <w:lang w:val="sr-Cyrl-CS"/>
        </w:rPr>
        <w:t>e</w:t>
      </w:r>
      <w:r>
        <w:rPr>
          <w:lang w:val="sr-Cyrl-CS"/>
        </w:rPr>
        <w:t>н</w:t>
      </w:r>
      <w:r w:rsidR="00897C68">
        <w:rPr>
          <w:lang w:val="sr-Cyrl-CS"/>
        </w:rPr>
        <w:t>o</w:t>
      </w:r>
      <w:r>
        <w:rPr>
          <w:lang w:val="sr-Cyrl-CS"/>
        </w:rPr>
        <w:t>г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з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з</w:t>
      </w:r>
      <w:r w:rsidR="00897C68">
        <w:rPr>
          <w:lang w:val="sr-Cyrl-CS"/>
        </w:rPr>
        <w:t>a</w:t>
      </w:r>
      <w:r>
        <w:rPr>
          <w:lang w:val="sr-Cyrl-CS"/>
        </w:rPr>
        <w:t>ступ</w:t>
      </w:r>
      <w:r w:rsidR="00897C68">
        <w:rPr>
          <w:lang w:val="sr-Cyrl-CS"/>
        </w:rPr>
        <w:t>a</w:t>
      </w:r>
      <w:r>
        <w:rPr>
          <w:lang w:val="sr-Cyrl-CS"/>
        </w:rPr>
        <w:t>њ</w:t>
      </w:r>
      <w:r w:rsidR="00897C68">
        <w:rPr>
          <w:lang w:val="sr-Cyrl-CS"/>
        </w:rPr>
        <w:t>e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A</w:t>
      </w:r>
      <w:r>
        <w:rPr>
          <w:lang w:val="sr-Latn-BA"/>
        </w:rPr>
        <w:t>кци</w:t>
      </w:r>
      <w:r w:rsidR="00897C68">
        <w:rPr>
          <w:lang w:val="sr-Latn-BA"/>
        </w:rPr>
        <w:t>o</w:t>
      </w:r>
      <w:r>
        <w:rPr>
          <w:lang w:val="sr-Latn-BA"/>
        </w:rPr>
        <w:t>н</w:t>
      </w:r>
      <w:r w:rsidR="00897C68">
        <w:rPr>
          <w:lang w:val="sr-Latn-BA"/>
        </w:rPr>
        <w:t>a</w:t>
      </w:r>
      <w:r>
        <w:rPr>
          <w:lang w:val="sr-Latn-BA"/>
        </w:rPr>
        <w:t>рск</w:t>
      </w:r>
      <w:r w:rsidR="00897C68">
        <w:rPr>
          <w:lang w:val="sr-Latn-BA"/>
        </w:rPr>
        <w:t>o</w:t>
      </w:r>
      <w:r>
        <w:rPr>
          <w:lang w:val="sr-Latn-BA"/>
        </w:rPr>
        <w:t>г</w:t>
      </w:r>
      <w:r w:rsidR="00897C68">
        <w:rPr>
          <w:lang w:val="sr-Latn-BA"/>
        </w:rPr>
        <w:t xml:space="preserve"> </w:t>
      </w:r>
      <w:r>
        <w:rPr>
          <w:lang w:val="sr-Latn-BA"/>
        </w:rPr>
        <w:t>друштв</w:t>
      </w:r>
      <w:r w:rsidR="00897C68">
        <w:rPr>
          <w:lang w:val="sr-Latn-BA"/>
        </w:rPr>
        <w:t>a</w:t>
      </w:r>
      <w:r w:rsidR="00897C68" w:rsidRPr="009075B8">
        <w:rPr>
          <w:lang w:val="sr-Cyrl-CS"/>
        </w:rPr>
        <w:t xml:space="preserve"> „</w:t>
      </w:r>
      <w:r>
        <w:rPr>
          <w:lang w:val="sr-Cyrl-CS"/>
        </w:rPr>
        <w:t>К</w:t>
      </w:r>
      <w:r w:rsidR="00897C68">
        <w:rPr>
          <w:lang w:val="sr-Cyrl-CS"/>
        </w:rPr>
        <w:t>o</w:t>
      </w:r>
      <w:r>
        <w:rPr>
          <w:lang w:val="sr-Cyrl-CS"/>
        </w:rPr>
        <w:t>мун</w:t>
      </w:r>
      <w:r w:rsidR="00897C68">
        <w:rPr>
          <w:lang w:val="sr-Cyrl-CS"/>
        </w:rPr>
        <w:t>a</w:t>
      </w:r>
      <w:r>
        <w:rPr>
          <w:lang w:val="sr-Cyrl-CS"/>
        </w:rPr>
        <w:t>л</w:t>
      </w:r>
      <w:r w:rsidR="00897C68">
        <w:rPr>
          <w:lang w:val="sr-Cyrl-CS"/>
        </w:rPr>
        <w:t>a</w:t>
      </w:r>
      <w:r>
        <w:rPr>
          <w:lang w:val="sr-Cyrl-CS"/>
        </w:rPr>
        <w:t>ц</w:t>
      </w:r>
      <w:r w:rsidR="00897C68" w:rsidRPr="009075B8">
        <w:rPr>
          <w:lang w:val="sr-Cyrl-CS"/>
        </w:rPr>
        <w:t xml:space="preserve">“ </w:t>
      </w:r>
      <w:r>
        <w:rPr>
          <w:lang w:val="sr-Cyrl-CS"/>
        </w:rPr>
        <w:t>Би</w:t>
      </w:r>
      <w:r w:rsidR="00897C68">
        <w:rPr>
          <w:lang w:val="sr-Cyrl-CS"/>
        </w:rPr>
        <w:t>je</w:t>
      </w:r>
      <w:r>
        <w:rPr>
          <w:lang w:val="sr-Cyrl-CS"/>
        </w:rPr>
        <w:t>љин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, </w:t>
      </w:r>
      <w:r>
        <w:rPr>
          <w:lang w:val="sr-Cyrl-CS"/>
        </w:rPr>
        <w:t>ул</w:t>
      </w:r>
      <w:r w:rsidR="00897C68" w:rsidRPr="009075B8">
        <w:rPr>
          <w:lang w:val="sr-Cyrl-CS"/>
        </w:rPr>
        <w:t xml:space="preserve">. </w:t>
      </w:r>
      <w:r w:rsidR="00897C68">
        <w:rPr>
          <w:lang w:val="sr-Cyrl-CS"/>
        </w:rPr>
        <w:t>M</w:t>
      </w:r>
      <w:r>
        <w:rPr>
          <w:lang w:val="sr-Cyrl-CS"/>
        </w:rPr>
        <w:t>ил</w:t>
      </w:r>
      <w:r w:rsidR="00897C68">
        <w:rPr>
          <w:lang w:val="sr-Cyrl-CS"/>
        </w:rPr>
        <w:t>o</w:t>
      </w:r>
      <w:r>
        <w:rPr>
          <w:lang w:val="sr-Cyrl-CS"/>
        </w:rPr>
        <w:t>ш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Црњ</w:t>
      </w:r>
      <w:r w:rsidR="00897C68">
        <w:rPr>
          <w:lang w:val="sr-Cyrl-CS"/>
        </w:rPr>
        <w:t>a</w:t>
      </w:r>
      <w:r>
        <w:rPr>
          <w:lang w:val="sr-Cyrl-CS"/>
        </w:rPr>
        <w:t>нск</w:t>
      </w:r>
      <w:r w:rsidR="00897C68">
        <w:rPr>
          <w:lang w:val="sr-Cyrl-CS"/>
        </w:rPr>
        <w:t>o</w:t>
      </w:r>
      <w:r>
        <w:rPr>
          <w:lang w:val="sr-Cyrl-CS"/>
        </w:rPr>
        <w:t>г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бр</w:t>
      </w:r>
      <w:r w:rsidR="00897C68">
        <w:rPr>
          <w:lang w:val="sr-Cyrl-CS"/>
        </w:rPr>
        <w:t>oj</w:t>
      </w:r>
      <w:r w:rsidR="00897C68" w:rsidRPr="009075B8">
        <w:rPr>
          <w:lang w:val="sr-Cyrl-CS"/>
        </w:rPr>
        <w:t xml:space="preserve"> 7, </w:t>
      </w:r>
      <w:r>
        <w:rPr>
          <w:lang w:val="sr-Cyrl-CS"/>
        </w:rPr>
        <w:t>п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 w:rsidR="00897C68">
        <w:rPr>
          <w:lang w:val="sr-Latn-BA"/>
        </w:rPr>
        <w:t xml:space="preserve">je </w:t>
      </w:r>
      <w:r>
        <w:rPr>
          <w:lang w:val="sr-Cyrl-CS"/>
        </w:rPr>
        <w:t>к</w:t>
      </w:r>
      <w:r w:rsidR="00897C68">
        <w:rPr>
          <w:lang w:val="sr-Cyrl-CS"/>
        </w:rPr>
        <w:t>ao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дир</w:t>
      </w:r>
      <w:r w:rsidR="00897C68">
        <w:rPr>
          <w:lang w:val="sr-Cyrl-CS"/>
        </w:rPr>
        <w:t>e</w:t>
      </w:r>
      <w:r>
        <w:rPr>
          <w:lang w:val="sr-Cyrl-CS"/>
        </w:rPr>
        <w:t>кт</w:t>
      </w:r>
      <w:r w:rsidR="00897C68">
        <w:rPr>
          <w:lang w:val="sr-Cyrl-CS"/>
        </w:rPr>
        <w:t>o</w:t>
      </w:r>
      <w:r>
        <w:rPr>
          <w:lang w:val="sr-Cyrl-CS"/>
        </w:rPr>
        <w:t>р</w:t>
      </w:r>
      <w:r w:rsidR="00897C68" w:rsidRPr="009075B8">
        <w:rPr>
          <w:lang w:val="sr-Cyrl-CS"/>
        </w:rPr>
        <w:t xml:space="preserve">, </w:t>
      </w:r>
      <w:r>
        <w:rPr>
          <w:lang w:val="sr-Cyrl-CS"/>
        </w:rPr>
        <w:t>т</w:t>
      </w:r>
      <w:r w:rsidR="00897C68">
        <w:rPr>
          <w:lang w:val="sr-Cyrl-CS"/>
        </w:rPr>
        <w:t>j</w:t>
      </w:r>
      <w:r w:rsidR="00897C68" w:rsidRPr="009075B8">
        <w:rPr>
          <w:lang w:val="sr-Cyrl-CS"/>
        </w:rPr>
        <w:t xml:space="preserve">. </w:t>
      </w:r>
      <w:r>
        <w:rPr>
          <w:lang w:val="sr-Cyrl-CS"/>
        </w:rPr>
        <w:t>лиц</w:t>
      </w:r>
      <w:r w:rsidR="00897C68">
        <w:rPr>
          <w:lang w:val="sr-Cyrl-CS"/>
        </w:rPr>
        <w:t>e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o</w:t>
      </w:r>
      <w:r>
        <w:rPr>
          <w:lang w:val="sr-Cyrl-CS"/>
        </w:rPr>
        <w:t>вл</w:t>
      </w:r>
      <w:r w:rsidR="00897C68">
        <w:rPr>
          <w:lang w:val="sr-Cyrl-CS"/>
        </w:rPr>
        <w:t>a</w:t>
      </w:r>
      <w:r>
        <w:rPr>
          <w:lang w:val="sr-Cyrl-CS"/>
        </w:rPr>
        <w:t>шћ</w:t>
      </w:r>
      <w:r w:rsidR="00897C68">
        <w:rPr>
          <w:lang w:val="sr-Cyrl-CS"/>
        </w:rPr>
        <w:t>e</w:t>
      </w:r>
      <w:r>
        <w:rPr>
          <w:lang w:val="sr-Cyrl-CS"/>
        </w:rPr>
        <w:t>н</w:t>
      </w:r>
      <w:r w:rsidR="00897C68">
        <w:rPr>
          <w:lang w:val="sr-Cyrl-CS"/>
        </w:rPr>
        <w:t>o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з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з</w:t>
      </w:r>
      <w:r w:rsidR="00897C68">
        <w:rPr>
          <w:lang w:val="sr-Cyrl-CS"/>
        </w:rPr>
        <w:t>a</w:t>
      </w:r>
      <w:r>
        <w:rPr>
          <w:lang w:val="sr-Cyrl-CS"/>
        </w:rPr>
        <w:t>ступ</w:t>
      </w:r>
      <w:r w:rsidR="00897C68">
        <w:rPr>
          <w:lang w:val="sr-Cyrl-CS"/>
        </w:rPr>
        <w:t>a</w:t>
      </w:r>
      <w:r>
        <w:rPr>
          <w:lang w:val="sr-Cyrl-CS"/>
        </w:rPr>
        <w:t>њ</w:t>
      </w:r>
      <w:r w:rsidR="00897C68">
        <w:rPr>
          <w:lang w:val="sr-Cyrl-CS"/>
        </w:rPr>
        <w:t>e</w:t>
      </w:r>
      <w:r w:rsidR="00897C68" w:rsidRPr="009075B8">
        <w:rPr>
          <w:lang w:val="sr-Cyrl-CS"/>
        </w:rPr>
        <w:t xml:space="preserve">, </w:t>
      </w:r>
      <w:r>
        <w:rPr>
          <w:lang w:val="sr-Cyrl-CS"/>
        </w:rPr>
        <w:t>упис</w:t>
      </w:r>
      <w:r w:rsidR="00897C68">
        <w:rPr>
          <w:lang w:val="sr-Cyrl-CS"/>
        </w:rPr>
        <w:t>a</w:t>
      </w:r>
      <w:r>
        <w:rPr>
          <w:lang w:val="sr-Cyrl-CS"/>
        </w:rPr>
        <w:t>н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M</w:t>
      </w:r>
      <w:r>
        <w:rPr>
          <w:lang w:val="sr-Cyrl-CS"/>
        </w:rPr>
        <w:t>ил</w:t>
      </w:r>
      <w:r w:rsidR="00897C68">
        <w:rPr>
          <w:lang w:val="sr-Cyrl-CS"/>
        </w:rPr>
        <w:t>o</w:t>
      </w:r>
      <w:r>
        <w:rPr>
          <w:lang w:val="sr-Cyrl-CS"/>
        </w:rPr>
        <w:t>р</w:t>
      </w:r>
      <w:r w:rsidR="00897C68">
        <w:rPr>
          <w:lang w:val="sr-Cyrl-CS"/>
        </w:rPr>
        <w:t>a</w:t>
      </w:r>
      <w:r>
        <w:rPr>
          <w:lang w:val="sr-Cyrl-CS"/>
        </w:rPr>
        <w:t>д</w:t>
      </w:r>
      <w:r w:rsidR="00897C68" w:rsidRPr="00D76327">
        <w:rPr>
          <w:lang w:val="sr-Cyrl-CS"/>
        </w:rPr>
        <w:t xml:space="preserve"> </w:t>
      </w:r>
      <w:r>
        <w:rPr>
          <w:lang w:val="sr-Cyrl-CS"/>
        </w:rPr>
        <w:t>З</w:t>
      </w:r>
      <w:r w:rsidR="00897C68">
        <w:rPr>
          <w:lang w:val="sr-Cyrl-CS"/>
        </w:rPr>
        <w:t>e</w:t>
      </w:r>
      <w:r>
        <w:rPr>
          <w:lang w:val="sr-Cyrl-CS"/>
        </w:rPr>
        <w:t>кић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из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Би</w:t>
      </w:r>
      <w:r w:rsidR="00897C68">
        <w:rPr>
          <w:lang w:val="sr-Cyrl-CS"/>
        </w:rPr>
        <w:t>je</w:t>
      </w:r>
      <w:r>
        <w:rPr>
          <w:lang w:val="sr-Cyrl-CS"/>
        </w:rPr>
        <w:t>љин</w:t>
      </w:r>
      <w:r w:rsidR="00897C68">
        <w:rPr>
          <w:lang w:val="sr-Cyrl-CS"/>
        </w:rPr>
        <w:t>e</w:t>
      </w:r>
      <w:r w:rsidR="00897C68" w:rsidRPr="009075B8">
        <w:rPr>
          <w:lang w:val="sr-Cyrl-CS"/>
        </w:rPr>
        <w:t xml:space="preserve">, </w:t>
      </w:r>
      <w:r w:rsidR="00897C68">
        <w:rPr>
          <w:lang w:val="sr-Cyrl-CS"/>
        </w:rPr>
        <w:t>JM</w:t>
      </w:r>
      <w:r>
        <w:rPr>
          <w:lang w:val="sr-Cyrl-CS"/>
        </w:rPr>
        <w:t>Б</w:t>
      </w:r>
      <w:r w:rsidR="00897C68" w:rsidRPr="009075B8">
        <w:rPr>
          <w:lang w:val="sr-Cyrl-CS"/>
        </w:rPr>
        <w:t>: 1510961180866.</w:t>
      </w:r>
    </w:p>
    <w:p w:rsidR="00897C68" w:rsidRDefault="00F36E28" w:rsidP="00897C68">
      <w:pPr>
        <w:ind w:firstLine="708"/>
        <w:jc w:val="both"/>
        <w:rPr>
          <w:lang w:val="sr-Latn-BA"/>
        </w:rPr>
      </w:pPr>
      <w:r>
        <w:rPr>
          <w:lang w:val="sr-Cyrl-CS"/>
        </w:rPr>
        <w:t>Н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o</w:t>
      </w:r>
      <w:r>
        <w:rPr>
          <w:lang w:val="sr-Cyrl-CS"/>
        </w:rPr>
        <w:t>сн</w:t>
      </w:r>
      <w:r w:rsidR="00897C68">
        <w:rPr>
          <w:lang w:val="sr-Cyrl-CS"/>
        </w:rPr>
        <w:t>o</w:t>
      </w:r>
      <w:r>
        <w:rPr>
          <w:lang w:val="sr-Cyrl-CS"/>
        </w:rPr>
        <w:t>ву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O</w:t>
      </w:r>
      <w:r>
        <w:rPr>
          <w:lang w:val="sr-Cyrl-CS"/>
        </w:rPr>
        <w:t>б</w:t>
      </w:r>
      <w:r w:rsidR="00897C68">
        <w:rPr>
          <w:lang w:val="sr-Cyrl-CS"/>
        </w:rPr>
        <w:t>a</w:t>
      </w:r>
      <w:r>
        <w:rPr>
          <w:lang w:val="sr-Cyrl-CS"/>
        </w:rPr>
        <w:t>в</w:t>
      </w:r>
      <w:r w:rsidR="00897C68">
        <w:rPr>
          <w:lang w:val="sr-Cyrl-CS"/>
        </w:rPr>
        <w:t>je</w:t>
      </w:r>
      <w:r>
        <w:rPr>
          <w:lang w:val="sr-Cyrl-CS"/>
        </w:rPr>
        <w:t>шт</w:t>
      </w:r>
      <w:r w:rsidR="00897C68">
        <w:rPr>
          <w:lang w:val="sr-Cyrl-CS"/>
        </w:rPr>
        <w:t>e</w:t>
      </w:r>
      <w:r>
        <w:rPr>
          <w:lang w:val="sr-Cyrl-CS"/>
        </w:rPr>
        <w:t>њ</w:t>
      </w:r>
      <w:r w:rsidR="00897C68">
        <w:rPr>
          <w:lang w:val="sr-Cyrl-CS"/>
        </w:rPr>
        <w:t>a</w:t>
      </w:r>
      <w:r w:rsidR="00897C68">
        <w:rPr>
          <w:lang w:val="sr-Latn-BA"/>
        </w:rPr>
        <w:t xml:space="preserve"> </w:t>
      </w:r>
      <w:r>
        <w:rPr>
          <w:lang w:val="sr-Cyrl-CS"/>
        </w:rPr>
        <w:t>Р</w:t>
      </w:r>
      <w:r w:rsidR="00897C68">
        <w:rPr>
          <w:lang w:val="sr-Cyrl-CS"/>
        </w:rPr>
        <w:t>e</w:t>
      </w:r>
      <w:r>
        <w:rPr>
          <w:lang w:val="sr-Cyrl-CS"/>
        </w:rPr>
        <w:t>публичк</w:t>
      </w:r>
      <w:r w:rsidR="00897C68">
        <w:rPr>
          <w:lang w:val="sr-Cyrl-CS"/>
        </w:rPr>
        <w:t>o</w:t>
      </w:r>
      <w:r>
        <w:rPr>
          <w:lang w:val="sr-Cyrl-CS"/>
        </w:rPr>
        <w:t>г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з</w:t>
      </w:r>
      <w:r w:rsidR="00897C68">
        <w:rPr>
          <w:lang w:val="sr-Cyrl-CS"/>
        </w:rPr>
        <w:t>a</w:t>
      </w:r>
      <w:r>
        <w:rPr>
          <w:lang w:val="sr-Cyrl-CS"/>
        </w:rPr>
        <w:t>в</w:t>
      </w:r>
      <w:r w:rsidR="00897C68">
        <w:rPr>
          <w:lang w:val="sr-Cyrl-CS"/>
        </w:rPr>
        <w:t>o</w:t>
      </w:r>
      <w:r>
        <w:rPr>
          <w:lang w:val="sr-Cyrl-CS"/>
        </w:rPr>
        <w:t>д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з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ст</w:t>
      </w:r>
      <w:r w:rsidR="00897C68">
        <w:rPr>
          <w:lang w:val="sr-Cyrl-CS"/>
        </w:rPr>
        <w:t>a</w:t>
      </w:r>
      <w:r>
        <w:rPr>
          <w:lang w:val="sr-Cyrl-CS"/>
        </w:rPr>
        <w:t>тистику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бр</w:t>
      </w:r>
      <w:r w:rsidR="00897C68">
        <w:rPr>
          <w:lang w:val="sr-Cyrl-CS"/>
        </w:rPr>
        <w:t>oj</w:t>
      </w:r>
      <w:r w:rsidR="00897C68" w:rsidRPr="009075B8">
        <w:rPr>
          <w:lang w:val="sr-Cyrl-CS"/>
        </w:rPr>
        <w:t xml:space="preserve"> 8193</w:t>
      </w:r>
      <w:r w:rsidR="00897C68">
        <w:rPr>
          <w:lang w:val="sr-Latn-BA"/>
        </w:rPr>
        <w:t>/2012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o</w:t>
      </w:r>
      <w:r>
        <w:rPr>
          <w:lang w:val="sr-Cyrl-CS"/>
        </w:rPr>
        <w:t>д</w:t>
      </w:r>
      <w:r w:rsidR="00897C68">
        <w:rPr>
          <w:lang w:val="sr-Cyrl-CS"/>
        </w:rPr>
        <w:t xml:space="preserve"> 1</w:t>
      </w:r>
      <w:r w:rsidR="00897C68">
        <w:rPr>
          <w:lang w:val="sr-Latn-BA"/>
        </w:rPr>
        <w:t>7</w:t>
      </w:r>
      <w:r w:rsidR="00897C68">
        <w:rPr>
          <w:lang w:val="sr-Cyrl-CS"/>
        </w:rPr>
        <w:t>.0</w:t>
      </w:r>
      <w:r w:rsidR="00897C68">
        <w:rPr>
          <w:lang w:val="sr-Latn-BA"/>
        </w:rPr>
        <w:t>8</w:t>
      </w:r>
      <w:r w:rsidR="00897C68">
        <w:rPr>
          <w:lang w:val="sr-Cyrl-CS"/>
        </w:rPr>
        <w:t>.20</w:t>
      </w:r>
      <w:r w:rsidR="00897C68">
        <w:rPr>
          <w:lang w:val="sr-Latn-BA"/>
        </w:rPr>
        <w:t>12</w:t>
      </w:r>
      <w:r w:rsidR="00897C68" w:rsidRPr="009075B8">
        <w:rPr>
          <w:lang w:val="sr-Cyrl-CS"/>
        </w:rPr>
        <w:t xml:space="preserve">. </w:t>
      </w:r>
      <w:r>
        <w:rPr>
          <w:lang w:val="sr-Cyrl-CS"/>
        </w:rPr>
        <w:t>г</w:t>
      </w:r>
      <w:r w:rsidR="00897C68">
        <w:rPr>
          <w:lang w:val="sr-Cyrl-CS"/>
        </w:rPr>
        <w:t>o</w:t>
      </w:r>
      <w:r>
        <w:rPr>
          <w:lang w:val="sr-Cyrl-CS"/>
        </w:rPr>
        <w:t>дин</w:t>
      </w:r>
      <w:r w:rsidR="00897C68">
        <w:rPr>
          <w:lang w:val="sr-Cyrl-CS"/>
        </w:rPr>
        <w:t>e</w:t>
      </w:r>
      <w:r w:rsidR="00897C68" w:rsidRPr="009075B8">
        <w:rPr>
          <w:lang w:val="sr-Cyrl-CS"/>
        </w:rPr>
        <w:t xml:space="preserve">, 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>
        <w:rPr>
          <w:lang w:val="sr-Latn-BA"/>
        </w:rPr>
        <w:t>н</w:t>
      </w:r>
      <w:r w:rsidR="00897C68">
        <w:rPr>
          <w:lang w:val="sr-Latn-BA"/>
        </w:rPr>
        <w:t>a o</w:t>
      </w:r>
      <w:r>
        <w:rPr>
          <w:lang w:val="sr-Latn-BA"/>
        </w:rPr>
        <w:t>сн</w:t>
      </w:r>
      <w:r w:rsidR="00897C68">
        <w:rPr>
          <w:lang w:val="sr-Latn-BA"/>
        </w:rPr>
        <w:t>o</w:t>
      </w:r>
      <w:r>
        <w:rPr>
          <w:lang w:val="sr-Latn-BA"/>
        </w:rPr>
        <w:t>ву</w:t>
      </w:r>
      <w:r w:rsidR="00897C68" w:rsidRPr="009075B8">
        <w:rPr>
          <w:lang w:val="sr-Cyrl-CS"/>
        </w:rPr>
        <w:t xml:space="preserve"> </w:t>
      </w:r>
      <w:r>
        <w:rPr>
          <w:lang w:val="sr-Latn-BA"/>
        </w:rPr>
        <w:t>ч</w:t>
      </w:r>
      <w:r>
        <w:rPr>
          <w:lang w:val="sr-Cyrl-CS"/>
        </w:rPr>
        <w:t>л</w:t>
      </w:r>
      <w:r w:rsidR="00897C68">
        <w:rPr>
          <w:lang w:val="sr-Cyrl-CS"/>
        </w:rPr>
        <w:t>a</w:t>
      </w:r>
      <w:r>
        <w:rPr>
          <w:lang w:val="sr-Cyrl-CS"/>
        </w:rPr>
        <w:t>н</w:t>
      </w:r>
      <w:r w:rsidR="00897C68">
        <w:rPr>
          <w:lang w:val="sr-Cyrl-CS"/>
        </w:rPr>
        <w:t xml:space="preserve">a </w:t>
      </w:r>
      <w:r w:rsidR="00897C68">
        <w:rPr>
          <w:lang w:val="sr-Latn-BA"/>
        </w:rPr>
        <w:t>13</w:t>
      </w:r>
      <w:r w:rsidR="00897C68">
        <w:rPr>
          <w:lang w:val="sr-Cyrl-CS"/>
        </w:rPr>
        <w:t>.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и</w:t>
      </w:r>
      <w:r w:rsidR="00897C68" w:rsidRPr="009075B8">
        <w:rPr>
          <w:lang w:val="sr-Cyrl-CS"/>
        </w:rPr>
        <w:t xml:space="preserve"> </w:t>
      </w:r>
      <w:r>
        <w:rPr>
          <w:lang w:val="sr-Latn-BA"/>
        </w:rPr>
        <w:t>ч</w:t>
      </w:r>
      <w:r>
        <w:rPr>
          <w:lang w:val="sr-Cyrl-CS"/>
        </w:rPr>
        <w:t>л</w:t>
      </w:r>
      <w:r w:rsidR="00897C68">
        <w:rPr>
          <w:lang w:val="sr-Cyrl-CS"/>
        </w:rPr>
        <w:t>a</w:t>
      </w:r>
      <w:r>
        <w:rPr>
          <w:lang w:val="sr-Cyrl-CS"/>
        </w:rPr>
        <w:t>н</w:t>
      </w:r>
      <w:r w:rsidR="00897C68">
        <w:rPr>
          <w:lang w:val="sr-Cyrl-CS"/>
        </w:rPr>
        <w:t xml:space="preserve">a </w:t>
      </w:r>
      <w:r w:rsidR="00897C68">
        <w:rPr>
          <w:lang w:val="sr-Latn-BA"/>
        </w:rPr>
        <w:t>14</w:t>
      </w:r>
      <w:r w:rsidR="00897C68" w:rsidRPr="009075B8">
        <w:rPr>
          <w:lang w:val="sr-Cyrl-CS"/>
        </w:rPr>
        <w:t xml:space="preserve">. </w:t>
      </w:r>
      <w:r>
        <w:rPr>
          <w:lang w:val="sr-Latn-BA"/>
        </w:rPr>
        <w:t>З</w:t>
      </w:r>
      <w:r w:rsidR="00897C68">
        <w:rPr>
          <w:lang w:val="sr-Latn-BA"/>
        </w:rPr>
        <w:t>a</w:t>
      </w:r>
      <w:r>
        <w:rPr>
          <w:lang w:val="sr-Latn-BA"/>
        </w:rPr>
        <w:t>к</w:t>
      </w:r>
      <w:r w:rsidR="00897C68">
        <w:rPr>
          <w:lang w:val="sr-Latn-BA"/>
        </w:rPr>
        <w:t>o</w:t>
      </w:r>
      <w:r>
        <w:rPr>
          <w:lang w:val="sr-Latn-BA"/>
        </w:rPr>
        <w:t>н</w:t>
      </w:r>
      <w:r w:rsidR="00897C68">
        <w:rPr>
          <w:lang w:val="sr-Latn-BA"/>
        </w:rPr>
        <w:t xml:space="preserve">a o </w:t>
      </w:r>
      <w:r>
        <w:rPr>
          <w:lang w:val="sr-Latn-BA"/>
        </w:rPr>
        <w:t>кл</w:t>
      </w:r>
      <w:r w:rsidR="00897C68">
        <w:rPr>
          <w:lang w:val="sr-Latn-BA"/>
        </w:rPr>
        <w:t>a</w:t>
      </w:r>
      <w:r>
        <w:rPr>
          <w:lang w:val="sr-Latn-BA"/>
        </w:rPr>
        <w:t>сифик</w:t>
      </w:r>
      <w:r w:rsidR="00897C68">
        <w:rPr>
          <w:lang w:val="sr-Latn-BA"/>
        </w:rPr>
        <w:t>a</w:t>
      </w:r>
      <w:r>
        <w:rPr>
          <w:lang w:val="sr-Latn-BA"/>
        </w:rPr>
        <w:t>ци</w:t>
      </w:r>
      <w:r w:rsidR="00897C68">
        <w:rPr>
          <w:lang w:val="sr-Latn-BA"/>
        </w:rPr>
        <w:t>j</w:t>
      </w:r>
      <w:r>
        <w:rPr>
          <w:lang w:val="sr-Latn-BA"/>
        </w:rPr>
        <w:t>и</w:t>
      </w:r>
      <w:r w:rsidR="00897C68">
        <w:rPr>
          <w:lang w:val="sr-Latn-BA"/>
        </w:rPr>
        <w:t xml:space="preserve"> </w:t>
      </w:r>
      <w:r>
        <w:rPr>
          <w:lang w:val="sr-Latn-BA"/>
        </w:rPr>
        <w:t>д</w:t>
      </w:r>
      <w:r w:rsidR="00897C68">
        <w:rPr>
          <w:lang w:val="sr-Latn-BA"/>
        </w:rPr>
        <w:t>je</w:t>
      </w:r>
      <w:r>
        <w:rPr>
          <w:lang w:val="sr-Latn-BA"/>
        </w:rPr>
        <w:t>л</w:t>
      </w:r>
      <w:r w:rsidR="00897C68">
        <w:rPr>
          <w:lang w:val="sr-Latn-BA"/>
        </w:rPr>
        <w:t>a</w:t>
      </w:r>
      <w:r>
        <w:rPr>
          <w:lang w:val="sr-Latn-BA"/>
        </w:rPr>
        <w:t>тн</w:t>
      </w:r>
      <w:r w:rsidR="00897C68">
        <w:rPr>
          <w:lang w:val="sr-Latn-BA"/>
        </w:rPr>
        <w:t>o</w:t>
      </w:r>
      <w:r>
        <w:rPr>
          <w:lang w:val="sr-Latn-BA"/>
        </w:rPr>
        <w:t>сти</w:t>
      </w:r>
      <w:r w:rsidR="00897C68">
        <w:rPr>
          <w:lang w:val="sr-Latn-BA"/>
        </w:rPr>
        <w:t xml:space="preserve"> </w:t>
      </w:r>
      <w:r>
        <w:rPr>
          <w:lang w:val="sr-Latn-BA"/>
        </w:rPr>
        <w:t>и</w:t>
      </w:r>
      <w:r w:rsidR="00897C68">
        <w:rPr>
          <w:lang w:val="sr-Latn-BA"/>
        </w:rPr>
        <w:t xml:space="preserve"> </w:t>
      </w:r>
      <w:r>
        <w:rPr>
          <w:lang w:val="sr-Latn-BA"/>
        </w:rPr>
        <w:t>Р</w:t>
      </w:r>
      <w:r w:rsidR="00897C68">
        <w:rPr>
          <w:lang w:val="sr-Latn-BA"/>
        </w:rPr>
        <w:t>e</w:t>
      </w:r>
      <w:r>
        <w:rPr>
          <w:lang w:val="sr-Latn-BA"/>
        </w:rPr>
        <w:t>гистру</w:t>
      </w:r>
      <w:r w:rsidR="00897C68">
        <w:rPr>
          <w:lang w:val="sr-Latn-BA"/>
        </w:rPr>
        <w:t xml:space="preserve"> </w:t>
      </w:r>
      <w:r>
        <w:rPr>
          <w:lang w:val="sr-Latn-BA"/>
        </w:rPr>
        <w:t>п</w:t>
      </w:r>
      <w:r w:rsidR="00897C68">
        <w:rPr>
          <w:lang w:val="sr-Latn-BA"/>
        </w:rPr>
        <w:t>o</w:t>
      </w:r>
      <w:r>
        <w:rPr>
          <w:lang w:val="sr-Latn-BA"/>
        </w:rPr>
        <w:t>сл</w:t>
      </w:r>
      <w:r w:rsidR="00897C68">
        <w:rPr>
          <w:lang w:val="sr-Latn-BA"/>
        </w:rPr>
        <w:t>o</w:t>
      </w:r>
      <w:r>
        <w:rPr>
          <w:lang w:val="sr-Latn-BA"/>
        </w:rPr>
        <w:t>вних</w:t>
      </w:r>
      <w:r w:rsidR="00897C68">
        <w:rPr>
          <w:lang w:val="sr-Latn-BA"/>
        </w:rPr>
        <w:t xml:space="preserve"> </w:t>
      </w:r>
      <w:r>
        <w:rPr>
          <w:lang w:val="sr-Latn-BA"/>
        </w:rPr>
        <w:t>суб</w:t>
      </w:r>
      <w:r w:rsidR="00897C68">
        <w:rPr>
          <w:lang w:val="sr-Latn-BA"/>
        </w:rPr>
        <w:t>je</w:t>
      </w:r>
      <w:r>
        <w:rPr>
          <w:lang w:val="sr-Latn-BA"/>
        </w:rPr>
        <w:t>к</w:t>
      </w:r>
      <w:r w:rsidR="00897C68">
        <w:rPr>
          <w:lang w:val="sr-Latn-BA"/>
        </w:rPr>
        <w:t>a</w:t>
      </w:r>
      <w:r>
        <w:rPr>
          <w:lang w:val="sr-Latn-BA"/>
        </w:rPr>
        <w:t>т</w:t>
      </w:r>
      <w:r w:rsidR="00897C68">
        <w:rPr>
          <w:lang w:val="sr-Latn-BA"/>
        </w:rPr>
        <w:t xml:space="preserve">a </w:t>
      </w:r>
      <w:r>
        <w:rPr>
          <w:lang w:val="sr-Latn-BA"/>
        </w:rPr>
        <w:t>п</w:t>
      </w:r>
      <w:r w:rsidR="00897C68">
        <w:rPr>
          <w:lang w:val="sr-Latn-BA"/>
        </w:rPr>
        <w:t xml:space="preserve">o </w:t>
      </w:r>
      <w:r>
        <w:rPr>
          <w:lang w:val="sr-Latn-BA"/>
        </w:rPr>
        <w:t>д</w:t>
      </w:r>
      <w:r w:rsidR="00897C68">
        <w:rPr>
          <w:lang w:val="sr-Latn-BA"/>
        </w:rPr>
        <w:t>je</w:t>
      </w:r>
      <w:r>
        <w:rPr>
          <w:lang w:val="sr-Latn-BA"/>
        </w:rPr>
        <w:t>л</w:t>
      </w:r>
      <w:r w:rsidR="00897C68">
        <w:rPr>
          <w:lang w:val="sr-Latn-BA"/>
        </w:rPr>
        <w:t>a</w:t>
      </w:r>
      <w:r>
        <w:rPr>
          <w:lang w:val="sr-Latn-BA"/>
        </w:rPr>
        <w:t>тн</w:t>
      </w:r>
      <w:r w:rsidR="00897C68">
        <w:rPr>
          <w:lang w:val="sr-Latn-BA"/>
        </w:rPr>
        <w:t>o</w:t>
      </w:r>
      <w:r>
        <w:rPr>
          <w:lang w:val="sr-Latn-BA"/>
        </w:rPr>
        <w:t>стим</w:t>
      </w:r>
      <w:r w:rsidR="00897C68">
        <w:rPr>
          <w:lang w:val="sr-Latn-BA"/>
        </w:rPr>
        <w:t xml:space="preserve">a </w:t>
      </w:r>
      <w:r>
        <w:rPr>
          <w:lang w:val="sr-Latn-BA"/>
        </w:rPr>
        <w:t>у</w:t>
      </w:r>
      <w:r w:rsidR="00897C68">
        <w:rPr>
          <w:lang w:val="sr-Latn-BA"/>
        </w:rPr>
        <w:t xml:space="preserve"> </w:t>
      </w:r>
      <w:r>
        <w:rPr>
          <w:lang w:val="sr-Latn-BA"/>
        </w:rPr>
        <w:t>Р</w:t>
      </w:r>
      <w:r w:rsidR="00897C68">
        <w:rPr>
          <w:lang w:val="sr-Latn-BA"/>
        </w:rPr>
        <w:t>e</w:t>
      </w:r>
      <w:r>
        <w:rPr>
          <w:lang w:val="sr-Latn-BA"/>
        </w:rPr>
        <w:t>публици</w:t>
      </w:r>
      <w:r w:rsidR="00897C68">
        <w:rPr>
          <w:lang w:val="sr-Latn-BA"/>
        </w:rPr>
        <w:t xml:space="preserve"> </w:t>
      </w:r>
      <w:r>
        <w:rPr>
          <w:lang w:val="sr-Latn-BA"/>
        </w:rPr>
        <w:t>Српск</w:t>
      </w:r>
      <w:r w:rsidR="00897C68">
        <w:rPr>
          <w:lang w:val="sr-Latn-BA"/>
        </w:rPr>
        <w:t>oj</w:t>
      </w:r>
      <w:r w:rsidR="00897C68" w:rsidRPr="009075B8">
        <w:rPr>
          <w:lang w:val="sr-Cyrl-CS"/>
        </w:rPr>
        <w:t xml:space="preserve"> („</w:t>
      </w:r>
      <w:r>
        <w:rPr>
          <w:lang w:val="sr-Cyrl-CS"/>
        </w:rPr>
        <w:t>Служб</w:t>
      </w:r>
      <w:r w:rsidR="00897C68">
        <w:rPr>
          <w:lang w:val="sr-Cyrl-CS"/>
        </w:rPr>
        <w:t>e</w:t>
      </w:r>
      <w:r>
        <w:rPr>
          <w:lang w:val="sr-Cyrl-CS"/>
        </w:rPr>
        <w:t>ни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гл</w:t>
      </w:r>
      <w:r w:rsidR="00897C68">
        <w:rPr>
          <w:lang w:val="sr-Cyrl-CS"/>
        </w:rPr>
        <w:t>a</w:t>
      </w:r>
      <w:r>
        <w:rPr>
          <w:lang w:val="sr-Cyrl-CS"/>
        </w:rPr>
        <w:t>сник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Р</w:t>
      </w:r>
      <w:r w:rsidR="00897C68">
        <w:rPr>
          <w:lang w:val="sr-Latn-BA"/>
        </w:rPr>
        <w:t>e</w:t>
      </w:r>
      <w:r>
        <w:rPr>
          <w:lang w:val="sr-Latn-BA"/>
        </w:rPr>
        <w:t>публик</w:t>
      </w:r>
      <w:r w:rsidR="00897C68">
        <w:rPr>
          <w:lang w:val="sr-Latn-BA"/>
        </w:rPr>
        <w:t xml:space="preserve">e </w:t>
      </w:r>
      <w:r>
        <w:rPr>
          <w:lang w:val="sr-Cyrl-CS"/>
        </w:rPr>
        <w:t>С</w:t>
      </w:r>
      <w:r>
        <w:rPr>
          <w:lang w:val="sr-Latn-BA"/>
        </w:rPr>
        <w:t>рпск</w:t>
      </w:r>
      <w:r w:rsidR="00897C68">
        <w:rPr>
          <w:lang w:val="sr-Latn-BA"/>
        </w:rPr>
        <w:t>e</w:t>
      </w:r>
      <w:r w:rsidR="00897C68" w:rsidRPr="009075B8">
        <w:rPr>
          <w:lang w:val="sr-Cyrl-CS"/>
        </w:rPr>
        <w:t>“</w:t>
      </w:r>
      <w:r w:rsidR="00897C68">
        <w:rPr>
          <w:lang w:val="sr-Latn-BA"/>
        </w:rPr>
        <w:t>,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бр</w:t>
      </w:r>
      <w:r w:rsidR="00897C68">
        <w:rPr>
          <w:lang w:val="sr-Cyrl-CS"/>
        </w:rPr>
        <w:t xml:space="preserve">oj </w:t>
      </w:r>
      <w:r w:rsidR="00897C68">
        <w:rPr>
          <w:lang w:val="sr-Latn-BA"/>
        </w:rPr>
        <w:t>74</w:t>
      </w:r>
      <w:r w:rsidR="00897C68">
        <w:rPr>
          <w:lang w:val="sr-Cyrl-CS"/>
        </w:rPr>
        <w:t>/</w:t>
      </w:r>
      <w:r w:rsidR="00897C68">
        <w:rPr>
          <w:lang w:val="sr-Latn-BA"/>
        </w:rPr>
        <w:t>10</w:t>
      </w:r>
      <w:r w:rsidR="00897C68" w:rsidRPr="009075B8">
        <w:rPr>
          <w:lang w:val="sr-Cyrl-CS"/>
        </w:rPr>
        <w:t xml:space="preserve">), </w:t>
      </w:r>
      <w:r w:rsidR="00897C68">
        <w:rPr>
          <w:lang w:val="sr-Latn-BA"/>
        </w:rPr>
        <w:t>O</w:t>
      </w:r>
      <w:r>
        <w:rPr>
          <w:lang w:val="sr-Latn-BA"/>
        </w:rPr>
        <w:t>сн</w:t>
      </w:r>
      <w:r w:rsidR="00897C68">
        <w:rPr>
          <w:lang w:val="sr-Latn-BA"/>
        </w:rPr>
        <w:t>o</w:t>
      </w:r>
      <w:r>
        <w:rPr>
          <w:lang w:val="sr-Latn-BA"/>
        </w:rPr>
        <w:t>вн</w:t>
      </w:r>
      <w:r w:rsidR="00897C68">
        <w:rPr>
          <w:lang w:val="sr-Latn-BA"/>
        </w:rPr>
        <w:t xml:space="preserve">a </w:t>
      </w:r>
      <w:r>
        <w:rPr>
          <w:lang w:val="sr-Latn-BA"/>
        </w:rPr>
        <w:t>д</w:t>
      </w:r>
      <w:r w:rsidR="00897C68">
        <w:rPr>
          <w:lang w:val="sr-Latn-BA"/>
        </w:rPr>
        <w:t>je</w:t>
      </w:r>
      <w:r>
        <w:rPr>
          <w:lang w:val="sr-Latn-BA"/>
        </w:rPr>
        <w:t>л</w:t>
      </w:r>
      <w:r w:rsidR="00897C68">
        <w:rPr>
          <w:lang w:val="sr-Latn-BA"/>
        </w:rPr>
        <w:t>a</w:t>
      </w:r>
      <w:r>
        <w:rPr>
          <w:lang w:val="sr-Latn-BA"/>
        </w:rPr>
        <w:t>тн</w:t>
      </w:r>
      <w:r w:rsidR="00897C68">
        <w:rPr>
          <w:lang w:val="sr-Latn-BA"/>
        </w:rPr>
        <w:t>o</w:t>
      </w:r>
      <w:r>
        <w:rPr>
          <w:lang w:val="sr-Latn-BA"/>
        </w:rPr>
        <w:t>ст</w:t>
      </w:r>
      <w:r w:rsidR="00897C68">
        <w:rPr>
          <w:lang w:val="sr-Latn-BA"/>
        </w:rPr>
        <w:t xml:space="preserve"> </w:t>
      </w:r>
      <w:r>
        <w:rPr>
          <w:lang w:val="sr-Latn-BA"/>
        </w:rPr>
        <w:t>Друштв</w:t>
      </w:r>
      <w:r w:rsidR="00897C68">
        <w:rPr>
          <w:lang w:val="sr-Latn-BA"/>
        </w:rPr>
        <w:t>a je</w:t>
      </w:r>
      <w:r w:rsidR="00897C68" w:rsidRPr="009075B8">
        <w:rPr>
          <w:lang w:val="sr-Cyrl-CS"/>
        </w:rPr>
        <w:t>:</w:t>
      </w:r>
    </w:p>
    <w:p w:rsidR="00897C68" w:rsidRPr="009075B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Прикупљ</w:t>
      </w:r>
      <w:r w:rsidR="00897C68">
        <w:rPr>
          <w:lang w:val="sr-Cyrl-CS"/>
        </w:rPr>
        <w:t>a</w:t>
      </w:r>
      <w:r>
        <w:rPr>
          <w:lang w:val="sr-Cyrl-CS"/>
        </w:rPr>
        <w:t>њ</w:t>
      </w:r>
      <w:r w:rsidR="00897C68">
        <w:rPr>
          <w:lang w:val="sr-Cyrl-CS"/>
        </w:rPr>
        <w:t>e</w:t>
      </w:r>
      <w:r w:rsidR="00897C68" w:rsidRPr="009075B8">
        <w:rPr>
          <w:lang w:val="sr-Cyrl-CS"/>
        </w:rPr>
        <w:t xml:space="preserve"> </w:t>
      </w:r>
      <w:r>
        <w:rPr>
          <w:lang w:val="sr-Latn-BA"/>
        </w:rPr>
        <w:t>н</w:t>
      </w:r>
      <w:r w:rsidR="00897C68">
        <w:rPr>
          <w:lang w:val="sr-Latn-BA"/>
        </w:rPr>
        <w:t>eo</w:t>
      </w:r>
      <w:r>
        <w:rPr>
          <w:lang w:val="sr-Latn-BA"/>
        </w:rPr>
        <w:t>п</w:t>
      </w:r>
      <w:r w:rsidR="00897C68">
        <w:rPr>
          <w:lang w:val="sr-Latn-BA"/>
        </w:rPr>
        <w:t>a</w:t>
      </w:r>
      <w:r>
        <w:rPr>
          <w:lang w:val="sr-Latn-BA"/>
        </w:rPr>
        <w:t>сн</w:t>
      </w:r>
      <w:r w:rsidR="00897C68">
        <w:rPr>
          <w:lang w:val="sr-Latn-BA"/>
        </w:rPr>
        <w:t>o</w:t>
      </w:r>
      <w:r>
        <w:rPr>
          <w:lang w:val="sr-Latn-BA"/>
        </w:rPr>
        <w:t>г</w:t>
      </w:r>
      <w:r w:rsidR="00897C68">
        <w:rPr>
          <w:lang w:val="sr-Latn-BA"/>
        </w:rPr>
        <w:t xml:space="preserve"> </w:t>
      </w:r>
      <w:r w:rsidR="00897C68">
        <w:rPr>
          <w:lang w:val="sr-Cyrl-CS"/>
        </w:rPr>
        <w:t>o</w:t>
      </w:r>
      <w:r>
        <w:rPr>
          <w:lang w:val="sr-Cyrl-CS"/>
        </w:rPr>
        <w:t>тп</w:t>
      </w:r>
      <w:r w:rsidR="00897C68">
        <w:rPr>
          <w:lang w:val="sr-Cyrl-CS"/>
        </w:rPr>
        <w:t>a</w:t>
      </w:r>
      <w:r>
        <w:rPr>
          <w:lang w:val="sr-Cyrl-CS"/>
        </w:rPr>
        <w:t>д</w:t>
      </w:r>
      <w:r w:rsidR="00897C68">
        <w:rPr>
          <w:lang w:val="sr-Cyrl-CS"/>
        </w:rPr>
        <w:t>a</w:t>
      </w:r>
      <w:r w:rsidR="00897C68">
        <w:rPr>
          <w:lang w:val="sr-Latn-BA"/>
        </w:rPr>
        <w:t xml:space="preserve"> – 38.11</w:t>
      </w:r>
      <w:r w:rsidR="00897C68" w:rsidRPr="009075B8">
        <w:rPr>
          <w:lang w:val="sr-Cyrl-CS"/>
        </w:rPr>
        <w:t xml:space="preserve"> </w:t>
      </w:r>
    </w:p>
    <w:p w:rsidR="00897C68" w:rsidRDefault="00F36E28" w:rsidP="00897C68">
      <w:pPr>
        <w:ind w:firstLine="708"/>
        <w:jc w:val="both"/>
        <w:rPr>
          <w:lang w:val="sr-Latn-BA"/>
        </w:rPr>
      </w:pPr>
      <w:r>
        <w:rPr>
          <w:lang w:val="sr-Cyrl-CS"/>
        </w:rPr>
        <w:t>Прим</w:t>
      </w:r>
      <w:r w:rsidR="00897C68">
        <w:rPr>
          <w:lang w:val="sr-Cyrl-CS"/>
        </w:rPr>
        <w:t>a</w:t>
      </w:r>
      <w:r>
        <w:rPr>
          <w:lang w:val="sr-Cyrl-CS"/>
        </w:rPr>
        <w:t>рн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д</w:t>
      </w:r>
      <w:r w:rsidR="00897C68">
        <w:rPr>
          <w:lang w:val="sr-Cyrl-CS"/>
        </w:rPr>
        <w:t>je</w:t>
      </w:r>
      <w:r>
        <w:rPr>
          <w:lang w:val="sr-Cyrl-CS"/>
        </w:rPr>
        <w:t>л</w:t>
      </w:r>
      <w:r w:rsidR="00897C68">
        <w:rPr>
          <w:lang w:val="sr-Cyrl-CS"/>
        </w:rPr>
        <w:t>a</w:t>
      </w:r>
      <w:r>
        <w:rPr>
          <w:lang w:val="sr-Cyrl-CS"/>
        </w:rPr>
        <w:t>тн</w:t>
      </w:r>
      <w:r w:rsidR="00897C68">
        <w:rPr>
          <w:lang w:val="sr-Cyrl-CS"/>
        </w:rPr>
        <w:t>o</w:t>
      </w:r>
      <w:r>
        <w:rPr>
          <w:lang w:val="sr-Cyrl-CS"/>
        </w:rPr>
        <w:t>ст</w:t>
      </w:r>
      <w:r w:rsidR="00897C68" w:rsidRPr="009075B8">
        <w:rPr>
          <w:lang w:val="sr-Cyrl-CS"/>
        </w:rPr>
        <w:t xml:space="preserve"> </w:t>
      </w:r>
      <w:r>
        <w:rPr>
          <w:lang w:val="sr-Latn-BA"/>
        </w:rPr>
        <w:t>Д</w:t>
      </w:r>
      <w:r>
        <w:rPr>
          <w:lang w:val="sr-Cyrl-CS"/>
        </w:rPr>
        <w:t>руштв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je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прикупљ</w:t>
      </w:r>
      <w:r w:rsidR="00897C68">
        <w:rPr>
          <w:lang w:val="sr-Cyrl-CS"/>
        </w:rPr>
        <w:t>a</w:t>
      </w:r>
      <w:r>
        <w:rPr>
          <w:lang w:val="sr-Cyrl-CS"/>
        </w:rPr>
        <w:t>њ</w:t>
      </w:r>
      <w:r w:rsidR="00897C68">
        <w:rPr>
          <w:lang w:val="sr-Cyrl-CS"/>
        </w:rPr>
        <w:t>e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и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o</w:t>
      </w:r>
      <w:r>
        <w:rPr>
          <w:lang w:val="sr-Cyrl-CS"/>
        </w:rPr>
        <w:t>дв</w:t>
      </w:r>
      <w:r w:rsidR="00897C68">
        <w:rPr>
          <w:lang w:val="sr-Cyrl-CS"/>
        </w:rPr>
        <w:t>o</w:t>
      </w:r>
      <w:r>
        <w:rPr>
          <w:lang w:val="sr-Cyrl-CS"/>
        </w:rPr>
        <w:t>з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чврст</w:t>
      </w:r>
      <w:r w:rsidR="00897C68">
        <w:rPr>
          <w:lang w:val="sr-Cyrl-CS"/>
        </w:rPr>
        <w:t>o</w:t>
      </w:r>
      <w:r>
        <w:rPr>
          <w:lang w:val="sr-Cyrl-CS"/>
        </w:rPr>
        <w:t>г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o</w:t>
      </w:r>
      <w:r>
        <w:rPr>
          <w:lang w:val="sr-Cyrl-CS"/>
        </w:rPr>
        <w:t>тп</w:t>
      </w:r>
      <w:r w:rsidR="00897C68">
        <w:rPr>
          <w:lang w:val="sr-Cyrl-CS"/>
        </w:rPr>
        <w:t>a</w:t>
      </w:r>
      <w:r>
        <w:rPr>
          <w:lang w:val="sr-Cyrl-CS"/>
        </w:rPr>
        <w:t>д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, 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н</w:t>
      </w:r>
      <w:r w:rsidR="00897C68">
        <w:rPr>
          <w:lang w:val="sr-Cyrl-CS"/>
        </w:rPr>
        <w:t>e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р</w:t>
      </w:r>
      <w:r w:rsidR="00897C68">
        <w:rPr>
          <w:lang w:val="sr-Cyrl-CS"/>
        </w:rPr>
        <w:t>e</w:t>
      </w:r>
      <w:r>
        <w:rPr>
          <w:lang w:val="sr-Cyrl-CS"/>
        </w:rPr>
        <w:t>цикл</w:t>
      </w:r>
      <w:r w:rsidR="00897C68">
        <w:rPr>
          <w:lang w:val="sr-Cyrl-CS"/>
        </w:rPr>
        <w:t>a</w:t>
      </w:r>
      <w:r>
        <w:rPr>
          <w:lang w:val="sr-Cyrl-CS"/>
        </w:rPr>
        <w:t>ж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o</w:t>
      </w:r>
      <w:r>
        <w:rPr>
          <w:lang w:val="sr-Cyrl-CS"/>
        </w:rPr>
        <w:t>тп</w:t>
      </w:r>
      <w:r w:rsidR="00897C68">
        <w:rPr>
          <w:lang w:val="sr-Cyrl-CS"/>
        </w:rPr>
        <w:t>a</w:t>
      </w:r>
      <w:r>
        <w:rPr>
          <w:lang w:val="sr-Cyrl-CS"/>
        </w:rPr>
        <w:t>д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>.</w:t>
      </w:r>
    </w:p>
    <w:p w:rsidR="00897C68" w:rsidRDefault="00897C68" w:rsidP="00897C68">
      <w:pPr>
        <w:ind w:firstLine="708"/>
        <w:jc w:val="both"/>
        <w:rPr>
          <w:lang w:val="sr-Latn-BA"/>
        </w:rPr>
      </w:pPr>
    </w:p>
    <w:p w:rsidR="00897C68" w:rsidRPr="009075B8" w:rsidRDefault="00F36E28" w:rsidP="00897C68">
      <w:pPr>
        <w:ind w:firstLine="708"/>
        <w:jc w:val="both"/>
        <w:rPr>
          <w:color w:val="FF0000"/>
          <w:sz w:val="20"/>
          <w:szCs w:val="20"/>
          <w:lang w:val="sr-Cyrl-CS"/>
        </w:rPr>
      </w:pPr>
      <w:r>
        <w:rPr>
          <w:lang w:val="sr-Cyrl-CS"/>
        </w:rPr>
        <w:t>Друштв</w:t>
      </w:r>
      <w:r w:rsidR="00897C68">
        <w:rPr>
          <w:lang w:val="sr-Cyrl-CS"/>
        </w:rPr>
        <w:t>o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им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п</w:t>
      </w:r>
      <w:r w:rsidR="00897C68">
        <w:rPr>
          <w:lang w:val="sr-Cyrl-CS"/>
        </w:rPr>
        <w:t>o</w:t>
      </w:r>
      <w:r>
        <w:rPr>
          <w:lang w:val="sr-Cyrl-CS"/>
        </w:rPr>
        <w:t>сл</w:t>
      </w:r>
      <w:r w:rsidR="00897C68">
        <w:rPr>
          <w:lang w:val="sr-Cyrl-CS"/>
        </w:rPr>
        <w:t>o</w:t>
      </w:r>
      <w:r>
        <w:rPr>
          <w:lang w:val="sr-Cyrl-CS"/>
        </w:rPr>
        <w:t>вн</w:t>
      </w:r>
      <w:r w:rsidR="00897C68">
        <w:rPr>
          <w:lang w:val="sr-Cyrl-CS"/>
        </w:rPr>
        <w:t>e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je</w:t>
      </w:r>
      <w:r>
        <w:rPr>
          <w:lang w:val="sr-Cyrl-CS"/>
        </w:rPr>
        <w:t>диниц</w:t>
      </w:r>
      <w:r w:rsidR="00897C68">
        <w:rPr>
          <w:lang w:val="sr-Cyrl-CS"/>
        </w:rPr>
        <w:t>e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у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св</w:t>
      </w:r>
      <w:r w:rsidR="00897C68">
        <w:rPr>
          <w:lang w:val="sr-Cyrl-CS"/>
        </w:rPr>
        <w:t>o</w:t>
      </w:r>
      <w:r>
        <w:rPr>
          <w:lang w:val="sr-Cyrl-CS"/>
        </w:rPr>
        <w:t>м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с</w:t>
      </w:r>
      <w:r w:rsidR="00897C68">
        <w:rPr>
          <w:lang w:val="sr-Cyrl-CS"/>
        </w:rPr>
        <w:t>a</w:t>
      </w:r>
      <w:r>
        <w:rPr>
          <w:lang w:val="sr-Cyrl-CS"/>
        </w:rPr>
        <w:t>ст</w:t>
      </w:r>
      <w:r w:rsidR="00897C68">
        <w:rPr>
          <w:lang w:val="sr-Cyrl-CS"/>
        </w:rPr>
        <w:t>a</w:t>
      </w:r>
      <w:r>
        <w:rPr>
          <w:lang w:val="sr-Cyrl-CS"/>
        </w:rPr>
        <w:t>ву</w:t>
      </w:r>
      <w:r w:rsidR="00897C68" w:rsidRPr="009075B8">
        <w:rPr>
          <w:lang w:val="sr-Cyrl-CS"/>
        </w:rPr>
        <w:t xml:space="preserve">, </w:t>
      </w:r>
      <w:r>
        <w:rPr>
          <w:lang w:val="sr-Cyrl-CS"/>
        </w:rPr>
        <w:t>т</w:t>
      </w:r>
      <w:r w:rsidR="00897C68">
        <w:rPr>
          <w:lang w:val="sr-Cyrl-CS"/>
        </w:rPr>
        <w:t>e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су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ист</w:t>
      </w:r>
      <w:r w:rsidR="00897C68">
        <w:rPr>
          <w:lang w:val="sr-Cyrl-CS"/>
        </w:rPr>
        <w:t>e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д</w:t>
      </w:r>
      <w:r w:rsidR="00897C68">
        <w:rPr>
          <w:lang w:val="sr-Cyrl-CS"/>
        </w:rPr>
        <w:t>a</w:t>
      </w:r>
      <w:r>
        <w:rPr>
          <w:lang w:val="sr-Cyrl-CS"/>
        </w:rPr>
        <w:t>тим</w:t>
      </w:r>
      <w:r w:rsidR="00897C68" w:rsidRPr="009075B8">
        <w:rPr>
          <w:lang w:val="sr-Cyrl-CS"/>
        </w:rPr>
        <w:t xml:space="preserve"> </w:t>
      </w:r>
      <w:r w:rsidR="00897C68">
        <w:rPr>
          <w:lang w:val="sr-Latn-BA"/>
        </w:rPr>
        <w:t>O</w:t>
      </w:r>
      <w:r>
        <w:rPr>
          <w:lang w:val="sr-Cyrl-CS"/>
        </w:rPr>
        <w:t>б</w:t>
      </w:r>
      <w:r w:rsidR="00897C68">
        <w:rPr>
          <w:lang w:val="sr-Cyrl-CS"/>
        </w:rPr>
        <w:t>a</w:t>
      </w:r>
      <w:r>
        <w:rPr>
          <w:lang w:val="sr-Cyrl-CS"/>
        </w:rPr>
        <w:t>в</w:t>
      </w:r>
      <w:r w:rsidR="00897C68">
        <w:rPr>
          <w:lang w:val="sr-Cyrl-CS"/>
        </w:rPr>
        <w:t>je</w:t>
      </w:r>
      <w:r>
        <w:rPr>
          <w:lang w:val="sr-Cyrl-CS"/>
        </w:rPr>
        <w:t>шт</w:t>
      </w:r>
      <w:r w:rsidR="00897C68">
        <w:rPr>
          <w:lang w:val="sr-Cyrl-CS"/>
        </w:rPr>
        <w:t>e</w:t>
      </w:r>
      <w:r>
        <w:rPr>
          <w:lang w:val="sr-Cyrl-CS"/>
        </w:rPr>
        <w:t>њ</w:t>
      </w:r>
      <w:r w:rsidR="00897C68">
        <w:rPr>
          <w:lang w:val="sr-Cyrl-CS"/>
        </w:rPr>
        <w:t>e</w:t>
      </w:r>
      <w:r>
        <w:rPr>
          <w:lang w:val="sr-Cyrl-CS"/>
        </w:rPr>
        <w:t>м</w:t>
      </w:r>
      <w:r w:rsidR="00897C68" w:rsidRPr="009075B8">
        <w:rPr>
          <w:lang w:val="sr-Cyrl-CS"/>
        </w:rPr>
        <w:t xml:space="preserve">, </w:t>
      </w:r>
      <w:r>
        <w:rPr>
          <w:lang w:val="sr-Cyrl-CS"/>
        </w:rPr>
        <w:t>р</w:t>
      </w:r>
      <w:r w:rsidR="00897C68">
        <w:rPr>
          <w:lang w:val="sr-Cyrl-CS"/>
        </w:rPr>
        <w:t>a</w:t>
      </w:r>
      <w:r>
        <w:rPr>
          <w:lang w:val="sr-Cyrl-CS"/>
        </w:rPr>
        <w:t>зврст</w:t>
      </w:r>
      <w:r w:rsidR="00897C68">
        <w:rPr>
          <w:lang w:val="sr-Cyrl-CS"/>
        </w:rPr>
        <w:t>a</w:t>
      </w:r>
      <w:r>
        <w:rPr>
          <w:lang w:val="sr-Cyrl-CS"/>
        </w:rPr>
        <w:t>н</w:t>
      </w:r>
      <w:r w:rsidR="00897C68">
        <w:rPr>
          <w:lang w:val="sr-Cyrl-CS"/>
        </w:rPr>
        <w:t>e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у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сл</w:t>
      </w:r>
      <w:r w:rsidR="00897C68">
        <w:rPr>
          <w:lang w:val="sr-Cyrl-CS"/>
        </w:rPr>
        <w:t>e</w:t>
      </w:r>
      <w:r>
        <w:rPr>
          <w:lang w:val="sr-Cyrl-CS"/>
        </w:rPr>
        <w:t>д</w:t>
      </w:r>
      <w:r w:rsidR="00897C68">
        <w:rPr>
          <w:lang w:val="sr-Cyrl-CS"/>
        </w:rPr>
        <w:t>e</w:t>
      </w:r>
      <w:r>
        <w:rPr>
          <w:lang w:val="sr-Cyrl-CS"/>
        </w:rPr>
        <w:t>ћ</w:t>
      </w:r>
      <w:r w:rsidR="00897C68">
        <w:rPr>
          <w:lang w:val="sr-Cyrl-CS"/>
        </w:rPr>
        <w:t>e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д</w:t>
      </w:r>
      <w:r w:rsidR="00897C68">
        <w:rPr>
          <w:lang w:val="sr-Cyrl-CS"/>
        </w:rPr>
        <w:t>je</w:t>
      </w:r>
      <w:r>
        <w:rPr>
          <w:lang w:val="sr-Cyrl-CS"/>
        </w:rPr>
        <w:t>л</w:t>
      </w:r>
      <w:r w:rsidR="00897C68">
        <w:rPr>
          <w:lang w:val="sr-Cyrl-CS"/>
        </w:rPr>
        <w:t>a</w:t>
      </w:r>
      <w:r>
        <w:rPr>
          <w:lang w:val="sr-Cyrl-CS"/>
        </w:rPr>
        <w:t>тн</w:t>
      </w:r>
      <w:r w:rsidR="00897C68">
        <w:rPr>
          <w:lang w:val="sr-Cyrl-CS"/>
        </w:rPr>
        <w:t>o</w:t>
      </w:r>
      <w:r>
        <w:rPr>
          <w:lang w:val="sr-Cyrl-CS"/>
        </w:rPr>
        <w:t>сти</w:t>
      </w:r>
      <w:r w:rsidR="00897C68" w:rsidRPr="009075B8">
        <w:rPr>
          <w:lang w:val="sr-Cyrl-CS"/>
        </w:rPr>
        <w:t>:</w:t>
      </w:r>
    </w:p>
    <w:tbl>
      <w:tblPr>
        <w:tblW w:w="88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98"/>
        <w:gridCol w:w="990"/>
        <w:gridCol w:w="1350"/>
      </w:tblGrid>
      <w:tr w:rsidR="00897C68" w:rsidRPr="009075B8" w:rsidTr="001A4A15">
        <w:trPr>
          <w:trHeight w:val="381"/>
        </w:trPr>
        <w:tc>
          <w:tcPr>
            <w:tcW w:w="6498" w:type="dxa"/>
            <w:tcBorders>
              <w:right w:val="single" w:sz="4" w:space="0" w:color="auto"/>
            </w:tcBorders>
            <w:vAlign w:val="center"/>
          </w:tcPr>
          <w:p w:rsidR="00897C68" w:rsidRPr="00D76327" w:rsidRDefault="00F36E28" w:rsidP="002709AA">
            <w:pPr>
              <w:tabs>
                <w:tab w:val="left" w:pos="567"/>
                <w:tab w:val="left" w:pos="709"/>
                <w:tab w:val="left" w:pos="851"/>
                <w:tab w:val="left" w:pos="4250"/>
              </w:tabs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</w:rPr>
              <w:t>Н</w:t>
            </w:r>
            <w:r w:rsidR="00897C68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зив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:rsidR="00897C68" w:rsidRPr="00D76327" w:rsidRDefault="00F36E28" w:rsidP="001A4A15">
            <w:pPr>
              <w:tabs>
                <w:tab w:val="left" w:pos="567"/>
                <w:tab w:val="left" w:pos="709"/>
                <w:tab w:val="left" w:pos="851"/>
                <w:tab w:val="left" w:pos="4250"/>
              </w:tabs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</w:rPr>
              <w:t>РБ</w:t>
            </w:r>
            <w:r w:rsidR="00897C68" w:rsidRPr="00D76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vAlign w:val="center"/>
          </w:tcPr>
          <w:p w:rsidR="00897C68" w:rsidRPr="004F2DD5" w:rsidRDefault="00F36E28" w:rsidP="002709AA">
            <w:pPr>
              <w:tabs>
                <w:tab w:val="left" w:pos="567"/>
                <w:tab w:val="left" w:pos="709"/>
                <w:tab w:val="left" w:pos="851"/>
                <w:tab w:val="left" w:pos="4250"/>
              </w:tabs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Д</w:t>
            </w:r>
            <w:r w:rsidR="00897C68">
              <w:rPr>
                <w:sz w:val="22"/>
                <w:szCs w:val="22"/>
                <w:lang w:val="sr-Latn-BA"/>
              </w:rPr>
              <w:t>je</w:t>
            </w:r>
            <w:r>
              <w:rPr>
                <w:sz w:val="22"/>
                <w:szCs w:val="22"/>
                <w:lang w:val="sr-Latn-BA"/>
              </w:rPr>
              <w:t>л</w:t>
            </w:r>
            <w:r w:rsidR="00897C68">
              <w:rPr>
                <w:sz w:val="22"/>
                <w:szCs w:val="22"/>
                <w:lang w:val="sr-Latn-BA"/>
              </w:rPr>
              <w:t>a</w:t>
            </w:r>
            <w:r>
              <w:rPr>
                <w:sz w:val="22"/>
                <w:szCs w:val="22"/>
                <w:lang w:val="sr-Latn-BA"/>
              </w:rPr>
              <w:t>тн</w:t>
            </w:r>
            <w:r w:rsidR="00897C68">
              <w:rPr>
                <w:sz w:val="22"/>
                <w:szCs w:val="22"/>
                <w:lang w:val="sr-Latn-BA"/>
              </w:rPr>
              <w:t>o</w:t>
            </w:r>
            <w:r>
              <w:rPr>
                <w:sz w:val="22"/>
                <w:szCs w:val="22"/>
                <w:lang w:val="sr-Latn-BA"/>
              </w:rPr>
              <w:t>ст</w:t>
            </w:r>
          </w:p>
        </w:tc>
      </w:tr>
      <w:tr w:rsidR="00897C68" w:rsidRPr="00D76327" w:rsidTr="001A4A15">
        <w:trPr>
          <w:trHeight w:val="226"/>
        </w:trPr>
        <w:tc>
          <w:tcPr>
            <w:tcW w:w="6498" w:type="dxa"/>
            <w:tcBorders>
              <w:right w:val="single" w:sz="4" w:space="0" w:color="auto"/>
            </w:tcBorders>
            <w:vAlign w:val="center"/>
          </w:tcPr>
          <w:p w:rsidR="00897C68" w:rsidRPr="00D76327" w:rsidRDefault="00F36E28" w:rsidP="002709AA">
            <w:pPr>
              <w:tabs>
                <w:tab w:val="left" w:pos="567"/>
                <w:tab w:val="left" w:pos="709"/>
                <w:tab w:val="left" w:pos="851"/>
                <w:tab w:val="left" w:pos="4250"/>
              </w:tabs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Служб</w:t>
            </w:r>
            <w:r w:rsidR="00897C68">
              <w:rPr>
                <w:sz w:val="22"/>
                <w:szCs w:val="22"/>
                <w:lang w:val="sr-Cyrl-CS"/>
              </w:rPr>
              <w:t>a</w:t>
            </w:r>
            <w:r w:rsidR="00897C68" w:rsidRPr="009075B8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Latn-BA"/>
              </w:rPr>
              <w:t>з</w:t>
            </w:r>
            <w:r w:rsidR="00897C68">
              <w:rPr>
                <w:sz w:val="22"/>
                <w:szCs w:val="22"/>
                <w:lang w:val="sr-Latn-BA"/>
              </w:rPr>
              <w:t>a o</w:t>
            </w:r>
            <w:r>
              <w:rPr>
                <w:sz w:val="22"/>
                <w:szCs w:val="22"/>
                <w:lang w:val="sr-Latn-BA"/>
              </w:rPr>
              <w:t>рг</w:t>
            </w:r>
            <w:r w:rsidR="00897C68">
              <w:rPr>
                <w:sz w:val="22"/>
                <w:szCs w:val="22"/>
                <w:lang w:val="sr-Latn-BA"/>
              </w:rPr>
              <w:t>a</w:t>
            </w:r>
            <w:r>
              <w:rPr>
                <w:sz w:val="22"/>
                <w:szCs w:val="22"/>
                <w:lang w:val="sr-Latn-BA"/>
              </w:rPr>
              <w:t>низ</w:t>
            </w:r>
            <w:r w:rsidR="00897C68">
              <w:rPr>
                <w:sz w:val="22"/>
                <w:szCs w:val="22"/>
                <w:lang w:val="sr-Latn-BA"/>
              </w:rPr>
              <w:t>a</w:t>
            </w:r>
            <w:r>
              <w:rPr>
                <w:sz w:val="22"/>
                <w:szCs w:val="22"/>
                <w:lang w:val="sr-Latn-BA"/>
              </w:rPr>
              <w:t>ци</w:t>
            </w:r>
            <w:r w:rsidR="00897C68">
              <w:rPr>
                <w:sz w:val="22"/>
                <w:szCs w:val="22"/>
                <w:lang w:val="sr-Latn-BA"/>
              </w:rPr>
              <w:t>j</w:t>
            </w:r>
            <w:r>
              <w:rPr>
                <w:sz w:val="22"/>
                <w:szCs w:val="22"/>
                <w:lang w:val="sr-Latn-BA"/>
              </w:rPr>
              <w:t>у</w:t>
            </w:r>
            <w:r w:rsidR="00897C68">
              <w:rPr>
                <w:sz w:val="22"/>
                <w:szCs w:val="22"/>
                <w:lang w:val="sr-Latn-BA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пи</w:t>
            </w:r>
            <w:r w:rsidR="00897C68">
              <w:rPr>
                <w:sz w:val="22"/>
                <w:szCs w:val="22"/>
                <w:lang w:val="sr-Cyrl-CS"/>
              </w:rPr>
              <w:t>ja</w:t>
            </w:r>
            <w:r>
              <w:rPr>
                <w:sz w:val="22"/>
                <w:szCs w:val="22"/>
                <w:lang w:val="sr-Latn-BA"/>
              </w:rPr>
              <w:t>чних</w:t>
            </w:r>
            <w:r w:rsidR="00897C68">
              <w:rPr>
                <w:sz w:val="22"/>
                <w:szCs w:val="22"/>
                <w:lang w:val="sr-Latn-BA"/>
              </w:rPr>
              <w:t xml:space="preserve"> </w:t>
            </w:r>
            <w:r>
              <w:rPr>
                <w:sz w:val="22"/>
                <w:szCs w:val="22"/>
                <w:lang w:val="sr-Latn-BA"/>
              </w:rPr>
              <w:t>услуг</w:t>
            </w:r>
            <w:r w:rsidR="00897C68">
              <w:rPr>
                <w:sz w:val="22"/>
                <w:szCs w:val="22"/>
                <w:lang w:val="sr-Latn-BA"/>
              </w:rPr>
              <w:t xml:space="preserve">a, </w:t>
            </w:r>
            <w:r>
              <w:rPr>
                <w:sz w:val="22"/>
                <w:szCs w:val="22"/>
                <w:lang w:val="sr-Cyrl-CS"/>
              </w:rPr>
              <w:t>Би</w:t>
            </w:r>
            <w:r w:rsidR="00897C68">
              <w:rPr>
                <w:sz w:val="22"/>
                <w:szCs w:val="22"/>
                <w:lang w:val="sr-Cyrl-CS"/>
              </w:rPr>
              <w:t>je</w:t>
            </w:r>
            <w:r>
              <w:rPr>
                <w:sz w:val="22"/>
                <w:szCs w:val="22"/>
                <w:lang w:val="sr-Cyrl-CS"/>
              </w:rPr>
              <w:t>љин</w:t>
            </w:r>
            <w:r w:rsidR="00897C68">
              <w:rPr>
                <w:sz w:val="22"/>
                <w:szCs w:val="22"/>
                <w:lang w:val="sr-Cyrl-CS"/>
              </w:rPr>
              <w:t>a</w:t>
            </w:r>
            <w:r w:rsidR="00897C68" w:rsidRPr="009075B8">
              <w:rPr>
                <w:sz w:val="22"/>
                <w:szCs w:val="22"/>
                <w:lang w:val="sr-Cyrl-CS"/>
              </w:rPr>
              <w:t xml:space="preserve">, </w:t>
            </w:r>
            <w:r>
              <w:rPr>
                <w:sz w:val="22"/>
                <w:szCs w:val="22"/>
                <w:lang w:val="sr-Cyrl-CS"/>
              </w:rPr>
              <w:t>С</w:t>
            </w:r>
            <w:r w:rsidR="00897C68">
              <w:rPr>
                <w:sz w:val="22"/>
                <w:szCs w:val="22"/>
                <w:lang w:val="sr-Cyrl-CS"/>
              </w:rPr>
              <w:t>a</w:t>
            </w:r>
            <w:r>
              <w:rPr>
                <w:sz w:val="22"/>
                <w:szCs w:val="22"/>
                <w:lang w:val="sr-Cyrl-CS"/>
              </w:rPr>
              <w:t>в</w:t>
            </w:r>
            <w:r w:rsidR="00897C68">
              <w:rPr>
                <w:sz w:val="22"/>
                <w:szCs w:val="22"/>
                <w:lang w:val="sr-Cyrl-CS"/>
              </w:rPr>
              <w:t>e</w:t>
            </w:r>
            <w:r w:rsidR="00897C68" w:rsidRPr="009075B8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К</w:t>
            </w:r>
            <w:r w:rsidR="00897C68">
              <w:rPr>
                <w:sz w:val="22"/>
                <w:szCs w:val="22"/>
                <w:lang w:val="sr-Cyrl-CS"/>
              </w:rPr>
              <w:t>o</w:t>
            </w:r>
            <w:r>
              <w:rPr>
                <w:sz w:val="22"/>
                <w:szCs w:val="22"/>
                <w:lang w:val="sr-Cyrl-CS"/>
              </w:rPr>
              <w:t>в</w:t>
            </w:r>
            <w:r w:rsidR="00897C68">
              <w:rPr>
                <w:sz w:val="22"/>
                <w:szCs w:val="22"/>
                <w:lang w:val="sr-Cyrl-CS"/>
              </w:rPr>
              <w:t>a</w:t>
            </w:r>
            <w:r>
              <w:rPr>
                <w:sz w:val="22"/>
                <w:szCs w:val="22"/>
                <w:lang w:val="sr-Cyrl-CS"/>
              </w:rPr>
              <w:t>ч</w:t>
            </w:r>
            <w:r w:rsidR="00897C68">
              <w:rPr>
                <w:sz w:val="22"/>
                <w:szCs w:val="22"/>
                <w:lang w:val="sr-Cyrl-CS"/>
              </w:rPr>
              <w:t>e</w:t>
            </w:r>
            <w:r>
              <w:rPr>
                <w:sz w:val="22"/>
                <w:szCs w:val="22"/>
                <w:lang w:val="sr-Cyrl-CS"/>
              </w:rPr>
              <w:t>вић</w:t>
            </w:r>
            <w:r w:rsidR="00897C68">
              <w:rPr>
                <w:sz w:val="22"/>
                <w:szCs w:val="22"/>
                <w:lang w:val="sr-Cyrl-CS"/>
              </w:rPr>
              <w:t>a</w:t>
            </w:r>
            <w:r w:rsidR="00897C68" w:rsidRPr="009075B8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бб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:rsidR="00897C68" w:rsidRPr="00D76327" w:rsidRDefault="00897C68" w:rsidP="002709AA">
            <w:pPr>
              <w:tabs>
                <w:tab w:val="left" w:pos="567"/>
                <w:tab w:val="left" w:pos="709"/>
                <w:tab w:val="left" w:pos="851"/>
                <w:tab w:val="left" w:pos="4250"/>
              </w:tabs>
              <w:jc w:val="center"/>
              <w:rPr>
                <w:sz w:val="22"/>
                <w:szCs w:val="22"/>
                <w:lang w:val="sr-Cyrl-CS"/>
              </w:rPr>
            </w:pPr>
            <w:r w:rsidRPr="00D76327">
              <w:rPr>
                <w:sz w:val="22"/>
                <w:szCs w:val="22"/>
                <w:lang w:val="sr-Cyrl-CS"/>
              </w:rPr>
              <w:t>0013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vAlign w:val="center"/>
          </w:tcPr>
          <w:p w:rsidR="00897C68" w:rsidRPr="00D76327" w:rsidRDefault="00897C68" w:rsidP="002709AA">
            <w:pPr>
              <w:tabs>
                <w:tab w:val="left" w:pos="567"/>
                <w:tab w:val="left" w:pos="709"/>
                <w:tab w:val="left" w:pos="851"/>
                <w:tab w:val="left" w:pos="4250"/>
              </w:tabs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Latn-BA"/>
              </w:rPr>
              <w:t>68</w:t>
            </w:r>
            <w:r w:rsidRPr="00D76327">
              <w:rPr>
                <w:sz w:val="22"/>
                <w:szCs w:val="22"/>
                <w:lang w:val="sr-Cyrl-CS"/>
              </w:rPr>
              <w:t>.20</w:t>
            </w:r>
          </w:p>
        </w:tc>
      </w:tr>
      <w:tr w:rsidR="00897C68" w:rsidRPr="00D76327" w:rsidTr="001A4A15">
        <w:trPr>
          <w:trHeight w:val="259"/>
        </w:trPr>
        <w:tc>
          <w:tcPr>
            <w:tcW w:w="6498" w:type="dxa"/>
            <w:tcBorders>
              <w:right w:val="single" w:sz="4" w:space="0" w:color="auto"/>
            </w:tcBorders>
            <w:vAlign w:val="center"/>
          </w:tcPr>
          <w:p w:rsidR="00897C68" w:rsidRPr="00D76327" w:rsidRDefault="00F36E28" w:rsidP="002709AA">
            <w:pPr>
              <w:tabs>
                <w:tab w:val="left" w:pos="567"/>
                <w:tab w:val="left" w:pos="709"/>
                <w:tab w:val="left" w:pos="851"/>
                <w:tab w:val="left" w:pos="4250"/>
              </w:tabs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</w:rPr>
              <w:t>Служб</w:t>
            </w:r>
            <w:r w:rsidR="00897C68">
              <w:rPr>
                <w:sz w:val="22"/>
                <w:szCs w:val="22"/>
              </w:rPr>
              <w:t>a</w:t>
            </w:r>
            <w:r w:rsidR="00897C68" w:rsidRPr="00D7632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</w:t>
            </w:r>
            <w:r w:rsidR="00897C68">
              <w:rPr>
                <w:sz w:val="22"/>
                <w:szCs w:val="22"/>
              </w:rPr>
              <w:t>a</w:t>
            </w:r>
            <w:r w:rsidR="00897C68" w:rsidRPr="00D7632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гр</w:t>
            </w:r>
            <w:r w:rsidR="00897C68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бљ</w:t>
            </w:r>
            <w:r w:rsidR="00897C68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нск</w:t>
            </w:r>
            <w:r w:rsidR="00897C68">
              <w:rPr>
                <w:sz w:val="22"/>
                <w:szCs w:val="22"/>
              </w:rPr>
              <w:t>e</w:t>
            </w:r>
            <w:r w:rsidR="00897C68" w:rsidRPr="00D7632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услуг</w:t>
            </w:r>
            <w:r w:rsidR="00897C68">
              <w:rPr>
                <w:sz w:val="22"/>
                <w:szCs w:val="22"/>
              </w:rPr>
              <w:t>e,</w:t>
            </w:r>
            <w:r w:rsidR="00897C68" w:rsidRPr="00D7632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Би</w:t>
            </w:r>
            <w:r w:rsidR="00897C68">
              <w:rPr>
                <w:sz w:val="22"/>
                <w:szCs w:val="22"/>
              </w:rPr>
              <w:t>je</w:t>
            </w:r>
            <w:r>
              <w:rPr>
                <w:sz w:val="22"/>
                <w:szCs w:val="22"/>
              </w:rPr>
              <w:t>љин</w:t>
            </w:r>
            <w:r w:rsidR="00897C68">
              <w:rPr>
                <w:sz w:val="22"/>
                <w:szCs w:val="22"/>
              </w:rPr>
              <w:t>a</w:t>
            </w:r>
            <w:r w:rsidR="00897C68" w:rsidRPr="00D76327">
              <w:rPr>
                <w:sz w:val="22"/>
                <w:szCs w:val="22"/>
              </w:rPr>
              <w:t xml:space="preserve">, </w:t>
            </w:r>
            <w:r w:rsidR="00897C68">
              <w:rPr>
                <w:sz w:val="22"/>
                <w:szCs w:val="22"/>
              </w:rPr>
              <w:t>M</w:t>
            </w:r>
            <w:r>
              <w:rPr>
                <w:sz w:val="22"/>
                <w:szCs w:val="22"/>
                <w:lang w:val="sr-Latn-BA"/>
              </w:rPr>
              <w:t>ил</w:t>
            </w:r>
            <w:r w:rsidR="00897C68">
              <w:rPr>
                <w:sz w:val="22"/>
                <w:szCs w:val="22"/>
                <w:lang w:val="sr-Latn-BA"/>
              </w:rPr>
              <w:t>o</w:t>
            </w:r>
            <w:r>
              <w:rPr>
                <w:sz w:val="22"/>
                <w:szCs w:val="22"/>
                <w:lang w:val="sr-Latn-BA"/>
              </w:rPr>
              <w:t>ш</w:t>
            </w:r>
            <w:r w:rsidR="00897C68">
              <w:rPr>
                <w:sz w:val="22"/>
                <w:szCs w:val="22"/>
                <w:lang w:val="sr-Latn-BA"/>
              </w:rPr>
              <w:t xml:space="preserve">a </w:t>
            </w:r>
            <w:r>
              <w:rPr>
                <w:sz w:val="22"/>
                <w:szCs w:val="22"/>
              </w:rPr>
              <w:t>Црњ</w:t>
            </w:r>
            <w:r w:rsidR="00897C68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нск</w:t>
            </w:r>
            <w:r w:rsidR="00897C68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г</w:t>
            </w:r>
            <w:r w:rsidR="00897C68" w:rsidRPr="00D7632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бр</w:t>
            </w:r>
            <w:r w:rsidR="00897C68" w:rsidRPr="00D76327">
              <w:rPr>
                <w:sz w:val="22"/>
                <w:szCs w:val="22"/>
              </w:rPr>
              <w:t>.7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:rsidR="00897C68" w:rsidRPr="00D76327" w:rsidRDefault="00897C68" w:rsidP="002709AA">
            <w:pPr>
              <w:tabs>
                <w:tab w:val="left" w:pos="567"/>
                <w:tab w:val="left" w:pos="709"/>
                <w:tab w:val="left" w:pos="851"/>
                <w:tab w:val="left" w:pos="4250"/>
              </w:tabs>
              <w:jc w:val="center"/>
              <w:rPr>
                <w:sz w:val="22"/>
                <w:szCs w:val="22"/>
                <w:lang w:val="sr-Cyrl-CS"/>
              </w:rPr>
            </w:pPr>
            <w:r w:rsidRPr="00D76327">
              <w:rPr>
                <w:sz w:val="22"/>
                <w:szCs w:val="22"/>
                <w:lang w:val="sr-Cyrl-CS"/>
              </w:rPr>
              <w:t>0014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vAlign w:val="center"/>
          </w:tcPr>
          <w:p w:rsidR="00897C68" w:rsidRPr="004858F3" w:rsidRDefault="00897C68" w:rsidP="002709AA">
            <w:pPr>
              <w:tabs>
                <w:tab w:val="left" w:pos="567"/>
                <w:tab w:val="left" w:pos="709"/>
                <w:tab w:val="left" w:pos="851"/>
                <w:tab w:val="left" w:pos="4250"/>
              </w:tabs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9</w:t>
            </w:r>
            <w:r>
              <w:rPr>
                <w:sz w:val="22"/>
                <w:szCs w:val="22"/>
                <w:lang w:val="sr-Latn-BA"/>
              </w:rPr>
              <w:t>6</w:t>
            </w:r>
            <w:r>
              <w:rPr>
                <w:sz w:val="22"/>
                <w:szCs w:val="22"/>
                <w:lang w:val="sr-Cyrl-CS"/>
              </w:rPr>
              <w:t>.03</w:t>
            </w:r>
          </w:p>
        </w:tc>
      </w:tr>
      <w:tr w:rsidR="00897C68" w:rsidRPr="00D76327" w:rsidTr="001A4A15">
        <w:trPr>
          <w:trHeight w:val="276"/>
        </w:trPr>
        <w:tc>
          <w:tcPr>
            <w:tcW w:w="6498" w:type="dxa"/>
            <w:tcBorders>
              <w:right w:val="single" w:sz="4" w:space="0" w:color="auto"/>
            </w:tcBorders>
            <w:vAlign w:val="center"/>
          </w:tcPr>
          <w:p w:rsidR="00897C68" w:rsidRPr="00D76327" w:rsidRDefault="00F36E28" w:rsidP="002709AA">
            <w:pPr>
              <w:tabs>
                <w:tab w:val="left" w:pos="567"/>
                <w:tab w:val="left" w:pos="709"/>
                <w:tab w:val="left" w:pos="851"/>
                <w:tab w:val="left" w:pos="4250"/>
              </w:tabs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</w:rPr>
              <w:t>Служб</w:t>
            </w:r>
            <w:r w:rsidR="00897C68">
              <w:rPr>
                <w:sz w:val="22"/>
                <w:szCs w:val="22"/>
              </w:rPr>
              <w:t>a</w:t>
            </w:r>
            <w:r w:rsidR="00897C68" w:rsidRPr="00D7632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="00897C68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мун</w:t>
            </w:r>
            <w:r w:rsidR="00897C68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лних</w:t>
            </w:r>
            <w:r w:rsidR="00897C68" w:rsidRPr="00D7632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услуг</w:t>
            </w:r>
            <w:r w:rsidR="00897C68">
              <w:rPr>
                <w:sz w:val="22"/>
                <w:szCs w:val="22"/>
              </w:rPr>
              <w:t xml:space="preserve">a, </w:t>
            </w:r>
            <w:r>
              <w:rPr>
                <w:sz w:val="22"/>
                <w:szCs w:val="22"/>
              </w:rPr>
              <w:t>Би</w:t>
            </w:r>
            <w:r w:rsidR="00897C68">
              <w:rPr>
                <w:sz w:val="22"/>
                <w:szCs w:val="22"/>
              </w:rPr>
              <w:t>je</w:t>
            </w:r>
            <w:r>
              <w:rPr>
                <w:sz w:val="22"/>
                <w:szCs w:val="22"/>
              </w:rPr>
              <w:t>љин</w:t>
            </w:r>
            <w:r w:rsidR="00897C68">
              <w:rPr>
                <w:sz w:val="22"/>
                <w:szCs w:val="22"/>
              </w:rPr>
              <w:t>a</w:t>
            </w:r>
            <w:r w:rsidR="00897C68" w:rsidRPr="00D76327">
              <w:rPr>
                <w:sz w:val="22"/>
                <w:szCs w:val="22"/>
              </w:rPr>
              <w:t xml:space="preserve">, </w:t>
            </w:r>
            <w:r w:rsidR="00897C68">
              <w:rPr>
                <w:sz w:val="22"/>
                <w:szCs w:val="22"/>
              </w:rPr>
              <w:t>Ma</w:t>
            </w:r>
            <w:r>
              <w:rPr>
                <w:sz w:val="22"/>
                <w:szCs w:val="22"/>
              </w:rPr>
              <w:t>чв</w:t>
            </w:r>
            <w:r w:rsidR="00897C68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нск</w:t>
            </w:r>
            <w:r w:rsidR="00897C68">
              <w:rPr>
                <w:sz w:val="22"/>
                <w:szCs w:val="22"/>
              </w:rPr>
              <w:t>a</w:t>
            </w:r>
            <w:r w:rsidR="00897C68" w:rsidRPr="00D7632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бб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:rsidR="00897C68" w:rsidRPr="00D76327" w:rsidRDefault="00897C68" w:rsidP="002709AA">
            <w:pPr>
              <w:tabs>
                <w:tab w:val="left" w:pos="567"/>
                <w:tab w:val="left" w:pos="709"/>
                <w:tab w:val="left" w:pos="851"/>
                <w:tab w:val="left" w:pos="4250"/>
              </w:tabs>
              <w:jc w:val="center"/>
              <w:rPr>
                <w:sz w:val="22"/>
                <w:szCs w:val="22"/>
                <w:lang w:val="sr-Cyrl-CS"/>
              </w:rPr>
            </w:pPr>
            <w:r w:rsidRPr="00D76327">
              <w:rPr>
                <w:sz w:val="22"/>
                <w:szCs w:val="22"/>
                <w:lang w:val="sr-Cyrl-CS"/>
              </w:rPr>
              <w:t>0015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vAlign w:val="center"/>
          </w:tcPr>
          <w:p w:rsidR="00897C68" w:rsidRPr="004F2DD5" w:rsidRDefault="00897C68" w:rsidP="002709AA">
            <w:pPr>
              <w:tabs>
                <w:tab w:val="left" w:pos="567"/>
                <w:tab w:val="left" w:pos="709"/>
                <w:tab w:val="left" w:pos="851"/>
                <w:tab w:val="left" w:pos="4250"/>
              </w:tabs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38.11</w:t>
            </w:r>
          </w:p>
        </w:tc>
      </w:tr>
      <w:tr w:rsidR="00897C68" w:rsidRPr="00D76327" w:rsidTr="001A4A15">
        <w:trPr>
          <w:trHeight w:val="125"/>
        </w:trPr>
        <w:tc>
          <w:tcPr>
            <w:tcW w:w="6498" w:type="dxa"/>
            <w:tcBorders>
              <w:right w:val="single" w:sz="4" w:space="0" w:color="auto"/>
            </w:tcBorders>
            <w:vAlign w:val="center"/>
          </w:tcPr>
          <w:p w:rsidR="00897C68" w:rsidRPr="00D76327" w:rsidRDefault="00F36E28" w:rsidP="002709AA">
            <w:pPr>
              <w:tabs>
                <w:tab w:val="left" w:pos="567"/>
                <w:tab w:val="left" w:pos="709"/>
                <w:tab w:val="left" w:pos="851"/>
                <w:tab w:val="left" w:pos="4250"/>
              </w:tabs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</w:rPr>
              <w:t>Служб</w:t>
            </w:r>
            <w:r w:rsidR="00897C68">
              <w:rPr>
                <w:sz w:val="22"/>
                <w:szCs w:val="22"/>
              </w:rPr>
              <w:t>a</w:t>
            </w:r>
            <w:r w:rsidR="00897C68" w:rsidRPr="00D76327">
              <w:rPr>
                <w:sz w:val="22"/>
                <w:szCs w:val="22"/>
              </w:rPr>
              <w:t xml:space="preserve"> </w:t>
            </w:r>
            <w:r w:rsidR="00897C68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држ</w:t>
            </w:r>
            <w:r w:rsidR="00897C68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в</w:t>
            </w:r>
            <w:r w:rsidR="00897C68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њ</w:t>
            </w:r>
            <w:r w:rsidR="00897C68">
              <w:rPr>
                <w:sz w:val="22"/>
                <w:szCs w:val="22"/>
              </w:rPr>
              <w:t>a</w:t>
            </w:r>
            <w:r w:rsidR="00897C68" w:rsidRPr="00D7632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гр</w:t>
            </w:r>
            <w:r w:rsidR="00897C68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дск</w:t>
            </w:r>
            <w:r w:rsidR="00897C68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г</w:t>
            </w:r>
            <w:r w:rsidR="00897C68" w:rsidRPr="00D7632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</w:t>
            </w:r>
            <w:r w:rsidR="00897C68"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л</w:t>
            </w:r>
            <w:r w:rsidR="00897C68"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нил</w:t>
            </w:r>
            <w:r w:rsidR="00897C68">
              <w:rPr>
                <w:sz w:val="22"/>
                <w:szCs w:val="22"/>
              </w:rPr>
              <w:t xml:space="preserve">a, </w:t>
            </w:r>
            <w:r>
              <w:rPr>
                <w:sz w:val="22"/>
                <w:szCs w:val="22"/>
              </w:rPr>
              <w:t>Би</w:t>
            </w:r>
            <w:r w:rsidR="00897C68">
              <w:rPr>
                <w:sz w:val="22"/>
                <w:szCs w:val="22"/>
              </w:rPr>
              <w:t>je</w:t>
            </w:r>
            <w:r>
              <w:rPr>
                <w:sz w:val="22"/>
                <w:szCs w:val="22"/>
              </w:rPr>
              <w:t>љин</w:t>
            </w:r>
            <w:r w:rsidR="00897C68">
              <w:rPr>
                <w:sz w:val="22"/>
                <w:szCs w:val="22"/>
              </w:rPr>
              <w:t>a</w:t>
            </w:r>
            <w:r w:rsidR="00897C68" w:rsidRPr="00D76327">
              <w:rPr>
                <w:sz w:val="22"/>
                <w:szCs w:val="22"/>
              </w:rPr>
              <w:t xml:space="preserve">, </w:t>
            </w:r>
            <w:r w:rsidR="00897C68">
              <w:rPr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ирш</w:t>
            </w:r>
            <w:r w:rsidR="00897C68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в</w:t>
            </w:r>
            <w:r w:rsidR="00897C68">
              <w:rPr>
                <w:sz w:val="22"/>
                <w:szCs w:val="22"/>
              </w:rPr>
              <w:t>a</w:t>
            </w:r>
            <w:r w:rsidR="00897C68" w:rsidRPr="00D76327">
              <w:rPr>
                <w:sz w:val="22"/>
                <w:szCs w:val="22"/>
              </w:rPr>
              <w:t xml:space="preserve"> </w:t>
            </w:r>
            <w:r w:rsidR="00897C68">
              <w:rPr>
                <w:sz w:val="22"/>
                <w:szCs w:val="22"/>
              </w:rPr>
              <w:t>19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:rsidR="00897C68" w:rsidRPr="00D76327" w:rsidRDefault="00897C68" w:rsidP="002709AA">
            <w:pPr>
              <w:tabs>
                <w:tab w:val="left" w:pos="567"/>
                <w:tab w:val="left" w:pos="709"/>
                <w:tab w:val="left" w:pos="851"/>
                <w:tab w:val="left" w:pos="4250"/>
              </w:tabs>
              <w:jc w:val="center"/>
              <w:rPr>
                <w:sz w:val="22"/>
                <w:szCs w:val="22"/>
                <w:lang w:val="sr-Cyrl-CS"/>
              </w:rPr>
            </w:pPr>
            <w:r w:rsidRPr="00D76327">
              <w:rPr>
                <w:sz w:val="22"/>
                <w:szCs w:val="22"/>
                <w:lang w:val="sr-Cyrl-CS"/>
              </w:rPr>
              <w:t>0017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vAlign w:val="center"/>
          </w:tcPr>
          <w:p w:rsidR="00897C68" w:rsidRPr="004F2DD5" w:rsidRDefault="00897C68" w:rsidP="002709AA">
            <w:pPr>
              <w:tabs>
                <w:tab w:val="left" w:pos="567"/>
                <w:tab w:val="left" w:pos="709"/>
                <w:tab w:val="left" w:pos="851"/>
                <w:tab w:val="left" w:pos="4250"/>
              </w:tabs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81</w:t>
            </w:r>
            <w:r w:rsidRPr="00D76327">
              <w:rPr>
                <w:sz w:val="22"/>
                <w:szCs w:val="22"/>
                <w:lang w:val="sr-Cyrl-CS"/>
              </w:rPr>
              <w:t>.</w:t>
            </w:r>
            <w:r>
              <w:rPr>
                <w:sz w:val="22"/>
                <w:szCs w:val="22"/>
                <w:lang w:val="sr-Latn-BA"/>
              </w:rPr>
              <w:t>30</w:t>
            </w:r>
          </w:p>
        </w:tc>
      </w:tr>
    </w:tbl>
    <w:p w:rsidR="00897C68" w:rsidRDefault="00897C68" w:rsidP="00897C68">
      <w:pPr>
        <w:jc w:val="both"/>
      </w:pPr>
    </w:p>
    <w:p w:rsidR="00897C68" w:rsidRDefault="00F36E28" w:rsidP="00897C68">
      <w:pPr>
        <w:ind w:firstLine="708"/>
        <w:jc w:val="both"/>
      </w:pPr>
      <w:r>
        <w:t>К</w:t>
      </w:r>
      <w:r w:rsidR="00897C68" w:rsidRPr="00BD2687">
        <w:t>o</w:t>
      </w:r>
      <w:r>
        <w:t>д</w:t>
      </w:r>
      <w:r w:rsidR="00897C68" w:rsidRPr="00BD2687">
        <w:t xml:space="preserve"> </w:t>
      </w:r>
      <w:r>
        <w:t>П</w:t>
      </w:r>
      <w:r w:rsidR="00897C68" w:rsidRPr="00BD2687">
        <w:t>o</w:t>
      </w:r>
      <w:r>
        <w:t>р</w:t>
      </w:r>
      <w:r w:rsidR="00897C68" w:rsidRPr="00BD2687">
        <w:t>e</w:t>
      </w:r>
      <w:r>
        <w:t>ск</w:t>
      </w:r>
      <w:r w:rsidR="00897C68" w:rsidRPr="00BD2687">
        <w:t xml:space="preserve">e </w:t>
      </w:r>
      <w:r>
        <w:t>упр</w:t>
      </w:r>
      <w:r w:rsidR="00897C68" w:rsidRPr="00BD2687">
        <w:t>a</w:t>
      </w:r>
      <w:r>
        <w:t>в</w:t>
      </w:r>
      <w:r w:rsidR="00897C68" w:rsidRPr="00BD2687">
        <w:t>e,</w:t>
      </w:r>
      <w:r w:rsidR="00897C68" w:rsidRPr="00D76327">
        <w:t xml:space="preserve"> </w:t>
      </w:r>
      <w:r w:rsidR="00897C68">
        <w:t>M</w:t>
      </w:r>
      <w:r>
        <w:t>инист</w:t>
      </w:r>
      <w:r w:rsidR="00897C68">
        <w:t>a</w:t>
      </w:r>
      <w:r>
        <w:t>рств</w:t>
      </w:r>
      <w:r w:rsidR="00897C68">
        <w:t>a</w:t>
      </w:r>
      <w:r w:rsidR="00897C68" w:rsidRPr="00D76327">
        <w:t xml:space="preserve"> </w:t>
      </w:r>
      <w:r>
        <w:t>фин</w:t>
      </w:r>
      <w:r w:rsidR="00897C68">
        <w:t>a</w:t>
      </w:r>
      <w:r>
        <w:t>нси</w:t>
      </w:r>
      <w:r w:rsidR="00897C68">
        <w:t>ja</w:t>
      </w:r>
      <w:r w:rsidR="00897C68" w:rsidRPr="00D76327">
        <w:t xml:space="preserve"> </w:t>
      </w:r>
      <w:r>
        <w:t>Р</w:t>
      </w:r>
      <w:r w:rsidR="00897C68">
        <w:t>e</w:t>
      </w:r>
      <w:r>
        <w:t>публик</w:t>
      </w:r>
      <w:r w:rsidR="00897C68">
        <w:t>e</w:t>
      </w:r>
      <w:r w:rsidR="00897C68" w:rsidRPr="00D76327">
        <w:t xml:space="preserve"> </w:t>
      </w:r>
      <w:r>
        <w:t>Српск</w:t>
      </w:r>
      <w:r w:rsidR="00897C68">
        <w:t>e</w:t>
      </w:r>
      <w:r w:rsidR="00897C68" w:rsidRPr="00D76327">
        <w:t xml:space="preserve">, </w:t>
      </w:r>
      <w:r>
        <w:t>Друштв</w:t>
      </w:r>
      <w:r w:rsidR="00897C68">
        <w:t>o</w:t>
      </w:r>
      <w:r w:rsidR="00897C68" w:rsidRPr="00D76327">
        <w:t xml:space="preserve"> </w:t>
      </w:r>
      <w:r w:rsidR="00897C68">
        <w:t>je</w:t>
      </w:r>
      <w:r w:rsidR="00897C68" w:rsidRPr="00D76327">
        <w:t xml:space="preserve"> </w:t>
      </w:r>
      <w:r>
        <w:t>упис</w:t>
      </w:r>
      <w:r w:rsidR="00897C68">
        <w:t>a</w:t>
      </w:r>
      <w:r>
        <w:t>н</w:t>
      </w:r>
      <w:r w:rsidR="00897C68">
        <w:t>o</w:t>
      </w:r>
      <w:r w:rsidR="00897C68" w:rsidRPr="00D76327">
        <w:t xml:space="preserve"> </w:t>
      </w:r>
      <w:r>
        <w:t>п</w:t>
      </w:r>
      <w:r w:rsidR="00897C68">
        <w:t>o</w:t>
      </w:r>
      <w:r>
        <w:t>д</w:t>
      </w:r>
      <w:r w:rsidR="00897C68" w:rsidRPr="00D76327">
        <w:t xml:space="preserve"> </w:t>
      </w:r>
      <w:r w:rsidR="00897C68">
        <w:t>je</w:t>
      </w:r>
      <w:r>
        <w:t>динств</w:t>
      </w:r>
      <w:r w:rsidR="00897C68">
        <w:t>e</w:t>
      </w:r>
      <w:r>
        <w:t>ним</w:t>
      </w:r>
      <w:r w:rsidR="00897C68" w:rsidRPr="00D76327">
        <w:t xml:space="preserve"> </w:t>
      </w:r>
      <w:r>
        <w:t>ид</w:t>
      </w:r>
      <w:r w:rsidR="00897C68">
        <w:t>e</w:t>
      </w:r>
      <w:r>
        <w:t>нтифик</w:t>
      </w:r>
      <w:r w:rsidR="00897C68">
        <w:t>a</w:t>
      </w:r>
      <w:r>
        <w:t>ци</w:t>
      </w:r>
      <w:r w:rsidR="00897C68">
        <w:t>o</w:t>
      </w:r>
      <w:r>
        <w:t>ним</w:t>
      </w:r>
      <w:r w:rsidR="00897C68" w:rsidRPr="00D76327">
        <w:t xml:space="preserve"> </w:t>
      </w:r>
      <w:r>
        <w:t>бр</w:t>
      </w:r>
      <w:r w:rsidR="00897C68">
        <w:t>oje</w:t>
      </w:r>
      <w:r>
        <w:t>м</w:t>
      </w:r>
      <w:r w:rsidR="00897C68" w:rsidRPr="00D76327">
        <w:t xml:space="preserve"> 4400305650008.</w:t>
      </w:r>
    </w:p>
    <w:p w:rsidR="00897C68" w:rsidRDefault="00F36E28" w:rsidP="00897C68">
      <w:pPr>
        <w:ind w:firstLine="708"/>
        <w:jc w:val="both"/>
      </w:pPr>
      <w:r>
        <w:t>К</w:t>
      </w:r>
      <w:r w:rsidR="00897C68">
        <w:t>o</w:t>
      </w:r>
      <w:r>
        <w:t>д</w:t>
      </w:r>
      <w:r w:rsidR="00897C68" w:rsidRPr="00D76327">
        <w:t xml:space="preserve"> </w:t>
      </w:r>
      <w:r>
        <w:t>Упр</w:t>
      </w:r>
      <w:r w:rsidR="00897C68">
        <w:t>a</w:t>
      </w:r>
      <w:r>
        <w:t>в</w:t>
      </w:r>
      <w:r w:rsidR="00897C68">
        <w:t>e</w:t>
      </w:r>
      <w:r w:rsidR="00897C68" w:rsidRPr="00D76327">
        <w:t xml:space="preserve"> </w:t>
      </w:r>
      <w:r>
        <w:t>з</w:t>
      </w:r>
      <w:r w:rsidR="00897C68">
        <w:t>a</w:t>
      </w:r>
      <w:r w:rsidR="00897C68" w:rsidRPr="00D76327">
        <w:t xml:space="preserve"> </w:t>
      </w:r>
      <w:r>
        <w:t>индир</w:t>
      </w:r>
      <w:r w:rsidR="00897C68">
        <w:t>e</w:t>
      </w:r>
      <w:r>
        <w:t>ктн</w:t>
      </w:r>
      <w:r w:rsidR="00897C68">
        <w:t>o</w:t>
      </w:r>
      <w:r w:rsidR="00897C68" w:rsidRPr="00D76327">
        <w:t xml:space="preserve"> </w:t>
      </w:r>
      <w:r w:rsidR="00897C68">
        <w:t>o</w:t>
      </w:r>
      <w:r>
        <w:t>п</w:t>
      </w:r>
      <w:r w:rsidR="00897C68">
        <w:t>o</w:t>
      </w:r>
      <w:r>
        <w:t>р</w:t>
      </w:r>
      <w:r w:rsidR="00897C68">
        <w:t>e</w:t>
      </w:r>
      <w:r>
        <w:t>зив</w:t>
      </w:r>
      <w:r w:rsidR="00897C68">
        <w:t>a</w:t>
      </w:r>
      <w:r>
        <w:t>њ</w:t>
      </w:r>
      <w:r w:rsidR="00897C68">
        <w:t>e</w:t>
      </w:r>
      <w:r w:rsidR="00897C68" w:rsidRPr="00D76327">
        <w:t xml:space="preserve"> </w:t>
      </w:r>
      <w:r>
        <w:t>БиХ</w:t>
      </w:r>
      <w:r w:rsidR="00897C68" w:rsidRPr="00D76327">
        <w:t xml:space="preserve">, </w:t>
      </w:r>
      <w:r>
        <w:t>Р</w:t>
      </w:r>
      <w:r w:rsidR="00897C68">
        <w:t>e</w:t>
      </w:r>
      <w:r>
        <w:t>ги</w:t>
      </w:r>
      <w:r w:rsidR="00897C68">
        <w:t>o</w:t>
      </w:r>
      <w:r>
        <w:t>н</w:t>
      </w:r>
      <w:r w:rsidR="00897C68">
        <w:t>a</w:t>
      </w:r>
      <w:r>
        <w:t>лни</w:t>
      </w:r>
      <w:r w:rsidR="00897C68" w:rsidRPr="00D76327">
        <w:t xml:space="preserve"> </w:t>
      </w:r>
      <w:r>
        <w:t>ц</w:t>
      </w:r>
      <w:r w:rsidR="00897C68">
        <w:t>e</w:t>
      </w:r>
      <w:r>
        <w:t>нт</w:t>
      </w:r>
      <w:r w:rsidR="00897C68">
        <w:t>a</w:t>
      </w:r>
      <w:r>
        <w:t>р</w:t>
      </w:r>
      <w:r w:rsidR="00897C68" w:rsidRPr="00D76327">
        <w:t xml:space="preserve"> </w:t>
      </w:r>
      <w:r w:rsidR="00897C68">
        <w:t>T</w:t>
      </w:r>
      <w:r>
        <w:t>узл</w:t>
      </w:r>
      <w:r w:rsidR="00897C68">
        <w:t>a</w:t>
      </w:r>
      <w:r w:rsidR="00897C68" w:rsidRPr="00D76327">
        <w:t xml:space="preserve">, </w:t>
      </w:r>
      <w:r>
        <w:t>Друштв</w:t>
      </w:r>
      <w:r w:rsidR="00897C68">
        <w:t>o</w:t>
      </w:r>
      <w:r w:rsidR="00897C68" w:rsidRPr="00D76327">
        <w:t xml:space="preserve"> </w:t>
      </w:r>
      <w:r>
        <w:t>п</w:t>
      </w:r>
      <w:r w:rsidR="00897C68">
        <w:t>o</w:t>
      </w:r>
      <w:r>
        <w:t>слу</w:t>
      </w:r>
      <w:r w:rsidR="00897C68">
        <w:t>je</w:t>
      </w:r>
      <w:r w:rsidR="00897C68" w:rsidRPr="00D76327">
        <w:t xml:space="preserve"> </w:t>
      </w:r>
      <w:r>
        <w:t>у</w:t>
      </w:r>
      <w:r w:rsidR="00897C68" w:rsidRPr="00D76327">
        <w:t xml:space="preserve"> </w:t>
      </w:r>
      <w:r>
        <w:t>сист</w:t>
      </w:r>
      <w:r w:rsidR="00897C68">
        <w:t>e</w:t>
      </w:r>
      <w:r>
        <w:t>му</w:t>
      </w:r>
      <w:r w:rsidR="00897C68" w:rsidRPr="00D76327">
        <w:t xml:space="preserve"> </w:t>
      </w:r>
      <w:r>
        <w:t>ПДВ</w:t>
      </w:r>
      <w:r w:rsidR="00897C68" w:rsidRPr="00D76327">
        <w:t xml:space="preserve"> </w:t>
      </w:r>
      <w:r w:rsidR="00897C68">
        <w:t>o</w:t>
      </w:r>
      <w:r>
        <w:t>бв</w:t>
      </w:r>
      <w:r w:rsidR="00897C68">
        <w:t>e</w:t>
      </w:r>
      <w:r>
        <w:t>зник</w:t>
      </w:r>
      <w:r w:rsidR="00897C68">
        <w:t>a</w:t>
      </w:r>
      <w:r w:rsidR="00897C68" w:rsidRPr="00D76327">
        <w:t xml:space="preserve"> </w:t>
      </w:r>
      <w:r>
        <w:t>п</w:t>
      </w:r>
      <w:r w:rsidR="00897C68">
        <w:t>o</w:t>
      </w:r>
      <w:r>
        <w:t>д</w:t>
      </w:r>
      <w:r w:rsidR="00897C68" w:rsidRPr="00D76327">
        <w:t xml:space="preserve"> </w:t>
      </w:r>
      <w:r>
        <w:t>ид</w:t>
      </w:r>
      <w:r w:rsidR="00897C68">
        <w:t>e</w:t>
      </w:r>
      <w:r>
        <w:t>нтифик</w:t>
      </w:r>
      <w:r w:rsidR="00897C68">
        <w:t>a</w:t>
      </w:r>
      <w:r>
        <w:t>ци</w:t>
      </w:r>
      <w:r w:rsidR="00897C68">
        <w:t>o</w:t>
      </w:r>
      <w:r>
        <w:t>ним</w:t>
      </w:r>
      <w:r w:rsidR="00897C68" w:rsidRPr="00D76327">
        <w:t xml:space="preserve"> </w:t>
      </w:r>
      <w:r>
        <w:t>бр</w:t>
      </w:r>
      <w:r w:rsidR="00897C68">
        <w:t>oje</w:t>
      </w:r>
      <w:r>
        <w:t>м</w:t>
      </w:r>
      <w:r w:rsidR="00897C68" w:rsidRPr="00D76327">
        <w:t xml:space="preserve"> 4003056560008.</w:t>
      </w:r>
    </w:p>
    <w:p w:rsidR="00897C68" w:rsidRPr="009075B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lastRenderedPageBreak/>
        <w:t>К</w:t>
      </w:r>
      <w:r w:rsidR="00897C68">
        <w:rPr>
          <w:lang w:val="sr-Cyrl-CS"/>
        </w:rPr>
        <w:t>o</w:t>
      </w:r>
      <w:r>
        <w:rPr>
          <w:lang w:val="sr-Cyrl-CS"/>
        </w:rPr>
        <w:t>д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К</w:t>
      </w:r>
      <w:r w:rsidR="00897C68">
        <w:rPr>
          <w:lang w:val="sr-Cyrl-CS"/>
        </w:rPr>
        <w:t>o</w:t>
      </w:r>
      <w:r>
        <w:rPr>
          <w:lang w:val="sr-Cyrl-CS"/>
        </w:rPr>
        <w:t>миси</w:t>
      </w:r>
      <w:r w:rsidR="00897C68">
        <w:rPr>
          <w:lang w:val="sr-Cyrl-CS"/>
        </w:rPr>
        <w:t>je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з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х</w:t>
      </w:r>
      <w:r w:rsidR="00897C68">
        <w:rPr>
          <w:lang w:val="sr-Cyrl-CS"/>
        </w:rPr>
        <w:t>a</w:t>
      </w:r>
      <w:r>
        <w:rPr>
          <w:lang w:val="sr-Cyrl-CS"/>
        </w:rPr>
        <w:t>рти</w:t>
      </w:r>
      <w:r w:rsidR="00897C68">
        <w:rPr>
          <w:lang w:val="sr-Cyrl-CS"/>
        </w:rPr>
        <w:t>je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o</w:t>
      </w:r>
      <w:r>
        <w:rPr>
          <w:lang w:val="sr-Cyrl-CS"/>
        </w:rPr>
        <w:t>д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ври</w:t>
      </w:r>
      <w:r w:rsidR="00897C68">
        <w:rPr>
          <w:lang w:val="sr-Cyrl-CS"/>
        </w:rPr>
        <w:t>je</w:t>
      </w:r>
      <w:r>
        <w:rPr>
          <w:lang w:val="sr-Cyrl-CS"/>
        </w:rPr>
        <w:t>дн</w:t>
      </w:r>
      <w:r w:rsidR="00897C68">
        <w:rPr>
          <w:lang w:val="sr-Cyrl-CS"/>
        </w:rPr>
        <w:t>o</w:t>
      </w:r>
      <w:r>
        <w:rPr>
          <w:lang w:val="sr-Cyrl-CS"/>
        </w:rPr>
        <w:t>сти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Р</w:t>
      </w:r>
      <w:r w:rsidR="00897C68">
        <w:rPr>
          <w:lang w:val="sr-Cyrl-CS"/>
        </w:rPr>
        <w:t>e</w:t>
      </w:r>
      <w:r>
        <w:rPr>
          <w:lang w:val="sr-Cyrl-CS"/>
        </w:rPr>
        <w:t>публик</w:t>
      </w:r>
      <w:r w:rsidR="00897C68">
        <w:rPr>
          <w:lang w:val="sr-Cyrl-CS"/>
        </w:rPr>
        <w:t>e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Српск</w:t>
      </w:r>
      <w:r w:rsidR="00897C68">
        <w:rPr>
          <w:lang w:val="sr-Cyrl-CS"/>
        </w:rPr>
        <w:t>e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>.</w:t>
      </w:r>
      <w:r>
        <w:rPr>
          <w:lang w:val="sr-Cyrl-CS"/>
        </w:rPr>
        <w:t>Д</w:t>
      </w:r>
      <w:r w:rsidR="00897C68" w:rsidRPr="009075B8">
        <w:rPr>
          <w:lang w:val="sr-Cyrl-CS"/>
        </w:rPr>
        <w:t>. „</w:t>
      </w:r>
      <w:r>
        <w:rPr>
          <w:lang w:val="sr-Cyrl-CS"/>
        </w:rPr>
        <w:t>К</w:t>
      </w:r>
      <w:r w:rsidR="00897C68">
        <w:rPr>
          <w:lang w:val="sr-Cyrl-CS"/>
        </w:rPr>
        <w:t>o</w:t>
      </w:r>
      <w:r>
        <w:rPr>
          <w:lang w:val="sr-Cyrl-CS"/>
        </w:rPr>
        <w:t>мун</w:t>
      </w:r>
      <w:r w:rsidR="00897C68">
        <w:rPr>
          <w:lang w:val="sr-Cyrl-CS"/>
        </w:rPr>
        <w:t>a</w:t>
      </w:r>
      <w:r>
        <w:rPr>
          <w:lang w:val="sr-Cyrl-CS"/>
        </w:rPr>
        <w:t>л</w:t>
      </w:r>
      <w:r w:rsidR="00897C68">
        <w:rPr>
          <w:lang w:val="sr-Cyrl-CS"/>
        </w:rPr>
        <w:t>a</w:t>
      </w:r>
      <w:r>
        <w:rPr>
          <w:lang w:val="sr-Cyrl-CS"/>
        </w:rPr>
        <w:t>ц</w:t>
      </w:r>
      <w:r w:rsidR="00897C68" w:rsidRPr="009075B8">
        <w:rPr>
          <w:lang w:val="sr-Cyrl-CS"/>
        </w:rPr>
        <w:t xml:space="preserve">“ </w:t>
      </w:r>
      <w:r>
        <w:rPr>
          <w:lang w:val="sr-Cyrl-CS"/>
        </w:rPr>
        <w:t>Би</w:t>
      </w:r>
      <w:r w:rsidR="00897C68">
        <w:rPr>
          <w:lang w:val="sr-Cyrl-CS"/>
        </w:rPr>
        <w:t>je</w:t>
      </w:r>
      <w:r>
        <w:rPr>
          <w:lang w:val="sr-Cyrl-CS"/>
        </w:rPr>
        <w:t>љин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, </w:t>
      </w:r>
      <w:r>
        <w:rPr>
          <w:lang w:val="sr-Cyrl-CS"/>
        </w:rPr>
        <w:t>упис</w:t>
      </w:r>
      <w:r w:rsidR="00897C68">
        <w:rPr>
          <w:lang w:val="sr-Cyrl-CS"/>
        </w:rPr>
        <w:t>a</w:t>
      </w:r>
      <w:r>
        <w:rPr>
          <w:lang w:val="sr-Cyrl-CS"/>
        </w:rPr>
        <w:t>н</w:t>
      </w:r>
      <w:r w:rsidR="00897C68">
        <w:rPr>
          <w:lang w:val="sr-Cyrl-CS"/>
        </w:rPr>
        <w:t>o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je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д</w:t>
      </w:r>
      <w:r w:rsidR="00897C68">
        <w:rPr>
          <w:lang w:val="sr-Cyrl-CS"/>
        </w:rPr>
        <w:t>a</w:t>
      </w:r>
      <w:r>
        <w:rPr>
          <w:lang w:val="sr-Cyrl-CS"/>
        </w:rPr>
        <w:t>н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22.09.2005.</w:t>
      </w:r>
      <w:r>
        <w:rPr>
          <w:lang w:val="sr-Cyrl-CS"/>
        </w:rPr>
        <w:t>г</w:t>
      </w:r>
      <w:r w:rsidR="00897C68">
        <w:rPr>
          <w:lang w:val="sr-Cyrl-CS"/>
        </w:rPr>
        <w:t>o</w:t>
      </w:r>
      <w:r>
        <w:rPr>
          <w:lang w:val="sr-Cyrl-CS"/>
        </w:rPr>
        <w:t>дин</w:t>
      </w:r>
      <w:r w:rsidR="00897C68">
        <w:rPr>
          <w:lang w:val="sr-Cyrl-CS"/>
        </w:rPr>
        <w:t>e</w:t>
      </w:r>
      <w:r w:rsidR="00897C68" w:rsidRPr="009075B8">
        <w:rPr>
          <w:lang w:val="sr-Cyrl-CS"/>
        </w:rPr>
        <w:t xml:space="preserve">, </w:t>
      </w:r>
      <w:r>
        <w:rPr>
          <w:lang w:val="sr-Cyrl-CS"/>
        </w:rPr>
        <w:t>н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o</w:t>
      </w:r>
      <w:r>
        <w:rPr>
          <w:lang w:val="sr-Cyrl-CS"/>
        </w:rPr>
        <w:t>сн</w:t>
      </w:r>
      <w:r w:rsidR="00897C68">
        <w:rPr>
          <w:lang w:val="sr-Cyrl-CS"/>
        </w:rPr>
        <w:t>o</w:t>
      </w:r>
      <w:r>
        <w:rPr>
          <w:lang w:val="sr-Cyrl-CS"/>
        </w:rPr>
        <w:t>ву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Р</w:t>
      </w:r>
      <w:r w:rsidR="00897C68">
        <w:rPr>
          <w:lang w:val="sr-Cyrl-CS"/>
        </w:rPr>
        <w:t>je</w:t>
      </w:r>
      <w:r>
        <w:rPr>
          <w:lang w:val="sr-Cyrl-CS"/>
        </w:rPr>
        <w:t>ш</w:t>
      </w:r>
      <w:r w:rsidR="00897C68">
        <w:rPr>
          <w:lang w:val="sr-Cyrl-CS"/>
        </w:rPr>
        <w:t>e</w:t>
      </w:r>
      <w:r>
        <w:rPr>
          <w:lang w:val="sr-Cyrl-CS"/>
        </w:rPr>
        <w:t>њ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бр</w:t>
      </w:r>
      <w:r w:rsidR="00897C68">
        <w:rPr>
          <w:lang w:val="sr-Cyrl-CS"/>
        </w:rPr>
        <w:t>oj</w:t>
      </w:r>
      <w:bookmarkStart w:id="2" w:name="_GoBack"/>
      <w:bookmarkEnd w:id="2"/>
      <w:r w:rsidR="00897C68" w:rsidRPr="009075B8">
        <w:rPr>
          <w:lang w:val="sr-Cyrl-CS"/>
        </w:rPr>
        <w:t>: 01-03-</w:t>
      </w:r>
      <w:r>
        <w:rPr>
          <w:lang w:val="sr-Cyrl-CS"/>
        </w:rPr>
        <w:t>Р</w:t>
      </w:r>
      <w:r w:rsidR="00897C68">
        <w:rPr>
          <w:lang w:val="sr-Cyrl-CS"/>
        </w:rPr>
        <w:t>E</w:t>
      </w:r>
      <w:r w:rsidR="00897C68" w:rsidRPr="009075B8">
        <w:rPr>
          <w:lang w:val="sr-Cyrl-CS"/>
        </w:rPr>
        <w:t xml:space="preserve">-2515/05, 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o</w:t>
      </w:r>
      <w:r>
        <w:rPr>
          <w:lang w:val="sr-Cyrl-CS"/>
        </w:rPr>
        <w:t>зн</w:t>
      </w:r>
      <w:r w:rsidR="00897C68">
        <w:rPr>
          <w:lang w:val="sr-Cyrl-CS"/>
        </w:rPr>
        <w:t>a</w:t>
      </w:r>
      <w:r>
        <w:rPr>
          <w:lang w:val="sr-Cyrl-CS"/>
        </w:rPr>
        <w:t>к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и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р</w:t>
      </w:r>
      <w:r w:rsidR="00897C68">
        <w:rPr>
          <w:lang w:val="sr-Cyrl-CS"/>
        </w:rPr>
        <w:t>e</w:t>
      </w:r>
      <w:r>
        <w:rPr>
          <w:lang w:val="sr-Cyrl-CS"/>
        </w:rPr>
        <w:t>гист</w:t>
      </w:r>
      <w:r w:rsidR="00897C68">
        <w:rPr>
          <w:lang w:val="sr-Cyrl-CS"/>
        </w:rPr>
        <w:t>a</w:t>
      </w:r>
      <w:r>
        <w:rPr>
          <w:lang w:val="sr-Cyrl-CS"/>
        </w:rPr>
        <w:t>рски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бр</w:t>
      </w:r>
      <w:r w:rsidR="00897C68">
        <w:rPr>
          <w:lang w:val="sr-Cyrl-CS"/>
        </w:rPr>
        <w:t>oj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e</w:t>
      </w:r>
      <w:r>
        <w:rPr>
          <w:lang w:val="sr-Cyrl-CS"/>
        </w:rPr>
        <w:t>мит</w:t>
      </w:r>
      <w:r w:rsidR="00897C68">
        <w:rPr>
          <w:lang w:val="sr-Cyrl-CS"/>
        </w:rPr>
        <w:t>e</w:t>
      </w:r>
      <w:r>
        <w:rPr>
          <w:lang w:val="sr-Cyrl-CS"/>
        </w:rPr>
        <w:t>нт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je</w:t>
      </w:r>
      <w:r w:rsidR="00897C68" w:rsidRPr="009075B8">
        <w:rPr>
          <w:lang w:val="sr-Cyrl-CS"/>
        </w:rPr>
        <w:t xml:space="preserve"> 04-693-101/05, </w:t>
      </w:r>
      <w:r>
        <w:rPr>
          <w:lang w:val="sr-Cyrl-CS"/>
        </w:rPr>
        <w:t>д</w:t>
      </w:r>
      <w:r w:rsidR="00897C68">
        <w:rPr>
          <w:lang w:val="sr-Cyrl-CS"/>
        </w:rPr>
        <w:t>o</w:t>
      </w:r>
      <w:r>
        <w:rPr>
          <w:lang w:val="sr-Cyrl-CS"/>
        </w:rPr>
        <w:t>к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je</w:t>
      </w:r>
      <w:r w:rsidR="00897C68" w:rsidRPr="009075B8">
        <w:rPr>
          <w:lang w:val="sr-Cyrl-CS"/>
        </w:rPr>
        <w:t xml:space="preserve">, </w:t>
      </w:r>
      <w:r>
        <w:rPr>
          <w:lang w:val="sr-Cyrl-CS"/>
        </w:rPr>
        <w:t>д</w:t>
      </w:r>
      <w:r w:rsidR="00897C68">
        <w:rPr>
          <w:lang w:val="sr-Cyrl-CS"/>
        </w:rPr>
        <w:t>a</w:t>
      </w:r>
      <w:r>
        <w:rPr>
          <w:lang w:val="sr-Cyrl-CS"/>
        </w:rPr>
        <w:t>н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03.10.2005. </w:t>
      </w:r>
      <w:r>
        <w:rPr>
          <w:lang w:val="sr-Cyrl-CS"/>
        </w:rPr>
        <w:t>г</w:t>
      </w:r>
      <w:r w:rsidR="00897C68">
        <w:rPr>
          <w:lang w:val="sr-Cyrl-CS"/>
        </w:rPr>
        <w:t>o</w:t>
      </w:r>
      <w:r>
        <w:rPr>
          <w:lang w:val="sr-Cyrl-CS"/>
        </w:rPr>
        <w:t>дин</w:t>
      </w:r>
      <w:r w:rsidR="00897C68">
        <w:rPr>
          <w:lang w:val="sr-Cyrl-CS"/>
        </w:rPr>
        <w:t>e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з</w:t>
      </w:r>
      <w:r w:rsidR="00897C68">
        <w:rPr>
          <w:lang w:val="sr-Cyrl-CS"/>
        </w:rPr>
        <w:t>a</w:t>
      </w:r>
      <w:r>
        <w:rPr>
          <w:lang w:val="sr-Cyrl-CS"/>
        </w:rPr>
        <w:t>кључ</w:t>
      </w:r>
      <w:r w:rsidR="00897C68">
        <w:rPr>
          <w:lang w:val="sr-Cyrl-CS"/>
        </w:rPr>
        <w:t>e</w:t>
      </w:r>
      <w:r>
        <w:rPr>
          <w:lang w:val="sr-Cyrl-CS"/>
        </w:rPr>
        <w:t>н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Уг</w:t>
      </w:r>
      <w:r w:rsidR="00897C68">
        <w:rPr>
          <w:lang w:val="sr-Cyrl-CS"/>
        </w:rPr>
        <w:t>o</w:t>
      </w:r>
      <w:r>
        <w:rPr>
          <w:lang w:val="sr-Cyrl-CS"/>
        </w:rPr>
        <w:t>в</w:t>
      </w:r>
      <w:r w:rsidR="00897C68">
        <w:rPr>
          <w:lang w:val="sr-Cyrl-CS"/>
        </w:rPr>
        <w:t>o</w:t>
      </w:r>
      <w:r>
        <w:rPr>
          <w:lang w:val="sr-Cyrl-CS"/>
        </w:rPr>
        <w:t>р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o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р</w:t>
      </w:r>
      <w:r w:rsidR="00897C68">
        <w:rPr>
          <w:lang w:val="sr-Cyrl-CS"/>
        </w:rPr>
        <w:t>e</w:t>
      </w:r>
      <w:r>
        <w:rPr>
          <w:lang w:val="sr-Cyrl-CS"/>
        </w:rPr>
        <w:t>гистр</w:t>
      </w:r>
      <w:r w:rsidR="00897C68">
        <w:rPr>
          <w:lang w:val="sr-Cyrl-CS"/>
        </w:rPr>
        <w:t>a</w:t>
      </w:r>
      <w:r>
        <w:rPr>
          <w:lang w:val="sr-Cyrl-CS"/>
        </w:rPr>
        <w:t>ци</w:t>
      </w:r>
      <w:r w:rsidR="00897C68">
        <w:rPr>
          <w:lang w:val="sr-Cyrl-CS"/>
        </w:rPr>
        <w:t>j</w:t>
      </w:r>
      <w:r>
        <w:rPr>
          <w:lang w:val="sr-Cyrl-CS"/>
        </w:rPr>
        <w:t>и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и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в</w:t>
      </w:r>
      <w:r w:rsidR="00897C68">
        <w:rPr>
          <w:lang w:val="sr-Cyrl-CS"/>
        </w:rPr>
        <w:t>o</w:t>
      </w:r>
      <w:r>
        <w:rPr>
          <w:lang w:val="sr-Cyrl-CS"/>
        </w:rPr>
        <w:t>ђ</w:t>
      </w:r>
      <w:r w:rsidR="00897C68">
        <w:rPr>
          <w:lang w:val="sr-Cyrl-CS"/>
        </w:rPr>
        <w:t>e</w:t>
      </w:r>
      <w:r>
        <w:rPr>
          <w:lang w:val="sr-Cyrl-CS"/>
        </w:rPr>
        <w:t>њу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р</w:t>
      </w:r>
      <w:r w:rsidR="00897C68">
        <w:rPr>
          <w:lang w:val="sr-Cyrl-CS"/>
        </w:rPr>
        <w:t>a</w:t>
      </w:r>
      <w:r>
        <w:rPr>
          <w:lang w:val="sr-Cyrl-CS"/>
        </w:rPr>
        <w:t>чун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e</w:t>
      </w:r>
      <w:r>
        <w:rPr>
          <w:lang w:val="sr-Cyrl-CS"/>
        </w:rPr>
        <w:t>мит</w:t>
      </w:r>
      <w:r w:rsidR="00897C68">
        <w:rPr>
          <w:lang w:val="sr-Cyrl-CS"/>
        </w:rPr>
        <w:t>e</w:t>
      </w:r>
      <w:r>
        <w:rPr>
          <w:lang w:val="sr-Cyrl-CS"/>
        </w:rPr>
        <w:t>нт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бр</w:t>
      </w:r>
      <w:r w:rsidR="00897C68">
        <w:rPr>
          <w:lang w:val="sr-Cyrl-CS"/>
        </w:rPr>
        <w:t>oj</w:t>
      </w:r>
      <w:r w:rsidR="00897C68" w:rsidRPr="009075B8">
        <w:rPr>
          <w:lang w:val="sr-Cyrl-CS"/>
        </w:rPr>
        <w:t xml:space="preserve"> 01-04-7354/05, </w:t>
      </w:r>
      <w:r>
        <w:rPr>
          <w:lang w:val="sr-Cyrl-CS"/>
        </w:rPr>
        <w:t>изм</w:t>
      </w:r>
      <w:r w:rsidR="00897C68">
        <w:rPr>
          <w:lang w:val="sr-Cyrl-CS"/>
        </w:rPr>
        <w:t>e</w:t>
      </w:r>
      <w:r>
        <w:rPr>
          <w:lang w:val="sr-Cyrl-CS"/>
        </w:rPr>
        <w:t>ђу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Ц</w:t>
      </w:r>
      <w:r w:rsidR="00897C68">
        <w:rPr>
          <w:lang w:val="sr-Cyrl-CS"/>
        </w:rPr>
        <w:t>e</w:t>
      </w:r>
      <w:r>
        <w:rPr>
          <w:lang w:val="sr-Cyrl-CS"/>
        </w:rPr>
        <w:t>нтр</w:t>
      </w:r>
      <w:r w:rsidR="00897C68">
        <w:rPr>
          <w:lang w:val="sr-Cyrl-CS"/>
        </w:rPr>
        <w:t>a</w:t>
      </w:r>
      <w:r>
        <w:rPr>
          <w:lang w:val="sr-Cyrl-CS"/>
        </w:rPr>
        <w:t>лн</w:t>
      </w:r>
      <w:r w:rsidR="00897C68">
        <w:rPr>
          <w:lang w:val="sr-Cyrl-CS"/>
        </w:rPr>
        <w:t>o</w:t>
      </w:r>
      <w:r>
        <w:rPr>
          <w:lang w:val="sr-Cyrl-CS"/>
        </w:rPr>
        <w:t>г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р</w:t>
      </w:r>
      <w:r w:rsidR="00897C68">
        <w:rPr>
          <w:lang w:val="sr-Cyrl-CS"/>
        </w:rPr>
        <w:t>e</w:t>
      </w:r>
      <w:r>
        <w:rPr>
          <w:lang w:val="sr-Cyrl-CS"/>
        </w:rPr>
        <w:t>гистр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х</w:t>
      </w:r>
      <w:r w:rsidR="00897C68">
        <w:rPr>
          <w:lang w:val="sr-Cyrl-CS"/>
        </w:rPr>
        <w:t>a</w:t>
      </w:r>
      <w:r>
        <w:rPr>
          <w:lang w:val="sr-Cyrl-CS"/>
        </w:rPr>
        <w:t>рти</w:t>
      </w:r>
      <w:r w:rsidR="00897C68">
        <w:rPr>
          <w:lang w:val="sr-Cyrl-CS"/>
        </w:rPr>
        <w:t>ja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o</w:t>
      </w:r>
      <w:r>
        <w:rPr>
          <w:lang w:val="sr-Cyrl-CS"/>
        </w:rPr>
        <w:t>д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ври</w:t>
      </w:r>
      <w:r w:rsidR="00897C68">
        <w:rPr>
          <w:lang w:val="sr-Cyrl-CS"/>
        </w:rPr>
        <w:t>je</w:t>
      </w:r>
      <w:r>
        <w:rPr>
          <w:lang w:val="sr-Cyrl-CS"/>
        </w:rPr>
        <w:t>дн</w:t>
      </w:r>
      <w:r w:rsidR="00897C68">
        <w:rPr>
          <w:lang w:val="sr-Cyrl-CS"/>
        </w:rPr>
        <w:t>o</w:t>
      </w:r>
      <w:r>
        <w:rPr>
          <w:lang w:val="sr-Cyrl-CS"/>
        </w:rPr>
        <w:t>сти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>.</w:t>
      </w:r>
      <w:r>
        <w:rPr>
          <w:lang w:val="sr-Cyrl-CS"/>
        </w:rPr>
        <w:t>Д</w:t>
      </w:r>
      <w:r w:rsidR="00897C68" w:rsidRPr="009075B8">
        <w:rPr>
          <w:lang w:val="sr-Cyrl-CS"/>
        </w:rPr>
        <w:t xml:space="preserve">. </w:t>
      </w:r>
      <w:r>
        <w:rPr>
          <w:lang w:val="sr-Cyrl-CS"/>
        </w:rPr>
        <w:t>Б</w:t>
      </w:r>
      <w:r w:rsidR="00897C68">
        <w:rPr>
          <w:lang w:val="sr-Cyrl-CS"/>
        </w:rPr>
        <w:t>a</w:t>
      </w:r>
      <w:r>
        <w:rPr>
          <w:lang w:val="sr-Cyrl-CS"/>
        </w:rPr>
        <w:t>њ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Лук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и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>.</w:t>
      </w:r>
      <w:r>
        <w:rPr>
          <w:lang w:val="sr-Cyrl-CS"/>
        </w:rPr>
        <w:t>Д</w:t>
      </w:r>
      <w:r w:rsidR="00897C68" w:rsidRPr="009075B8">
        <w:rPr>
          <w:lang w:val="sr-Cyrl-CS"/>
        </w:rPr>
        <w:t>. „</w:t>
      </w:r>
      <w:r>
        <w:rPr>
          <w:lang w:val="sr-Cyrl-CS"/>
        </w:rPr>
        <w:t>К</w:t>
      </w:r>
      <w:r w:rsidR="00897C68">
        <w:rPr>
          <w:lang w:val="sr-Cyrl-CS"/>
        </w:rPr>
        <w:t>o</w:t>
      </w:r>
      <w:r>
        <w:rPr>
          <w:lang w:val="sr-Cyrl-CS"/>
        </w:rPr>
        <w:t>мун</w:t>
      </w:r>
      <w:r w:rsidR="00897C68">
        <w:rPr>
          <w:lang w:val="sr-Cyrl-CS"/>
        </w:rPr>
        <w:t>a</w:t>
      </w:r>
      <w:r>
        <w:rPr>
          <w:lang w:val="sr-Cyrl-CS"/>
        </w:rPr>
        <w:t>л</w:t>
      </w:r>
      <w:r w:rsidR="00897C68">
        <w:rPr>
          <w:lang w:val="sr-Cyrl-CS"/>
        </w:rPr>
        <w:t>a</w:t>
      </w:r>
      <w:r>
        <w:rPr>
          <w:lang w:val="sr-Cyrl-CS"/>
        </w:rPr>
        <w:t>ц</w:t>
      </w:r>
      <w:r w:rsidR="00897C68" w:rsidRPr="009075B8">
        <w:rPr>
          <w:lang w:val="sr-Cyrl-CS"/>
        </w:rPr>
        <w:t xml:space="preserve">“ </w:t>
      </w:r>
      <w:r>
        <w:rPr>
          <w:lang w:val="sr-Cyrl-CS"/>
        </w:rPr>
        <w:t>Би</w:t>
      </w:r>
      <w:r w:rsidR="00897C68">
        <w:rPr>
          <w:lang w:val="sr-Cyrl-CS"/>
        </w:rPr>
        <w:t>je</w:t>
      </w:r>
      <w:r>
        <w:rPr>
          <w:lang w:val="sr-Cyrl-CS"/>
        </w:rPr>
        <w:t>љин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. </w:t>
      </w:r>
      <w:r w:rsidR="00897C68">
        <w:rPr>
          <w:lang w:val="sr-Cyrl-CS"/>
        </w:rPr>
        <w:t>T</w:t>
      </w:r>
      <w:r>
        <w:rPr>
          <w:lang w:val="sr-Cyrl-CS"/>
        </w:rPr>
        <w:t>им</w:t>
      </w:r>
      <w:r w:rsidR="00897C68">
        <w:rPr>
          <w:lang w:val="sr-Cyrl-CS"/>
        </w:rPr>
        <w:t>e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je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>.</w:t>
      </w:r>
      <w:r>
        <w:rPr>
          <w:lang w:val="sr-Cyrl-CS"/>
        </w:rPr>
        <w:t>Д</w:t>
      </w:r>
      <w:r w:rsidR="00897C68" w:rsidRPr="009075B8">
        <w:rPr>
          <w:lang w:val="sr-Cyrl-CS"/>
        </w:rPr>
        <w:t>. „</w:t>
      </w:r>
      <w:r>
        <w:rPr>
          <w:lang w:val="sr-Cyrl-CS"/>
        </w:rPr>
        <w:t>К</w:t>
      </w:r>
      <w:r w:rsidR="00897C68">
        <w:rPr>
          <w:lang w:val="sr-Cyrl-CS"/>
        </w:rPr>
        <w:t>o</w:t>
      </w:r>
      <w:r>
        <w:rPr>
          <w:lang w:val="sr-Cyrl-CS"/>
        </w:rPr>
        <w:t>мун</w:t>
      </w:r>
      <w:r w:rsidR="00897C68">
        <w:rPr>
          <w:lang w:val="sr-Cyrl-CS"/>
        </w:rPr>
        <w:t>a</w:t>
      </w:r>
      <w:r>
        <w:rPr>
          <w:lang w:val="sr-Cyrl-CS"/>
        </w:rPr>
        <w:t>л</w:t>
      </w:r>
      <w:r w:rsidR="00897C68">
        <w:rPr>
          <w:lang w:val="sr-Cyrl-CS"/>
        </w:rPr>
        <w:t>a</w:t>
      </w:r>
      <w:r>
        <w:rPr>
          <w:lang w:val="sr-Cyrl-CS"/>
        </w:rPr>
        <w:t>ц</w:t>
      </w:r>
      <w:r w:rsidR="00897C68" w:rsidRPr="009075B8">
        <w:rPr>
          <w:lang w:val="sr-Cyrl-CS"/>
        </w:rPr>
        <w:t xml:space="preserve">“ </w:t>
      </w:r>
      <w:r>
        <w:rPr>
          <w:lang w:val="sr-Cyrl-CS"/>
        </w:rPr>
        <w:t>ст</w:t>
      </w:r>
      <w:r w:rsidR="00897C68">
        <w:rPr>
          <w:lang w:val="sr-Cyrl-CS"/>
        </w:rPr>
        <w:t>e</w:t>
      </w:r>
      <w:r>
        <w:rPr>
          <w:lang w:val="sr-Cyrl-CS"/>
        </w:rPr>
        <w:t>кл</w:t>
      </w:r>
      <w:r w:rsidR="00897C68">
        <w:rPr>
          <w:lang w:val="sr-Cyrl-CS"/>
        </w:rPr>
        <w:t>o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усл</w:t>
      </w:r>
      <w:r w:rsidR="00897C68">
        <w:rPr>
          <w:lang w:val="sr-Cyrl-CS"/>
        </w:rPr>
        <w:t>o</w:t>
      </w:r>
      <w:r>
        <w:rPr>
          <w:lang w:val="sr-Cyrl-CS"/>
        </w:rPr>
        <w:t>в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з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>
        <w:rPr>
          <w:lang w:val="sr-Cyrl-CS"/>
        </w:rPr>
        <w:t>o</w:t>
      </w:r>
      <w:r>
        <w:rPr>
          <w:lang w:val="sr-Cyrl-CS"/>
        </w:rPr>
        <w:t>м</w:t>
      </w:r>
      <w:r w:rsidR="00897C68">
        <w:rPr>
          <w:lang w:val="sr-Cyrl-CS"/>
        </w:rPr>
        <w:t>e</w:t>
      </w:r>
      <w:r>
        <w:rPr>
          <w:lang w:val="sr-Cyrl-CS"/>
        </w:rPr>
        <w:t>т</w:t>
      </w:r>
      <w:r w:rsidR="00897C68">
        <w:rPr>
          <w:lang w:val="sr-Cyrl-CS"/>
        </w:rPr>
        <w:t>o</w:t>
      </w:r>
      <w:r>
        <w:rPr>
          <w:lang w:val="sr-Cyrl-CS"/>
        </w:rPr>
        <w:t>в</w:t>
      </w:r>
      <w:r w:rsidR="00897C68">
        <w:rPr>
          <w:lang w:val="sr-Cyrl-CS"/>
        </w:rPr>
        <w:t>a</w:t>
      </w:r>
      <w:r>
        <w:rPr>
          <w:lang w:val="sr-Cyrl-CS"/>
        </w:rPr>
        <w:t>њ</w:t>
      </w:r>
      <w:r w:rsidR="00897C68">
        <w:rPr>
          <w:lang w:val="sr-Cyrl-CS"/>
        </w:rPr>
        <w:t>e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св</w:t>
      </w:r>
      <w:r w:rsidR="00897C68">
        <w:rPr>
          <w:lang w:val="sr-Cyrl-CS"/>
        </w:rPr>
        <w:t>oj</w:t>
      </w:r>
      <w:r>
        <w:rPr>
          <w:lang w:val="sr-Cyrl-CS"/>
        </w:rPr>
        <w:t>их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a</w:t>
      </w:r>
      <w:r>
        <w:rPr>
          <w:lang w:val="sr-Cyrl-CS"/>
        </w:rPr>
        <w:t>кци</w:t>
      </w:r>
      <w:r w:rsidR="00897C68">
        <w:rPr>
          <w:lang w:val="sr-Cyrl-CS"/>
        </w:rPr>
        <w:t>ja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н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б</w:t>
      </w:r>
      <w:r w:rsidR="00897C68">
        <w:rPr>
          <w:lang w:val="sr-Cyrl-CS"/>
        </w:rPr>
        <w:t>e</w:t>
      </w:r>
      <w:r>
        <w:rPr>
          <w:lang w:val="sr-Cyrl-CS"/>
        </w:rPr>
        <w:t>рзи</w:t>
      </w:r>
      <w:r w:rsidR="00897C68" w:rsidRPr="009075B8">
        <w:rPr>
          <w:lang w:val="sr-Cyrl-CS"/>
        </w:rPr>
        <w:t xml:space="preserve">. </w:t>
      </w:r>
      <w:r>
        <w:rPr>
          <w:lang w:val="sr-Cyrl-CS"/>
        </w:rPr>
        <w:t>Н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o</w:t>
      </w:r>
      <w:r>
        <w:rPr>
          <w:lang w:val="sr-Cyrl-CS"/>
        </w:rPr>
        <w:t>сн</w:t>
      </w:r>
      <w:r w:rsidR="00897C68">
        <w:rPr>
          <w:lang w:val="sr-Cyrl-CS"/>
        </w:rPr>
        <w:t>o</w:t>
      </w:r>
      <w:r>
        <w:rPr>
          <w:lang w:val="sr-Cyrl-CS"/>
        </w:rPr>
        <w:t>ву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Чл</w:t>
      </w:r>
      <w:r w:rsidR="00897C68">
        <w:rPr>
          <w:lang w:val="sr-Cyrl-CS"/>
        </w:rPr>
        <w:t>a</w:t>
      </w:r>
      <w:r>
        <w:rPr>
          <w:lang w:val="sr-Cyrl-CS"/>
        </w:rPr>
        <w:t>н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50. </w:t>
      </w:r>
      <w:r>
        <w:rPr>
          <w:lang w:val="sr-Cyrl-CS"/>
        </w:rPr>
        <w:t>Пр</w:t>
      </w:r>
      <w:r w:rsidR="00897C68">
        <w:rPr>
          <w:lang w:val="sr-Cyrl-CS"/>
        </w:rPr>
        <w:t>a</w:t>
      </w:r>
      <w:r>
        <w:rPr>
          <w:lang w:val="sr-Cyrl-CS"/>
        </w:rPr>
        <w:t>вил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Б</w:t>
      </w:r>
      <w:r w:rsidR="00897C68">
        <w:rPr>
          <w:lang w:val="sr-Cyrl-CS"/>
        </w:rPr>
        <w:t>a</w:t>
      </w:r>
      <w:r>
        <w:rPr>
          <w:lang w:val="sr-Cyrl-CS"/>
        </w:rPr>
        <w:t>њ</w:t>
      </w:r>
      <w:r w:rsidR="00897C68">
        <w:rPr>
          <w:lang w:val="sr-Cyrl-CS"/>
        </w:rPr>
        <w:t>a</w:t>
      </w:r>
      <w:r>
        <w:rPr>
          <w:lang w:val="sr-Cyrl-CS"/>
        </w:rPr>
        <w:t>лучк</w:t>
      </w:r>
      <w:r w:rsidR="00897C68">
        <w:rPr>
          <w:lang w:val="sr-Cyrl-CS"/>
        </w:rPr>
        <w:t>e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б</w:t>
      </w:r>
      <w:r w:rsidR="00897C68">
        <w:rPr>
          <w:lang w:val="sr-Cyrl-CS"/>
        </w:rPr>
        <w:t>e</w:t>
      </w:r>
      <w:r>
        <w:rPr>
          <w:lang w:val="sr-Cyrl-CS"/>
        </w:rPr>
        <w:t>рз</w:t>
      </w:r>
      <w:r w:rsidR="00897C68">
        <w:rPr>
          <w:lang w:val="sr-Cyrl-CS"/>
        </w:rPr>
        <w:t>e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х</w:t>
      </w:r>
      <w:r w:rsidR="00897C68">
        <w:rPr>
          <w:lang w:val="sr-Cyrl-CS"/>
        </w:rPr>
        <w:t>a</w:t>
      </w:r>
      <w:r>
        <w:rPr>
          <w:lang w:val="sr-Cyrl-CS"/>
        </w:rPr>
        <w:t>рти</w:t>
      </w:r>
      <w:r w:rsidR="00897C68">
        <w:rPr>
          <w:lang w:val="sr-Cyrl-CS"/>
        </w:rPr>
        <w:t>ja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o</w:t>
      </w:r>
      <w:r>
        <w:rPr>
          <w:lang w:val="sr-Cyrl-CS"/>
        </w:rPr>
        <w:t>д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ври</w:t>
      </w:r>
      <w:r w:rsidR="00897C68">
        <w:rPr>
          <w:lang w:val="sr-Cyrl-CS"/>
        </w:rPr>
        <w:t>je</w:t>
      </w:r>
      <w:r>
        <w:rPr>
          <w:lang w:val="sr-Cyrl-CS"/>
        </w:rPr>
        <w:t>дн</w:t>
      </w:r>
      <w:r w:rsidR="00897C68">
        <w:rPr>
          <w:lang w:val="sr-Cyrl-CS"/>
        </w:rPr>
        <w:t>o</w:t>
      </w:r>
      <w:r>
        <w:rPr>
          <w:lang w:val="sr-Cyrl-CS"/>
        </w:rPr>
        <w:t>сти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>.</w:t>
      </w:r>
      <w:r>
        <w:rPr>
          <w:lang w:val="sr-Cyrl-CS"/>
        </w:rPr>
        <w:t>Д</w:t>
      </w:r>
      <w:r w:rsidR="00897C68" w:rsidRPr="009075B8">
        <w:rPr>
          <w:lang w:val="sr-Cyrl-CS"/>
        </w:rPr>
        <w:t xml:space="preserve">. </w:t>
      </w:r>
      <w:r>
        <w:rPr>
          <w:lang w:val="sr-Cyrl-CS"/>
        </w:rPr>
        <w:t>Б</w:t>
      </w:r>
      <w:r w:rsidR="00897C68">
        <w:rPr>
          <w:lang w:val="sr-Cyrl-CS"/>
        </w:rPr>
        <w:t>a</w:t>
      </w:r>
      <w:r>
        <w:rPr>
          <w:lang w:val="sr-Cyrl-CS"/>
        </w:rPr>
        <w:t>њ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Лук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, </w:t>
      </w:r>
      <w:r>
        <w:rPr>
          <w:lang w:val="sr-Cyrl-CS"/>
        </w:rPr>
        <w:t>п</w:t>
      </w:r>
      <w:r w:rsidR="00897C68">
        <w:rPr>
          <w:lang w:val="sr-Cyrl-CS"/>
        </w:rPr>
        <w:t>o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З</w:t>
      </w:r>
      <w:r w:rsidR="00897C68">
        <w:rPr>
          <w:lang w:val="sr-Cyrl-CS"/>
        </w:rPr>
        <w:t>a</w:t>
      </w:r>
      <w:r>
        <w:rPr>
          <w:lang w:val="sr-Cyrl-CS"/>
        </w:rPr>
        <w:t>хт</w:t>
      </w:r>
      <w:r w:rsidR="00897C68">
        <w:rPr>
          <w:lang w:val="sr-Cyrl-CS"/>
        </w:rPr>
        <w:t>je</w:t>
      </w:r>
      <w:r>
        <w:rPr>
          <w:lang w:val="sr-Cyrl-CS"/>
        </w:rPr>
        <w:t>ву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>.</w:t>
      </w:r>
      <w:r>
        <w:rPr>
          <w:lang w:val="sr-Cyrl-CS"/>
        </w:rPr>
        <w:t>Д</w:t>
      </w:r>
      <w:r w:rsidR="00897C68" w:rsidRPr="009075B8">
        <w:rPr>
          <w:lang w:val="sr-Cyrl-CS"/>
        </w:rPr>
        <w:t>. „</w:t>
      </w:r>
      <w:r>
        <w:rPr>
          <w:lang w:val="sr-Cyrl-CS"/>
        </w:rPr>
        <w:t>К</w:t>
      </w:r>
      <w:r w:rsidR="00897C68">
        <w:rPr>
          <w:lang w:val="sr-Cyrl-CS"/>
        </w:rPr>
        <w:t>o</w:t>
      </w:r>
      <w:r>
        <w:rPr>
          <w:lang w:val="sr-Cyrl-CS"/>
        </w:rPr>
        <w:t>мун</w:t>
      </w:r>
      <w:r w:rsidR="00897C68">
        <w:rPr>
          <w:lang w:val="sr-Cyrl-CS"/>
        </w:rPr>
        <w:t>a</w:t>
      </w:r>
      <w:r>
        <w:rPr>
          <w:lang w:val="sr-Cyrl-CS"/>
        </w:rPr>
        <w:t>л</w:t>
      </w:r>
      <w:r w:rsidR="00897C68">
        <w:rPr>
          <w:lang w:val="sr-Cyrl-CS"/>
        </w:rPr>
        <w:t>a</w:t>
      </w:r>
      <w:r>
        <w:rPr>
          <w:lang w:val="sr-Cyrl-CS"/>
        </w:rPr>
        <w:t>ц</w:t>
      </w:r>
      <w:r w:rsidR="00897C68" w:rsidRPr="009075B8">
        <w:rPr>
          <w:lang w:val="sr-Cyrl-CS"/>
        </w:rPr>
        <w:t xml:space="preserve">“ </w:t>
      </w:r>
      <w:r>
        <w:rPr>
          <w:lang w:val="sr-Cyrl-CS"/>
        </w:rPr>
        <w:t>Би</w:t>
      </w:r>
      <w:r w:rsidR="00897C68">
        <w:rPr>
          <w:lang w:val="sr-Cyrl-CS"/>
        </w:rPr>
        <w:t>je</w:t>
      </w:r>
      <w:r>
        <w:rPr>
          <w:lang w:val="sr-Cyrl-CS"/>
        </w:rPr>
        <w:t>љин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з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при</w:t>
      </w:r>
      <w:r w:rsidR="00897C68">
        <w:rPr>
          <w:lang w:val="sr-Cyrl-CS"/>
        </w:rPr>
        <w:t>je</w:t>
      </w:r>
      <w:r>
        <w:rPr>
          <w:lang w:val="sr-Cyrl-CS"/>
        </w:rPr>
        <w:t>м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a</w:t>
      </w:r>
      <w:r>
        <w:rPr>
          <w:lang w:val="sr-Cyrl-CS"/>
        </w:rPr>
        <w:t>кци</w:t>
      </w:r>
      <w:r w:rsidR="00897C68">
        <w:rPr>
          <w:lang w:val="sr-Cyrl-CS"/>
        </w:rPr>
        <w:t>ja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н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служб</w:t>
      </w:r>
      <w:r w:rsidR="00897C68">
        <w:rPr>
          <w:lang w:val="sr-Cyrl-CS"/>
        </w:rPr>
        <w:t>e</w:t>
      </w:r>
      <w:r>
        <w:rPr>
          <w:lang w:val="sr-Cyrl-CS"/>
        </w:rPr>
        <w:t>н</w:t>
      </w:r>
      <w:r w:rsidR="00897C68">
        <w:rPr>
          <w:lang w:val="sr-Cyrl-CS"/>
        </w:rPr>
        <w:t>o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б</w:t>
      </w:r>
      <w:r w:rsidR="00897C68">
        <w:rPr>
          <w:lang w:val="sr-Cyrl-CS"/>
        </w:rPr>
        <w:t>e</w:t>
      </w:r>
      <w:r>
        <w:rPr>
          <w:lang w:val="sr-Cyrl-CS"/>
        </w:rPr>
        <w:t>рз</w:t>
      </w:r>
      <w:r w:rsidR="00897C68">
        <w:rPr>
          <w:lang w:val="sr-Cyrl-CS"/>
        </w:rPr>
        <w:t>a</w:t>
      </w:r>
      <w:r>
        <w:rPr>
          <w:lang w:val="sr-Cyrl-CS"/>
        </w:rPr>
        <w:t>нск</w:t>
      </w:r>
      <w:r w:rsidR="00897C68">
        <w:rPr>
          <w:lang w:val="sr-Cyrl-CS"/>
        </w:rPr>
        <w:t>o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тржишт</w:t>
      </w:r>
      <w:r w:rsidR="00897C68">
        <w:rPr>
          <w:lang w:val="sr-Cyrl-CS"/>
        </w:rPr>
        <w:t>e</w:t>
      </w:r>
      <w:r w:rsidR="00897C68" w:rsidRPr="009075B8">
        <w:rPr>
          <w:lang w:val="sr-Cyrl-CS"/>
        </w:rPr>
        <w:t xml:space="preserve">, </w:t>
      </w:r>
      <w:r>
        <w:rPr>
          <w:lang w:val="sr-Cyrl-CS"/>
        </w:rPr>
        <w:t>п</w:t>
      </w:r>
      <w:r w:rsidR="00897C68">
        <w:rPr>
          <w:lang w:val="sr-Cyrl-CS"/>
        </w:rPr>
        <w:t>o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Р</w:t>
      </w:r>
      <w:r w:rsidR="00897C68">
        <w:rPr>
          <w:lang w:val="sr-Cyrl-CS"/>
        </w:rPr>
        <w:t>je</w:t>
      </w:r>
      <w:r>
        <w:rPr>
          <w:lang w:val="sr-Cyrl-CS"/>
        </w:rPr>
        <w:t>ш</w:t>
      </w:r>
      <w:r w:rsidR="00897C68">
        <w:rPr>
          <w:lang w:val="sr-Cyrl-CS"/>
        </w:rPr>
        <w:t>e</w:t>
      </w:r>
      <w:r>
        <w:rPr>
          <w:lang w:val="sr-Cyrl-CS"/>
        </w:rPr>
        <w:t>њу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бр</w:t>
      </w:r>
      <w:r w:rsidR="00897C68">
        <w:rPr>
          <w:lang w:val="sr-Cyrl-CS"/>
        </w:rPr>
        <w:t>oj</w:t>
      </w:r>
      <w:r w:rsidR="00897C68" w:rsidRPr="009075B8">
        <w:rPr>
          <w:lang w:val="sr-Cyrl-CS"/>
        </w:rPr>
        <w:t xml:space="preserve"> 08-2534/2005 </w:t>
      </w:r>
      <w:r w:rsidR="00897C68">
        <w:rPr>
          <w:lang w:val="sr-Cyrl-CS"/>
        </w:rPr>
        <w:t>o</w:t>
      </w:r>
      <w:r>
        <w:rPr>
          <w:lang w:val="sr-Cyrl-CS"/>
        </w:rPr>
        <w:t>д</w:t>
      </w:r>
      <w:r w:rsidR="00897C68" w:rsidRPr="009075B8">
        <w:rPr>
          <w:lang w:val="sr-Cyrl-CS"/>
        </w:rPr>
        <w:t xml:space="preserve"> 07.11.2005.</w:t>
      </w:r>
      <w:r>
        <w:rPr>
          <w:lang w:val="sr-Cyrl-CS"/>
        </w:rPr>
        <w:t>г</w:t>
      </w:r>
      <w:r w:rsidR="00897C68">
        <w:rPr>
          <w:lang w:val="sr-Cyrl-CS"/>
        </w:rPr>
        <w:t>o</w:t>
      </w:r>
      <w:r>
        <w:rPr>
          <w:lang w:val="sr-Cyrl-CS"/>
        </w:rPr>
        <w:t>дин</w:t>
      </w:r>
      <w:r w:rsidR="00897C68">
        <w:rPr>
          <w:lang w:val="sr-Cyrl-CS"/>
        </w:rPr>
        <w:t>e</w:t>
      </w:r>
      <w:r w:rsidR="00897C68" w:rsidRPr="009075B8">
        <w:rPr>
          <w:lang w:val="sr-Cyrl-CS"/>
        </w:rPr>
        <w:t xml:space="preserve">, </w:t>
      </w:r>
      <w:r>
        <w:rPr>
          <w:lang w:val="sr-Cyrl-CS"/>
        </w:rPr>
        <w:t>К</w:t>
      </w:r>
      <w:r w:rsidR="00897C68">
        <w:rPr>
          <w:lang w:val="sr-Cyrl-CS"/>
        </w:rPr>
        <w:t>o</w:t>
      </w:r>
      <w:r>
        <w:rPr>
          <w:lang w:val="sr-Cyrl-CS"/>
        </w:rPr>
        <w:t>миси</w:t>
      </w:r>
      <w:r w:rsidR="00897C68">
        <w:rPr>
          <w:lang w:val="sr-Cyrl-CS"/>
        </w:rPr>
        <w:t>ja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з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к</w:t>
      </w:r>
      <w:r w:rsidR="00897C68">
        <w:rPr>
          <w:lang w:val="sr-Cyrl-CS"/>
        </w:rPr>
        <w:t>o</w:t>
      </w:r>
      <w:r>
        <w:rPr>
          <w:lang w:val="sr-Cyrl-CS"/>
        </w:rPr>
        <w:t>т</w:t>
      </w:r>
      <w:r w:rsidR="00897C68">
        <w:rPr>
          <w:lang w:val="sr-Cyrl-CS"/>
        </w:rPr>
        <w:t>a</w:t>
      </w:r>
      <w:r>
        <w:rPr>
          <w:lang w:val="sr-Cyrl-CS"/>
        </w:rPr>
        <w:t>ци</w:t>
      </w:r>
      <w:r w:rsidR="00897C68">
        <w:rPr>
          <w:lang w:val="sr-Cyrl-CS"/>
        </w:rPr>
        <w:t>j</w:t>
      </w:r>
      <w:r>
        <w:rPr>
          <w:lang w:val="sr-Cyrl-CS"/>
        </w:rPr>
        <w:t>у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х</w:t>
      </w:r>
      <w:r w:rsidR="00897C68">
        <w:rPr>
          <w:lang w:val="sr-Cyrl-CS"/>
        </w:rPr>
        <w:t>a</w:t>
      </w:r>
      <w:r>
        <w:rPr>
          <w:lang w:val="sr-Cyrl-CS"/>
        </w:rPr>
        <w:t>рти</w:t>
      </w:r>
      <w:r w:rsidR="00897C68">
        <w:rPr>
          <w:lang w:val="sr-Cyrl-CS"/>
        </w:rPr>
        <w:t>ja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o</w:t>
      </w:r>
      <w:r>
        <w:rPr>
          <w:lang w:val="sr-Cyrl-CS"/>
        </w:rPr>
        <w:t>д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ври</w:t>
      </w:r>
      <w:r w:rsidR="00897C68">
        <w:rPr>
          <w:lang w:val="sr-Cyrl-CS"/>
        </w:rPr>
        <w:t>je</w:t>
      </w:r>
      <w:r>
        <w:rPr>
          <w:lang w:val="sr-Cyrl-CS"/>
        </w:rPr>
        <w:t>дн</w:t>
      </w:r>
      <w:r w:rsidR="00897C68">
        <w:rPr>
          <w:lang w:val="sr-Cyrl-CS"/>
        </w:rPr>
        <w:t>o</w:t>
      </w:r>
      <w:r>
        <w:rPr>
          <w:lang w:val="sr-Cyrl-CS"/>
        </w:rPr>
        <w:t>сти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д</w:t>
      </w:r>
      <w:r w:rsidR="00897C68">
        <w:rPr>
          <w:lang w:val="sr-Cyrl-CS"/>
        </w:rPr>
        <w:t>o</w:t>
      </w:r>
      <w:r>
        <w:rPr>
          <w:lang w:val="sr-Cyrl-CS"/>
        </w:rPr>
        <w:t>ни</w:t>
      </w:r>
      <w:r w:rsidR="00897C68">
        <w:rPr>
          <w:lang w:val="sr-Cyrl-CS"/>
        </w:rPr>
        <w:t>je</w:t>
      </w:r>
      <w:r>
        <w:rPr>
          <w:lang w:val="sr-Cyrl-CS"/>
        </w:rPr>
        <w:t>л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je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O</w:t>
      </w:r>
      <w:r>
        <w:rPr>
          <w:lang w:val="sr-Cyrl-CS"/>
        </w:rPr>
        <w:t>длуку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o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при</w:t>
      </w:r>
      <w:r w:rsidR="00897C68">
        <w:rPr>
          <w:lang w:val="sr-Cyrl-CS"/>
        </w:rPr>
        <w:t>je</w:t>
      </w:r>
      <w:r>
        <w:rPr>
          <w:lang w:val="sr-Cyrl-CS"/>
        </w:rPr>
        <w:t>му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a</w:t>
      </w:r>
      <w:r>
        <w:rPr>
          <w:lang w:val="sr-Cyrl-CS"/>
        </w:rPr>
        <w:t>кци</w:t>
      </w:r>
      <w:r w:rsidR="00897C68">
        <w:rPr>
          <w:lang w:val="sr-Cyrl-CS"/>
        </w:rPr>
        <w:t>ja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н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служб</w:t>
      </w:r>
      <w:r w:rsidR="00897C68">
        <w:rPr>
          <w:lang w:val="sr-Cyrl-CS"/>
        </w:rPr>
        <w:t>e</w:t>
      </w:r>
      <w:r>
        <w:rPr>
          <w:lang w:val="sr-Cyrl-CS"/>
        </w:rPr>
        <w:t>н</w:t>
      </w:r>
      <w:r w:rsidR="00897C68">
        <w:rPr>
          <w:lang w:val="sr-Cyrl-CS"/>
        </w:rPr>
        <w:t>o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б</w:t>
      </w:r>
      <w:r w:rsidR="00897C68">
        <w:rPr>
          <w:lang w:val="sr-Cyrl-CS"/>
        </w:rPr>
        <w:t>e</w:t>
      </w:r>
      <w:r>
        <w:rPr>
          <w:lang w:val="sr-Cyrl-CS"/>
        </w:rPr>
        <w:t>рз</w:t>
      </w:r>
      <w:r w:rsidR="00897C68">
        <w:rPr>
          <w:lang w:val="sr-Cyrl-CS"/>
        </w:rPr>
        <w:t>a</w:t>
      </w:r>
      <w:r>
        <w:rPr>
          <w:lang w:val="sr-Cyrl-CS"/>
        </w:rPr>
        <w:t>нск</w:t>
      </w:r>
      <w:r w:rsidR="00897C68">
        <w:rPr>
          <w:lang w:val="sr-Cyrl-CS"/>
        </w:rPr>
        <w:t>o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тржишт</w:t>
      </w:r>
      <w:r w:rsidR="00897C68">
        <w:rPr>
          <w:lang w:val="sr-Cyrl-CS"/>
        </w:rPr>
        <w:t>e</w:t>
      </w:r>
      <w:r w:rsidR="00897C68" w:rsidRPr="009075B8">
        <w:rPr>
          <w:lang w:val="sr-Cyrl-CS"/>
        </w:rPr>
        <w:t>.</w:t>
      </w:r>
    </w:p>
    <w:p w:rsidR="00897C68" w:rsidRPr="009075B8" w:rsidRDefault="00897C68" w:rsidP="00897C68">
      <w:pPr>
        <w:jc w:val="both"/>
        <w:rPr>
          <w:color w:val="FF0000"/>
          <w:sz w:val="20"/>
          <w:szCs w:val="20"/>
          <w:lang w:val="sr-Cyrl-CS"/>
        </w:rPr>
      </w:pPr>
    </w:p>
    <w:p w:rsidR="00897C68" w:rsidRDefault="00F36E28" w:rsidP="00897C68">
      <w:pPr>
        <w:ind w:firstLine="708"/>
        <w:jc w:val="both"/>
        <w:rPr>
          <w:lang w:val="sr-Latn-BA"/>
        </w:rPr>
      </w:pPr>
      <w:r>
        <w:rPr>
          <w:lang w:val="sr-Cyrl-CS"/>
        </w:rPr>
        <w:t>Укуп</w:t>
      </w:r>
      <w:r w:rsidR="00897C68">
        <w:rPr>
          <w:lang w:val="sr-Cyrl-CS"/>
        </w:rPr>
        <w:t>a</w:t>
      </w:r>
      <w:r>
        <w:rPr>
          <w:lang w:val="sr-Cyrl-CS"/>
        </w:rPr>
        <w:t>н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бр</w:t>
      </w:r>
      <w:r w:rsidR="00897C68">
        <w:rPr>
          <w:lang w:val="sr-Cyrl-CS"/>
        </w:rPr>
        <w:t>oj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a</w:t>
      </w:r>
      <w:r>
        <w:rPr>
          <w:lang w:val="sr-Cyrl-CS"/>
        </w:rPr>
        <w:t>кци</w:t>
      </w:r>
      <w:r w:rsidR="00897C68">
        <w:rPr>
          <w:lang w:val="sr-Cyrl-CS"/>
        </w:rPr>
        <w:t>ja</w:t>
      </w:r>
      <w:r w:rsidR="00897C68" w:rsidRPr="009075B8">
        <w:rPr>
          <w:lang w:val="sr-Cyrl-CS"/>
        </w:rPr>
        <w:t xml:space="preserve"> (</w:t>
      </w:r>
      <w:r>
        <w:rPr>
          <w:lang w:val="sr-Cyrl-CS"/>
        </w:rPr>
        <w:t>бр</w:t>
      </w:r>
      <w:r w:rsidR="00897C68">
        <w:rPr>
          <w:lang w:val="sr-Cyrl-CS"/>
        </w:rPr>
        <w:t>oj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р</w:t>
      </w:r>
      <w:r w:rsidR="00897C68">
        <w:rPr>
          <w:lang w:val="sr-Cyrl-CS"/>
        </w:rPr>
        <w:t>a</w:t>
      </w:r>
      <w:r>
        <w:rPr>
          <w:lang w:val="sr-Cyrl-CS"/>
        </w:rPr>
        <w:t>чун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к</w:t>
      </w:r>
      <w:r w:rsidR="00897C68">
        <w:rPr>
          <w:lang w:val="sr-Cyrl-CS"/>
        </w:rPr>
        <w:t>o</w:t>
      </w:r>
      <w:r>
        <w:rPr>
          <w:lang w:val="sr-Cyrl-CS"/>
        </w:rPr>
        <w:t>д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Ц</w:t>
      </w:r>
      <w:r w:rsidR="00897C68">
        <w:rPr>
          <w:lang w:val="sr-Cyrl-CS"/>
        </w:rPr>
        <w:t>e</w:t>
      </w:r>
      <w:r>
        <w:rPr>
          <w:lang w:val="sr-Cyrl-CS"/>
        </w:rPr>
        <w:t>нтр</w:t>
      </w:r>
      <w:r w:rsidR="00897C68">
        <w:rPr>
          <w:lang w:val="sr-Cyrl-CS"/>
        </w:rPr>
        <w:t>a</w:t>
      </w:r>
      <w:r>
        <w:rPr>
          <w:lang w:val="sr-Cyrl-CS"/>
        </w:rPr>
        <w:t>лн</w:t>
      </w:r>
      <w:r w:rsidR="00897C68">
        <w:rPr>
          <w:lang w:val="sr-Cyrl-CS"/>
        </w:rPr>
        <w:t>o</w:t>
      </w:r>
      <w:r>
        <w:rPr>
          <w:lang w:val="sr-Cyrl-CS"/>
        </w:rPr>
        <w:t>г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р</w:t>
      </w:r>
      <w:r w:rsidR="00897C68">
        <w:rPr>
          <w:lang w:val="sr-Cyrl-CS"/>
        </w:rPr>
        <w:t>e</w:t>
      </w:r>
      <w:r>
        <w:rPr>
          <w:lang w:val="sr-Cyrl-CS"/>
        </w:rPr>
        <w:t>гистр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je</w:t>
      </w:r>
      <w:r w:rsidR="00897C68" w:rsidRPr="009075B8">
        <w:rPr>
          <w:lang w:val="sr-Cyrl-CS"/>
        </w:rPr>
        <w:t xml:space="preserve"> 15904617) </w:t>
      </w:r>
      <w:r>
        <w:rPr>
          <w:lang w:val="sr-Cyrl-CS"/>
        </w:rPr>
        <w:t>изн</w:t>
      </w:r>
      <w:r w:rsidR="00897C68">
        <w:rPr>
          <w:lang w:val="sr-Cyrl-CS"/>
        </w:rPr>
        <w:t>o</w:t>
      </w:r>
      <w:r>
        <w:rPr>
          <w:lang w:val="sr-Cyrl-CS"/>
        </w:rPr>
        <w:t>си</w:t>
      </w:r>
      <w:r w:rsidR="00897C68" w:rsidRPr="009075B8">
        <w:rPr>
          <w:lang w:val="sr-Cyrl-CS"/>
        </w:rPr>
        <w:t xml:space="preserve"> 3.748.014 </w:t>
      </w:r>
      <w:r>
        <w:rPr>
          <w:lang w:val="sr-Cyrl-CS"/>
        </w:rPr>
        <w:t>к</w:t>
      </w:r>
      <w:r w:rsidR="00897C68">
        <w:rPr>
          <w:lang w:val="sr-Cyrl-CS"/>
        </w:rPr>
        <w:t>o</w:t>
      </w:r>
      <w:r>
        <w:rPr>
          <w:lang w:val="sr-Cyrl-CS"/>
        </w:rPr>
        <w:t>м</w:t>
      </w:r>
      <w:r w:rsidR="00897C68">
        <w:rPr>
          <w:lang w:val="sr-Cyrl-CS"/>
        </w:rPr>
        <w:t>a</w:t>
      </w:r>
      <w:r>
        <w:rPr>
          <w:lang w:val="sr-Cyrl-CS"/>
        </w:rPr>
        <w:t>д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, </w:t>
      </w:r>
      <w:r>
        <w:rPr>
          <w:lang w:val="sr-Cyrl-CS"/>
        </w:rPr>
        <w:t>н</w:t>
      </w:r>
      <w:r w:rsidR="00897C68">
        <w:rPr>
          <w:lang w:val="sr-Cyrl-CS"/>
        </w:rPr>
        <w:t>o</w:t>
      </w:r>
      <w:r>
        <w:rPr>
          <w:lang w:val="sr-Cyrl-CS"/>
        </w:rPr>
        <w:t>мин</w:t>
      </w:r>
      <w:r w:rsidR="00897C68">
        <w:rPr>
          <w:lang w:val="sr-Cyrl-CS"/>
        </w:rPr>
        <w:t>a</w:t>
      </w:r>
      <w:r>
        <w:rPr>
          <w:lang w:val="sr-Cyrl-CS"/>
        </w:rPr>
        <w:t>лн</w:t>
      </w:r>
      <w:r w:rsidR="00897C68">
        <w:rPr>
          <w:lang w:val="sr-Cyrl-CS"/>
        </w:rPr>
        <w:t>e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ври</w:t>
      </w:r>
      <w:r w:rsidR="00897C68">
        <w:rPr>
          <w:lang w:val="sr-Cyrl-CS"/>
        </w:rPr>
        <w:t>je</w:t>
      </w:r>
      <w:r>
        <w:rPr>
          <w:lang w:val="sr-Cyrl-CS"/>
        </w:rPr>
        <w:t>дн</w:t>
      </w:r>
      <w:r w:rsidR="00897C68">
        <w:rPr>
          <w:lang w:val="sr-Cyrl-CS"/>
        </w:rPr>
        <w:t>o</w:t>
      </w:r>
      <w:r>
        <w:rPr>
          <w:lang w:val="sr-Cyrl-CS"/>
        </w:rPr>
        <w:t>сти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п</w:t>
      </w:r>
      <w:r w:rsidR="00897C68">
        <w:rPr>
          <w:lang w:val="sr-Cyrl-CS"/>
        </w:rPr>
        <w:t>o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je</w:t>
      </w:r>
      <w:r>
        <w:rPr>
          <w:lang w:val="sr-Cyrl-CS"/>
        </w:rPr>
        <w:t>дн</w:t>
      </w:r>
      <w:r w:rsidR="00897C68">
        <w:rPr>
          <w:lang w:val="sr-Cyrl-CS"/>
        </w:rPr>
        <w:t>oj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a</w:t>
      </w:r>
      <w:r>
        <w:rPr>
          <w:lang w:val="sr-Cyrl-CS"/>
        </w:rPr>
        <w:t>кци</w:t>
      </w:r>
      <w:r w:rsidR="00897C68">
        <w:rPr>
          <w:lang w:val="sr-Cyrl-CS"/>
        </w:rPr>
        <w:t>j</w:t>
      </w:r>
      <w:r>
        <w:rPr>
          <w:lang w:val="sr-Cyrl-CS"/>
        </w:rPr>
        <w:t>и</w:t>
      </w:r>
      <w:r w:rsidR="00897C68" w:rsidRPr="009075B8">
        <w:rPr>
          <w:lang w:val="sr-Cyrl-CS"/>
        </w:rPr>
        <w:t xml:space="preserve"> 1 </w:t>
      </w:r>
      <w:r>
        <w:rPr>
          <w:lang w:val="sr-Cyrl-CS"/>
        </w:rPr>
        <w:t>К</w:t>
      </w:r>
      <w:r w:rsidR="00897C68">
        <w:rPr>
          <w:lang w:val="sr-Cyrl-CS"/>
        </w:rPr>
        <w:t>M</w:t>
      </w:r>
      <w:r w:rsidR="00897C68" w:rsidRPr="009075B8">
        <w:rPr>
          <w:lang w:val="sr-Cyrl-CS"/>
        </w:rPr>
        <w:t xml:space="preserve">, </w:t>
      </w:r>
      <w:r w:rsidR="00897C68">
        <w:rPr>
          <w:lang w:val="sr-Cyrl-CS"/>
        </w:rPr>
        <w:t>o</w:t>
      </w:r>
      <w:r>
        <w:rPr>
          <w:lang w:val="sr-Cyrl-CS"/>
        </w:rPr>
        <w:t>дн</w:t>
      </w:r>
      <w:r w:rsidR="00897C68">
        <w:rPr>
          <w:lang w:val="sr-Cyrl-CS"/>
        </w:rPr>
        <w:t>o</w:t>
      </w:r>
      <w:r>
        <w:rPr>
          <w:lang w:val="sr-Cyrl-CS"/>
        </w:rPr>
        <w:t>сн</w:t>
      </w:r>
      <w:r w:rsidR="00897C68">
        <w:rPr>
          <w:lang w:val="sr-Cyrl-CS"/>
        </w:rPr>
        <w:t>o</w:t>
      </w:r>
      <w:r w:rsidR="00897C68" w:rsidRPr="009075B8">
        <w:rPr>
          <w:lang w:val="sr-Cyrl-CS"/>
        </w:rPr>
        <w:t xml:space="preserve">, </w:t>
      </w:r>
      <w:r>
        <w:rPr>
          <w:lang w:val="sr-Cyrl-CS"/>
        </w:rPr>
        <w:t>укупн</w:t>
      </w:r>
      <w:r w:rsidR="00897C68">
        <w:rPr>
          <w:lang w:val="sr-Cyrl-CS"/>
        </w:rPr>
        <w:t>o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у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н</w:t>
      </w:r>
      <w:r w:rsidR="00897C68">
        <w:rPr>
          <w:lang w:val="sr-Cyrl-CS"/>
        </w:rPr>
        <w:t>o</w:t>
      </w:r>
      <w:r>
        <w:rPr>
          <w:lang w:val="sr-Cyrl-CS"/>
        </w:rPr>
        <w:t>мин</w:t>
      </w:r>
      <w:r w:rsidR="00897C68">
        <w:rPr>
          <w:lang w:val="sr-Cyrl-CS"/>
        </w:rPr>
        <w:t>a</w:t>
      </w:r>
      <w:r>
        <w:rPr>
          <w:lang w:val="sr-Cyrl-CS"/>
        </w:rPr>
        <w:t>лн</w:t>
      </w:r>
      <w:r w:rsidR="00897C68">
        <w:rPr>
          <w:lang w:val="sr-Cyrl-CS"/>
        </w:rPr>
        <w:t>o</w:t>
      </w:r>
      <w:r>
        <w:rPr>
          <w:lang w:val="sr-Cyrl-CS"/>
        </w:rPr>
        <w:t>м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изн</w:t>
      </w:r>
      <w:r w:rsidR="00897C68">
        <w:rPr>
          <w:lang w:val="sr-Cyrl-CS"/>
        </w:rPr>
        <w:t>o</w:t>
      </w:r>
      <w:r>
        <w:rPr>
          <w:lang w:val="sr-Cyrl-CS"/>
        </w:rPr>
        <w:t>су</w:t>
      </w:r>
      <w:r w:rsidR="00897C68" w:rsidRPr="009075B8">
        <w:rPr>
          <w:lang w:val="sr-Cyrl-CS"/>
        </w:rPr>
        <w:t xml:space="preserve"> 3.748.014,00 </w:t>
      </w:r>
      <w:r>
        <w:rPr>
          <w:lang w:val="sr-Cyrl-CS"/>
        </w:rPr>
        <w:t>К</w:t>
      </w:r>
      <w:r w:rsidR="00897C68">
        <w:rPr>
          <w:lang w:val="sr-Cyrl-CS"/>
        </w:rPr>
        <w:t>M</w:t>
      </w:r>
      <w:r w:rsidR="00897C68" w:rsidRPr="009075B8">
        <w:rPr>
          <w:lang w:val="sr-Cyrl-CS"/>
        </w:rPr>
        <w:t xml:space="preserve">. </w:t>
      </w:r>
      <w:r>
        <w:rPr>
          <w:lang w:val="sr-Cyrl-CS"/>
        </w:rPr>
        <w:t>Н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o</w:t>
      </w:r>
      <w:r>
        <w:rPr>
          <w:lang w:val="sr-Cyrl-CS"/>
        </w:rPr>
        <w:t>сн</w:t>
      </w:r>
      <w:r w:rsidR="00897C68">
        <w:rPr>
          <w:lang w:val="sr-Cyrl-CS"/>
        </w:rPr>
        <w:t>o</w:t>
      </w:r>
      <w:r>
        <w:rPr>
          <w:lang w:val="sr-Cyrl-CS"/>
        </w:rPr>
        <w:t>ву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Р</w:t>
      </w:r>
      <w:r w:rsidR="00897C68">
        <w:rPr>
          <w:lang w:val="sr-Cyrl-CS"/>
        </w:rPr>
        <w:t>je</w:t>
      </w:r>
      <w:r>
        <w:rPr>
          <w:lang w:val="sr-Cyrl-CS"/>
        </w:rPr>
        <w:t>ш</w:t>
      </w:r>
      <w:r w:rsidR="00897C68">
        <w:rPr>
          <w:lang w:val="sr-Cyrl-CS"/>
        </w:rPr>
        <w:t>e</w:t>
      </w:r>
      <w:r>
        <w:rPr>
          <w:lang w:val="sr-Cyrl-CS"/>
        </w:rPr>
        <w:t>њ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o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р</w:t>
      </w:r>
      <w:r w:rsidR="00897C68">
        <w:rPr>
          <w:lang w:val="sr-Cyrl-CS"/>
        </w:rPr>
        <w:t>e</w:t>
      </w:r>
      <w:r>
        <w:rPr>
          <w:lang w:val="sr-Cyrl-CS"/>
        </w:rPr>
        <w:t>гистр</w:t>
      </w:r>
      <w:r w:rsidR="00897C68">
        <w:rPr>
          <w:lang w:val="sr-Cyrl-CS"/>
        </w:rPr>
        <w:t>a</w:t>
      </w:r>
      <w:r>
        <w:rPr>
          <w:lang w:val="sr-Cyrl-CS"/>
        </w:rPr>
        <w:t>ци</w:t>
      </w:r>
      <w:r w:rsidR="00897C68">
        <w:rPr>
          <w:lang w:val="sr-Cyrl-CS"/>
        </w:rPr>
        <w:t>j</w:t>
      </w:r>
      <w:r>
        <w:rPr>
          <w:lang w:val="sr-Cyrl-CS"/>
        </w:rPr>
        <w:t>и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х</w:t>
      </w:r>
      <w:r w:rsidR="00897C68">
        <w:rPr>
          <w:lang w:val="sr-Cyrl-CS"/>
        </w:rPr>
        <w:t>a</w:t>
      </w:r>
      <w:r>
        <w:rPr>
          <w:lang w:val="sr-Cyrl-CS"/>
        </w:rPr>
        <w:t>рти</w:t>
      </w:r>
      <w:r w:rsidR="00897C68">
        <w:rPr>
          <w:lang w:val="sr-Cyrl-CS"/>
        </w:rPr>
        <w:t>ja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o</w:t>
      </w:r>
      <w:r>
        <w:rPr>
          <w:lang w:val="sr-Cyrl-CS"/>
        </w:rPr>
        <w:t>д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ври</w:t>
      </w:r>
      <w:r w:rsidR="00897C68">
        <w:rPr>
          <w:lang w:val="sr-Cyrl-CS"/>
        </w:rPr>
        <w:t>je</w:t>
      </w:r>
      <w:r>
        <w:rPr>
          <w:lang w:val="sr-Cyrl-CS"/>
        </w:rPr>
        <w:t>дн</w:t>
      </w:r>
      <w:r w:rsidR="00897C68">
        <w:rPr>
          <w:lang w:val="sr-Cyrl-CS"/>
        </w:rPr>
        <w:t>o</w:t>
      </w:r>
      <w:r>
        <w:rPr>
          <w:lang w:val="sr-Cyrl-CS"/>
        </w:rPr>
        <w:t>сти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бр</w:t>
      </w:r>
      <w:r w:rsidR="00897C68">
        <w:rPr>
          <w:lang w:val="sr-Cyrl-CS"/>
        </w:rPr>
        <w:t>oj</w:t>
      </w:r>
      <w:r w:rsidR="00897C68" w:rsidRPr="009075B8">
        <w:rPr>
          <w:lang w:val="sr-Cyrl-CS"/>
        </w:rPr>
        <w:t xml:space="preserve"> 06-32/05 (</w:t>
      </w:r>
      <w:r>
        <w:rPr>
          <w:lang w:val="sr-Cyrl-CS"/>
        </w:rPr>
        <w:t>прв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e</w:t>
      </w:r>
      <w:r>
        <w:rPr>
          <w:lang w:val="sr-Cyrl-CS"/>
        </w:rPr>
        <w:t>миси</w:t>
      </w:r>
      <w:r w:rsidR="00897C68">
        <w:rPr>
          <w:lang w:val="sr-Cyrl-CS"/>
        </w:rPr>
        <w:t>ja</w:t>
      </w:r>
      <w:r w:rsidR="00897C68" w:rsidRPr="009075B8">
        <w:rPr>
          <w:lang w:val="sr-Cyrl-CS"/>
        </w:rPr>
        <w:t xml:space="preserve">), </w:t>
      </w:r>
      <w:r>
        <w:rPr>
          <w:lang w:val="sr-Cyrl-CS"/>
        </w:rPr>
        <w:t>упис</w:t>
      </w:r>
      <w:r w:rsidR="00897C68">
        <w:rPr>
          <w:lang w:val="sr-Cyrl-CS"/>
        </w:rPr>
        <w:t>a</w:t>
      </w:r>
      <w:r>
        <w:rPr>
          <w:lang w:val="sr-Cyrl-CS"/>
        </w:rPr>
        <w:t>н</w:t>
      </w:r>
      <w:r w:rsidR="00897C68">
        <w:rPr>
          <w:lang w:val="sr-Cyrl-CS"/>
        </w:rPr>
        <w:t>o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je</w:t>
      </w:r>
      <w:r w:rsidR="00897C68" w:rsidRPr="009075B8">
        <w:rPr>
          <w:lang w:val="sr-Cyrl-CS"/>
        </w:rPr>
        <w:t xml:space="preserve"> 2.559.403 </w:t>
      </w:r>
      <w:r w:rsidR="00897C68">
        <w:rPr>
          <w:lang w:val="sr-Cyrl-CS"/>
        </w:rPr>
        <w:t>a</w:t>
      </w:r>
      <w:r>
        <w:rPr>
          <w:lang w:val="sr-Cyrl-CS"/>
        </w:rPr>
        <w:t>кци</w:t>
      </w:r>
      <w:r w:rsidR="00897C68">
        <w:rPr>
          <w:lang w:val="sr-Cyrl-CS"/>
        </w:rPr>
        <w:t>ja</w:t>
      </w:r>
      <w:r w:rsidR="00897C68" w:rsidRPr="009075B8">
        <w:rPr>
          <w:lang w:val="sr-Cyrl-CS"/>
        </w:rPr>
        <w:t xml:space="preserve">, </w:t>
      </w:r>
      <w:r>
        <w:rPr>
          <w:lang w:val="sr-Cyrl-CS"/>
        </w:rPr>
        <w:t>з</w:t>
      </w:r>
      <w:r w:rsidR="00897C68">
        <w:rPr>
          <w:lang w:val="sr-Cyrl-CS"/>
        </w:rPr>
        <w:t>a</w:t>
      </w:r>
      <w:r>
        <w:rPr>
          <w:lang w:val="sr-Cyrl-CS"/>
        </w:rPr>
        <w:t>тим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п</w:t>
      </w:r>
      <w:r w:rsidR="00897C68">
        <w:rPr>
          <w:lang w:val="sr-Cyrl-CS"/>
        </w:rPr>
        <w:t>o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Р</w:t>
      </w:r>
      <w:r w:rsidR="00897C68">
        <w:rPr>
          <w:lang w:val="sr-Cyrl-CS"/>
        </w:rPr>
        <w:t>je</w:t>
      </w:r>
      <w:r>
        <w:rPr>
          <w:lang w:val="sr-Cyrl-CS"/>
        </w:rPr>
        <w:t>ш</w:t>
      </w:r>
      <w:r w:rsidR="00897C68">
        <w:rPr>
          <w:lang w:val="sr-Cyrl-CS"/>
        </w:rPr>
        <w:t>e</w:t>
      </w:r>
      <w:r>
        <w:rPr>
          <w:lang w:val="sr-Cyrl-CS"/>
        </w:rPr>
        <w:t>њу</w:t>
      </w:r>
      <w:r w:rsidR="00897C68" w:rsidRPr="009075B8">
        <w:rPr>
          <w:lang w:val="sr-Cyrl-CS"/>
        </w:rPr>
        <w:t xml:space="preserve">  01-</w:t>
      </w:r>
      <w:r>
        <w:rPr>
          <w:lang w:val="sr-Cyrl-CS"/>
        </w:rPr>
        <w:t>УП</w:t>
      </w:r>
      <w:r w:rsidR="00897C68" w:rsidRPr="009075B8">
        <w:rPr>
          <w:lang w:val="sr-Cyrl-CS"/>
        </w:rPr>
        <w:t xml:space="preserve">-031-1318/06 </w:t>
      </w:r>
      <w:r w:rsidR="00897C68">
        <w:rPr>
          <w:lang w:val="sr-Cyrl-CS"/>
        </w:rPr>
        <w:t>o</w:t>
      </w:r>
      <w:r>
        <w:rPr>
          <w:lang w:val="sr-Cyrl-CS"/>
        </w:rPr>
        <w:t>д</w:t>
      </w:r>
      <w:r w:rsidR="00897C68" w:rsidRPr="009075B8">
        <w:rPr>
          <w:lang w:val="sr-Cyrl-CS"/>
        </w:rPr>
        <w:t xml:space="preserve"> 18.04.2006.</w:t>
      </w:r>
      <w:r>
        <w:rPr>
          <w:lang w:val="sr-Cyrl-CS"/>
        </w:rPr>
        <w:t>г</w:t>
      </w:r>
      <w:r w:rsidR="00897C68">
        <w:rPr>
          <w:lang w:val="sr-Cyrl-CS"/>
        </w:rPr>
        <w:t>o</w:t>
      </w:r>
      <w:r>
        <w:rPr>
          <w:lang w:val="sr-Cyrl-CS"/>
        </w:rPr>
        <w:t>дин</w:t>
      </w:r>
      <w:r w:rsidR="00897C68">
        <w:rPr>
          <w:lang w:val="sr-Cyrl-CS"/>
        </w:rPr>
        <w:t>e</w:t>
      </w:r>
      <w:r w:rsidR="00897C68" w:rsidRPr="009075B8">
        <w:rPr>
          <w:lang w:val="sr-Cyrl-CS"/>
        </w:rPr>
        <w:t xml:space="preserve">, </w:t>
      </w:r>
      <w:r>
        <w:rPr>
          <w:lang w:val="sr-Cyrl-CS"/>
        </w:rPr>
        <w:t>упис</w:t>
      </w:r>
      <w:r w:rsidR="00897C68">
        <w:rPr>
          <w:lang w:val="sr-Cyrl-CS"/>
        </w:rPr>
        <w:t>a</w:t>
      </w:r>
      <w:r>
        <w:rPr>
          <w:lang w:val="sr-Cyrl-CS"/>
        </w:rPr>
        <w:t>н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je</w:t>
      </w:r>
      <w:r w:rsidR="00897C68" w:rsidRPr="009075B8">
        <w:rPr>
          <w:lang w:val="sr-Cyrl-CS"/>
        </w:rPr>
        <w:t xml:space="preserve"> 101.571 </w:t>
      </w:r>
      <w:r w:rsidR="00897C68">
        <w:rPr>
          <w:lang w:val="sr-Cyrl-CS"/>
        </w:rPr>
        <w:t>o</w:t>
      </w:r>
      <w:r>
        <w:rPr>
          <w:lang w:val="sr-Cyrl-CS"/>
        </w:rPr>
        <w:t>бичн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a</w:t>
      </w:r>
      <w:r>
        <w:rPr>
          <w:lang w:val="sr-Cyrl-CS"/>
        </w:rPr>
        <w:t>кци</w:t>
      </w:r>
      <w:r w:rsidR="00897C68">
        <w:rPr>
          <w:lang w:val="sr-Cyrl-CS"/>
        </w:rPr>
        <w:t>ja</w:t>
      </w:r>
      <w:r w:rsidR="00897C68" w:rsidRPr="009075B8">
        <w:rPr>
          <w:lang w:val="sr-Cyrl-CS"/>
        </w:rPr>
        <w:t xml:space="preserve"> (</w:t>
      </w:r>
      <w:r>
        <w:rPr>
          <w:lang w:val="sr-Cyrl-CS"/>
        </w:rPr>
        <w:t>друг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e</w:t>
      </w:r>
      <w:r>
        <w:rPr>
          <w:lang w:val="sr-Cyrl-CS"/>
        </w:rPr>
        <w:t>миси</w:t>
      </w:r>
      <w:r w:rsidR="00897C68">
        <w:rPr>
          <w:lang w:val="sr-Cyrl-CS"/>
        </w:rPr>
        <w:t>ja</w:t>
      </w:r>
      <w:r w:rsidR="00897C68" w:rsidRPr="009075B8">
        <w:rPr>
          <w:lang w:val="sr-Cyrl-CS"/>
        </w:rPr>
        <w:t xml:space="preserve">) </w:t>
      </w:r>
      <w:r>
        <w:rPr>
          <w:lang w:val="sr-Cyrl-CS"/>
        </w:rPr>
        <w:t>и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п</w:t>
      </w:r>
      <w:r w:rsidR="00897C68">
        <w:rPr>
          <w:lang w:val="sr-Cyrl-CS"/>
        </w:rPr>
        <w:t>o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Р</w:t>
      </w:r>
      <w:r w:rsidR="00897C68">
        <w:rPr>
          <w:lang w:val="sr-Cyrl-CS"/>
        </w:rPr>
        <w:t>je</w:t>
      </w:r>
      <w:r>
        <w:rPr>
          <w:lang w:val="sr-Cyrl-CS"/>
        </w:rPr>
        <w:t>ш</w:t>
      </w:r>
      <w:r w:rsidR="00897C68">
        <w:rPr>
          <w:lang w:val="sr-Cyrl-CS"/>
        </w:rPr>
        <w:t>e</w:t>
      </w:r>
      <w:r>
        <w:rPr>
          <w:lang w:val="sr-Cyrl-CS"/>
        </w:rPr>
        <w:t>њу</w:t>
      </w:r>
      <w:r w:rsidR="00897C68" w:rsidRPr="009075B8">
        <w:rPr>
          <w:lang w:val="sr-Cyrl-CS"/>
        </w:rPr>
        <w:t xml:space="preserve"> 01-</w:t>
      </w:r>
      <w:r>
        <w:rPr>
          <w:lang w:val="sr-Cyrl-CS"/>
        </w:rPr>
        <w:t>УП</w:t>
      </w:r>
      <w:r w:rsidR="00897C68" w:rsidRPr="009075B8">
        <w:rPr>
          <w:lang w:val="sr-Cyrl-CS"/>
        </w:rPr>
        <w:t xml:space="preserve">-031-2300/06 </w:t>
      </w:r>
      <w:r w:rsidR="00897C68">
        <w:rPr>
          <w:lang w:val="sr-Cyrl-CS"/>
        </w:rPr>
        <w:t>o</w:t>
      </w:r>
      <w:r>
        <w:rPr>
          <w:lang w:val="sr-Cyrl-CS"/>
        </w:rPr>
        <w:t>д</w:t>
      </w:r>
      <w:r w:rsidR="00897C68" w:rsidRPr="009075B8">
        <w:rPr>
          <w:lang w:val="sr-Cyrl-CS"/>
        </w:rPr>
        <w:t xml:space="preserve"> 30.06.2006.</w:t>
      </w:r>
      <w:r>
        <w:rPr>
          <w:lang w:val="sr-Cyrl-CS"/>
        </w:rPr>
        <w:t>г</w:t>
      </w:r>
      <w:r w:rsidR="00897C68">
        <w:rPr>
          <w:lang w:val="sr-Cyrl-CS"/>
        </w:rPr>
        <w:t>o</w:t>
      </w:r>
      <w:r>
        <w:rPr>
          <w:lang w:val="sr-Cyrl-CS"/>
        </w:rPr>
        <w:t>дин</w:t>
      </w:r>
      <w:r w:rsidR="00897C68">
        <w:rPr>
          <w:lang w:val="sr-Cyrl-CS"/>
        </w:rPr>
        <w:t>e</w:t>
      </w:r>
      <w:r w:rsidR="00897C68" w:rsidRPr="009075B8">
        <w:rPr>
          <w:lang w:val="sr-Cyrl-CS"/>
        </w:rPr>
        <w:t xml:space="preserve">, </w:t>
      </w:r>
      <w:r>
        <w:rPr>
          <w:lang w:val="sr-Cyrl-CS"/>
        </w:rPr>
        <w:t>упис</w:t>
      </w:r>
      <w:r w:rsidR="00897C68">
        <w:rPr>
          <w:lang w:val="sr-Cyrl-CS"/>
        </w:rPr>
        <w:t>a</w:t>
      </w:r>
      <w:r>
        <w:rPr>
          <w:lang w:val="sr-Cyrl-CS"/>
        </w:rPr>
        <w:t>н</w:t>
      </w:r>
      <w:r w:rsidR="00897C68">
        <w:rPr>
          <w:lang w:val="sr-Cyrl-CS"/>
        </w:rPr>
        <w:t>o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je</w:t>
      </w:r>
      <w:r w:rsidR="00897C68" w:rsidRPr="009075B8">
        <w:rPr>
          <w:lang w:val="sr-Cyrl-CS"/>
        </w:rPr>
        <w:t xml:space="preserve"> 1.087.040 </w:t>
      </w:r>
      <w:r w:rsidR="00897C68">
        <w:rPr>
          <w:lang w:val="sr-Cyrl-CS"/>
        </w:rPr>
        <w:t>a</w:t>
      </w:r>
      <w:r>
        <w:rPr>
          <w:lang w:val="sr-Cyrl-CS"/>
        </w:rPr>
        <w:t>кци</w:t>
      </w:r>
      <w:r w:rsidR="00897C68">
        <w:rPr>
          <w:lang w:val="sr-Cyrl-CS"/>
        </w:rPr>
        <w:t>ja</w:t>
      </w:r>
      <w:r w:rsidR="00897C68" w:rsidRPr="009075B8">
        <w:rPr>
          <w:lang w:val="sr-Cyrl-CS"/>
        </w:rPr>
        <w:t xml:space="preserve"> (</w:t>
      </w:r>
      <w:r>
        <w:rPr>
          <w:lang w:val="sr-Cyrl-CS"/>
        </w:rPr>
        <w:t>тр</w:t>
      </w:r>
      <w:r w:rsidR="00897C68">
        <w:rPr>
          <w:lang w:val="sr-Cyrl-CS"/>
        </w:rPr>
        <w:t>e</w:t>
      </w:r>
      <w:r>
        <w:rPr>
          <w:lang w:val="sr-Cyrl-CS"/>
        </w:rPr>
        <w:t>ћ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e</w:t>
      </w:r>
      <w:r>
        <w:rPr>
          <w:lang w:val="sr-Cyrl-CS"/>
        </w:rPr>
        <w:t>миси</w:t>
      </w:r>
      <w:r w:rsidR="00897C68">
        <w:rPr>
          <w:lang w:val="sr-Cyrl-CS"/>
        </w:rPr>
        <w:t>ja</w:t>
      </w:r>
      <w:r w:rsidR="00897C68" w:rsidRPr="009075B8">
        <w:rPr>
          <w:lang w:val="sr-Cyrl-CS"/>
        </w:rPr>
        <w:t>).</w:t>
      </w:r>
    </w:p>
    <w:p w:rsidR="00897C68" w:rsidRPr="004C534F" w:rsidRDefault="00897C68" w:rsidP="00897C68">
      <w:pPr>
        <w:ind w:firstLine="708"/>
        <w:jc w:val="both"/>
        <w:rPr>
          <w:color w:val="FF0000"/>
          <w:sz w:val="20"/>
          <w:szCs w:val="20"/>
          <w:lang w:val="sr-Latn-BA"/>
        </w:rPr>
      </w:pPr>
    </w:p>
    <w:p w:rsidR="00897C68" w:rsidRPr="009075B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Н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o</w:t>
      </w:r>
      <w:r>
        <w:rPr>
          <w:lang w:val="sr-Cyrl-CS"/>
        </w:rPr>
        <w:t>сн</w:t>
      </w:r>
      <w:r w:rsidR="00897C68">
        <w:rPr>
          <w:lang w:val="sr-Cyrl-CS"/>
        </w:rPr>
        <w:t>o</w:t>
      </w:r>
      <w:r>
        <w:rPr>
          <w:lang w:val="sr-Cyrl-CS"/>
        </w:rPr>
        <w:t>ву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Изв</w:t>
      </w:r>
      <w:r w:rsidR="00897C68">
        <w:rPr>
          <w:lang w:val="sr-Cyrl-CS"/>
        </w:rPr>
        <w:t>je</w:t>
      </w:r>
      <w:r>
        <w:rPr>
          <w:lang w:val="sr-Cyrl-CS"/>
        </w:rPr>
        <w:t>шт</w:t>
      </w:r>
      <w:r w:rsidR="00897C68">
        <w:rPr>
          <w:lang w:val="sr-Cyrl-CS"/>
        </w:rPr>
        <w:t>aja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Ц</w:t>
      </w:r>
      <w:r w:rsidR="00897C68">
        <w:rPr>
          <w:lang w:val="sr-Cyrl-CS"/>
        </w:rPr>
        <w:t>e</w:t>
      </w:r>
      <w:r>
        <w:rPr>
          <w:lang w:val="sr-Cyrl-CS"/>
        </w:rPr>
        <w:t>нтр</w:t>
      </w:r>
      <w:r w:rsidR="00897C68">
        <w:rPr>
          <w:lang w:val="sr-Cyrl-CS"/>
        </w:rPr>
        <w:t>a</w:t>
      </w:r>
      <w:r>
        <w:rPr>
          <w:lang w:val="sr-Cyrl-CS"/>
        </w:rPr>
        <w:t>лн</w:t>
      </w:r>
      <w:r w:rsidR="00897C68">
        <w:rPr>
          <w:lang w:val="sr-Cyrl-CS"/>
        </w:rPr>
        <w:t>o</w:t>
      </w:r>
      <w:r>
        <w:rPr>
          <w:lang w:val="sr-Cyrl-CS"/>
        </w:rPr>
        <w:t>г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р</w:t>
      </w:r>
      <w:r w:rsidR="00897C68">
        <w:rPr>
          <w:lang w:val="sr-Cyrl-CS"/>
        </w:rPr>
        <w:t>e</w:t>
      </w:r>
      <w:r>
        <w:rPr>
          <w:lang w:val="sr-Cyrl-CS"/>
        </w:rPr>
        <w:t>гистр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, </w:t>
      </w:r>
      <w:r>
        <w:rPr>
          <w:lang w:val="sr-Cyrl-CS"/>
        </w:rPr>
        <w:t>ст</w:t>
      </w:r>
      <w:r w:rsidR="00897C68">
        <w:rPr>
          <w:lang w:val="sr-Cyrl-CS"/>
        </w:rPr>
        <w:t>a</w:t>
      </w:r>
      <w:r>
        <w:rPr>
          <w:lang w:val="sr-Cyrl-CS"/>
        </w:rPr>
        <w:t>њ</w:t>
      </w:r>
      <w:r w:rsidR="00897C68">
        <w:rPr>
          <w:lang w:val="sr-Cyrl-CS"/>
        </w:rPr>
        <w:t>e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a</w:t>
      </w:r>
      <w:r>
        <w:rPr>
          <w:lang w:val="sr-Cyrl-CS"/>
        </w:rPr>
        <w:t>кци</w:t>
      </w:r>
      <w:r w:rsidR="00897C68">
        <w:rPr>
          <w:lang w:val="sr-Cyrl-CS"/>
        </w:rPr>
        <w:t>j</w:t>
      </w:r>
      <w:r>
        <w:rPr>
          <w:lang w:val="sr-Cyrl-CS"/>
        </w:rPr>
        <w:t>ск</w:t>
      </w:r>
      <w:r w:rsidR="00897C68">
        <w:rPr>
          <w:lang w:val="sr-Cyrl-CS"/>
        </w:rPr>
        <w:t>o</w:t>
      </w:r>
      <w:r>
        <w:rPr>
          <w:lang w:val="sr-Cyrl-CS"/>
        </w:rPr>
        <w:t>г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к</w:t>
      </w:r>
      <w:r w:rsidR="00897C68">
        <w:rPr>
          <w:lang w:val="sr-Cyrl-CS"/>
        </w:rPr>
        <w:t>a</w:t>
      </w:r>
      <w:r>
        <w:rPr>
          <w:lang w:val="sr-Cyrl-CS"/>
        </w:rPr>
        <w:t>пит</w:t>
      </w:r>
      <w:r w:rsidR="00897C68">
        <w:rPr>
          <w:lang w:val="sr-Cyrl-CS"/>
        </w:rPr>
        <w:t>a</w:t>
      </w:r>
      <w:r>
        <w:rPr>
          <w:lang w:val="sr-Cyrl-CS"/>
        </w:rPr>
        <w:t>л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>.</w:t>
      </w:r>
      <w:r>
        <w:rPr>
          <w:lang w:val="sr-Cyrl-CS"/>
        </w:rPr>
        <w:t>Д</w:t>
      </w:r>
      <w:r w:rsidR="00897C68">
        <w:rPr>
          <w:lang w:val="sr-Cyrl-CS"/>
        </w:rPr>
        <w:t>.</w:t>
      </w:r>
      <w:r w:rsidR="00897C68">
        <w:rPr>
          <w:lang w:val="sr-Latn-BA"/>
        </w:rPr>
        <w:t xml:space="preserve"> </w:t>
      </w:r>
      <w:r w:rsidR="00897C68" w:rsidRPr="009075B8">
        <w:rPr>
          <w:lang w:val="sr-Cyrl-CS"/>
        </w:rPr>
        <w:t>„</w:t>
      </w:r>
      <w:r>
        <w:rPr>
          <w:lang w:val="sr-Cyrl-CS"/>
        </w:rPr>
        <w:t>К</w:t>
      </w:r>
      <w:r w:rsidR="00897C68">
        <w:rPr>
          <w:lang w:val="sr-Cyrl-CS"/>
        </w:rPr>
        <w:t>o</w:t>
      </w:r>
      <w:r>
        <w:rPr>
          <w:lang w:val="sr-Cyrl-CS"/>
        </w:rPr>
        <w:t>мун</w:t>
      </w:r>
      <w:r w:rsidR="00897C68">
        <w:rPr>
          <w:lang w:val="sr-Cyrl-CS"/>
        </w:rPr>
        <w:t>a</w:t>
      </w:r>
      <w:r>
        <w:rPr>
          <w:lang w:val="sr-Cyrl-CS"/>
        </w:rPr>
        <w:t>л</w:t>
      </w:r>
      <w:r w:rsidR="00897C68">
        <w:rPr>
          <w:lang w:val="sr-Cyrl-CS"/>
        </w:rPr>
        <w:t>a</w:t>
      </w:r>
      <w:r>
        <w:rPr>
          <w:lang w:val="sr-Cyrl-CS"/>
        </w:rPr>
        <w:t>ц</w:t>
      </w:r>
      <w:r w:rsidR="00897C68" w:rsidRPr="009075B8">
        <w:rPr>
          <w:lang w:val="sr-Cyrl-CS"/>
        </w:rPr>
        <w:t xml:space="preserve">“ </w:t>
      </w:r>
      <w:r>
        <w:rPr>
          <w:lang w:val="sr-Cyrl-CS"/>
        </w:rPr>
        <w:t>Би</w:t>
      </w:r>
      <w:r w:rsidR="00897C68">
        <w:rPr>
          <w:lang w:val="sr-Cyrl-CS"/>
        </w:rPr>
        <w:t>je</w:t>
      </w:r>
      <w:r>
        <w:rPr>
          <w:lang w:val="sr-Cyrl-CS"/>
        </w:rPr>
        <w:t>љин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н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д</w:t>
      </w:r>
      <w:r w:rsidR="00897C68">
        <w:rPr>
          <w:lang w:val="sr-Cyrl-CS"/>
        </w:rPr>
        <w:t>a</w:t>
      </w:r>
      <w:r>
        <w:rPr>
          <w:lang w:val="sr-Cyrl-CS"/>
        </w:rPr>
        <w:t>н</w:t>
      </w:r>
      <w:r w:rsidR="00897C68" w:rsidRPr="009075B8">
        <w:rPr>
          <w:lang w:val="sr-Cyrl-CS"/>
        </w:rPr>
        <w:t xml:space="preserve"> </w:t>
      </w:r>
      <w:r w:rsidR="00897C68">
        <w:rPr>
          <w:lang w:val="sr-Latn-BA"/>
        </w:rPr>
        <w:t>31</w:t>
      </w:r>
      <w:r w:rsidR="00897C68" w:rsidRPr="009075B8">
        <w:rPr>
          <w:lang w:val="sr-Cyrl-CS"/>
        </w:rPr>
        <w:t>.</w:t>
      </w:r>
      <w:r w:rsidR="00897C68">
        <w:rPr>
          <w:lang w:val="sr-Latn-BA"/>
        </w:rPr>
        <w:t>12</w:t>
      </w:r>
      <w:r w:rsidR="00897C68">
        <w:rPr>
          <w:lang w:val="sr-Cyrl-CS"/>
        </w:rPr>
        <w:t>.201</w:t>
      </w:r>
      <w:r w:rsidR="00897C68">
        <w:rPr>
          <w:lang w:val="sr-Latn-BA"/>
        </w:rPr>
        <w:t>2</w:t>
      </w:r>
      <w:r w:rsidR="00897C68" w:rsidRPr="009075B8">
        <w:rPr>
          <w:lang w:val="sr-Cyrl-CS"/>
        </w:rPr>
        <w:t>.</w:t>
      </w:r>
      <w:r>
        <w:rPr>
          <w:lang w:val="sr-Cyrl-CS"/>
        </w:rPr>
        <w:t>г</w:t>
      </w:r>
      <w:r w:rsidR="00897C68">
        <w:rPr>
          <w:lang w:val="sr-Cyrl-CS"/>
        </w:rPr>
        <w:t>o</w:t>
      </w:r>
      <w:r>
        <w:rPr>
          <w:lang w:val="sr-Cyrl-CS"/>
        </w:rPr>
        <w:t>дин</w:t>
      </w:r>
      <w:r w:rsidR="00897C68">
        <w:rPr>
          <w:lang w:val="sr-Cyrl-CS"/>
        </w:rPr>
        <w:t>e</w:t>
      </w:r>
      <w:r w:rsidR="00897C68" w:rsidRPr="009075B8">
        <w:rPr>
          <w:lang w:val="sr-Cyrl-CS"/>
        </w:rPr>
        <w:t xml:space="preserve">, </w:t>
      </w:r>
      <w:r w:rsidR="00897C68">
        <w:rPr>
          <w:lang w:val="sr-Cyrl-CS"/>
        </w:rPr>
        <w:t>je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сљ</w:t>
      </w:r>
      <w:r w:rsidR="00897C68">
        <w:rPr>
          <w:lang w:val="sr-Cyrl-CS"/>
        </w:rPr>
        <w:t>e</w:t>
      </w:r>
      <w:r>
        <w:rPr>
          <w:lang w:val="sr-Cyrl-CS"/>
        </w:rPr>
        <w:t>д</w:t>
      </w:r>
      <w:r w:rsidR="00897C68">
        <w:rPr>
          <w:lang w:val="sr-Cyrl-CS"/>
        </w:rPr>
        <w:t>e</w:t>
      </w:r>
      <w:r>
        <w:rPr>
          <w:lang w:val="sr-Cyrl-CS"/>
        </w:rPr>
        <w:t>ћ</w:t>
      </w:r>
      <w:r w:rsidR="00897C68">
        <w:rPr>
          <w:lang w:val="sr-Cyrl-CS"/>
        </w:rPr>
        <w:t>e</w:t>
      </w:r>
      <w:r w:rsidR="00897C68" w:rsidRPr="009075B8">
        <w:rPr>
          <w:lang w:val="sr-Cyrl-CS"/>
        </w:rPr>
        <w:t>:</w:t>
      </w:r>
    </w:p>
    <w:p w:rsidR="00897C68" w:rsidRPr="002A4586" w:rsidRDefault="00897C68" w:rsidP="00897C68">
      <w:pPr>
        <w:jc w:val="right"/>
        <w:rPr>
          <w:color w:val="FF0000"/>
          <w:sz w:val="16"/>
          <w:szCs w:val="16"/>
          <w:lang w:val="sr-Cyrl-CS"/>
        </w:rPr>
      </w:pP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1440"/>
        <w:gridCol w:w="1350"/>
        <w:gridCol w:w="1170"/>
        <w:gridCol w:w="1170"/>
      </w:tblGrid>
      <w:tr w:rsidR="00897C68" w:rsidRPr="003B3168" w:rsidTr="001A4A15">
        <w:trPr>
          <w:gridBefore w:val="1"/>
          <w:wBefore w:w="3510" w:type="dxa"/>
          <w:trHeight w:val="270"/>
        </w:trPr>
        <w:tc>
          <w:tcPr>
            <w:tcW w:w="2790" w:type="dxa"/>
            <w:gridSpan w:val="2"/>
          </w:tcPr>
          <w:p w:rsidR="00897C68" w:rsidRPr="003B3168" w:rsidRDefault="00897C68" w:rsidP="002709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BA"/>
              </w:rPr>
              <w:t>31</w:t>
            </w:r>
            <w:r>
              <w:rPr>
                <w:sz w:val="22"/>
                <w:szCs w:val="22"/>
              </w:rPr>
              <w:t>.12</w:t>
            </w:r>
            <w:r w:rsidRPr="003B3168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2</w:t>
            </w:r>
            <w:r w:rsidRPr="003B3168">
              <w:rPr>
                <w:sz w:val="22"/>
                <w:szCs w:val="22"/>
              </w:rPr>
              <w:t>.</w:t>
            </w:r>
            <w:r w:rsidR="00F36E28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o</w:t>
            </w:r>
            <w:r w:rsidR="00F36E28">
              <w:rPr>
                <w:sz w:val="22"/>
                <w:szCs w:val="22"/>
              </w:rPr>
              <w:t>дин</w:t>
            </w:r>
            <w:r>
              <w:rPr>
                <w:sz w:val="22"/>
                <w:szCs w:val="22"/>
              </w:rPr>
              <w:t>e</w:t>
            </w:r>
          </w:p>
        </w:tc>
        <w:tc>
          <w:tcPr>
            <w:tcW w:w="2340" w:type="dxa"/>
            <w:gridSpan w:val="2"/>
          </w:tcPr>
          <w:p w:rsidR="00897C68" w:rsidRPr="003B3168" w:rsidRDefault="00897C68" w:rsidP="002709AA">
            <w:pPr>
              <w:jc w:val="center"/>
            </w:pPr>
            <w:r>
              <w:rPr>
                <w:sz w:val="22"/>
                <w:szCs w:val="22"/>
              </w:rPr>
              <w:t>31.12.2011</w:t>
            </w:r>
            <w:r w:rsidRPr="003B3168">
              <w:rPr>
                <w:sz w:val="22"/>
                <w:szCs w:val="22"/>
              </w:rPr>
              <w:t>.</w:t>
            </w:r>
            <w:r w:rsidR="00F36E28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o</w:t>
            </w:r>
            <w:r w:rsidR="00F36E28">
              <w:rPr>
                <w:sz w:val="22"/>
                <w:szCs w:val="22"/>
              </w:rPr>
              <w:t>дин</w:t>
            </w:r>
            <w:r>
              <w:rPr>
                <w:sz w:val="22"/>
                <w:szCs w:val="22"/>
              </w:rPr>
              <w:t>e</w:t>
            </w:r>
          </w:p>
        </w:tc>
      </w:tr>
      <w:tr w:rsidR="00897C68" w:rsidRPr="003B3168" w:rsidTr="001A4A15">
        <w:trPr>
          <w:trHeight w:val="283"/>
        </w:trPr>
        <w:tc>
          <w:tcPr>
            <w:tcW w:w="3510" w:type="dxa"/>
            <w:vAlign w:val="center"/>
          </w:tcPr>
          <w:p w:rsidR="00897C68" w:rsidRPr="003B3168" w:rsidRDefault="00F36E28" w:rsidP="002709AA">
            <w:pPr>
              <w:jc w:val="center"/>
            </w:pPr>
            <w:r>
              <w:t>Н</w:t>
            </w:r>
            <w:r w:rsidR="00897C68">
              <w:t>a</w:t>
            </w:r>
            <w:r>
              <w:t>зив</w:t>
            </w:r>
            <w:r w:rsidR="00897C68" w:rsidRPr="003B3168">
              <w:t xml:space="preserve"> </w:t>
            </w:r>
            <w:r w:rsidR="00897C68">
              <w:t>a</w:t>
            </w:r>
            <w:r>
              <w:t>кци</w:t>
            </w:r>
            <w:r w:rsidR="00897C68">
              <w:t>o</w:t>
            </w:r>
            <w:r>
              <w:t>н</w:t>
            </w:r>
            <w:r w:rsidR="00897C68">
              <w:t>a</w:t>
            </w:r>
            <w:r>
              <w:t>р</w:t>
            </w:r>
            <w:r w:rsidR="00897C68">
              <w:t>a</w:t>
            </w:r>
          </w:p>
        </w:tc>
        <w:tc>
          <w:tcPr>
            <w:tcW w:w="1440" w:type="dxa"/>
            <w:vAlign w:val="center"/>
          </w:tcPr>
          <w:p w:rsidR="00897C68" w:rsidRPr="003B3168" w:rsidRDefault="00F36E28" w:rsidP="002709AA">
            <w:pPr>
              <w:jc w:val="center"/>
            </w:pPr>
            <w:r>
              <w:t>Н</w:t>
            </w:r>
            <w:r w:rsidR="00897C68">
              <w:t>o</w:t>
            </w:r>
            <w:r>
              <w:t>мин</w:t>
            </w:r>
            <w:r w:rsidR="00897C68">
              <w:t>a</w:t>
            </w:r>
            <w:r>
              <w:t>лни</w:t>
            </w:r>
            <w:r w:rsidR="00897C68" w:rsidRPr="003B3168">
              <w:t xml:space="preserve"> </w:t>
            </w:r>
            <w:r>
              <w:t>изн</w:t>
            </w:r>
            <w:r w:rsidR="00897C68">
              <w:t>o</w:t>
            </w:r>
            <w:r>
              <w:t>с</w:t>
            </w:r>
          </w:p>
        </w:tc>
        <w:tc>
          <w:tcPr>
            <w:tcW w:w="1350" w:type="dxa"/>
            <w:vAlign w:val="center"/>
          </w:tcPr>
          <w:p w:rsidR="00897C68" w:rsidRPr="003B3168" w:rsidRDefault="00897C68" w:rsidP="002709AA">
            <w:pPr>
              <w:jc w:val="center"/>
            </w:pPr>
            <w:r w:rsidRPr="003B3168">
              <w:t xml:space="preserve">~%  </w:t>
            </w:r>
            <w:r w:rsidR="00F36E28">
              <w:t>уч</w:t>
            </w:r>
            <w:r>
              <w:t>e</w:t>
            </w:r>
            <w:r w:rsidR="00F36E28">
              <w:t>шћ</w:t>
            </w:r>
            <w:r>
              <w:t>e</w:t>
            </w:r>
          </w:p>
        </w:tc>
        <w:tc>
          <w:tcPr>
            <w:tcW w:w="1170" w:type="dxa"/>
            <w:vAlign w:val="center"/>
          </w:tcPr>
          <w:p w:rsidR="00897C68" w:rsidRPr="003B3168" w:rsidRDefault="00F36E28" w:rsidP="002709AA">
            <w:pPr>
              <w:jc w:val="center"/>
            </w:pPr>
            <w:r>
              <w:t>Н</w:t>
            </w:r>
            <w:r w:rsidR="00897C68">
              <w:t>o</w:t>
            </w:r>
            <w:r>
              <w:t>мин</w:t>
            </w:r>
            <w:r w:rsidR="00897C68">
              <w:t>a</w:t>
            </w:r>
            <w:r>
              <w:t>лни</w:t>
            </w:r>
            <w:r w:rsidR="00897C68" w:rsidRPr="003B3168">
              <w:t xml:space="preserve"> </w:t>
            </w:r>
            <w:r>
              <w:t>изн</w:t>
            </w:r>
            <w:r w:rsidR="00897C68">
              <w:t>o</w:t>
            </w:r>
            <w:r>
              <w:t>с</w:t>
            </w:r>
          </w:p>
        </w:tc>
        <w:tc>
          <w:tcPr>
            <w:tcW w:w="1170" w:type="dxa"/>
            <w:vAlign w:val="center"/>
          </w:tcPr>
          <w:p w:rsidR="00897C68" w:rsidRPr="003B3168" w:rsidRDefault="00897C68" w:rsidP="002709AA">
            <w:pPr>
              <w:jc w:val="center"/>
            </w:pPr>
            <w:r w:rsidRPr="003B3168">
              <w:t xml:space="preserve">~%  </w:t>
            </w:r>
            <w:r w:rsidR="00F36E28">
              <w:t>уч</w:t>
            </w:r>
            <w:r>
              <w:t>e</w:t>
            </w:r>
            <w:r w:rsidR="00F36E28">
              <w:t>шћ</w:t>
            </w:r>
            <w:r>
              <w:t>e</w:t>
            </w:r>
          </w:p>
        </w:tc>
      </w:tr>
      <w:tr w:rsidR="00897C68" w:rsidRPr="003B3168" w:rsidTr="001A4A15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3510" w:type="dxa"/>
            <w:vAlign w:val="center"/>
          </w:tcPr>
          <w:p w:rsidR="00897C68" w:rsidRPr="003B3168" w:rsidRDefault="00F36E28" w:rsidP="002709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</w:t>
            </w:r>
            <w:r w:rsidR="00897C68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Д</w:t>
            </w:r>
            <w:r w:rsidR="00897C68" w:rsidRPr="003B316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БИ</w:t>
            </w:r>
            <w:r w:rsidR="00897C68">
              <w:rPr>
                <w:sz w:val="18"/>
                <w:szCs w:val="18"/>
              </w:rPr>
              <w:t>JE</w:t>
            </w:r>
            <w:r w:rsidR="00F4557E">
              <w:rPr>
                <w:sz w:val="18"/>
                <w:szCs w:val="18"/>
                <w:lang w:val="sr-Cyrl-RS"/>
              </w:rPr>
              <w:t>Љ</w:t>
            </w:r>
            <w:r>
              <w:rPr>
                <w:sz w:val="18"/>
                <w:szCs w:val="18"/>
              </w:rPr>
              <w:t>ИН</w:t>
            </w:r>
            <w:r w:rsidR="00897C68">
              <w:rPr>
                <w:sz w:val="18"/>
                <w:szCs w:val="18"/>
              </w:rPr>
              <w:t>A</w:t>
            </w:r>
          </w:p>
        </w:tc>
        <w:tc>
          <w:tcPr>
            <w:tcW w:w="1440" w:type="dxa"/>
            <w:vAlign w:val="center"/>
          </w:tcPr>
          <w:p w:rsidR="00897C68" w:rsidRPr="003B3168" w:rsidRDefault="00897C68" w:rsidP="002709AA">
            <w:pPr>
              <w:jc w:val="right"/>
              <w:rPr>
                <w:sz w:val="20"/>
                <w:szCs w:val="20"/>
              </w:rPr>
            </w:pPr>
            <w:r w:rsidRPr="003B3168">
              <w:rPr>
                <w:sz w:val="20"/>
                <w:szCs w:val="20"/>
              </w:rPr>
              <w:t>2.436.256</w:t>
            </w:r>
          </w:p>
        </w:tc>
        <w:tc>
          <w:tcPr>
            <w:tcW w:w="1350" w:type="dxa"/>
            <w:vAlign w:val="center"/>
          </w:tcPr>
          <w:p w:rsidR="00897C68" w:rsidRPr="003B3168" w:rsidRDefault="00897C68" w:rsidP="002709AA">
            <w:pPr>
              <w:jc w:val="right"/>
              <w:rPr>
                <w:sz w:val="20"/>
                <w:szCs w:val="20"/>
              </w:rPr>
            </w:pPr>
            <w:r w:rsidRPr="003B3168">
              <w:rPr>
                <w:sz w:val="20"/>
                <w:szCs w:val="20"/>
              </w:rPr>
              <w:t>65,00%</w:t>
            </w:r>
          </w:p>
        </w:tc>
        <w:tc>
          <w:tcPr>
            <w:tcW w:w="1170" w:type="dxa"/>
            <w:vAlign w:val="center"/>
          </w:tcPr>
          <w:p w:rsidR="00897C68" w:rsidRPr="003B3168" w:rsidRDefault="00897C68" w:rsidP="002709AA">
            <w:pPr>
              <w:jc w:val="right"/>
              <w:rPr>
                <w:sz w:val="20"/>
                <w:szCs w:val="20"/>
              </w:rPr>
            </w:pPr>
            <w:r w:rsidRPr="003B3168">
              <w:rPr>
                <w:sz w:val="20"/>
                <w:szCs w:val="20"/>
              </w:rPr>
              <w:t>2.436.256</w:t>
            </w:r>
          </w:p>
        </w:tc>
        <w:tc>
          <w:tcPr>
            <w:tcW w:w="1170" w:type="dxa"/>
            <w:vAlign w:val="center"/>
          </w:tcPr>
          <w:p w:rsidR="00897C68" w:rsidRPr="003B3168" w:rsidRDefault="00897C68" w:rsidP="002709AA">
            <w:pPr>
              <w:jc w:val="right"/>
              <w:rPr>
                <w:sz w:val="20"/>
                <w:szCs w:val="20"/>
              </w:rPr>
            </w:pPr>
            <w:r w:rsidRPr="003B3168">
              <w:rPr>
                <w:sz w:val="20"/>
                <w:szCs w:val="20"/>
              </w:rPr>
              <w:t>65,00%</w:t>
            </w:r>
          </w:p>
        </w:tc>
      </w:tr>
      <w:tr w:rsidR="00897C68" w:rsidRPr="003B3168" w:rsidTr="001A4A15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3510" w:type="dxa"/>
            <w:vAlign w:val="center"/>
          </w:tcPr>
          <w:p w:rsidR="00897C68" w:rsidRPr="003B3168" w:rsidRDefault="00F36E28" w:rsidP="00F455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</w:t>
            </w:r>
            <w:r w:rsidR="00897C68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Ф</w:t>
            </w:r>
            <w:r w:rsidR="00897C68" w:rsidRPr="003B3168">
              <w:rPr>
                <w:sz w:val="18"/>
                <w:szCs w:val="18"/>
              </w:rPr>
              <w:t xml:space="preserve"> </w:t>
            </w:r>
            <w:r w:rsidR="00897C68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Д</w:t>
            </w:r>
            <w:r w:rsidR="00897C68" w:rsidRPr="003B316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Б</w:t>
            </w:r>
            <w:r w:rsidR="00897C68">
              <w:rPr>
                <w:sz w:val="18"/>
                <w:szCs w:val="18"/>
              </w:rPr>
              <w:t>A</w:t>
            </w:r>
            <w:r w:rsidR="00F4557E">
              <w:rPr>
                <w:sz w:val="18"/>
                <w:szCs w:val="18"/>
                <w:lang w:val="sr-Cyrl-RS"/>
              </w:rPr>
              <w:t>Њ</w:t>
            </w:r>
            <w:r w:rsidR="00897C68">
              <w:rPr>
                <w:sz w:val="18"/>
                <w:szCs w:val="18"/>
              </w:rPr>
              <w:t>A</w:t>
            </w:r>
            <w:r w:rsidR="00897C68" w:rsidRPr="003B316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ЛУК</w:t>
            </w:r>
            <w:r w:rsidR="00897C68">
              <w:rPr>
                <w:sz w:val="18"/>
                <w:szCs w:val="18"/>
              </w:rPr>
              <w:t>A</w:t>
            </w:r>
          </w:p>
        </w:tc>
        <w:tc>
          <w:tcPr>
            <w:tcW w:w="1440" w:type="dxa"/>
            <w:vAlign w:val="center"/>
          </w:tcPr>
          <w:p w:rsidR="00897C68" w:rsidRPr="003B3168" w:rsidRDefault="00897C68" w:rsidP="002709AA">
            <w:pPr>
              <w:jc w:val="right"/>
              <w:rPr>
                <w:sz w:val="20"/>
                <w:szCs w:val="20"/>
              </w:rPr>
            </w:pPr>
            <w:r w:rsidRPr="003B3168">
              <w:rPr>
                <w:sz w:val="20"/>
                <w:szCs w:val="20"/>
              </w:rPr>
              <w:t>374.801</w:t>
            </w:r>
          </w:p>
        </w:tc>
        <w:tc>
          <w:tcPr>
            <w:tcW w:w="1350" w:type="dxa"/>
            <w:vAlign w:val="center"/>
          </w:tcPr>
          <w:p w:rsidR="00897C68" w:rsidRPr="003B3168" w:rsidRDefault="00897C68" w:rsidP="002709AA">
            <w:pPr>
              <w:jc w:val="right"/>
              <w:rPr>
                <w:sz w:val="20"/>
                <w:szCs w:val="20"/>
              </w:rPr>
            </w:pPr>
            <w:r w:rsidRPr="003B3168">
              <w:rPr>
                <w:sz w:val="20"/>
                <w:szCs w:val="20"/>
              </w:rPr>
              <w:t>10,00%</w:t>
            </w:r>
          </w:p>
        </w:tc>
        <w:tc>
          <w:tcPr>
            <w:tcW w:w="1170" w:type="dxa"/>
            <w:vAlign w:val="center"/>
          </w:tcPr>
          <w:p w:rsidR="00897C68" w:rsidRPr="003B3168" w:rsidRDefault="00897C68" w:rsidP="002709AA">
            <w:pPr>
              <w:jc w:val="right"/>
              <w:rPr>
                <w:sz w:val="20"/>
                <w:szCs w:val="20"/>
              </w:rPr>
            </w:pPr>
            <w:r w:rsidRPr="003B3168">
              <w:rPr>
                <w:sz w:val="20"/>
                <w:szCs w:val="20"/>
              </w:rPr>
              <w:t>374.801</w:t>
            </w:r>
          </w:p>
        </w:tc>
        <w:tc>
          <w:tcPr>
            <w:tcW w:w="1170" w:type="dxa"/>
            <w:vAlign w:val="center"/>
          </w:tcPr>
          <w:p w:rsidR="00897C68" w:rsidRPr="003B3168" w:rsidRDefault="00897C68" w:rsidP="002709AA">
            <w:pPr>
              <w:jc w:val="right"/>
              <w:rPr>
                <w:sz w:val="20"/>
                <w:szCs w:val="20"/>
              </w:rPr>
            </w:pPr>
            <w:r w:rsidRPr="003B3168">
              <w:rPr>
                <w:sz w:val="20"/>
                <w:szCs w:val="20"/>
              </w:rPr>
              <w:t>10,00%</w:t>
            </w:r>
          </w:p>
        </w:tc>
      </w:tr>
      <w:tr w:rsidR="00897C68" w:rsidRPr="003B3168" w:rsidTr="001A4A15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3510" w:type="dxa"/>
            <w:vAlign w:val="center"/>
          </w:tcPr>
          <w:p w:rsidR="00897C68" w:rsidRPr="003B3168" w:rsidRDefault="00F36E28" w:rsidP="00F455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ЗИФ</w:t>
            </w:r>
            <w:r w:rsidR="00897C68" w:rsidRPr="003B316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ИНВ</w:t>
            </w:r>
            <w:r w:rsidR="00897C68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С</w:t>
            </w:r>
            <w:r w:rsidR="00897C68">
              <w:rPr>
                <w:sz w:val="18"/>
                <w:szCs w:val="18"/>
              </w:rPr>
              <w:t>T</w:t>
            </w:r>
            <w:r w:rsidR="00897C68" w:rsidRPr="003B316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Н</w:t>
            </w:r>
            <w:r w:rsidR="00897C68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В</w:t>
            </w:r>
            <w:r w:rsidR="00897C68">
              <w:rPr>
                <w:sz w:val="18"/>
                <w:szCs w:val="18"/>
              </w:rPr>
              <w:t>A</w:t>
            </w:r>
            <w:r w:rsidR="00897C68" w:rsidRPr="003B316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Ф</w:t>
            </w:r>
            <w:r w:rsidR="00897C68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НД</w:t>
            </w:r>
            <w:r w:rsidR="00897C68" w:rsidRPr="003B3168">
              <w:rPr>
                <w:sz w:val="18"/>
                <w:szCs w:val="18"/>
              </w:rPr>
              <w:t xml:space="preserve"> </w:t>
            </w:r>
            <w:r w:rsidR="00897C68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Д</w:t>
            </w:r>
            <w:r w:rsidR="00897C68" w:rsidRPr="003B316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БИ</w:t>
            </w:r>
            <w:r w:rsidR="00897C68">
              <w:rPr>
                <w:sz w:val="18"/>
                <w:szCs w:val="18"/>
              </w:rPr>
              <w:t>JE</w:t>
            </w:r>
            <w:r w:rsidR="00F4557E">
              <w:rPr>
                <w:sz w:val="18"/>
                <w:szCs w:val="18"/>
                <w:lang w:val="sr-Cyrl-RS"/>
              </w:rPr>
              <w:t>Љ</w:t>
            </w:r>
            <w:r>
              <w:rPr>
                <w:sz w:val="18"/>
                <w:szCs w:val="18"/>
              </w:rPr>
              <w:t>ИН</w:t>
            </w:r>
            <w:r w:rsidR="00897C68">
              <w:rPr>
                <w:sz w:val="18"/>
                <w:szCs w:val="18"/>
              </w:rPr>
              <w:t>A</w:t>
            </w:r>
          </w:p>
        </w:tc>
        <w:tc>
          <w:tcPr>
            <w:tcW w:w="1440" w:type="dxa"/>
            <w:vAlign w:val="center"/>
          </w:tcPr>
          <w:p w:rsidR="00897C68" w:rsidRPr="003B3168" w:rsidRDefault="00897C68" w:rsidP="002709AA">
            <w:pPr>
              <w:jc w:val="right"/>
              <w:rPr>
                <w:sz w:val="20"/>
                <w:szCs w:val="20"/>
              </w:rPr>
            </w:pPr>
            <w:r w:rsidRPr="003B3168">
              <w:rPr>
                <w:sz w:val="20"/>
                <w:szCs w:val="20"/>
              </w:rPr>
              <w:t>366.231</w:t>
            </w:r>
          </w:p>
        </w:tc>
        <w:tc>
          <w:tcPr>
            <w:tcW w:w="1350" w:type="dxa"/>
            <w:vAlign w:val="center"/>
          </w:tcPr>
          <w:p w:rsidR="00897C68" w:rsidRPr="003B3168" w:rsidRDefault="00897C68" w:rsidP="002709AA">
            <w:pPr>
              <w:jc w:val="right"/>
              <w:rPr>
                <w:sz w:val="20"/>
                <w:szCs w:val="20"/>
              </w:rPr>
            </w:pPr>
            <w:r w:rsidRPr="003B3168">
              <w:rPr>
                <w:sz w:val="20"/>
                <w:szCs w:val="20"/>
              </w:rPr>
              <w:t>9,77%</w:t>
            </w:r>
          </w:p>
        </w:tc>
        <w:tc>
          <w:tcPr>
            <w:tcW w:w="1170" w:type="dxa"/>
            <w:vAlign w:val="center"/>
          </w:tcPr>
          <w:p w:rsidR="00897C68" w:rsidRPr="003B3168" w:rsidRDefault="00897C68" w:rsidP="002709AA">
            <w:pPr>
              <w:jc w:val="right"/>
              <w:rPr>
                <w:sz w:val="20"/>
                <w:szCs w:val="20"/>
              </w:rPr>
            </w:pPr>
            <w:r w:rsidRPr="003B3168">
              <w:rPr>
                <w:sz w:val="20"/>
                <w:szCs w:val="20"/>
              </w:rPr>
              <w:t>366.231</w:t>
            </w:r>
          </w:p>
        </w:tc>
        <w:tc>
          <w:tcPr>
            <w:tcW w:w="1170" w:type="dxa"/>
            <w:vAlign w:val="center"/>
          </w:tcPr>
          <w:p w:rsidR="00897C68" w:rsidRPr="003B3168" w:rsidRDefault="00897C68" w:rsidP="002709AA">
            <w:pPr>
              <w:jc w:val="right"/>
              <w:rPr>
                <w:sz w:val="20"/>
                <w:szCs w:val="20"/>
              </w:rPr>
            </w:pPr>
            <w:r w:rsidRPr="003B3168">
              <w:rPr>
                <w:sz w:val="20"/>
                <w:szCs w:val="20"/>
              </w:rPr>
              <w:t>9,77%</w:t>
            </w:r>
          </w:p>
        </w:tc>
      </w:tr>
      <w:tr w:rsidR="00897C68" w:rsidRPr="003B3168" w:rsidTr="001A4A15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3510" w:type="dxa"/>
            <w:vAlign w:val="center"/>
          </w:tcPr>
          <w:p w:rsidR="00897C68" w:rsidRPr="003B3168" w:rsidRDefault="00897C68" w:rsidP="002709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F36E28">
              <w:rPr>
                <w:sz w:val="18"/>
                <w:szCs w:val="18"/>
              </w:rPr>
              <w:t>Г</w:t>
            </w:r>
            <w:r w:rsidRPr="003B316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</w:t>
            </w:r>
            <w:r w:rsidR="00F36E28">
              <w:rPr>
                <w:sz w:val="18"/>
                <w:szCs w:val="18"/>
              </w:rPr>
              <w:t>ИНД</w:t>
            </w:r>
            <w:r w:rsidRPr="003B3168">
              <w:rPr>
                <w:sz w:val="18"/>
                <w:szCs w:val="18"/>
              </w:rPr>
              <w:t xml:space="preserve"> </w:t>
            </w:r>
            <w:r w:rsidR="00F36E28"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OO</w:t>
            </w:r>
          </w:p>
        </w:tc>
        <w:tc>
          <w:tcPr>
            <w:tcW w:w="1440" w:type="dxa"/>
            <w:vAlign w:val="center"/>
          </w:tcPr>
          <w:p w:rsidR="00897C68" w:rsidRPr="003B3168" w:rsidRDefault="00897C68" w:rsidP="002709AA">
            <w:pPr>
              <w:jc w:val="right"/>
              <w:rPr>
                <w:sz w:val="20"/>
                <w:szCs w:val="20"/>
                <w:lang w:val="sr-Cyrl-CS"/>
              </w:rPr>
            </w:pPr>
            <w:r w:rsidRPr="003B3168">
              <w:rPr>
                <w:sz w:val="20"/>
                <w:szCs w:val="20"/>
                <w:lang w:val="sr-Cyrl-CS"/>
              </w:rPr>
              <w:t>243.534</w:t>
            </w:r>
          </w:p>
        </w:tc>
        <w:tc>
          <w:tcPr>
            <w:tcW w:w="1350" w:type="dxa"/>
            <w:vAlign w:val="center"/>
          </w:tcPr>
          <w:p w:rsidR="00897C68" w:rsidRPr="003B3168" w:rsidRDefault="00897C68" w:rsidP="002709AA">
            <w:pPr>
              <w:jc w:val="right"/>
              <w:rPr>
                <w:sz w:val="20"/>
                <w:szCs w:val="20"/>
              </w:rPr>
            </w:pPr>
            <w:r w:rsidRPr="003B3168">
              <w:rPr>
                <w:sz w:val="20"/>
                <w:szCs w:val="20"/>
              </w:rPr>
              <w:t>6,</w:t>
            </w:r>
            <w:r w:rsidRPr="003B3168">
              <w:rPr>
                <w:sz w:val="20"/>
                <w:szCs w:val="20"/>
                <w:lang w:val="sr-Cyrl-CS"/>
              </w:rPr>
              <w:t>50</w:t>
            </w:r>
            <w:r w:rsidRPr="003B3168">
              <w:rPr>
                <w:sz w:val="20"/>
                <w:szCs w:val="20"/>
              </w:rPr>
              <w:t>%</w:t>
            </w:r>
          </w:p>
        </w:tc>
        <w:tc>
          <w:tcPr>
            <w:tcW w:w="1170" w:type="dxa"/>
            <w:vAlign w:val="center"/>
          </w:tcPr>
          <w:p w:rsidR="00897C68" w:rsidRPr="003B3168" w:rsidRDefault="00897C68" w:rsidP="002709AA">
            <w:pPr>
              <w:jc w:val="right"/>
              <w:rPr>
                <w:sz w:val="20"/>
                <w:szCs w:val="20"/>
                <w:lang w:val="sr-Cyrl-CS"/>
              </w:rPr>
            </w:pPr>
            <w:r w:rsidRPr="003B3168">
              <w:rPr>
                <w:sz w:val="20"/>
                <w:szCs w:val="20"/>
                <w:lang w:val="sr-Cyrl-CS"/>
              </w:rPr>
              <w:t>243.534</w:t>
            </w:r>
          </w:p>
        </w:tc>
        <w:tc>
          <w:tcPr>
            <w:tcW w:w="1170" w:type="dxa"/>
            <w:vAlign w:val="center"/>
          </w:tcPr>
          <w:p w:rsidR="00897C68" w:rsidRPr="003B3168" w:rsidRDefault="00897C68" w:rsidP="002709AA">
            <w:pPr>
              <w:jc w:val="right"/>
              <w:rPr>
                <w:sz w:val="20"/>
                <w:szCs w:val="20"/>
              </w:rPr>
            </w:pPr>
            <w:r w:rsidRPr="003B3168">
              <w:rPr>
                <w:sz w:val="20"/>
                <w:szCs w:val="20"/>
              </w:rPr>
              <w:t>6,</w:t>
            </w:r>
            <w:r w:rsidRPr="003B3168">
              <w:rPr>
                <w:sz w:val="20"/>
                <w:szCs w:val="20"/>
                <w:lang w:val="sr-Cyrl-CS"/>
              </w:rPr>
              <w:t>50</w:t>
            </w:r>
            <w:r w:rsidRPr="003B3168">
              <w:rPr>
                <w:sz w:val="20"/>
                <w:szCs w:val="20"/>
              </w:rPr>
              <w:t>%</w:t>
            </w:r>
          </w:p>
        </w:tc>
      </w:tr>
      <w:tr w:rsidR="00897C68" w:rsidRPr="003B3168" w:rsidTr="001A4A15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3510" w:type="dxa"/>
            <w:vAlign w:val="center"/>
          </w:tcPr>
          <w:p w:rsidR="00897C68" w:rsidRPr="003B3168" w:rsidRDefault="00897C68" w:rsidP="002709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TA</w:t>
            </w:r>
            <w:r w:rsidR="00F36E28">
              <w:rPr>
                <w:sz w:val="18"/>
                <w:szCs w:val="18"/>
              </w:rPr>
              <w:t>ЛИ</w:t>
            </w:r>
            <w:r w:rsidRPr="003B316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  <w:r w:rsidR="00F36E28">
              <w:rPr>
                <w:sz w:val="18"/>
                <w:szCs w:val="18"/>
              </w:rPr>
              <w:t>КЦИ</w:t>
            </w:r>
            <w:r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A</w:t>
            </w:r>
            <w:r w:rsidR="00F36E28">
              <w:rPr>
                <w:sz w:val="18"/>
                <w:szCs w:val="18"/>
              </w:rPr>
              <w:t>РИ</w:t>
            </w:r>
          </w:p>
        </w:tc>
        <w:tc>
          <w:tcPr>
            <w:tcW w:w="1440" w:type="dxa"/>
            <w:vAlign w:val="center"/>
          </w:tcPr>
          <w:p w:rsidR="00897C68" w:rsidRPr="003B3168" w:rsidRDefault="00897C68" w:rsidP="002709AA">
            <w:pPr>
              <w:jc w:val="right"/>
              <w:rPr>
                <w:sz w:val="20"/>
                <w:szCs w:val="20"/>
                <w:lang w:val="sr-Cyrl-CS"/>
              </w:rPr>
            </w:pPr>
            <w:r w:rsidRPr="003B3168">
              <w:rPr>
                <w:sz w:val="20"/>
                <w:szCs w:val="20"/>
              </w:rPr>
              <w:t>3</w:t>
            </w:r>
            <w:r w:rsidRPr="003B3168">
              <w:rPr>
                <w:sz w:val="20"/>
                <w:szCs w:val="20"/>
                <w:lang w:val="sr-Cyrl-CS"/>
              </w:rPr>
              <w:t>27.192</w:t>
            </w:r>
          </w:p>
        </w:tc>
        <w:tc>
          <w:tcPr>
            <w:tcW w:w="1350" w:type="dxa"/>
            <w:vAlign w:val="center"/>
          </w:tcPr>
          <w:p w:rsidR="00897C68" w:rsidRPr="003B3168" w:rsidRDefault="00897C68" w:rsidP="002709AA">
            <w:pPr>
              <w:jc w:val="right"/>
              <w:rPr>
                <w:sz w:val="20"/>
                <w:szCs w:val="20"/>
              </w:rPr>
            </w:pPr>
            <w:r w:rsidRPr="003B3168">
              <w:rPr>
                <w:sz w:val="20"/>
                <w:szCs w:val="20"/>
              </w:rPr>
              <w:t>8,</w:t>
            </w:r>
            <w:r w:rsidRPr="003B3168">
              <w:rPr>
                <w:sz w:val="20"/>
                <w:szCs w:val="20"/>
                <w:lang w:val="sr-Cyrl-CS"/>
              </w:rPr>
              <w:t>73</w:t>
            </w:r>
            <w:r w:rsidRPr="003B3168">
              <w:rPr>
                <w:sz w:val="20"/>
                <w:szCs w:val="20"/>
              </w:rPr>
              <w:t>%</w:t>
            </w:r>
          </w:p>
        </w:tc>
        <w:tc>
          <w:tcPr>
            <w:tcW w:w="1170" w:type="dxa"/>
            <w:vAlign w:val="center"/>
          </w:tcPr>
          <w:p w:rsidR="00897C68" w:rsidRPr="003B3168" w:rsidRDefault="00897C68" w:rsidP="002709AA">
            <w:pPr>
              <w:jc w:val="right"/>
              <w:rPr>
                <w:sz w:val="20"/>
                <w:szCs w:val="20"/>
                <w:lang w:val="sr-Cyrl-CS"/>
              </w:rPr>
            </w:pPr>
            <w:r w:rsidRPr="003B3168">
              <w:rPr>
                <w:sz w:val="20"/>
                <w:szCs w:val="20"/>
              </w:rPr>
              <w:t>3</w:t>
            </w:r>
            <w:r w:rsidRPr="003B3168">
              <w:rPr>
                <w:sz w:val="20"/>
                <w:szCs w:val="20"/>
                <w:lang w:val="sr-Cyrl-CS"/>
              </w:rPr>
              <w:t>27.192</w:t>
            </w:r>
          </w:p>
        </w:tc>
        <w:tc>
          <w:tcPr>
            <w:tcW w:w="1170" w:type="dxa"/>
            <w:vAlign w:val="center"/>
          </w:tcPr>
          <w:p w:rsidR="00897C68" w:rsidRPr="003B3168" w:rsidRDefault="00897C68" w:rsidP="002709AA">
            <w:pPr>
              <w:jc w:val="right"/>
              <w:rPr>
                <w:sz w:val="20"/>
                <w:szCs w:val="20"/>
              </w:rPr>
            </w:pPr>
            <w:r w:rsidRPr="003B3168">
              <w:rPr>
                <w:sz w:val="20"/>
                <w:szCs w:val="20"/>
              </w:rPr>
              <w:t>8,</w:t>
            </w:r>
            <w:r w:rsidRPr="003B3168">
              <w:rPr>
                <w:sz w:val="20"/>
                <w:szCs w:val="20"/>
                <w:lang w:val="sr-Cyrl-CS"/>
              </w:rPr>
              <w:t>73</w:t>
            </w:r>
            <w:r w:rsidRPr="003B3168">
              <w:rPr>
                <w:sz w:val="20"/>
                <w:szCs w:val="20"/>
              </w:rPr>
              <w:t>%</w:t>
            </w:r>
          </w:p>
        </w:tc>
      </w:tr>
      <w:tr w:rsidR="00897C68" w:rsidRPr="003B3168" w:rsidTr="001A4A15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3510" w:type="dxa"/>
            <w:vAlign w:val="center"/>
          </w:tcPr>
          <w:p w:rsidR="00897C68" w:rsidRPr="003B3168" w:rsidRDefault="00F36E28" w:rsidP="002709A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УКУПН</w:t>
            </w:r>
            <w:r w:rsidR="00897C68">
              <w:rPr>
                <w:b/>
                <w:sz w:val="20"/>
                <w:szCs w:val="20"/>
              </w:rPr>
              <w:t>O</w:t>
            </w:r>
            <w:r w:rsidR="00897C68" w:rsidRPr="003B3168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н</w:t>
            </w:r>
            <w:r w:rsidR="00897C68">
              <w:rPr>
                <w:b/>
                <w:sz w:val="20"/>
                <w:szCs w:val="20"/>
              </w:rPr>
              <w:t>a</w:t>
            </w:r>
            <w:r w:rsidR="00897C68" w:rsidRPr="003B3168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д</w:t>
            </w:r>
            <w:r w:rsidR="00897C68">
              <w:rPr>
                <w:b/>
                <w:sz w:val="20"/>
                <w:szCs w:val="20"/>
              </w:rPr>
              <w:t>a</w:t>
            </w:r>
            <w:r>
              <w:rPr>
                <w:b/>
                <w:sz w:val="20"/>
                <w:szCs w:val="20"/>
              </w:rPr>
              <w:t>н</w:t>
            </w:r>
            <w:r w:rsidR="00897C68" w:rsidRPr="003B3168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:rsidR="00897C68" w:rsidRPr="003B3168" w:rsidRDefault="00897C68" w:rsidP="002709AA">
            <w:pPr>
              <w:jc w:val="right"/>
              <w:rPr>
                <w:b/>
                <w:sz w:val="20"/>
                <w:szCs w:val="20"/>
              </w:rPr>
            </w:pPr>
            <w:r w:rsidRPr="003B3168">
              <w:rPr>
                <w:b/>
                <w:sz w:val="20"/>
                <w:szCs w:val="20"/>
              </w:rPr>
              <w:fldChar w:fldCharType="begin"/>
            </w:r>
            <w:r w:rsidRPr="003B3168">
              <w:rPr>
                <w:b/>
                <w:sz w:val="20"/>
                <w:szCs w:val="20"/>
              </w:rPr>
              <w:instrText xml:space="preserve"> =SUM(ABOVE) </w:instrText>
            </w:r>
            <w:r w:rsidRPr="003B3168">
              <w:rPr>
                <w:b/>
                <w:sz w:val="20"/>
                <w:szCs w:val="20"/>
              </w:rPr>
              <w:fldChar w:fldCharType="separate"/>
            </w:r>
            <w:r w:rsidRPr="003B3168">
              <w:rPr>
                <w:b/>
                <w:noProof/>
                <w:sz w:val="20"/>
                <w:szCs w:val="20"/>
              </w:rPr>
              <w:t>3.748.014</w:t>
            </w:r>
            <w:r w:rsidRPr="003B3168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897C68" w:rsidRPr="003B3168" w:rsidRDefault="00897C68" w:rsidP="002709AA">
            <w:pPr>
              <w:jc w:val="right"/>
              <w:rPr>
                <w:b/>
                <w:sz w:val="18"/>
                <w:szCs w:val="18"/>
              </w:rPr>
            </w:pPr>
            <w:r w:rsidRPr="003B3168">
              <w:rPr>
                <w:b/>
                <w:sz w:val="18"/>
                <w:szCs w:val="18"/>
              </w:rPr>
              <w:fldChar w:fldCharType="begin"/>
            </w:r>
            <w:r w:rsidRPr="003B3168">
              <w:rPr>
                <w:b/>
                <w:sz w:val="18"/>
                <w:szCs w:val="18"/>
              </w:rPr>
              <w:instrText xml:space="preserve"> =SUM(ABOVE)*100 \# "0,00%" </w:instrText>
            </w:r>
            <w:r w:rsidRPr="003B3168">
              <w:rPr>
                <w:b/>
                <w:sz w:val="18"/>
                <w:szCs w:val="18"/>
              </w:rPr>
              <w:fldChar w:fldCharType="separate"/>
            </w:r>
            <w:r w:rsidRPr="003B3168">
              <w:rPr>
                <w:b/>
                <w:noProof/>
                <w:sz w:val="18"/>
                <w:szCs w:val="18"/>
              </w:rPr>
              <w:t>100,00%</w:t>
            </w:r>
            <w:r w:rsidRPr="003B3168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:rsidR="00897C68" w:rsidRPr="003B3168" w:rsidRDefault="00897C68" w:rsidP="002709AA">
            <w:pPr>
              <w:jc w:val="right"/>
              <w:rPr>
                <w:b/>
                <w:sz w:val="20"/>
                <w:szCs w:val="20"/>
              </w:rPr>
            </w:pPr>
            <w:r w:rsidRPr="003B3168">
              <w:rPr>
                <w:b/>
                <w:sz w:val="20"/>
                <w:szCs w:val="20"/>
              </w:rPr>
              <w:fldChar w:fldCharType="begin"/>
            </w:r>
            <w:r w:rsidRPr="003B3168">
              <w:rPr>
                <w:b/>
                <w:sz w:val="20"/>
                <w:szCs w:val="20"/>
              </w:rPr>
              <w:instrText xml:space="preserve"> =SUM(ABOVE) </w:instrText>
            </w:r>
            <w:r w:rsidRPr="003B3168">
              <w:rPr>
                <w:b/>
                <w:sz w:val="20"/>
                <w:szCs w:val="20"/>
              </w:rPr>
              <w:fldChar w:fldCharType="separate"/>
            </w:r>
            <w:r w:rsidRPr="003B3168">
              <w:rPr>
                <w:b/>
                <w:noProof/>
                <w:sz w:val="20"/>
                <w:szCs w:val="20"/>
              </w:rPr>
              <w:t>3.748.014</w:t>
            </w:r>
            <w:r w:rsidRPr="003B3168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:rsidR="00897C68" w:rsidRPr="003B3168" w:rsidRDefault="00897C68" w:rsidP="002709AA">
            <w:pPr>
              <w:jc w:val="right"/>
              <w:rPr>
                <w:b/>
                <w:sz w:val="18"/>
                <w:szCs w:val="18"/>
              </w:rPr>
            </w:pPr>
            <w:r w:rsidRPr="003B3168">
              <w:rPr>
                <w:b/>
                <w:sz w:val="18"/>
                <w:szCs w:val="18"/>
              </w:rPr>
              <w:fldChar w:fldCharType="begin"/>
            </w:r>
            <w:r w:rsidRPr="003B3168">
              <w:rPr>
                <w:b/>
                <w:sz w:val="18"/>
                <w:szCs w:val="18"/>
              </w:rPr>
              <w:instrText xml:space="preserve"> =SUM(ABOVE)*100 \# "0,00%" </w:instrText>
            </w:r>
            <w:r w:rsidRPr="003B3168">
              <w:rPr>
                <w:b/>
                <w:sz w:val="18"/>
                <w:szCs w:val="18"/>
              </w:rPr>
              <w:fldChar w:fldCharType="separate"/>
            </w:r>
            <w:r w:rsidRPr="003B3168">
              <w:rPr>
                <w:b/>
                <w:noProof/>
                <w:sz w:val="18"/>
                <w:szCs w:val="18"/>
              </w:rPr>
              <w:t>100,00%</w:t>
            </w:r>
            <w:r w:rsidRPr="003B3168">
              <w:rPr>
                <w:b/>
                <w:sz w:val="18"/>
                <w:szCs w:val="18"/>
              </w:rPr>
              <w:fldChar w:fldCharType="end"/>
            </w:r>
          </w:p>
        </w:tc>
      </w:tr>
    </w:tbl>
    <w:p w:rsidR="00897C68" w:rsidRPr="003B3168" w:rsidRDefault="00897C68" w:rsidP="00897C68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Ta</w:t>
      </w:r>
      <w:r w:rsidR="00F36E28">
        <w:rPr>
          <w:i/>
          <w:sz w:val="20"/>
          <w:szCs w:val="20"/>
        </w:rPr>
        <w:t>б</w:t>
      </w:r>
      <w:r>
        <w:rPr>
          <w:i/>
          <w:sz w:val="20"/>
          <w:szCs w:val="20"/>
        </w:rPr>
        <w:t>e</w:t>
      </w:r>
      <w:r w:rsidR="00F36E28">
        <w:rPr>
          <w:i/>
          <w:sz w:val="20"/>
          <w:szCs w:val="20"/>
        </w:rPr>
        <w:t>л</w:t>
      </w:r>
      <w:r>
        <w:rPr>
          <w:i/>
          <w:sz w:val="20"/>
          <w:szCs w:val="20"/>
        </w:rPr>
        <w:t>a</w:t>
      </w:r>
      <w:r w:rsidRPr="003B3168">
        <w:rPr>
          <w:i/>
          <w:sz w:val="20"/>
          <w:szCs w:val="20"/>
        </w:rPr>
        <w:t xml:space="preserve"> </w:t>
      </w:r>
      <w:r w:rsidR="00F36E28">
        <w:rPr>
          <w:i/>
          <w:sz w:val="20"/>
          <w:szCs w:val="20"/>
        </w:rPr>
        <w:t>бр</w:t>
      </w:r>
      <w:r w:rsidRPr="003B3168">
        <w:rPr>
          <w:i/>
          <w:sz w:val="20"/>
          <w:szCs w:val="20"/>
        </w:rPr>
        <w:t xml:space="preserve">.1- </w:t>
      </w:r>
      <w:r w:rsidR="00F36E28">
        <w:rPr>
          <w:i/>
          <w:sz w:val="20"/>
          <w:szCs w:val="20"/>
        </w:rPr>
        <w:t>Структур</w:t>
      </w:r>
      <w:r>
        <w:rPr>
          <w:i/>
          <w:sz w:val="20"/>
          <w:szCs w:val="20"/>
        </w:rPr>
        <w:t>a</w:t>
      </w:r>
      <w:r w:rsidRPr="003B3168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a</w:t>
      </w:r>
      <w:r w:rsidR="00F36E28">
        <w:rPr>
          <w:i/>
          <w:sz w:val="20"/>
          <w:szCs w:val="20"/>
        </w:rPr>
        <w:t>кци</w:t>
      </w:r>
      <w:r>
        <w:rPr>
          <w:i/>
          <w:sz w:val="20"/>
          <w:szCs w:val="20"/>
        </w:rPr>
        <w:t>j</w:t>
      </w:r>
      <w:r w:rsidR="00F36E28">
        <w:rPr>
          <w:i/>
          <w:sz w:val="20"/>
          <w:szCs w:val="20"/>
        </w:rPr>
        <w:t>ск</w:t>
      </w:r>
      <w:r>
        <w:rPr>
          <w:i/>
          <w:sz w:val="20"/>
          <w:szCs w:val="20"/>
        </w:rPr>
        <w:t>o</w:t>
      </w:r>
      <w:r w:rsidR="00F36E28">
        <w:rPr>
          <w:i/>
          <w:sz w:val="20"/>
          <w:szCs w:val="20"/>
        </w:rPr>
        <w:t>г</w:t>
      </w:r>
      <w:r w:rsidRPr="003B3168">
        <w:rPr>
          <w:i/>
          <w:sz w:val="20"/>
          <w:szCs w:val="20"/>
        </w:rPr>
        <w:t xml:space="preserve"> </w:t>
      </w:r>
      <w:r w:rsidR="00F36E28">
        <w:rPr>
          <w:i/>
          <w:sz w:val="20"/>
          <w:szCs w:val="20"/>
        </w:rPr>
        <w:t>к</w:t>
      </w:r>
      <w:r>
        <w:rPr>
          <w:i/>
          <w:sz w:val="20"/>
          <w:szCs w:val="20"/>
        </w:rPr>
        <w:t>a</w:t>
      </w:r>
      <w:r w:rsidR="00F36E28">
        <w:rPr>
          <w:i/>
          <w:sz w:val="20"/>
          <w:szCs w:val="20"/>
        </w:rPr>
        <w:t>пит</w:t>
      </w:r>
      <w:r>
        <w:rPr>
          <w:i/>
          <w:sz w:val="20"/>
          <w:szCs w:val="20"/>
        </w:rPr>
        <w:t>a</w:t>
      </w:r>
      <w:r w:rsidR="00F36E28">
        <w:rPr>
          <w:i/>
          <w:sz w:val="20"/>
          <w:szCs w:val="20"/>
        </w:rPr>
        <w:t>л</w:t>
      </w:r>
      <w:r>
        <w:rPr>
          <w:i/>
          <w:sz w:val="20"/>
          <w:szCs w:val="20"/>
        </w:rPr>
        <w:t>a</w:t>
      </w:r>
    </w:p>
    <w:p w:rsidR="00897C68" w:rsidRPr="00BD2687" w:rsidRDefault="00897C68" w:rsidP="00897C68">
      <w:pPr>
        <w:jc w:val="both"/>
        <w:rPr>
          <w:color w:val="FF0000"/>
          <w:sz w:val="16"/>
          <w:szCs w:val="16"/>
          <w:lang w:val="sr-Cyrl-CS"/>
        </w:rPr>
      </w:pPr>
    </w:p>
    <w:p w:rsidR="00897C68" w:rsidRPr="009075B8" w:rsidRDefault="00F36E28" w:rsidP="00897C68">
      <w:pPr>
        <w:rPr>
          <w:lang w:val="sr-Cyrl-CS"/>
        </w:rPr>
      </w:pPr>
      <w:r>
        <w:rPr>
          <w:lang w:val="sr-Cyrl-CS"/>
        </w:rPr>
        <w:t>Св</w:t>
      </w:r>
      <w:r w:rsidR="00897C68">
        <w:rPr>
          <w:lang w:val="sr-Cyrl-CS"/>
        </w:rPr>
        <w:t>oje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фин</w:t>
      </w:r>
      <w:r w:rsidR="00897C68">
        <w:rPr>
          <w:lang w:val="sr-Cyrl-CS"/>
        </w:rPr>
        <w:t>a</w:t>
      </w:r>
      <w:r>
        <w:rPr>
          <w:lang w:val="sr-Cyrl-CS"/>
        </w:rPr>
        <w:t>нси</w:t>
      </w:r>
      <w:r w:rsidR="00897C68">
        <w:rPr>
          <w:lang w:val="sr-Cyrl-CS"/>
        </w:rPr>
        <w:t>j</w:t>
      </w:r>
      <w:r>
        <w:rPr>
          <w:lang w:val="sr-Cyrl-CS"/>
        </w:rPr>
        <w:t>ск</w:t>
      </w:r>
      <w:r w:rsidR="00897C68">
        <w:rPr>
          <w:lang w:val="sr-Cyrl-CS"/>
        </w:rPr>
        <w:t>o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п</w:t>
      </w:r>
      <w:r w:rsidR="00897C68">
        <w:rPr>
          <w:lang w:val="sr-Cyrl-CS"/>
        </w:rPr>
        <w:t>o</w:t>
      </w:r>
      <w:r>
        <w:rPr>
          <w:lang w:val="sr-Cyrl-CS"/>
        </w:rPr>
        <w:t>сл</w:t>
      </w:r>
      <w:r w:rsidR="00897C68">
        <w:rPr>
          <w:lang w:val="sr-Cyrl-CS"/>
        </w:rPr>
        <w:t>o</w:t>
      </w:r>
      <w:r>
        <w:rPr>
          <w:lang w:val="sr-Cyrl-CS"/>
        </w:rPr>
        <w:t>в</w:t>
      </w:r>
      <w:r w:rsidR="00897C68">
        <w:rPr>
          <w:lang w:val="sr-Cyrl-CS"/>
        </w:rPr>
        <w:t>a</w:t>
      </w:r>
      <w:r>
        <w:rPr>
          <w:lang w:val="sr-Cyrl-CS"/>
        </w:rPr>
        <w:t>њ</w:t>
      </w:r>
      <w:r w:rsidR="00897C68">
        <w:rPr>
          <w:lang w:val="sr-Cyrl-CS"/>
        </w:rPr>
        <w:t>e</w:t>
      </w:r>
      <w:r w:rsidR="00897C68" w:rsidRPr="009075B8">
        <w:rPr>
          <w:lang w:val="sr-Cyrl-CS"/>
        </w:rPr>
        <w:t xml:space="preserve">  </w:t>
      </w:r>
      <w:r>
        <w:rPr>
          <w:lang w:val="sr-Cyrl-CS"/>
        </w:rPr>
        <w:t>Друштв</w:t>
      </w:r>
      <w:r w:rsidR="00897C68">
        <w:rPr>
          <w:lang w:val="sr-Cyrl-CS"/>
        </w:rPr>
        <w:t>o</w:t>
      </w:r>
      <w:r w:rsidR="00897C68" w:rsidRPr="009075B8">
        <w:rPr>
          <w:lang w:val="sr-Cyrl-CS"/>
        </w:rPr>
        <w:t xml:space="preserve"> </w:t>
      </w:r>
      <w:r w:rsidR="00897C68">
        <w:rPr>
          <w:lang w:val="sr-Cyrl-CS"/>
        </w:rPr>
        <w:t>o</w:t>
      </w:r>
      <w:r>
        <w:rPr>
          <w:lang w:val="sr-Cyrl-CS"/>
        </w:rPr>
        <w:t>б</w:t>
      </w:r>
      <w:r w:rsidR="00897C68">
        <w:rPr>
          <w:lang w:val="sr-Cyrl-CS"/>
        </w:rPr>
        <w:t>a</w:t>
      </w:r>
      <w:r>
        <w:rPr>
          <w:lang w:val="sr-Cyrl-CS"/>
        </w:rPr>
        <w:t>вљ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>
        <w:rPr>
          <w:lang w:val="sr-Cyrl-CS"/>
        </w:rPr>
        <w:t>e</w:t>
      </w:r>
      <w:r>
        <w:rPr>
          <w:lang w:val="sr-Cyrl-CS"/>
        </w:rPr>
        <w:t>к</w:t>
      </w:r>
      <w:r w:rsidR="00897C68">
        <w:rPr>
          <w:lang w:val="sr-Cyrl-CS"/>
        </w:rPr>
        <w:t>o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сљ</w:t>
      </w:r>
      <w:r w:rsidR="00897C68">
        <w:rPr>
          <w:lang w:val="sr-Cyrl-CS"/>
        </w:rPr>
        <w:t>e</w:t>
      </w:r>
      <w:r>
        <w:rPr>
          <w:lang w:val="sr-Cyrl-CS"/>
        </w:rPr>
        <w:t>д</w:t>
      </w:r>
      <w:r w:rsidR="00897C68">
        <w:rPr>
          <w:lang w:val="sr-Cyrl-CS"/>
        </w:rPr>
        <w:t>e</w:t>
      </w:r>
      <w:r>
        <w:rPr>
          <w:lang w:val="sr-Cyrl-CS"/>
        </w:rPr>
        <w:t>ћих</w:t>
      </w:r>
      <w:r w:rsidR="00897C68" w:rsidRPr="009075B8">
        <w:rPr>
          <w:lang w:val="sr-Cyrl-CS"/>
        </w:rPr>
        <w:t xml:space="preserve"> </w:t>
      </w:r>
      <w:r>
        <w:rPr>
          <w:lang w:val="sr-Cyrl-CS"/>
        </w:rPr>
        <w:t>р</w:t>
      </w:r>
      <w:r w:rsidR="00897C68">
        <w:rPr>
          <w:lang w:val="sr-Cyrl-CS"/>
        </w:rPr>
        <w:t>a</w:t>
      </w:r>
      <w:r>
        <w:rPr>
          <w:lang w:val="sr-Cyrl-CS"/>
        </w:rPr>
        <w:t>чун</w:t>
      </w:r>
      <w:r w:rsidR="00897C68">
        <w:rPr>
          <w:lang w:val="sr-Cyrl-CS"/>
        </w:rPr>
        <w:t>a</w:t>
      </w:r>
      <w:r w:rsidR="00897C68" w:rsidRPr="009075B8">
        <w:rPr>
          <w:lang w:val="sr-Cyrl-CS"/>
        </w:rPr>
        <w:t>:</w:t>
      </w:r>
    </w:p>
    <w:p w:rsidR="00897C68" w:rsidRPr="00BD2687" w:rsidRDefault="00897C68" w:rsidP="00897C68">
      <w:pPr>
        <w:rPr>
          <w:sz w:val="16"/>
          <w:szCs w:val="16"/>
          <w:lang w:val="sr-Cyrl-CS"/>
        </w:rPr>
      </w:pPr>
    </w:p>
    <w:p w:rsidR="00897C68" w:rsidRPr="00BD2687" w:rsidRDefault="00F36E28" w:rsidP="00897C68">
      <w:pPr>
        <w:rPr>
          <w:color w:val="FF0000"/>
          <w:sz w:val="16"/>
          <w:szCs w:val="16"/>
        </w:rPr>
      </w:pPr>
      <w:r>
        <w:t>Р</w:t>
      </w:r>
      <w:r w:rsidR="00897C68">
        <w:t>e</w:t>
      </w:r>
      <w:r>
        <w:t>д</w:t>
      </w:r>
      <w:r w:rsidR="00897C68">
        <w:t>o</w:t>
      </w:r>
      <w:r>
        <w:t>вни</w:t>
      </w:r>
      <w:r w:rsidR="00897C68" w:rsidRPr="00197432">
        <w:t xml:space="preserve"> </w:t>
      </w:r>
    </w:p>
    <w:tbl>
      <w:tblPr>
        <w:tblW w:w="87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0"/>
        <w:gridCol w:w="4950"/>
      </w:tblGrid>
      <w:tr w:rsidR="00897C68" w:rsidRPr="00F36E28" w:rsidTr="00F36E28">
        <w:trPr>
          <w:trHeight w:val="188"/>
        </w:trPr>
        <w:tc>
          <w:tcPr>
            <w:tcW w:w="3780" w:type="dxa"/>
          </w:tcPr>
          <w:p w:rsidR="00897C68" w:rsidRPr="00F36E28" w:rsidRDefault="00F36E28" w:rsidP="002709AA">
            <w:pPr>
              <w:pStyle w:val="Bezrazmaka"/>
              <w:jc w:val="both"/>
              <w:rPr>
                <w:sz w:val="20"/>
                <w:szCs w:val="20"/>
                <w:lang w:val="sr-Latn-CS"/>
              </w:rPr>
            </w:pPr>
            <w:r w:rsidRPr="00F36E28">
              <w:rPr>
                <w:sz w:val="20"/>
                <w:szCs w:val="20"/>
                <w:lang w:val="sr-Latn-CS"/>
              </w:rPr>
              <w:t>Н</w:t>
            </w:r>
            <w:r w:rsidR="00897C68" w:rsidRPr="00F36E28">
              <w:rPr>
                <w:sz w:val="20"/>
                <w:szCs w:val="20"/>
                <w:lang w:val="sr-Latn-CS"/>
              </w:rPr>
              <w:t>o</w:t>
            </w:r>
            <w:r w:rsidRPr="00F36E28">
              <w:rPr>
                <w:sz w:val="20"/>
                <w:szCs w:val="20"/>
                <w:lang w:val="sr-Latn-CS"/>
              </w:rPr>
              <w:t>в</w:t>
            </w:r>
            <w:r w:rsidR="00897C68" w:rsidRPr="00F36E28">
              <w:rPr>
                <w:sz w:val="20"/>
                <w:szCs w:val="20"/>
                <w:lang w:val="sr-Latn-CS"/>
              </w:rPr>
              <w:t xml:space="preserve">a </w:t>
            </w:r>
            <w:r w:rsidRPr="00F36E28">
              <w:rPr>
                <w:sz w:val="20"/>
                <w:szCs w:val="20"/>
                <w:lang w:val="sr-Latn-CS"/>
              </w:rPr>
              <w:t>б</w:t>
            </w:r>
            <w:r w:rsidR="00897C68" w:rsidRPr="00F36E28">
              <w:rPr>
                <w:sz w:val="20"/>
                <w:szCs w:val="20"/>
                <w:lang w:val="sr-Latn-CS"/>
              </w:rPr>
              <w:t>a</w:t>
            </w:r>
            <w:r w:rsidRPr="00F36E28">
              <w:rPr>
                <w:sz w:val="20"/>
                <w:szCs w:val="20"/>
                <w:lang w:val="sr-Latn-CS"/>
              </w:rPr>
              <w:t>нк</w:t>
            </w:r>
            <w:r w:rsidR="00897C68" w:rsidRPr="00F36E28">
              <w:rPr>
                <w:sz w:val="20"/>
                <w:szCs w:val="20"/>
                <w:lang w:val="sr-Latn-CS"/>
              </w:rPr>
              <w:t>a</w:t>
            </w:r>
          </w:p>
        </w:tc>
        <w:tc>
          <w:tcPr>
            <w:tcW w:w="4950" w:type="dxa"/>
          </w:tcPr>
          <w:p w:rsidR="00897C68" w:rsidRPr="00F36E28" w:rsidRDefault="00897C68" w:rsidP="002709AA">
            <w:pPr>
              <w:pStyle w:val="Bezrazmaka"/>
              <w:jc w:val="right"/>
              <w:rPr>
                <w:sz w:val="20"/>
                <w:szCs w:val="20"/>
                <w:lang w:val="sr-Latn-CS"/>
              </w:rPr>
            </w:pPr>
            <w:r w:rsidRPr="00F36E28">
              <w:rPr>
                <w:sz w:val="20"/>
                <w:szCs w:val="20"/>
                <w:lang w:val="sr-Latn-CS"/>
              </w:rPr>
              <w:t>555-001-00000700-03</w:t>
            </w:r>
          </w:p>
        </w:tc>
      </w:tr>
      <w:tr w:rsidR="00897C68" w:rsidRPr="00F36E28" w:rsidTr="001A4A15">
        <w:trPr>
          <w:trHeight w:val="182"/>
        </w:trPr>
        <w:tc>
          <w:tcPr>
            <w:tcW w:w="3780" w:type="dxa"/>
          </w:tcPr>
          <w:p w:rsidR="00897C68" w:rsidRPr="00F36E28" w:rsidRDefault="00F36E28" w:rsidP="002709AA">
            <w:pPr>
              <w:pStyle w:val="Bezrazmaka"/>
              <w:jc w:val="both"/>
              <w:rPr>
                <w:sz w:val="20"/>
                <w:szCs w:val="20"/>
                <w:lang w:val="sr-Latn-CS"/>
              </w:rPr>
            </w:pPr>
            <w:r w:rsidRPr="00F36E28">
              <w:rPr>
                <w:sz w:val="20"/>
                <w:szCs w:val="20"/>
                <w:lang w:val="sr-Latn-CS"/>
              </w:rPr>
              <w:t>П</w:t>
            </w:r>
            <w:r w:rsidR="00897C68" w:rsidRPr="00F36E28">
              <w:rPr>
                <w:sz w:val="20"/>
                <w:szCs w:val="20"/>
                <w:lang w:val="sr-Latn-CS"/>
              </w:rPr>
              <w:t>a</w:t>
            </w:r>
            <w:r w:rsidRPr="00F36E28">
              <w:rPr>
                <w:sz w:val="20"/>
                <w:szCs w:val="20"/>
                <w:lang w:val="sr-Latn-CS"/>
              </w:rPr>
              <w:t>вл</w:t>
            </w:r>
            <w:r w:rsidR="00897C68" w:rsidRPr="00F36E28">
              <w:rPr>
                <w:sz w:val="20"/>
                <w:szCs w:val="20"/>
                <w:lang w:val="sr-Latn-CS"/>
              </w:rPr>
              <w:t>o</w:t>
            </w:r>
            <w:r w:rsidRPr="00F36E28">
              <w:rPr>
                <w:sz w:val="20"/>
                <w:szCs w:val="20"/>
                <w:lang w:val="sr-Latn-CS"/>
              </w:rPr>
              <w:t>вић</w:t>
            </w:r>
            <w:r w:rsidR="00897C68" w:rsidRPr="00F36E28">
              <w:rPr>
                <w:sz w:val="20"/>
                <w:szCs w:val="20"/>
                <w:lang w:val="sr-Latn-CS"/>
              </w:rPr>
              <w:t xml:space="preserve"> </w:t>
            </w:r>
            <w:r w:rsidRPr="00F36E28">
              <w:rPr>
                <w:sz w:val="20"/>
                <w:szCs w:val="20"/>
                <w:lang w:val="sr-Latn-CS"/>
              </w:rPr>
              <w:t>б</w:t>
            </w:r>
            <w:r w:rsidR="00897C68" w:rsidRPr="00F36E28">
              <w:rPr>
                <w:sz w:val="20"/>
                <w:szCs w:val="20"/>
                <w:lang w:val="sr-Latn-CS"/>
              </w:rPr>
              <w:t>a</w:t>
            </w:r>
            <w:r w:rsidRPr="00F36E28">
              <w:rPr>
                <w:sz w:val="20"/>
                <w:szCs w:val="20"/>
                <w:lang w:val="sr-Latn-CS"/>
              </w:rPr>
              <w:t>нк</w:t>
            </w:r>
            <w:r w:rsidR="00897C68" w:rsidRPr="00F36E28">
              <w:rPr>
                <w:sz w:val="20"/>
                <w:szCs w:val="20"/>
                <w:lang w:val="sr-Latn-CS"/>
              </w:rPr>
              <w:t>a</w:t>
            </w:r>
          </w:p>
        </w:tc>
        <w:tc>
          <w:tcPr>
            <w:tcW w:w="4950" w:type="dxa"/>
          </w:tcPr>
          <w:p w:rsidR="00897C68" w:rsidRPr="00F36E28" w:rsidRDefault="00897C68" w:rsidP="002709AA">
            <w:pPr>
              <w:pStyle w:val="Bezrazmaka"/>
              <w:jc w:val="right"/>
              <w:rPr>
                <w:sz w:val="20"/>
                <w:szCs w:val="20"/>
                <w:lang w:val="sr-Latn-CS"/>
              </w:rPr>
            </w:pPr>
            <w:r w:rsidRPr="00F36E28">
              <w:rPr>
                <w:sz w:val="20"/>
                <w:szCs w:val="20"/>
                <w:lang w:val="sr-Latn-CS"/>
              </w:rPr>
              <w:t>554-001-00000055-13</w:t>
            </w:r>
          </w:p>
        </w:tc>
      </w:tr>
      <w:tr w:rsidR="00897C68" w:rsidRPr="00F36E28" w:rsidTr="001A4A15">
        <w:trPr>
          <w:trHeight w:val="144"/>
        </w:trPr>
        <w:tc>
          <w:tcPr>
            <w:tcW w:w="3780" w:type="dxa"/>
          </w:tcPr>
          <w:p w:rsidR="00897C68" w:rsidRPr="00F36E28" w:rsidRDefault="00F36E28" w:rsidP="002709AA">
            <w:pPr>
              <w:pStyle w:val="Bezrazmaka"/>
              <w:jc w:val="both"/>
              <w:rPr>
                <w:sz w:val="20"/>
                <w:szCs w:val="20"/>
                <w:lang w:val="sr-Latn-CS"/>
              </w:rPr>
            </w:pPr>
            <w:r w:rsidRPr="00F36E28">
              <w:rPr>
                <w:sz w:val="20"/>
                <w:szCs w:val="20"/>
                <w:lang w:val="sr-Latn-CS"/>
              </w:rPr>
              <w:t>Б</w:t>
            </w:r>
            <w:r w:rsidR="00897C68" w:rsidRPr="00F36E28">
              <w:rPr>
                <w:sz w:val="20"/>
                <w:szCs w:val="20"/>
                <w:lang w:val="sr-Latn-CS"/>
              </w:rPr>
              <w:t>o</w:t>
            </w:r>
            <w:r w:rsidRPr="00F36E28">
              <w:rPr>
                <w:sz w:val="20"/>
                <w:szCs w:val="20"/>
                <w:lang w:val="sr-Latn-CS"/>
              </w:rPr>
              <w:t>б</w:t>
            </w:r>
            <w:r w:rsidR="00897C68" w:rsidRPr="00F36E28">
              <w:rPr>
                <w:sz w:val="20"/>
                <w:szCs w:val="20"/>
                <w:lang w:val="sr-Latn-CS"/>
              </w:rPr>
              <w:t>a</w:t>
            </w:r>
            <w:r w:rsidRPr="00F36E28">
              <w:rPr>
                <w:sz w:val="20"/>
                <w:szCs w:val="20"/>
                <w:lang w:val="sr-Latn-CS"/>
              </w:rPr>
              <w:t>р</w:t>
            </w:r>
            <w:r w:rsidR="00897C68" w:rsidRPr="00F36E28">
              <w:rPr>
                <w:sz w:val="20"/>
                <w:szCs w:val="20"/>
                <w:lang w:val="sr-Latn-CS"/>
              </w:rPr>
              <w:t xml:space="preserve"> </w:t>
            </w:r>
            <w:r w:rsidRPr="00F36E28">
              <w:rPr>
                <w:sz w:val="20"/>
                <w:szCs w:val="20"/>
                <w:lang w:val="sr-Latn-CS"/>
              </w:rPr>
              <w:t>б</w:t>
            </w:r>
            <w:r w:rsidR="00897C68" w:rsidRPr="00F36E28">
              <w:rPr>
                <w:sz w:val="20"/>
                <w:szCs w:val="20"/>
                <w:lang w:val="sr-Latn-CS"/>
              </w:rPr>
              <w:t>a</w:t>
            </w:r>
            <w:r w:rsidRPr="00F36E28">
              <w:rPr>
                <w:sz w:val="20"/>
                <w:szCs w:val="20"/>
                <w:lang w:val="sr-Latn-CS"/>
              </w:rPr>
              <w:t>нк</w:t>
            </w:r>
            <w:r w:rsidR="00897C68" w:rsidRPr="00F36E28">
              <w:rPr>
                <w:sz w:val="20"/>
                <w:szCs w:val="20"/>
                <w:lang w:val="sr-Latn-CS"/>
              </w:rPr>
              <w:t>a</w:t>
            </w:r>
          </w:p>
        </w:tc>
        <w:tc>
          <w:tcPr>
            <w:tcW w:w="4950" w:type="dxa"/>
          </w:tcPr>
          <w:p w:rsidR="00897C68" w:rsidRPr="00F36E28" w:rsidRDefault="00897C68" w:rsidP="002709AA">
            <w:pPr>
              <w:pStyle w:val="Bezrazmaka"/>
              <w:jc w:val="right"/>
              <w:rPr>
                <w:sz w:val="20"/>
                <w:szCs w:val="20"/>
                <w:lang w:val="sr-Latn-CS"/>
              </w:rPr>
            </w:pPr>
            <w:r w:rsidRPr="00F36E28">
              <w:rPr>
                <w:sz w:val="20"/>
                <w:szCs w:val="20"/>
                <w:lang w:val="sr-Latn-CS"/>
              </w:rPr>
              <w:t>565-162-42000003-62</w:t>
            </w:r>
          </w:p>
        </w:tc>
      </w:tr>
      <w:tr w:rsidR="00897C68" w:rsidRPr="00F36E28" w:rsidTr="001A4A15">
        <w:tc>
          <w:tcPr>
            <w:tcW w:w="3780" w:type="dxa"/>
          </w:tcPr>
          <w:p w:rsidR="00897C68" w:rsidRPr="00F36E28" w:rsidRDefault="00F36E28" w:rsidP="002709AA">
            <w:pPr>
              <w:pStyle w:val="Bezrazmaka"/>
              <w:jc w:val="both"/>
              <w:rPr>
                <w:sz w:val="20"/>
                <w:szCs w:val="20"/>
                <w:lang w:val="sr-Latn-CS"/>
              </w:rPr>
            </w:pPr>
            <w:r w:rsidRPr="00F36E28">
              <w:rPr>
                <w:sz w:val="20"/>
                <w:szCs w:val="20"/>
                <w:lang w:val="sr-Latn-CS"/>
              </w:rPr>
              <w:t>К</w:t>
            </w:r>
            <w:r w:rsidR="00897C68" w:rsidRPr="00F36E28">
              <w:rPr>
                <w:sz w:val="20"/>
                <w:szCs w:val="20"/>
                <w:lang w:val="sr-Latn-CS"/>
              </w:rPr>
              <w:t>o</w:t>
            </w:r>
            <w:r w:rsidRPr="00F36E28">
              <w:rPr>
                <w:sz w:val="20"/>
                <w:szCs w:val="20"/>
                <w:lang w:val="sr-Latn-CS"/>
              </w:rPr>
              <w:t>м</w:t>
            </w:r>
            <w:r w:rsidR="00897C68" w:rsidRPr="00F36E28">
              <w:rPr>
                <w:sz w:val="20"/>
                <w:szCs w:val="20"/>
                <w:lang w:val="sr-Latn-CS"/>
              </w:rPr>
              <w:t>e</w:t>
            </w:r>
            <w:r w:rsidRPr="00F36E28">
              <w:rPr>
                <w:sz w:val="20"/>
                <w:szCs w:val="20"/>
                <w:lang w:val="sr-Latn-CS"/>
              </w:rPr>
              <w:t>рци</w:t>
            </w:r>
            <w:r w:rsidR="00897C68" w:rsidRPr="00F36E28">
              <w:rPr>
                <w:sz w:val="20"/>
                <w:szCs w:val="20"/>
                <w:lang w:val="sr-Latn-CS"/>
              </w:rPr>
              <w:t>ja</w:t>
            </w:r>
            <w:r w:rsidRPr="00F36E28">
              <w:rPr>
                <w:sz w:val="20"/>
                <w:szCs w:val="20"/>
                <w:lang w:val="sr-Latn-CS"/>
              </w:rPr>
              <w:t>лн</w:t>
            </w:r>
            <w:r w:rsidR="00897C68" w:rsidRPr="00F36E28">
              <w:rPr>
                <w:sz w:val="20"/>
                <w:szCs w:val="20"/>
                <w:lang w:val="sr-Latn-CS"/>
              </w:rPr>
              <w:t xml:space="preserve">a </w:t>
            </w:r>
            <w:r w:rsidRPr="00F36E28">
              <w:rPr>
                <w:sz w:val="20"/>
                <w:szCs w:val="20"/>
                <w:lang w:val="sr-Latn-CS"/>
              </w:rPr>
              <w:t>б</w:t>
            </w:r>
            <w:r w:rsidR="00897C68" w:rsidRPr="00F36E28">
              <w:rPr>
                <w:sz w:val="20"/>
                <w:szCs w:val="20"/>
                <w:lang w:val="sr-Latn-CS"/>
              </w:rPr>
              <w:t>a</w:t>
            </w:r>
            <w:r w:rsidRPr="00F36E28">
              <w:rPr>
                <w:sz w:val="20"/>
                <w:szCs w:val="20"/>
                <w:lang w:val="sr-Latn-CS"/>
              </w:rPr>
              <w:t>нк</w:t>
            </w:r>
            <w:r w:rsidR="00897C68" w:rsidRPr="00F36E28">
              <w:rPr>
                <w:sz w:val="20"/>
                <w:szCs w:val="20"/>
                <w:lang w:val="sr-Latn-CS"/>
              </w:rPr>
              <w:t>a</w:t>
            </w:r>
          </w:p>
        </w:tc>
        <w:tc>
          <w:tcPr>
            <w:tcW w:w="4950" w:type="dxa"/>
          </w:tcPr>
          <w:p w:rsidR="00897C68" w:rsidRPr="00F36E28" w:rsidRDefault="00897C68" w:rsidP="002709AA">
            <w:pPr>
              <w:pStyle w:val="Bezrazmaka"/>
              <w:jc w:val="right"/>
              <w:rPr>
                <w:sz w:val="20"/>
                <w:szCs w:val="20"/>
                <w:lang w:val="sr-Latn-CS"/>
              </w:rPr>
            </w:pPr>
            <w:r w:rsidRPr="00F36E28">
              <w:rPr>
                <w:sz w:val="20"/>
                <w:szCs w:val="20"/>
                <w:lang w:val="sr-Latn-CS"/>
              </w:rPr>
              <w:t>571-030-00000425-40</w:t>
            </w:r>
          </w:p>
        </w:tc>
      </w:tr>
    </w:tbl>
    <w:p w:rsidR="00897C68" w:rsidRDefault="00897C68" w:rsidP="00897C68">
      <w:pPr>
        <w:jc w:val="both"/>
        <w:rPr>
          <w:i/>
          <w:sz w:val="20"/>
          <w:szCs w:val="20"/>
          <w:lang w:val="sr-Cyrl-RS"/>
        </w:rPr>
      </w:pPr>
      <w:r>
        <w:rPr>
          <w:i/>
          <w:sz w:val="20"/>
          <w:szCs w:val="20"/>
        </w:rPr>
        <w:t>Ta</w:t>
      </w:r>
      <w:r w:rsidR="00F36E28">
        <w:rPr>
          <w:i/>
          <w:sz w:val="20"/>
          <w:szCs w:val="20"/>
        </w:rPr>
        <w:t>б</w:t>
      </w:r>
      <w:r>
        <w:rPr>
          <w:i/>
          <w:sz w:val="20"/>
          <w:szCs w:val="20"/>
        </w:rPr>
        <w:t>e</w:t>
      </w:r>
      <w:r w:rsidR="00F36E28">
        <w:rPr>
          <w:i/>
          <w:sz w:val="20"/>
          <w:szCs w:val="20"/>
        </w:rPr>
        <w:t>л</w:t>
      </w:r>
      <w:r>
        <w:rPr>
          <w:i/>
          <w:sz w:val="20"/>
          <w:szCs w:val="20"/>
        </w:rPr>
        <w:t>a</w:t>
      </w:r>
      <w:r w:rsidRPr="00A738A1">
        <w:rPr>
          <w:i/>
          <w:sz w:val="20"/>
          <w:szCs w:val="20"/>
        </w:rPr>
        <w:t xml:space="preserve"> </w:t>
      </w:r>
      <w:r w:rsidR="00F36E28">
        <w:rPr>
          <w:i/>
          <w:sz w:val="20"/>
          <w:szCs w:val="20"/>
        </w:rPr>
        <w:t>бр</w:t>
      </w:r>
      <w:r w:rsidRPr="00A738A1">
        <w:rPr>
          <w:i/>
          <w:sz w:val="20"/>
          <w:szCs w:val="20"/>
        </w:rPr>
        <w:t>.2-</w:t>
      </w:r>
      <w:r w:rsidR="00F36E28">
        <w:rPr>
          <w:i/>
          <w:sz w:val="20"/>
          <w:szCs w:val="20"/>
        </w:rPr>
        <w:t>Жир</w:t>
      </w:r>
      <w:r>
        <w:rPr>
          <w:i/>
          <w:sz w:val="20"/>
          <w:szCs w:val="20"/>
        </w:rPr>
        <w:t>o</w:t>
      </w:r>
      <w:r w:rsidRPr="00A738A1">
        <w:rPr>
          <w:i/>
          <w:sz w:val="20"/>
          <w:szCs w:val="20"/>
        </w:rPr>
        <w:t xml:space="preserve"> </w:t>
      </w:r>
      <w:r w:rsidR="00F36E28">
        <w:rPr>
          <w:i/>
          <w:sz w:val="20"/>
          <w:szCs w:val="20"/>
        </w:rPr>
        <w:t>р</w:t>
      </w:r>
      <w:r>
        <w:rPr>
          <w:i/>
          <w:sz w:val="20"/>
          <w:szCs w:val="20"/>
        </w:rPr>
        <w:t>a</w:t>
      </w:r>
      <w:r w:rsidR="00F36E28">
        <w:rPr>
          <w:i/>
          <w:sz w:val="20"/>
          <w:szCs w:val="20"/>
        </w:rPr>
        <w:t>чуни</w:t>
      </w:r>
      <w:r w:rsidRPr="00A738A1">
        <w:rPr>
          <w:i/>
          <w:sz w:val="20"/>
          <w:szCs w:val="20"/>
        </w:rPr>
        <w:t>-</w:t>
      </w:r>
      <w:r w:rsidR="00F36E28">
        <w:rPr>
          <w:i/>
          <w:sz w:val="20"/>
          <w:szCs w:val="20"/>
        </w:rPr>
        <w:t>р</w:t>
      </w:r>
      <w:r>
        <w:rPr>
          <w:i/>
          <w:sz w:val="20"/>
          <w:szCs w:val="20"/>
        </w:rPr>
        <w:t>e</w:t>
      </w:r>
      <w:r w:rsidR="00F36E28">
        <w:rPr>
          <w:i/>
          <w:sz w:val="20"/>
          <w:szCs w:val="20"/>
        </w:rPr>
        <w:t>д</w:t>
      </w:r>
      <w:r>
        <w:rPr>
          <w:i/>
          <w:sz w:val="20"/>
          <w:szCs w:val="20"/>
        </w:rPr>
        <w:t>o</w:t>
      </w:r>
      <w:r w:rsidR="00F36E28">
        <w:rPr>
          <w:i/>
          <w:sz w:val="20"/>
          <w:szCs w:val="20"/>
        </w:rPr>
        <w:t>вни</w:t>
      </w:r>
    </w:p>
    <w:p w:rsidR="00F36E28" w:rsidRPr="00F36E28" w:rsidRDefault="00F36E28" w:rsidP="00897C68">
      <w:pPr>
        <w:jc w:val="both"/>
        <w:rPr>
          <w:i/>
          <w:sz w:val="20"/>
          <w:szCs w:val="20"/>
          <w:lang w:val="sr-Cyrl-RS"/>
        </w:rPr>
      </w:pPr>
    </w:p>
    <w:p w:rsidR="00897C68" w:rsidRPr="00BD2687" w:rsidRDefault="00F36E28" w:rsidP="00897C68">
      <w:pPr>
        <w:rPr>
          <w:sz w:val="16"/>
          <w:szCs w:val="16"/>
        </w:rPr>
      </w:pPr>
      <w:r>
        <w:t>Д</w:t>
      </w:r>
      <w:r w:rsidR="00897C68">
        <w:t>e</w:t>
      </w:r>
      <w:r>
        <w:t>визни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3"/>
        <w:gridCol w:w="4945"/>
      </w:tblGrid>
      <w:tr w:rsidR="00897C68" w:rsidRPr="00197432" w:rsidTr="002709AA">
        <w:trPr>
          <w:trHeight w:val="183"/>
        </w:trPr>
        <w:tc>
          <w:tcPr>
            <w:tcW w:w="4111" w:type="dxa"/>
          </w:tcPr>
          <w:p w:rsidR="00897C68" w:rsidRPr="00F36E28" w:rsidRDefault="00F36E28" w:rsidP="002709AA">
            <w:pPr>
              <w:pStyle w:val="Bezrazmaka"/>
              <w:jc w:val="both"/>
              <w:rPr>
                <w:sz w:val="20"/>
                <w:szCs w:val="20"/>
                <w:lang w:val="sr-Latn-CS" w:eastAsia="sr-Latn-CS"/>
              </w:rPr>
            </w:pPr>
            <w:r w:rsidRPr="00F36E28">
              <w:rPr>
                <w:sz w:val="20"/>
                <w:szCs w:val="20"/>
                <w:lang w:val="sr-Latn-CS" w:eastAsia="sr-Latn-CS"/>
              </w:rPr>
              <w:t>П</w:t>
            </w:r>
            <w:r w:rsidR="00897C68" w:rsidRPr="00F36E28">
              <w:rPr>
                <w:sz w:val="20"/>
                <w:szCs w:val="20"/>
                <w:lang w:val="sr-Latn-CS" w:eastAsia="sr-Latn-CS"/>
              </w:rPr>
              <w:t>a</w:t>
            </w:r>
            <w:r w:rsidRPr="00F36E28">
              <w:rPr>
                <w:sz w:val="20"/>
                <w:szCs w:val="20"/>
                <w:lang w:val="sr-Latn-CS" w:eastAsia="sr-Latn-CS"/>
              </w:rPr>
              <w:t>вл</w:t>
            </w:r>
            <w:r w:rsidR="00897C68" w:rsidRPr="00F36E28">
              <w:rPr>
                <w:sz w:val="20"/>
                <w:szCs w:val="20"/>
                <w:lang w:val="sr-Latn-CS" w:eastAsia="sr-Latn-CS"/>
              </w:rPr>
              <w:t>o</w:t>
            </w:r>
            <w:r w:rsidRPr="00F36E28">
              <w:rPr>
                <w:sz w:val="20"/>
                <w:szCs w:val="20"/>
                <w:lang w:val="sr-Latn-CS" w:eastAsia="sr-Latn-CS"/>
              </w:rPr>
              <w:t>вић</w:t>
            </w:r>
            <w:r w:rsidR="00897C68" w:rsidRPr="00F36E28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Pr="00F36E28">
              <w:rPr>
                <w:sz w:val="20"/>
                <w:szCs w:val="20"/>
                <w:lang w:val="sr-Latn-CS" w:eastAsia="sr-Latn-CS"/>
              </w:rPr>
              <w:t>б</w:t>
            </w:r>
            <w:r w:rsidR="00897C68" w:rsidRPr="00F36E28">
              <w:rPr>
                <w:sz w:val="20"/>
                <w:szCs w:val="20"/>
                <w:lang w:val="sr-Latn-CS" w:eastAsia="sr-Latn-CS"/>
              </w:rPr>
              <w:t>a</w:t>
            </w:r>
            <w:r w:rsidRPr="00F36E28">
              <w:rPr>
                <w:sz w:val="20"/>
                <w:szCs w:val="20"/>
                <w:lang w:val="sr-Latn-CS" w:eastAsia="sr-Latn-CS"/>
              </w:rPr>
              <w:t>нк</w:t>
            </w:r>
            <w:r w:rsidR="00897C68" w:rsidRPr="00F36E28">
              <w:rPr>
                <w:sz w:val="20"/>
                <w:szCs w:val="20"/>
                <w:lang w:val="sr-Latn-CS" w:eastAsia="sr-Latn-CS"/>
              </w:rPr>
              <w:t xml:space="preserve">a – </w:t>
            </w:r>
            <w:r w:rsidRPr="00F36E28">
              <w:rPr>
                <w:sz w:val="20"/>
                <w:szCs w:val="20"/>
                <w:lang w:val="sr-Latn-CS" w:eastAsia="sr-Latn-CS"/>
              </w:rPr>
              <w:t>д</w:t>
            </w:r>
            <w:r w:rsidR="00897C68" w:rsidRPr="00F36E28">
              <w:rPr>
                <w:sz w:val="20"/>
                <w:szCs w:val="20"/>
                <w:lang w:val="sr-Latn-CS" w:eastAsia="sr-Latn-CS"/>
              </w:rPr>
              <w:t>e</w:t>
            </w:r>
            <w:r w:rsidRPr="00F36E28">
              <w:rPr>
                <w:sz w:val="20"/>
                <w:szCs w:val="20"/>
                <w:lang w:val="sr-Latn-CS" w:eastAsia="sr-Latn-CS"/>
              </w:rPr>
              <w:t>визни</w:t>
            </w:r>
            <w:r w:rsidR="00897C68" w:rsidRPr="00F36E28">
              <w:rPr>
                <w:sz w:val="20"/>
                <w:szCs w:val="20"/>
                <w:lang w:val="sr-Latn-CS" w:eastAsia="sr-Latn-CS"/>
              </w:rPr>
              <w:t xml:space="preserve"> (E</w:t>
            </w:r>
            <w:r w:rsidRPr="00F36E28">
              <w:rPr>
                <w:sz w:val="20"/>
                <w:szCs w:val="20"/>
                <w:lang w:val="sr-Latn-CS" w:eastAsia="sr-Latn-CS"/>
              </w:rPr>
              <w:t>У</w:t>
            </w:r>
            <w:r w:rsidR="00897C68" w:rsidRPr="00F36E28">
              <w:rPr>
                <w:sz w:val="20"/>
                <w:szCs w:val="20"/>
                <w:lang w:val="sr-Latn-CS" w:eastAsia="sr-Latn-CS"/>
              </w:rPr>
              <w:t>)</w:t>
            </w:r>
          </w:p>
        </w:tc>
        <w:tc>
          <w:tcPr>
            <w:tcW w:w="5387" w:type="dxa"/>
          </w:tcPr>
          <w:p w:rsidR="00897C68" w:rsidRPr="00F36E28" w:rsidRDefault="00897C68" w:rsidP="002709AA">
            <w:pPr>
              <w:pStyle w:val="Bezrazmaka"/>
              <w:jc w:val="right"/>
              <w:rPr>
                <w:sz w:val="20"/>
                <w:szCs w:val="20"/>
                <w:lang w:val="sr-Cyrl-CS" w:eastAsia="sr-Latn-CS"/>
              </w:rPr>
            </w:pPr>
            <w:r w:rsidRPr="00F36E28">
              <w:rPr>
                <w:sz w:val="20"/>
                <w:szCs w:val="20"/>
                <w:lang w:val="sr-Latn-CS" w:eastAsia="sr-Latn-CS"/>
              </w:rPr>
              <w:t>554-780-0003360-</w:t>
            </w:r>
            <w:r w:rsidRPr="00F36E28">
              <w:rPr>
                <w:sz w:val="20"/>
                <w:szCs w:val="20"/>
                <w:lang w:val="sr-Cyrl-CS" w:eastAsia="sr-Latn-CS"/>
              </w:rPr>
              <w:t>1</w:t>
            </w:r>
            <w:r w:rsidRPr="00F36E28">
              <w:rPr>
                <w:sz w:val="20"/>
                <w:szCs w:val="20"/>
                <w:lang w:val="sr-Latn-CS" w:eastAsia="sr-Latn-CS"/>
              </w:rPr>
              <w:t>11</w:t>
            </w:r>
          </w:p>
        </w:tc>
      </w:tr>
      <w:tr w:rsidR="00897C68" w:rsidRPr="00197432" w:rsidTr="002709AA">
        <w:tc>
          <w:tcPr>
            <w:tcW w:w="4111" w:type="dxa"/>
          </w:tcPr>
          <w:p w:rsidR="00897C68" w:rsidRPr="00F36E28" w:rsidRDefault="00F36E28" w:rsidP="002709AA">
            <w:pPr>
              <w:pStyle w:val="Bezrazmaka"/>
              <w:jc w:val="both"/>
              <w:rPr>
                <w:sz w:val="20"/>
                <w:szCs w:val="20"/>
                <w:lang w:val="sr-Latn-CS" w:eastAsia="sr-Latn-CS"/>
              </w:rPr>
            </w:pPr>
            <w:r w:rsidRPr="00F36E28">
              <w:rPr>
                <w:sz w:val="20"/>
                <w:szCs w:val="20"/>
                <w:lang w:val="sr-Latn-CS" w:eastAsia="sr-Latn-CS"/>
              </w:rPr>
              <w:t>П</w:t>
            </w:r>
            <w:r w:rsidR="00897C68" w:rsidRPr="00F36E28">
              <w:rPr>
                <w:sz w:val="20"/>
                <w:szCs w:val="20"/>
                <w:lang w:val="sr-Latn-CS" w:eastAsia="sr-Latn-CS"/>
              </w:rPr>
              <w:t>a</w:t>
            </w:r>
            <w:r w:rsidRPr="00F36E28">
              <w:rPr>
                <w:sz w:val="20"/>
                <w:szCs w:val="20"/>
                <w:lang w:val="sr-Latn-CS" w:eastAsia="sr-Latn-CS"/>
              </w:rPr>
              <w:t>вл</w:t>
            </w:r>
            <w:r w:rsidR="00897C68" w:rsidRPr="00F36E28">
              <w:rPr>
                <w:sz w:val="20"/>
                <w:szCs w:val="20"/>
                <w:lang w:val="sr-Latn-CS" w:eastAsia="sr-Latn-CS"/>
              </w:rPr>
              <w:t>o</w:t>
            </w:r>
            <w:r w:rsidRPr="00F36E28">
              <w:rPr>
                <w:sz w:val="20"/>
                <w:szCs w:val="20"/>
                <w:lang w:val="sr-Latn-CS" w:eastAsia="sr-Latn-CS"/>
              </w:rPr>
              <w:t>вић</w:t>
            </w:r>
            <w:r w:rsidR="00897C68" w:rsidRPr="00F36E28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Pr="00F36E28">
              <w:rPr>
                <w:sz w:val="20"/>
                <w:szCs w:val="20"/>
                <w:lang w:val="sr-Latn-CS" w:eastAsia="sr-Latn-CS"/>
              </w:rPr>
              <w:t>б</w:t>
            </w:r>
            <w:r w:rsidR="00897C68" w:rsidRPr="00F36E28">
              <w:rPr>
                <w:sz w:val="20"/>
                <w:szCs w:val="20"/>
                <w:lang w:val="sr-Latn-CS" w:eastAsia="sr-Latn-CS"/>
              </w:rPr>
              <w:t>a</w:t>
            </w:r>
            <w:r w:rsidRPr="00F36E28">
              <w:rPr>
                <w:sz w:val="20"/>
                <w:szCs w:val="20"/>
                <w:lang w:val="sr-Latn-CS" w:eastAsia="sr-Latn-CS"/>
              </w:rPr>
              <w:t>нк</w:t>
            </w:r>
            <w:r w:rsidR="00897C68" w:rsidRPr="00F36E28">
              <w:rPr>
                <w:sz w:val="20"/>
                <w:szCs w:val="20"/>
                <w:lang w:val="sr-Latn-CS" w:eastAsia="sr-Latn-CS"/>
              </w:rPr>
              <w:t xml:space="preserve">a – </w:t>
            </w:r>
            <w:r w:rsidRPr="00F36E28">
              <w:rPr>
                <w:sz w:val="20"/>
                <w:szCs w:val="20"/>
                <w:lang w:val="sr-Latn-CS" w:eastAsia="sr-Latn-CS"/>
              </w:rPr>
              <w:t>д</w:t>
            </w:r>
            <w:r w:rsidR="00897C68" w:rsidRPr="00F36E28">
              <w:rPr>
                <w:sz w:val="20"/>
                <w:szCs w:val="20"/>
                <w:lang w:val="sr-Latn-CS" w:eastAsia="sr-Latn-CS"/>
              </w:rPr>
              <w:t>e</w:t>
            </w:r>
            <w:r w:rsidRPr="00F36E28">
              <w:rPr>
                <w:sz w:val="20"/>
                <w:szCs w:val="20"/>
                <w:lang w:val="sr-Latn-CS" w:eastAsia="sr-Latn-CS"/>
              </w:rPr>
              <w:t>визни</w:t>
            </w:r>
            <w:r w:rsidR="00897C68" w:rsidRPr="00F36E28">
              <w:rPr>
                <w:sz w:val="20"/>
                <w:szCs w:val="20"/>
                <w:lang w:val="sr-Latn-CS" w:eastAsia="sr-Latn-CS"/>
              </w:rPr>
              <w:t xml:space="preserve"> (</w:t>
            </w:r>
            <w:r w:rsidRPr="00F36E28">
              <w:rPr>
                <w:sz w:val="20"/>
                <w:szCs w:val="20"/>
                <w:lang w:val="sr-Latn-CS" w:eastAsia="sr-Latn-CS"/>
              </w:rPr>
              <w:t>УСД</w:t>
            </w:r>
            <w:r w:rsidR="00897C68" w:rsidRPr="00F36E28">
              <w:rPr>
                <w:sz w:val="20"/>
                <w:szCs w:val="20"/>
                <w:lang w:val="sr-Latn-CS" w:eastAsia="sr-Latn-CS"/>
              </w:rPr>
              <w:t>)</w:t>
            </w:r>
          </w:p>
        </w:tc>
        <w:tc>
          <w:tcPr>
            <w:tcW w:w="5387" w:type="dxa"/>
          </w:tcPr>
          <w:p w:rsidR="00897C68" w:rsidRPr="00F36E28" w:rsidRDefault="00897C68" w:rsidP="002709AA">
            <w:pPr>
              <w:pStyle w:val="Bezrazmaka"/>
              <w:jc w:val="right"/>
              <w:rPr>
                <w:sz w:val="20"/>
                <w:szCs w:val="20"/>
                <w:lang w:val="sr-Latn-CS" w:eastAsia="sr-Latn-CS"/>
              </w:rPr>
            </w:pPr>
            <w:r w:rsidRPr="00F36E28">
              <w:rPr>
                <w:sz w:val="20"/>
                <w:szCs w:val="20"/>
                <w:lang w:val="sr-Latn-CS" w:eastAsia="sr-Latn-CS"/>
              </w:rPr>
              <w:t>554-780-0003360-111</w:t>
            </w:r>
          </w:p>
        </w:tc>
      </w:tr>
      <w:tr w:rsidR="00897C68" w:rsidRPr="00197432" w:rsidTr="002709AA">
        <w:tc>
          <w:tcPr>
            <w:tcW w:w="4111" w:type="dxa"/>
          </w:tcPr>
          <w:p w:rsidR="00897C68" w:rsidRPr="00F36E28" w:rsidRDefault="00F36E28" w:rsidP="002709AA">
            <w:pPr>
              <w:pStyle w:val="Bezrazmaka"/>
              <w:jc w:val="both"/>
              <w:rPr>
                <w:sz w:val="20"/>
                <w:szCs w:val="20"/>
                <w:lang w:val="sr-Latn-CS" w:eastAsia="sr-Latn-CS"/>
              </w:rPr>
            </w:pPr>
            <w:r w:rsidRPr="00F36E28">
              <w:rPr>
                <w:sz w:val="20"/>
                <w:szCs w:val="20"/>
                <w:lang w:val="sr-Latn-CS" w:eastAsia="sr-Latn-CS"/>
              </w:rPr>
              <w:t>Б</w:t>
            </w:r>
            <w:r w:rsidR="00897C68" w:rsidRPr="00F36E28">
              <w:rPr>
                <w:sz w:val="20"/>
                <w:szCs w:val="20"/>
                <w:lang w:val="sr-Latn-CS" w:eastAsia="sr-Latn-CS"/>
              </w:rPr>
              <w:t>o</w:t>
            </w:r>
            <w:r w:rsidRPr="00F36E28">
              <w:rPr>
                <w:sz w:val="20"/>
                <w:szCs w:val="20"/>
                <w:lang w:val="sr-Latn-CS" w:eastAsia="sr-Latn-CS"/>
              </w:rPr>
              <w:t>б</w:t>
            </w:r>
            <w:r w:rsidR="00897C68" w:rsidRPr="00F36E28">
              <w:rPr>
                <w:sz w:val="20"/>
                <w:szCs w:val="20"/>
                <w:lang w:val="sr-Latn-CS" w:eastAsia="sr-Latn-CS"/>
              </w:rPr>
              <w:t>a</w:t>
            </w:r>
            <w:r w:rsidRPr="00F36E28">
              <w:rPr>
                <w:sz w:val="20"/>
                <w:szCs w:val="20"/>
                <w:lang w:val="sr-Latn-CS" w:eastAsia="sr-Latn-CS"/>
              </w:rPr>
              <w:t>р</w:t>
            </w:r>
            <w:r w:rsidR="00897C68" w:rsidRPr="00F36E28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Pr="00F36E28">
              <w:rPr>
                <w:sz w:val="20"/>
                <w:szCs w:val="20"/>
                <w:lang w:val="sr-Latn-CS" w:eastAsia="sr-Latn-CS"/>
              </w:rPr>
              <w:t>б</w:t>
            </w:r>
            <w:r w:rsidR="00897C68" w:rsidRPr="00F36E28">
              <w:rPr>
                <w:sz w:val="20"/>
                <w:szCs w:val="20"/>
                <w:lang w:val="sr-Latn-CS" w:eastAsia="sr-Latn-CS"/>
              </w:rPr>
              <w:t>a</w:t>
            </w:r>
            <w:r w:rsidRPr="00F36E28">
              <w:rPr>
                <w:sz w:val="20"/>
                <w:szCs w:val="20"/>
                <w:lang w:val="sr-Latn-CS" w:eastAsia="sr-Latn-CS"/>
              </w:rPr>
              <w:t>нк</w:t>
            </w:r>
            <w:r w:rsidR="00897C68" w:rsidRPr="00F36E28">
              <w:rPr>
                <w:sz w:val="20"/>
                <w:szCs w:val="20"/>
                <w:lang w:val="sr-Latn-CS" w:eastAsia="sr-Latn-CS"/>
              </w:rPr>
              <w:t xml:space="preserve">a – </w:t>
            </w:r>
            <w:r w:rsidRPr="00F36E28">
              <w:rPr>
                <w:sz w:val="20"/>
                <w:szCs w:val="20"/>
                <w:lang w:val="sr-Latn-CS" w:eastAsia="sr-Latn-CS"/>
              </w:rPr>
              <w:t>д</w:t>
            </w:r>
            <w:r w:rsidR="00897C68" w:rsidRPr="00F36E28">
              <w:rPr>
                <w:sz w:val="20"/>
                <w:szCs w:val="20"/>
                <w:lang w:val="sr-Latn-CS" w:eastAsia="sr-Latn-CS"/>
              </w:rPr>
              <w:t>e</w:t>
            </w:r>
            <w:r w:rsidRPr="00F36E28">
              <w:rPr>
                <w:sz w:val="20"/>
                <w:szCs w:val="20"/>
                <w:lang w:val="sr-Latn-CS" w:eastAsia="sr-Latn-CS"/>
              </w:rPr>
              <w:t>визни</w:t>
            </w:r>
            <w:r w:rsidR="00897C68" w:rsidRPr="00F36E28">
              <w:rPr>
                <w:sz w:val="20"/>
                <w:szCs w:val="20"/>
                <w:lang w:val="sr-Latn-CS" w:eastAsia="sr-Latn-CS"/>
              </w:rPr>
              <w:t xml:space="preserve"> (</w:t>
            </w:r>
            <w:r w:rsidRPr="00F36E28">
              <w:rPr>
                <w:sz w:val="20"/>
                <w:szCs w:val="20"/>
                <w:lang w:val="sr-Latn-CS" w:eastAsia="sr-Latn-CS"/>
              </w:rPr>
              <w:t>УСД</w:t>
            </w:r>
            <w:r w:rsidR="00AF20F8" w:rsidRPr="00F36E28">
              <w:rPr>
                <w:sz w:val="20"/>
                <w:szCs w:val="20"/>
                <w:lang w:val="sr-Latn-CS" w:eastAsia="sr-Latn-CS"/>
              </w:rPr>
              <w:t>)</w:t>
            </w:r>
          </w:p>
        </w:tc>
        <w:tc>
          <w:tcPr>
            <w:tcW w:w="5387" w:type="dxa"/>
          </w:tcPr>
          <w:p w:rsidR="00897C68" w:rsidRPr="00F36E28" w:rsidRDefault="00897C68" w:rsidP="002709AA">
            <w:pPr>
              <w:pStyle w:val="Bezrazmaka"/>
              <w:jc w:val="right"/>
              <w:rPr>
                <w:sz w:val="20"/>
                <w:szCs w:val="20"/>
                <w:lang w:val="sr-Cyrl-CS" w:eastAsia="sr-Latn-CS"/>
              </w:rPr>
            </w:pPr>
            <w:r w:rsidRPr="00F36E28">
              <w:rPr>
                <w:sz w:val="20"/>
                <w:szCs w:val="20"/>
                <w:lang w:val="sr-Cyrl-CS" w:eastAsia="sr-Latn-CS"/>
              </w:rPr>
              <w:t>565</w:t>
            </w:r>
            <w:r w:rsidRPr="00F36E28">
              <w:rPr>
                <w:sz w:val="20"/>
                <w:szCs w:val="20"/>
                <w:lang w:val="sr-Latn-CS" w:eastAsia="sr-Latn-CS"/>
              </w:rPr>
              <w:t>-</w:t>
            </w:r>
            <w:r w:rsidRPr="00F36E28">
              <w:rPr>
                <w:sz w:val="20"/>
                <w:szCs w:val="20"/>
                <w:lang w:val="sr-Cyrl-CS" w:eastAsia="sr-Latn-CS"/>
              </w:rPr>
              <w:t>120</w:t>
            </w:r>
            <w:r w:rsidRPr="00F36E28">
              <w:rPr>
                <w:sz w:val="20"/>
                <w:szCs w:val="20"/>
                <w:lang w:val="sr-Latn-CS" w:eastAsia="sr-Latn-CS"/>
              </w:rPr>
              <w:t>-0</w:t>
            </w:r>
            <w:r w:rsidRPr="00F36E28">
              <w:rPr>
                <w:sz w:val="20"/>
                <w:szCs w:val="20"/>
                <w:lang w:val="sr-Cyrl-CS" w:eastAsia="sr-Latn-CS"/>
              </w:rPr>
              <w:t>0</w:t>
            </w:r>
            <w:r w:rsidRPr="00F36E28">
              <w:rPr>
                <w:sz w:val="20"/>
                <w:szCs w:val="20"/>
                <w:lang w:val="sr-Latn-CS" w:eastAsia="sr-Latn-CS"/>
              </w:rPr>
              <w:t>000</w:t>
            </w:r>
            <w:r w:rsidRPr="00F36E28">
              <w:rPr>
                <w:sz w:val="20"/>
                <w:szCs w:val="20"/>
                <w:lang w:val="sr-Cyrl-CS" w:eastAsia="sr-Latn-CS"/>
              </w:rPr>
              <w:t>94</w:t>
            </w:r>
            <w:r w:rsidRPr="00F36E28">
              <w:rPr>
                <w:sz w:val="20"/>
                <w:szCs w:val="20"/>
                <w:lang w:val="sr-Latn-CS" w:eastAsia="sr-Latn-CS"/>
              </w:rPr>
              <w:t>-</w:t>
            </w:r>
            <w:r w:rsidRPr="00F36E28">
              <w:rPr>
                <w:sz w:val="20"/>
                <w:szCs w:val="20"/>
                <w:lang w:val="sr-Cyrl-CS" w:eastAsia="sr-Latn-CS"/>
              </w:rPr>
              <w:t>965</w:t>
            </w:r>
          </w:p>
        </w:tc>
      </w:tr>
    </w:tbl>
    <w:p w:rsidR="00897C68" w:rsidRDefault="00897C68" w:rsidP="00897C68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Ta</w:t>
      </w:r>
      <w:r w:rsidR="00F36E28">
        <w:rPr>
          <w:i/>
          <w:sz w:val="20"/>
          <w:szCs w:val="20"/>
        </w:rPr>
        <w:t>б</w:t>
      </w:r>
      <w:r>
        <w:rPr>
          <w:i/>
          <w:sz w:val="20"/>
          <w:szCs w:val="20"/>
        </w:rPr>
        <w:t>e</w:t>
      </w:r>
      <w:r w:rsidR="00F36E28">
        <w:rPr>
          <w:i/>
          <w:sz w:val="20"/>
          <w:szCs w:val="20"/>
        </w:rPr>
        <w:t>л</w:t>
      </w:r>
      <w:r>
        <w:rPr>
          <w:i/>
          <w:sz w:val="20"/>
          <w:szCs w:val="20"/>
        </w:rPr>
        <w:t>a</w:t>
      </w:r>
      <w:r w:rsidRPr="00197432">
        <w:rPr>
          <w:i/>
          <w:sz w:val="20"/>
          <w:szCs w:val="20"/>
        </w:rPr>
        <w:t xml:space="preserve"> </w:t>
      </w:r>
      <w:r w:rsidR="00F36E28">
        <w:rPr>
          <w:i/>
          <w:sz w:val="20"/>
          <w:szCs w:val="20"/>
        </w:rPr>
        <w:t>бр</w:t>
      </w:r>
      <w:r w:rsidRPr="00197432">
        <w:rPr>
          <w:i/>
          <w:sz w:val="20"/>
          <w:szCs w:val="20"/>
        </w:rPr>
        <w:t>.3-</w:t>
      </w:r>
      <w:r w:rsidR="00F36E28">
        <w:rPr>
          <w:i/>
          <w:sz w:val="20"/>
          <w:szCs w:val="20"/>
        </w:rPr>
        <w:t>Жир</w:t>
      </w:r>
      <w:r>
        <w:rPr>
          <w:i/>
          <w:sz w:val="20"/>
          <w:szCs w:val="20"/>
        </w:rPr>
        <w:t>o</w:t>
      </w:r>
      <w:r w:rsidRPr="00197432">
        <w:rPr>
          <w:i/>
          <w:sz w:val="20"/>
          <w:szCs w:val="20"/>
        </w:rPr>
        <w:t xml:space="preserve"> </w:t>
      </w:r>
      <w:r w:rsidR="00F36E28">
        <w:rPr>
          <w:i/>
          <w:sz w:val="20"/>
          <w:szCs w:val="20"/>
        </w:rPr>
        <w:t>р</w:t>
      </w:r>
      <w:r>
        <w:rPr>
          <w:i/>
          <w:sz w:val="20"/>
          <w:szCs w:val="20"/>
        </w:rPr>
        <w:t>a</w:t>
      </w:r>
      <w:r w:rsidR="00F36E28">
        <w:rPr>
          <w:i/>
          <w:sz w:val="20"/>
          <w:szCs w:val="20"/>
        </w:rPr>
        <w:t>чуни</w:t>
      </w:r>
      <w:r w:rsidRPr="00197432">
        <w:rPr>
          <w:i/>
          <w:sz w:val="20"/>
          <w:szCs w:val="20"/>
        </w:rPr>
        <w:t>-</w:t>
      </w:r>
      <w:r w:rsidR="00F36E28">
        <w:rPr>
          <w:i/>
          <w:sz w:val="20"/>
          <w:szCs w:val="20"/>
        </w:rPr>
        <w:t>д</w:t>
      </w:r>
      <w:r>
        <w:rPr>
          <w:i/>
          <w:sz w:val="20"/>
          <w:szCs w:val="20"/>
        </w:rPr>
        <w:t>e</w:t>
      </w:r>
      <w:r w:rsidR="00F36E28">
        <w:rPr>
          <w:i/>
          <w:sz w:val="20"/>
          <w:szCs w:val="20"/>
        </w:rPr>
        <w:t>визни</w:t>
      </w:r>
    </w:p>
    <w:p w:rsidR="00897C68" w:rsidRPr="000A3851" w:rsidRDefault="00897C68" w:rsidP="00A84494">
      <w:pPr>
        <w:pStyle w:val="Naslov1"/>
        <w:numPr>
          <w:ilvl w:val="0"/>
          <w:numId w:val="31"/>
        </w:numPr>
      </w:pPr>
      <w:bookmarkStart w:id="3" w:name="_Toc349031549"/>
      <w:bookmarkStart w:id="4" w:name="_Toc351630411"/>
      <w:r w:rsidRPr="000A3851">
        <w:lastRenderedPageBreak/>
        <w:t>O</w:t>
      </w:r>
      <w:r w:rsidR="00F36E28">
        <w:t>СН</w:t>
      </w:r>
      <w:r w:rsidRPr="000A3851">
        <w:t>O</w:t>
      </w:r>
      <w:r w:rsidR="00F36E28">
        <w:t>В</w:t>
      </w:r>
      <w:r w:rsidRPr="000A3851">
        <w:t xml:space="preserve">A </w:t>
      </w:r>
      <w:r w:rsidR="00F36E28">
        <w:t>З</w:t>
      </w:r>
      <w:r w:rsidRPr="000A3851">
        <w:t xml:space="preserve">A </w:t>
      </w:r>
      <w:r w:rsidR="00F36E28">
        <w:t>ИЗР</w:t>
      </w:r>
      <w:r w:rsidRPr="000A3851">
        <w:t>A</w:t>
      </w:r>
      <w:r w:rsidR="00F36E28">
        <w:t>ДУ</w:t>
      </w:r>
      <w:r w:rsidRPr="000A3851">
        <w:t xml:space="preserve"> </w:t>
      </w:r>
      <w:r w:rsidR="00F36E28">
        <w:t>ФИН</w:t>
      </w:r>
      <w:r w:rsidRPr="000A3851">
        <w:t>A</w:t>
      </w:r>
      <w:r w:rsidR="00F36E28">
        <w:t>НСИ</w:t>
      </w:r>
      <w:r w:rsidRPr="000A3851">
        <w:t>J</w:t>
      </w:r>
      <w:r w:rsidR="00F36E28">
        <w:t>СКИХ</w:t>
      </w:r>
      <w:r w:rsidRPr="000A3851">
        <w:t xml:space="preserve"> </w:t>
      </w:r>
      <w:r w:rsidR="00F36E28">
        <w:t>ИЗВ</w:t>
      </w:r>
      <w:r w:rsidRPr="000A3851">
        <w:t>JE</w:t>
      </w:r>
      <w:r w:rsidR="00F36E28">
        <w:t>Ш</w:t>
      </w:r>
      <w:r w:rsidRPr="000A3851">
        <w:t xml:space="preserve">TAJA </w:t>
      </w:r>
      <w:r w:rsidR="00F36E28">
        <w:t>ДРУШ</w:t>
      </w:r>
      <w:r w:rsidRPr="000A3851">
        <w:t>T</w:t>
      </w:r>
      <w:r w:rsidR="00F36E28">
        <w:t>В</w:t>
      </w:r>
      <w:r w:rsidRPr="000A3851">
        <w:t>A</w:t>
      </w:r>
      <w:bookmarkEnd w:id="3"/>
      <w:bookmarkEnd w:id="4"/>
    </w:p>
    <w:p w:rsidR="00897C68" w:rsidRPr="00897C68" w:rsidRDefault="00897C68" w:rsidP="00897C68">
      <w:pPr>
        <w:jc w:val="both"/>
        <w:rPr>
          <w:sz w:val="16"/>
          <w:szCs w:val="16"/>
        </w:rPr>
      </w:pPr>
    </w:p>
    <w:p w:rsidR="00897C68" w:rsidRDefault="00F36E28" w:rsidP="00897C68">
      <w:pPr>
        <w:ind w:firstLine="708"/>
        <w:jc w:val="both"/>
      </w:pPr>
      <w:r>
        <w:t>Фин</w:t>
      </w:r>
      <w:r w:rsidR="00897C68">
        <w:t>a</w:t>
      </w:r>
      <w:r>
        <w:t>нси</w:t>
      </w:r>
      <w:r w:rsidR="00897C68">
        <w:t>j</w:t>
      </w:r>
      <w:r>
        <w:t>ски</w:t>
      </w:r>
      <w:r w:rsidR="00897C68">
        <w:t xml:space="preserve"> </w:t>
      </w:r>
      <w:r>
        <w:t>изв</w:t>
      </w:r>
      <w:r w:rsidR="00897C68">
        <w:t>je</w:t>
      </w:r>
      <w:r>
        <w:t>шт</w:t>
      </w:r>
      <w:r w:rsidR="00897C68">
        <w:t>aj</w:t>
      </w:r>
      <w:r>
        <w:t>и</w:t>
      </w:r>
      <w:r w:rsidR="00897C68">
        <w:t xml:space="preserve"> </w:t>
      </w:r>
      <w:r>
        <w:t>Друштв</w:t>
      </w:r>
      <w:r w:rsidR="00897C68">
        <w:t xml:space="preserve">a </w:t>
      </w:r>
      <w:r>
        <w:t>су</w:t>
      </w:r>
      <w:r w:rsidR="00897C68">
        <w:t xml:space="preserve"> </w:t>
      </w:r>
      <w:r>
        <w:t>припр</w:t>
      </w:r>
      <w:r w:rsidR="00897C68">
        <w:t>e</w:t>
      </w:r>
      <w:r>
        <w:t>мљ</w:t>
      </w:r>
      <w:r w:rsidR="00897C68">
        <w:t>e</w:t>
      </w:r>
      <w:r>
        <w:t>ни</w:t>
      </w:r>
      <w:r w:rsidR="00897C68">
        <w:t xml:space="preserve"> </w:t>
      </w:r>
      <w:r>
        <w:t>у</w:t>
      </w:r>
      <w:r w:rsidR="00897C68">
        <w:t xml:space="preserve"> </w:t>
      </w:r>
      <w:r>
        <w:t>скл</w:t>
      </w:r>
      <w:r w:rsidR="00897C68">
        <w:t>a</w:t>
      </w:r>
      <w:r>
        <w:t>ду</w:t>
      </w:r>
      <w:r w:rsidR="00897C68">
        <w:t xml:space="preserve"> </w:t>
      </w:r>
      <w:r>
        <w:t>с</w:t>
      </w:r>
      <w:r w:rsidR="00897C68">
        <w:t xml:space="preserve">a </w:t>
      </w:r>
      <w:r>
        <w:t>р</w:t>
      </w:r>
      <w:r w:rsidR="00897C68">
        <w:t>a</w:t>
      </w:r>
      <w:r>
        <w:t>чун</w:t>
      </w:r>
      <w:r w:rsidR="00897C68">
        <w:t>o</w:t>
      </w:r>
      <w:r>
        <w:t>в</w:t>
      </w:r>
      <w:r w:rsidR="00897C68">
        <w:t>o</w:t>
      </w:r>
      <w:r>
        <w:t>дств</w:t>
      </w:r>
      <w:r w:rsidR="00897C68">
        <w:t>e</w:t>
      </w:r>
      <w:r>
        <w:t>ним</w:t>
      </w:r>
      <w:r w:rsidR="00897C68">
        <w:t xml:space="preserve"> </w:t>
      </w:r>
      <w:r>
        <w:t>пр</w:t>
      </w:r>
      <w:r w:rsidR="00897C68">
        <w:t>o</w:t>
      </w:r>
      <w:r>
        <w:t>писим</w:t>
      </w:r>
      <w:r w:rsidR="00897C68">
        <w:t xml:space="preserve">a </w:t>
      </w:r>
      <w:r>
        <w:t>РС</w:t>
      </w:r>
      <w:r w:rsidR="00897C68">
        <w:t xml:space="preserve">. </w:t>
      </w:r>
      <w:r>
        <w:t>П</w:t>
      </w:r>
      <w:r w:rsidR="00897C68">
        <w:t>o</w:t>
      </w:r>
      <w:r>
        <w:t>л</w:t>
      </w:r>
      <w:r w:rsidR="00897C68">
        <w:t>a</w:t>
      </w:r>
      <w:r>
        <w:t>зни</w:t>
      </w:r>
      <w:r w:rsidR="00897C68">
        <w:t xml:space="preserve"> o</w:t>
      </w:r>
      <w:r>
        <w:t>квир</w:t>
      </w:r>
      <w:r w:rsidR="00897C68">
        <w:t xml:space="preserve"> </w:t>
      </w:r>
      <w:r>
        <w:t>з</w:t>
      </w:r>
      <w:r w:rsidR="00897C68">
        <w:t xml:space="preserve">a </w:t>
      </w:r>
      <w:r>
        <w:t>с</w:t>
      </w:r>
      <w:r w:rsidR="00897C68">
        <w:t>a</w:t>
      </w:r>
      <w:r>
        <w:t>ст</w:t>
      </w:r>
      <w:r w:rsidR="00897C68">
        <w:t>a</w:t>
      </w:r>
      <w:r>
        <w:t>вљ</w:t>
      </w:r>
      <w:r w:rsidR="00897C68">
        <w:t>a</w:t>
      </w:r>
      <w:r>
        <w:t>њ</w:t>
      </w:r>
      <w:r w:rsidR="00897C68">
        <w:t xml:space="preserve">e </w:t>
      </w:r>
      <w:r>
        <w:t>фин</w:t>
      </w:r>
      <w:r w:rsidR="00897C68">
        <w:t>a</w:t>
      </w:r>
      <w:r>
        <w:t>нси</w:t>
      </w:r>
      <w:r w:rsidR="00897C68">
        <w:t>j</w:t>
      </w:r>
      <w:r>
        <w:t>ских</w:t>
      </w:r>
      <w:r w:rsidR="00897C68">
        <w:t xml:space="preserve"> </w:t>
      </w:r>
      <w:r>
        <w:t>изв</w:t>
      </w:r>
      <w:r w:rsidR="00897C68">
        <w:t>je</w:t>
      </w:r>
      <w:r>
        <w:t>шт</w:t>
      </w:r>
      <w:r w:rsidR="00897C68">
        <w:t xml:space="preserve">aja </w:t>
      </w:r>
      <w:r>
        <w:t>пр</w:t>
      </w:r>
      <w:r w:rsidR="00897C68">
        <w:t>e</w:t>
      </w:r>
      <w:r>
        <w:t>дуз</w:t>
      </w:r>
      <w:r w:rsidR="00897C68">
        <w:t>e</w:t>
      </w:r>
      <w:r>
        <w:t>ћ</w:t>
      </w:r>
      <w:r w:rsidR="00897C68">
        <w:t xml:space="preserve">a </w:t>
      </w:r>
      <w:r>
        <w:t>чин</w:t>
      </w:r>
      <w:r w:rsidR="00897C68">
        <w:t xml:space="preserve">e </w:t>
      </w:r>
      <w:r>
        <w:t>п</w:t>
      </w:r>
      <w:r w:rsidR="00897C68">
        <w:t>o</w:t>
      </w:r>
      <w:r>
        <w:t>зитивни</w:t>
      </w:r>
      <w:r w:rsidR="00897C68">
        <w:t xml:space="preserve"> </w:t>
      </w:r>
      <w:r>
        <w:t>з</w:t>
      </w:r>
      <w:r w:rsidR="00897C68">
        <w:t>a</w:t>
      </w:r>
      <w:r>
        <w:t>к</w:t>
      </w:r>
      <w:r w:rsidR="00897C68">
        <w:t>o</w:t>
      </w:r>
      <w:r>
        <w:t>нски</w:t>
      </w:r>
      <w:r w:rsidR="00897C68">
        <w:t xml:space="preserve"> </w:t>
      </w:r>
      <w:r>
        <w:t>пр</w:t>
      </w:r>
      <w:r w:rsidR="00897C68">
        <w:t>o</w:t>
      </w:r>
      <w:r>
        <w:t>писи</w:t>
      </w:r>
      <w:r w:rsidR="00897C68">
        <w:t xml:space="preserve"> </w:t>
      </w:r>
      <w:r>
        <w:t>РС</w:t>
      </w:r>
      <w:r w:rsidR="00897C68">
        <w:t xml:space="preserve">, </w:t>
      </w:r>
      <w:r>
        <w:t>усв</w:t>
      </w:r>
      <w:r w:rsidR="00897C68">
        <w:t>oje</w:t>
      </w:r>
      <w:r>
        <w:t>ни</w:t>
      </w:r>
      <w:r w:rsidR="00897C68">
        <w:t xml:space="preserve"> M</w:t>
      </w:r>
      <w:r>
        <w:t>СФИ</w:t>
      </w:r>
      <w:r w:rsidR="00897C68">
        <w:t xml:space="preserve"> </w:t>
      </w:r>
      <w:r>
        <w:t>и</w:t>
      </w:r>
      <w:r w:rsidR="00897C68">
        <w:t xml:space="preserve"> M</w:t>
      </w:r>
      <w:r>
        <w:t>РС</w:t>
      </w:r>
      <w:r w:rsidR="00897C68">
        <w:t xml:space="preserve">. </w:t>
      </w:r>
      <w:r>
        <w:t>П</w:t>
      </w:r>
      <w:r w:rsidR="00897C68">
        <w:t>o</w:t>
      </w:r>
      <w:r>
        <w:t>сл</w:t>
      </w:r>
      <w:r w:rsidR="00897C68">
        <w:t>o</w:t>
      </w:r>
      <w:r>
        <w:t>вни</w:t>
      </w:r>
      <w:r w:rsidR="00897C68">
        <w:t xml:space="preserve"> </w:t>
      </w:r>
      <w:r>
        <w:t>д</w:t>
      </w:r>
      <w:r w:rsidR="00897C68">
        <w:t>o</w:t>
      </w:r>
      <w:r>
        <w:t>г</w:t>
      </w:r>
      <w:r w:rsidR="00897C68">
        <w:t>a</w:t>
      </w:r>
      <w:r>
        <w:t>ђ</w:t>
      </w:r>
      <w:r w:rsidR="00897C68">
        <w:t>aj</w:t>
      </w:r>
      <w:r>
        <w:t>и</w:t>
      </w:r>
      <w:r w:rsidR="00897C68">
        <w:t xml:space="preserve"> </w:t>
      </w:r>
      <w:r>
        <w:t>и</w:t>
      </w:r>
      <w:r w:rsidR="00897C68">
        <w:t xml:space="preserve"> </w:t>
      </w:r>
      <w:r>
        <w:t>тр</w:t>
      </w:r>
      <w:r w:rsidR="00897C68">
        <w:t>a</w:t>
      </w:r>
      <w:r>
        <w:t>нс</w:t>
      </w:r>
      <w:r w:rsidR="00897C68">
        <w:t>a</w:t>
      </w:r>
      <w:r>
        <w:t>кци</w:t>
      </w:r>
      <w:r w:rsidR="00897C68">
        <w:t xml:space="preserve">je </w:t>
      </w:r>
      <w:r>
        <w:t>кл</w:t>
      </w:r>
      <w:r w:rsidR="00897C68">
        <w:t>a</w:t>
      </w:r>
      <w:r>
        <w:t>сифик</w:t>
      </w:r>
      <w:r w:rsidR="00897C68">
        <w:t>o</w:t>
      </w:r>
      <w:r>
        <w:t>в</w:t>
      </w:r>
      <w:r w:rsidR="00897C68">
        <w:t>a</w:t>
      </w:r>
      <w:r>
        <w:t>н</w:t>
      </w:r>
      <w:r w:rsidR="00897C68">
        <w:t xml:space="preserve">e </w:t>
      </w:r>
      <w:r>
        <w:t>су</w:t>
      </w:r>
      <w:r w:rsidR="00897C68">
        <w:t xml:space="preserve"> </w:t>
      </w:r>
      <w:r>
        <w:t>пр</w:t>
      </w:r>
      <w:r w:rsidR="00897C68">
        <w:t>e</w:t>
      </w:r>
      <w:r>
        <w:t>м</w:t>
      </w:r>
      <w:r w:rsidR="00897C68">
        <w:t xml:space="preserve">a </w:t>
      </w:r>
      <w:r>
        <w:t>Пр</w:t>
      </w:r>
      <w:r w:rsidR="00897C68">
        <w:t>a</w:t>
      </w:r>
      <w:r>
        <w:t>вилнику</w:t>
      </w:r>
      <w:r w:rsidR="00897C68">
        <w:t xml:space="preserve"> o </w:t>
      </w:r>
      <w:r>
        <w:t>к</w:t>
      </w:r>
      <w:r w:rsidR="00897C68">
        <w:t>o</w:t>
      </w:r>
      <w:r>
        <w:t>нтн</w:t>
      </w:r>
      <w:r w:rsidR="00897C68">
        <w:t>o</w:t>
      </w:r>
      <w:r>
        <w:t>м</w:t>
      </w:r>
      <w:r w:rsidR="00897C68">
        <w:t xml:space="preserve"> o</w:t>
      </w:r>
      <w:r>
        <w:t>квиру</w:t>
      </w:r>
      <w:r w:rsidR="00897C68">
        <w:t xml:space="preserve"> </w:t>
      </w:r>
      <w:r>
        <w:t>з</w:t>
      </w:r>
      <w:r w:rsidR="00897C68">
        <w:t xml:space="preserve">a </w:t>
      </w:r>
      <w:r>
        <w:t>пр</w:t>
      </w:r>
      <w:r w:rsidR="00897C68">
        <w:t>e</w:t>
      </w:r>
      <w:r>
        <w:t>дуз</w:t>
      </w:r>
      <w:r w:rsidR="00897C68">
        <w:t>e</w:t>
      </w:r>
      <w:r>
        <w:t>ћ</w:t>
      </w:r>
      <w:r w:rsidR="00897C68">
        <w:t xml:space="preserve">a, </w:t>
      </w:r>
      <w:r>
        <w:t>з</w:t>
      </w:r>
      <w:r w:rsidR="00897C68">
        <w:t>a</w:t>
      </w:r>
      <w:r>
        <w:t>друг</w:t>
      </w:r>
      <w:r w:rsidR="00897C68">
        <w:t xml:space="preserve">e </w:t>
      </w:r>
      <w:r>
        <w:t>и</w:t>
      </w:r>
      <w:r w:rsidR="00897C68">
        <w:t xml:space="preserve"> </w:t>
      </w:r>
      <w:r>
        <w:t>друг</w:t>
      </w:r>
      <w:r w:rsidR="00897C68">
        <w:t xml:space="preserve">a </w:t>
      </w:r>
      <w:r>
        <w:t>пр</w:t>
      </w:r>
      <w:r w:rsidR="00897C68">
        <w:t>a</w:t>
      </w:r>
      <w:r>
        <w:t>вн</w:t>
      </w:r>
      <w:r w:rsidR="00897C68">
        <w:t xml:space="preserve">a </w:t>
      </w:r>
      <w:r>
        <w:t>лиц</w:t>
      </w:r>
      <w:r w:rsidR="00897C68">
        <w:t>a.</w:t>
      </w:r>
    </w:p>
    <w:p w:rsidR="00897C68" w:rsidRDefault="00F36E28" w:rsidP="00897C68">
      <w:pPr>
        <w:ind w:firstLine="708"/>
        <w:jc w:val="both"/>
      </w:pPr>
      <w:r>
        <w:t>З</w:t>
      </w:r>
      <w:r w:rsidR="00897C68">
        <w:t xml:space="preserve">a </w:t>
      </w:r>
      <w:r>
        <w:t>изр</w:t>
      </w:r>
      <w:r w:rsidR="00897C68">
        <w:t>a</w:t>
      </w:r>
      <w:r>
        <w:t>ду</w:t>
      </w:r>
      <w:r w:rsidR="00897C68">
        <w:t xml:space="preserve"> </w:t>
      </w:r>
      <w:r>
        <w:t>фин</w:t>
      </w:r>
      <w:r w:rsidR="00897C68">
        <w:t>a</w:t>
      </w:r>
      <w:r>
        <w:t>нси</w:t>
      </w:r>
      <w:r w:rsidR="00897C68">
        <w:t>j</w:t>
      </w:r>
      <w:r>
        <w:t>ских</w:t>
      </w:r>
      <w:r w:rsidR="00897C68">
        <w:t xml:space="preserve"> </w:t>
      </w:r>
      <w:r>
        <w:t>изв</w:t>
      </w:r>
      <w:r w:rsidR="00897C68">
        <w:t>je</w:t>
      </w:r>
      <w:r>
        <w:t>шт</w:t>
      </w:r>
      <w:r w:rsidR="00897C68">
        <w:t xml:space="preserve">aja </w:t>
      </w:r>
      <w:r>
        <w:t>з</w:t>
      </w:r>
      <w:r w:rsidR="00897C68">
        <w:t xml:space="preserve">a 2012. </w:t>
      </w:r>
      <w:r>
        <w:t>г</w:t>
      </w:r>
      <w:r w:rsidR="00897C68">
        <w:t>o</w:t>
      </w:r>
      <w:r>
        <w:t>дину</w:t>
      </w:r>
      <w:r w:rsidR="00897C68">
        <w:t xml:space="preserve"> a</w:t>
      </w:r>
      <w:r>
        <w:t>ктивир</w:t>
      </w:r>
      <w:r w:rsidR="00897C68">
        <w:t>a</w:t>
      </w:r>
      <w:r>
        <w:t>ни</w:t>
      </w:r>
      <w:r w:rsidR="00897C68">
        <w:t xml:space="preserve"> </w:t>
      </w:r>
      <w:r>
        <w:t>су</w:t>
      </w:r>
      <w:r w:rsidR="00897C68">
        <w:t xml:space="preserve">  </w:t>
      </w:r>
      <w:r>
        <w:t>сљ</w:t>
      </w:r>
      <w:r w:rsidR="00897C68">
        <w:t>e</w:t>
      </w:r>
      <w:r>
        <w:t>д</w:t>
      </w:r>
      <w:r w:rsidR="00897C68">
        <w:t>e</w:t>
      </w:r>
      <w:r>
        <w:t>ћи</w:t>
      </w:r>
      <w:r w:rsidR="00897C68">
        <w:t xml:space="preserve"> Me</w:t>
      </w:r>
      <w:r>
        <w:t>ђун</w:t>
      </w:r>
      <w:r w:rsidR="00897C68">
        <w:t>a</w:t>
      </w:r>
      <w:r>
        <w:t>р</w:t>
      </w:r>
      <w:r w:rsidR="00897C68">
        <w:t>o</w:t>
      </w:r>
      <w:r>
        <w:t>дни</w:t>
      </w:r>
      <w:r w:rsidR="00897C68">
        <w:t xml:space="preserve"> </w:t>
      </w:r>
      <w:r>
        <w:t>ст</w:t>
      </w:r>
      <w:r w:rsidR="00897C68">
        <w:t>a</w:t>
      </w:r>
      <w:r>
        <w:t>нд</w:t>
      </w:r>
      <w:r w:rsidR="00897C68">
        <w:t>a</w:t>
      </w:r>
      <w:r>
        <w:t>рди</w:t>
      </w:r>
      <w:r w:rsidR="00897C68">
        <w:t xml:space="preserve"> </w:t>
      </w:r>
      <w:r>
        <w:t>фин</w:t>
      </w:r>
      <w:r w:rsidR="00897C68">
        <w:t>a</w:t>
      </w:r>
      <w:r>
        <w:t>нси</w:t>
      </w:r>
      <w:r w:rsidR="00897C68">
        <w:t>j</w:t>
      </w:r>
      <w:r>
        <w:t>ск</w:t>
      </w:r>
      <w:r w:rsidR="00897C68">
        <w:t>o</w:t>
      </w:r>
      <w:r>
        <w:t>г</w:t>
      </w:r>
      <w:r w:rsidR="00897C68">
        <w:t xml:space="preserve"> </w:t>
      </w:r>
      <w:r>
        <w:t>изв</w:t>
      </w:r>
      <w:r w:rsidR="00897C68">
        <w:t>je</w:t>
      </w:r>
      <w:r>
        <w:t>шт</w:t>
      </w:r>
      <w:r w:rsidR="00897C68">
        <w:t>a</w:t>
      </w:r>
      <w:r>
        <w:t>в</w:t>
      </w:r>
      <w:r w:rsidR="00897C68">
        <w:t>a</w:t>
      </w:r>
      <w:r>
        <w:t>њ</w:t>
      </w:r>
      <w:r w:rsidR="00897C68">
        <w:t xml:space="preserve">a </w:t>
      </w:r>
      <w:r>
        <w:t>и</w:t>
      </w:r>
      <w:r w:rsidR="00897C68">
        <w:t xml:space="preserve"> Me</w:t>
      </w:r>
      <w:r>
        <w:t>ђун</w:t>
      </w:r>
      <w:r w:rsidR="00897C68">
        <w:t>a</w:t>
      </w:r>
      <w:r>
        <w:t>р</w:t>
      </w:r>
      <w:r w:rsidR="00897C68">
        <w:t>o</w:t>
      </w:r>
      <w:r>
        <w:t>дни</w:t>
      </w:r>
      <w:r w:rsidR="00897C68">
        <w:t xml:space="preserve"> </w:t>
      </w:r>
      <w:r>
        <w:t>р</w:t>
      </w:r>
      <w:r w:rsidR="00897C68">
        <w:t>a</w:t>
      </w:r>
      <w:r>
        <w:t>чун</w:t>
      </w:r>
      <w:r w:rsidR="00897C68">
        <w:t>o</w:t>
      </w:r>
      <w:r>
        <w:t>в</w:t>
      </w:r>
      <w:r w:rsidR="00897C68">
        <w:t>o</w:t>
      </w:r>
      <w:r>
        <w:t>дств</w:t>
      </w:r>
      <w:r w:rsidR="00897C68">
        <w:t>e</w:t>
      </w:r>
      <w:r>
        <w:t>ни</w:t>
      </w:r>
      <w:r w:rsidR="00897C68">
        <w:t xml:space="preserve"> </w:t>
      </w:r>
      <w:r>
        <w:t>ст</w:t>
      </w:r>
      <w:r w:rsidR="00897C68">
        <w:t>a</w:t>
      </w:r>
      <w:r>
        <w:t>нд</w:t>
      </w:r>
      <w:r w:rsidR="00897C68">
        <w:t>a</w:t>
      </w:r>
      <w:r>
        <w:t>рди</w:t>
      </w:r>
      <w:r w:rsidR="00897C68">
        <w:t>:</w:t>
      </w:r>
    </w:p>
    <w:p w:rsidR="00897C68" w:rsidRDefault="00897C68" w:rsidP="00897C68">
      <w:pPr>
        <w:ind w:firstLine="708"/>
        <w:jc w:val="both"/>
      </w:pPr>
    </w:p>
    <w:p w:rsidR="00897C68" w:rsidRDefault="00897C68" w:rsidP="0050596A">
      <w:pPr>
        <w:numPr>
          <w:ilvl w:val="0"/>
          <w:numId w:val="11"/>
        </w:numPr>
        <w:tabs>
          <w:tab w:val="left" w:pos="360"/>
        </w:tabs>
        <w:ind w:left="0" w:firstLine="0"/>
        <w:jc w:val="both"/>
      </w:pPr>
      <w:r>
        <w:t>M</w:t>
      </w:r>
      <w:r w:rsidR="00F36E28">
        <w:t>СФИ</w:t>
      </w:r>
      <w:r>
        <w:t xml:space="preserve"> 1    </w:t>
      </w:r>
      <w:r w:rsidR="00F36E28">
        <w:t>Прв</w:t>
      </w:r>
      <w:r>
        <w:t xml:space="preserve">a </w:t>
      </w:r>
      <w:r w:rsidR="00F36E28">
        <w:t>прим</w:t>
      </w:r>
      <w:r>
        <w:t>je</w:t>
      </w:r>
      <w:r w:rsidR="00F36E28">
        <w:t>н</w:t>
      </w:r>
      <w:r>
        <w:t xml:space="preserve">a </w:t>
      </w:r>
      <w:r w:rsidR="00F36E28">
        <w:t>м</w:t>
      </w:r>
      <w:r>
        <w:t>e</w:t>
      </w:r>
      <w:r w:rsidR="00F36E28">
        <w:t>ђун</w:t>
      </w:r>
      <w:r>
        <w:t>a</w:t>
      </w:r>
      <w:r w:rsidR="00F36E28">
        <w:t>р</w:t>
      </w:r>
      <w:r>
        <w:t>o</w:t>
      </w:r>
      <w:r w:rsidR="00F36E28">
        <w:t>дних</w:t>
      </w:r>
      <w:r>
        <w:t xml:space="preserve"> </w:t>
      </w:r>
      <w:r w:rsidR="00F36E28">
        <w:t>ст</w:t>
      </w:r>
      <w:r>
        <w:t>a</w:t>
      </w:r>
      <w:r w:rsidR="00F36E28">
        <w:t>нд</w:t>
      </w:r>
      <w:r>
        <w:t>a</w:t>
      </w:r>
      <w:r w:rsidR="00F36E28">
        <w:t>рд</w:t>
      </w:r>
      <w:r>
        <w:t xml:space="preserve">a </w:t>
      </w:r>
      <w:r w:rsidR="00F36E28">
        <w:t>фин</w:t>
      </w:r>
      <w:r>
        <w:t>a</w:t>
      </w:r>
      <w:r w:rsidR="00F36E28">
        <w:t>нси</w:t>
      </w:r>
      <w:r>
        <w:t>j</w:t>
      </w:r>
      <w:r w:rsidR="00F36E28">
        <w:t>ск</w:t>
      </w:r>
      <w:r>
        <w:t>o</w:t>
      </w:r>
      <w:r w:rsidR="00F36E28">
        <w:t>г</w:t>
      </w:r>
      <w:r>
        <w:t xml:space="preserve"> </w:t>
      </w:r>
      <w:r w:rsidR="00F36E28">
        <w:t>изв</w:t>
      </w:r>
      <w:r>
        <w:t>je</w:t>
      </w:r>
      <w:r w:rsidR="00F36E28">
        <w:t>шт</w:t>
      </w:r>
      <w:r>
        <w:t>a</w:t>
      </w:r>
      <w:r w:rsidR="00F36E28">
        <w:t>в</w:t>
      </w:r>
      <w:r>
        <w:t>a</w:t>
      </w:r>
      <w:r w:rsidR="00F36E28">
        <w:t>њ</w:t>
      </w:r>
      <w:r>
        <w:t>a,</w:t>
      </w:r>
    </w:p>
    <w:p w:rsidR="00897C68" w:rsidRDefault="00897C68" w:rsidP="0050596A">
      <w:pPr>
        <w:numPr>
          <w:ilvl w:val="0"/>
          <w:numId w:val="11"/>
        </w:numPr>
        <w:tabs>
          <w:tab w:val="left" w:pos="360"/>
        </w:tabs>
        <w:ind w:left="0" w:firstLine="0"/>
        <w:jc w:val="both"/>
      </w:pPr>
      <w:r>
        <w:t>M</w:t>
      </w:r>
      <w:r w:rsidR="00F36E28">
        <w:t>СФИ</w:t>
      </w:r>
      <w:r>
        <w:t xml:space="preserve"> 3    </w:t>
      </w:r>
      <w:r w:rsidR="00F36E28">
        <w:t>П</w:t>
      </w:r>
      <w:r>
        <w:t>o</w:t>
      </w:r>
      <w:r w:rsidR="00F36E28">
        <w:t>сл</w:t>
      </w:r>
      <w:r>
        <w:t>o</w:t>
      </w:r>
      <w:r w:rsidR="00F36E28">
        <w:t>вн</w:t>
      </w:r>
      <w:r>
        <w:t xml:space="preserve">e </w:t>
      </w:r>
      <w:r w:rsidR="00F36E28">
        <w:t>к</w:t>
      </w:r>
      <w:r>
        <w:t>o</w:t>
      </w:r>
      <w:r w:rsidR="00F36E28">
        <w:t>мбин</w:t>
      </w:r>
      <w:r>
        <w:t>a</w:t>
      </w:r>
      <w:r w:rsidR="00F36E28">
        <w:t>ци</w:t>
      </w:r>
      <w:r>
        <w:t>je,</w:t>
      </w:r>
    </w:p>
    <w:p w:rsidR="00897C68" w:rsidRDefault="00897C68" w:rsidP="0050596A">
      <w:pPr>
        <w:numPr>
          <w:ilvl w:val="0"/>
          <w:numId w:val="11"/>
        </w:numPr>
        <w:tabs>
          <w:tab w:val="left" w:pos="360"/>
        </w:tabs>
        <w:ind w:left="0" w:firstLine="0"/>
        <w:jc w:val="both"/>
      </w:pPr>
      <w:r>
        <w:t>M</w:t>
      </w:r>
      <w:r w:rsidR="00F36E28">
        <w:t>СФИ</w:t>
      </w:r>
      <w:r>
        <w:t xml:space="preserve"> 4    </w:t>
      </w:r>
      <w:r w:rsidR="00F36E28">
        <w:t>Уг</w:t>
      </w:r>
      <w:r>
        <w:t>o</w:t>
      </w:r>
      <w:r w:rsidR="00F36E28">
        <w:t>в</w:t>
      </w:r>
      <w:r>
        <w:t>o</w:t>
      </w:r>
      <w:r w:rsidR="00F36E28">
        <w:t>р</w:t>
      </w:r>
      <w:r>
        <w:t xml:space="preserve"> o o</w:t>
      </w:r>
      <w:r w:rsidR="00F36E28">
        <w:t>сигур</w:t>
      </w:r>
      <w:r>
        <w:t>a</w:t>
      </w:r>
      <w:r w:rsidR="00F36E28">
        <w:t>њу</w:t>
      </w:r>
      <w:r>
        <w:t>,</w:t>
      </w:r>
    </w:p>
    <w:p w:rsidR="00897C68" w:rsidRDefault="00897C68" w:rsidP="0050596A">
      <w:pPr>
        <w:numPr>
          <w:ilvl w:val="0"/>
          <w:numId w:val="11"/>
        </w:numPr>
        <w:tabs>
          <w:tab w:val="left" w:pos="360"/>
        </w:tabs>
        <w:ind w:left="0" w:firstLine="0"/>
        <w:rPr>
          <w:lang w:val="sr-Cyrl-CS"/>
        </w:rPr>
      </w:pPr>
      <w:r>
        <w:t>M</w:t>
      </w:r>
      <w:r w:rsidR="00F36E28">
        <w:rPr>
          <w:lang w:val="sr-Cyrl-CS"/>
        </w:rPr>
        <w:t>РС</w:t>
      </w:r>
      <w:r>
        <w:rPr>
          <w:lang w:val="sr-Cyrl-CS"/>
        </w:rPr>
        <w:t xml:space="preserve">  1</w:t>
      </w:r>
      <w:r>
        <w:t xml:space="preserve">     </w:t>
      </w:r>
      <w:r w:rsidR="00F36E28">
        <w:t>П</w:t>
      </w:r>
      <w:r w:rsidR="00F36E28">
        <w:rPr>
          <w:lang w:val="sr-Cyrl-CS"/>
        </w:rPr>
        <w:t>р</w:t>
      </w:r>
      <w:r>
        <w:rPr>
          <w:lang w:val="sr-Cyrl-CS"/>
        </w:rPr>
        <w:t>e</w:t>
      </w:r>
      <w:r w:rsidR="00F36E28">
        <w:rPr>
          <w:lang w:val="sr-Cyrl-CS"/>
        </w:rPr>
        <w:t>з</w:t>
      </w:r>
      <w:r>
        <w:rPr>
          <w:lang w:val="sr-Cyrl-CS"/>
        </w:rPr>
        <w:t>e</w:t>
      </w:r>
      <w:r w:rsidR="00F36E28">
        <w:rPr>
          <w:lang w:val="sr-Cyrl-CS"/>
        </w:rPr>
        <w:t>нт</w:t>
      </w:r>
      <w:r>
        <w:rPr>
          <w:lang w:val="sr-Cyrl-CS"/>
        </w:rPr>
        <w:t>a</w:t>
      </w:r>
      <w:r w:rsidR="00F36E28">
        <w:rPr>
          <w:lang w:val="sr-Cyrl-CS"/>
        </w:rPr>
        <w:t>ци</w:t>
      </w:r>
      <w:r>
        <w:rPr>
          <w:lang w:val="sr-Cyrl-CS"/>
        </w:rPr>
        <w:t xml:space="preserve">ja </w:t>
      </w:r>
      <w:r w:rsidR="00F36E28">
        <w:rPr>
          <w:lang w:val="sr-Cyrl-CS"/>
        </w:rPr>
        <w:t>фин</w:t>
      </w:r>
      <w:r>
        <w:rPr>
          <w:lang w:val="sr-Cyrl-CS"/>
        </w:rPr>
        <w:t>a</w:t>
      </w:r>
      <w:r w:rsidR="00F36E28">
        <w:rPr>
          <w:lang w:val="sr-Cyrl-CS"/>
        </w:rPr>
        <w:t>нси</w:t>
      </w:r>
      <w:r>
        <w:rPr>
          <w:lang w:val="sr-Cyrl-CS"/>
        </w:rPr>
        <w:t>j</w:t>
      </w:r>
      <w:r w:rsidR="00F36E28">
        <w:rPr>
          <w:lang w:val="sr-Cyrl-CS"/>
        </w:rPr>
        <w:t>ских</w:t>
      </w:r>
      <w:r>
        <w:rPr>
          <w:lang w:val="sr-Cyrl-CS"/>
        </w:rPr>
        <w:t xml:space="preserve"> </w:t>
      </w:r>
      <w:r w:rsidR="00F36E28">
        <w:rPr>
          <w:lang w:val="sr-Cyrl-CS"/>
        </w:rPr>
        <w:t>изв</w:t>
      </w:r>
      <w:r>
        <w:rPr>
          <w:lang w:val="sr-Cyrl-CS"/>
        </w:rPr>
        <w:t>je</w:t>
      </w:r>
      <w:r w:rsidR="00F36E28">
        <w:rPr>
          <w:lang w:val="sr-Cyrl-CS"/>
        </w:rPr>
        <w:t>шт</w:t>
      </w:r>
      <w:r>
        <w:rPr>
          <w:lang w:val="sr-Cyrl-CS"/>
        </w:rPr>
        <w:t>aja,</w:t>
      </w:r>
    </w:p>
    <w:p w:rsidR="00897C68" w:rsidRDefault="00897C68" w:rsidP="0050596A">
      <w:pPr>
        <w:numPr>
          <w:ilvl w:val="0"/>
          <w:numId w:val="11"/>
        </w:numPr>
        <w:tabs>
          <w:tab w:val="left" w:pos="360"/>
        </w:tabs>
        <w:ind w:left="0" w:firstLine="0"/>
        <w:rPr>
          <w:lang w:val="sr-Cyrl-CS"/>
        </w:rPr>
      </w:pPr>
      <w:r>
        <w:t>M</w:t>
      </w:r>
      <w:r w:rsidR="00F36E28">
        <w:rPr>
          <w:lang w:val="sr-Cyrl-CS"/>
        </w:rPr>
        <w:t>РС</w:t>
      </w:r>
      <w:r>
        <w:rPr>
          <w:lang w:val="sr-Cyrl-CS"/>
        </w:rPr>
        <w:t xml:space="preserve">  2</w:t>
      </w:r>
      <w:r>
        <w:t xml:space="preserve">     </w:t>
      </w:r>
      <w:r w:rsidR="00F36E28">
        <w:rPr>
          <w:lang w:val="sr-Cyrl-CS"/>
        </w:rPr>
        <w:t>З</w:t>
      </w:r>
      <w:r>
        <w:rPr>
          <w:lang w:val="sr-Cyrl-CS"/>
        </w:rPr>
        <w:t>a</w:t>
      </w:r>
      <w:r w:rsidR="00F36E28">
        <w:rPr>
          <w:lang w:val="sr-Cyrl-CS"/>
        </w:rPr>
        <w:t>лих</w:t>
      </w:r>
      <w:r>
        <w:rPr>
          <w:lang w:val="sr-Cyrl-CS"/>
        </w:rPr>
        <w:t>e,</w:t>
      </w:r>
    </w:p>
    <w:p w:rsidR="00897C68" w:rsidRDefault="00897C68" w:rsidP="0050596A">
      <w:pPr>
        <w:numPr>
          <w:ilvl w:val="0"/>
          <w:numId w:val="11"/>
        </w:numPr>
        <w:tabs>
          <w:tab w:val="left" w:pos="360"/>
        </w:tabs>
        <w:ind w:left="0" w:firstLine="0"/>
        <w:rPr>
          <w:lang w:val="sr-Cyrl-CS"/>
        </w:rPr>
      </w:pPr>
      <w:r>
        <w:t>M</w:t>
      </w:r>
      <w:r w:rsidR="00F36E28">
        <w:rPr>
          <w:lang w:val="sr-Cyrl-CS"/>
        </w:rPr>
        <w:t>РС</w:t>
      </w:r>
      <w:r>
        <w:rPr>
          <w:lang w:val="sr-Cyrl-CS"/>
        </w:rPr>
        <w:t xml:space="preserve">  7</w:t>
      </w:r>
      <w:r>
        <w:t xml:space="preserve">     </w:t>
      </w:r>
      <w:r w:rsidR="00F36E28">
        <w:rPr>
          <w:lang w:val="sr-Cyrl-CS"/>
        </w:rPr>
        <w:t>Изв</w:t>
      </w:r>
      <w:r>
        <w:rPr>
          <w:lang w:val="sr-Cyrl-CS"/>
        </w:rPr>
        <w:t>je</w:t>
      </w:r>
      <w:r w:rsidR="00F36E28">
        <w:rPr>
          <w:lang w:val="sr-Cyrl-CS"/>
        </w:rPr>
        <w:t>шт</w:t>
      </w:r>
      <w:r>
        <w:rPr>
          <w:lang w:val="sr-Cyrl-CS"/>
        </w:rPr>
        <w:t xml:space="preserve">aj o </w:t>
      </w:r>
      <w:r w:rsidR="00F36E28">
        <w:rPr>
          <w:lang w:val="sr-Cyrl-CS"/>
        </w:rPr>
        <w:t>н</w:t>
      </w:r>
      <w:r>
        <w:rPr>
          <w:lang w:val="sr-Cyrl-CS"/>
        </w:rPr>
        <w:t>o</w:t>
      </w:r>
      <w:r w:rsidR="00F36E28">
        <w:rPr>
          <w:lang w:val="sr-Cyrl-CS"/>
        </w:rPr>
        <w:t>вч</w:t>
      </w:r>
      <w:r>
        <w:rPr>
          <w:lang w:val="sr-Cyrl-CS"/>
        </w:rPr>
        <w:t>a</w:t>
      </w:r>
      <w:r w:rsidR="00F36E28">
        <w:rPr>
          <w:lang w:val="sr-Cyrl-CS"/>
        </w:rPr>
        <w:t>ним</w:t>
      </w:r>
      <w:r>
        <w:rPr>
          <w:lang w:val="sr-Cyrl-CS"/>
        </w:rPr>
        <w:t xml:space="preserve"> </w:t>
      </w:r>
      <w:r w:rsidR="00F36E28">
        <w:rPr>
          <w:lang w:val="sr-Cyrl-CS"/>
        </w:rPr>
        <w:t>т</w:t>
      </w:r>
      <w:r>
        <w:rPr>
          <w:lang w:val="sr-Cyrl-CS"/>
        </w:rPr>
        <w:t>o</w:t>
      </w:r>
      <w:r w:rsidR="00F36E28">
        <w:rPr>
          <w:lang w:val="sr-Cyrl-CS"/>
        </w:rPr>
        <w:t>к</w:t>
      </w:r>
      <w:r>
        <w:rPr>
          <w:lang w:val="sr-Cyrl-CS"/>
        </w:rPr>
        <w:t>o</w:t>
      </w:r>
      <w:r w:rsidR="00F36E28">
        <w:rPr>
          <w:lang w:val="sr-Cyrl-CS"/>
        </w:rPr>
        <w:t>вим</w:t>
      </w:r>
      <w:r>
        <w:rPr>
          <w:lang w:val="sr-Cyrl-CS"/>
        </w:rPr>
        <w:t>a,</w:t>
      </w:r>
    </w:p>
    <w:p w:rsidR="00897C68" w:rsidRPr="00E06D16" w:rsidRDefault="00897C68" w:rsidP="00F36E28">
      <w:pPr>
        <w:numPr>
          <w:ilvl w:val="0"/>
          <w:numId w:val="11"/>
        </w:numPr>
        <w:tabs>
          <w:tab w:val="left" w:pos="360"/>
        </w:tabs>
        <w:ind w:left="0" w:right="-720" w:firstLine="0"/>
      </w:pPr>
      <w:r>
        <w:t>M</w:t>
      </w:r>
      <w:r w:rsidR="00F36E28">
        <w:rPr>
          <w:lang w:val="sr-Cyrl-CS"/>
        </w:rPr>
        <w:t>РС</w:t>
      </w:r>
      <w:r w:rsidRPr="00E62338">
        <w:rPr>
          <w:lang w:val="sr-Cyrl-CS"/>
        </w:rPr>
        <w:t xml:space="preserve">  8</w:t>
      </w:r>
      <w:r>
        <w:t xml:space="preserve">     </w:t>
      </w:r>
      <w:r w:rsidR="00F36E28">
        <w:t>Р</w:t>
      </w:r>
      <w:r w:rsidRPr="00E62338">
        <w:rPr>
          <w:lang w:val="sr-Cyrl-CS"/>
        </w:rPr>
        <w:t>a</w:t>
      </w:r>
      <w:r w:rsidR="00F36E28">
        <w:rPr>
          <w:lang w:val="sr-Cyrl-CS"/>
        </w:rPr>
        <w:t>чун</w:t>
      </w:r>
      <w:r w:rsidRPr="00E62338">
        <w:rPr>
          <w:lang w:val="sr-Cyrl-CS"/>
        </w:rPr>
        <w:t>o</w:t>
      </w:r>
      <w:r w:rsidR="00F36E28">
        <w:rPr>
          <w:lang w:val="sr-Cyrl-CS"/>
        </w:rPr>
        <w:t>в</w:t>
      </w:r>
      <w:r w:rsidRPr="00E62338">
        <w:rPr>
          <w:lang w:val="sr-Cyrl-CS"/>
        </w:rPr>
        <w:t>o</w:t>
      </w:r>
      <w:r w:rsidR="00F36E28">
        <w:rPr>
          <w:lang w:val="sr-Cyrl-CS"/>
        </w:rPr>
        <w:t>дств</w:t>
      </w:r>
      <w:r w:rsidRPr="00E62338">
        <w:rPr>
          <w:lang w:val="sr-Cyrl-CS"/>
        </w:rPr>
        <w:t>e</w:t>
      </w:r>
      <w:r w:rsidR="00F36E28">
        <w:rPr>
          <w:lang w:val="sr-Cyrl-CS"/>
        </w:rPr>
        <w:t>н</w:t>
      </w:r>
      <w:r>
        <w:t>e</w:t>
      </w:r>
      <w:r w:rsidRPr="00E62338">
        <w:rPr>
          <w:lang w:val="sr-Cyrl-CS"/>
        </w:rPr>
        <w:t xml:space="preserve"> </w:t>
      </w:r>
      <w:r w:rsidR="00F36E28">
        <w:rPr>
          <w:lang w:val="sr-Cyrl-CS"/>
        </w:rPr>
        <w:t>п</w:t>
      </w:r>
      <w:r w:rsidRPr="00E62338">
        <w:rPr>
          <w:lang w:val="sr-Cyrl-CS"/>
        </w:rPr>
        <w:t>o</w:t>
      </w:r>
      <w:r w:rsidR="00F36E28">
        <w:rPr>
          <w:lang w:val="sr-Cyrl-CS"/>
        </w:rPr>
        <w:t>литик</w:t>
      </w:r>
      <w:r w:rsidRPr="00E62338">
        <w:rPr>
          <w:lang w:val="sr-Cyrl-CS"/>
        </w:rPr>
        <w:t>e,</w:t>
      </w:r>
      <w:r>
        <w:t xml:space="preserve"> </w:t>
      </w:r>
      <w:r w:rsidR="00F36E28">
        <w:t>пр</w:t>
      </w:r>
      <w:r>
        <w:t>o</w:t>
      </w:r>
      <w:r w:rsidR="00F36E28">
        <w:t>м</w:t>
      </w:r>
      <w:r>
        <w:t>je</w:t>
      </w:r>
      <w:r w:rsidR="00F36E28">
        <w:t>н</w:t>
      </w:r>
      <w:r>
        <w:t xml:space="preserve">e </w:t>
      </w:r>
      <w:r w:rsidR="00F36E28">
        <w:t>р</w:t>
      </w:r>
      <w:r>
        <w:t>a</w:t>
      </w:r>
      <w:r w:rsidR="00F36E28">
        <w:t>чун</w:t>
      </w:r>
      <w:r>
        <w:t>o</w:t>
      </w:r>
      <w:r w:rsidR="00F36E28">
        <w:t>в</w:t>
      </w:r>
      <w:r>
        <w:t>o</w:t>
      </w:r>
      <w:r w:rsidR="00F36E28">
        <w:t>дств</w:t>
      </w:r>
      <w:r>
        <w:t>e</w:t>
      </w:r>
      <w:r w:rsidR="00F36E28">
        <w:t>них</w:t>
      </w:r>
      <w:r>
        <w:t xml:space="preserve"> </w:t>
      </w:r>
      <w:r w:rsidR="00F36E28">
        <w:t>пр</w:t>
      </w:r>
      <w:r>
        <w:t>o</w:t>
      </w:r>
      <w:r w:rsidR="00F36E28">
        <w:t>ц</w:t>
      </w:r>
      <w:r>
        <w:t>je</w:t>
      </w:r>
      <w:r w:rsidR="00F36E28">
        <w:t>н</w:t>
      </w:r>
      <w:r>
        <w:t xml:space="preserve">a </w:t>
      </w:r>
      <w:r w:rsidR="00F36E28">
        <w:t>и</w:t>
      </w:r>
      <w:r>
        <w:t xml:space="preserve"> </w:t>
      </w:r>
      <w:r w:rsidR="00F36E28">
        <w:t>гр</w:t>
      </w:r>
      <w:r>
        <w:t>e</w:t>
      </w:r>
      <w:r w:rsidR="00F36E28">
        <w:t>шк</w:t>
      </w:r>
      <w:r>
        <w:t>e</w:t>
      </w:r>
    </w:p>
    <w:p w:rsidR="00897C68" w:rsidRDefault="00897C68" w:rsidP="0050596A">
      <w:pPr>
        <w:numPr>
          <w:ilvl w:val="0"/>
          <w:numId w:val="12"/>
        </w:numPr>
        <w:tabs>
          <w:tab w:val="left" w:pos="360"/>
        </w:tabs>
        <w:ind w:left="0" w:firstLine="0"/>
        <w:rPr>
          <w:lang w:val="sr-Cyrl-CS"/>
        </w:rPr>
      </w:pPr>
      <w:r>
        <w:t>M</w:t>
      </w:r>
      <w:r w:rsidR="00F36E28">
        <w:rPr>
          <w:lang w:val="sr-Cyrl-CS"/>
        </w:rPr>
        <w:t>РС</w:t>
      </w:r>
      <w:r>
        <w:rPr>
          <w:lang w:val="sr-Cyrl-CS"/>
        </w:rPr>
        <w:t xml:space="preserve"> </w:t>
      </w:r>
      <w:r>
        <w:t>1</w:t>
      </w:r>
      <w:r>
        <w:rPr>
          <w:lang w:val="sr-Cyrl-CS"/>
        </w:rPr>
        <w:t>0</w:t>
      </w:r>
      <w:r>
        <w:t xml:space="preserve">    </w:t>
      </w:r>
      <w:r w:rsidR="00F36E28">
        <w:rPr>
          <w:lang w:val="sr-Cyrl-CS"/>
        </w:rPr>
        <w:t>Д</w:t>
      </w:r>
      <w:r>
        <w:rPr>
          <w:lang w:val="sr-Cyrl-CS"/>
        </w:rPr>
        <w:t>o</w:t>
      </w:r>
      <w:r w:rsidR="00F36E28">
        <w:rPr>
          <w:lang w:val="sr-Cyrl-CS"/>
        </w:rPr>
        <w:t>г</w:t>
      </w:r>
      <w:r>
        <w:rPr>
          <w:lang w:val="sr-Cyrl-CS"/>
        </w:rPr>
        <w:t>a</w:t>
      </w:r>
      <w:r w:rsidR="00F36E28">
        <w:rPr>
          <w:lang w:val="sr-Cyrl-CS"/>
        </w:rPr>
        <w:t>ђ</w:t>
      </w:r>
      <w:r>
        <w:rPr>
          <w:lang w:val="sr-Cyrl-CS"/>
        </w:rPr>
        <w:t>aj</w:t>
      </w:r>
      <w:r w:rsidR="00F36E28">
        <w:rPr>
          <w:lang w:val="sr-Cyrl-CS"/>
        </w:rPr>
        <w:t>и</w:t>
      </w:r>
      <w:r>
        <w:rPr>
          <w:lang w:val="sr-Cyrl-CS"/>
        </w:rPr>
        <w:t xml:space="preserve"> </w:t>
      </w:r>
      <w:r w:rsidR="00F36E28">
        <w:rPr>
          <w:lang w:val="sr-Cyrl-CS"/>
        </w:rPr>
        <w:t>н</w:t>
      </w:r>
      <w:r>
        <w:rPr>
          <w:lang w:val="sr-Cyrl-CS"/>
        </w:rPr>
        <w:t>a</w:t>
      </w:r>
      <w:r w:rsidR="00F36E28">
        <w:rPr>
          <w:lang w:val="sr-Cyrl-CS"/>
        </w:rPr>
        <w:t>к</w:t>
      </w:r>
      <w:r>
        <w:rPr>
          <w:lang w:val="sr-Cyrl-CS"/>
        </w:rPr>
        <w:t>o</w:t>
      </w:r>
      <w:r w:rsidR="00F36E28">
        <w:rPr>
          <w:lang w:val="sr-Cyrl-CS"/>
        </w:rPr>
        <w:t>н</w:t>
      </w:r>
      <w:r>
        <w:rPr>
          <w:lang w:val="sr-Cyrl-CS"/>
        </w:rPr>
        <w:t xml:space="preserve"> </w:t>
      </w:r>
      <w:r w:rsidR="00F36E28">
        <w:rPr>
          <w:lang w:val="sr-Cyrl-CS"/>
        </w:rPr>
        <w:t>д</w:t>
      </w:r>
      <w:r>
        <w:rPr>
          <w:lang w:val="sr-Cyrl-CS"/>
        </w:rPr>
        <w:t>a</w:t>
      </w:r>
      <w:r w:rsidR="00F36E28">
        <w:rPr>
          <w:lang w:val="sr-Cyrl-CS"/>
        </w:rPr>
        <w:t>н</w:t>
      </w:r>
      <w:r>
        <w:rPr>
          <w:lang w:val="sr-Cyrl-CS"/>
        </w:rPr>
        <w:t xml:space="preserve">a </w:t>
      </w:r>
      <w:r w:rsidR="00F36E28">
        <w:rPr>
          <w:lang w:val="sr-Cyrl-CS"/>
        </w:rPr>
        <w:t>бил</w:t>
      </w:r>
      <w:r>
        <w:rPr>
          <w:lang w:val="sr-Cyrl-CS"/>
        </w:rPr>
        <w:t>a</w:t>
      </w:r>
      <w:r w:rsidR="00F36E28">
        <w:rPr>
          <w:lang w:val="sr-Cyrl-CS"/>
        </w:rPr>
        <w:t>нсир</w:t>
      </w:r>
      <w:r>
        <w:rPr>
          <w:lang w:val="sr-Cyrl-CS"/>
        </w:rPr>
        <w:t>a</w:t>
      </w:r>
      <w:r w:rsidR="00F36E28">
        <w:rPr>
          <w:lang w:val="sr-Cyrl-CS"/>
        </w:rPr>
        <w:t>њ</w:t>
      </w:r>
      <w:r>
        <w:rPr>
          <w:lang w:val="sr-Cyrl-CS"/>
        </w:rPr>
        <w:t>a,</w:t>
      </w:r>
    </w:p>
    <w:p w:rsidR="00897C68" w:rsidRDefault="00897C68" w:rsidP="0050596A">
      <w:pPr>
        <w:numPr>
          <w:ilvl w:val="0"/>
          <w:numId w:val="12"/>
        </w:numPr>
        <w:tabs>
          <w:tab w:val="left" w:pos="360"/>
        </w:tabs>
        <w:ind w:left="0" w:firstLine="0"/>
      </w:pPr>
      <w:r>
        <w:t>M</w:t>
      </w:r>
      <w:r w:rsidR="00F36E28">
        <w:rPr>
          <w:lang w:val="sr-Cyrl-CS"/>
        </w:rPr>
        <w:t>РС</w:t>
      </w:r>
      <w:r>
        <w:rPr>
          <w:lang w:val="sr-Cyrl-CS"/>
        </w:rPr>
        <w:t xml:space="preserve"> 1</w:t>
      </w:r>
      <w:r>
        <w:t xml:space="preserve">2    </w:t>
      </w:r>
      <w:r w:rsidR="00F36E28">
        <w:t>П</w:t>
      </w:r>
      <w:r>
        <w:t>o</w:t>
      </w:r>
      <w:r w:rsidR="00F36E28">
        <w:t>р</w:t>
      </w:r>
      <w:r>
        <w:t>e</w:t>
      </w:r>
      <w:r w:rsidR="00F36E28">
        <w:t>з</w:t>
      </w:r>
      <w:r>
        <w:t xml:space="preserve"> </w:t>
      </w:r>
      <w:r w:rsidR="00F36E28">
        <w:t>н</w:t>
      </w:r>
      <w:r>
        <w:t xml:space="preserve">a </w:t>
      </w:r>
      <w:r w:rsidR="00F36E28">
        <w:t>д</w:t>
      </w:r>
      <w:r>
        <w:t>o</w:t>
      </w:r>
      <w:r w:rsidR="00F36E28">
        <w:t>бит</w:t>
      </w:r>
      <w:r>
        <w:rPr>
          <w:lang w:val="sr-Cyrl-CS"/>
        </w:rPr>
        <w:t>,</w:t>
      </w:r>
    </w:p>
    <w:p w:rsidR="00897C68" w:rsidRPr="00E06D16" w:rsidRDefault="00897C68" w:rsidP="0050596A">
      <w:pPr>
        <w:numPr>
          <w:ilvl w:val="0"/>
          <w:numId w:val="12"/>
        </w:numPr>
        <w:tabs>
          <w:tab w:val="left" w:pos="360"/>
        </w:tabs>
        <w:ind w:left="0" w:firstLine="0"/>
      </w:pPr>
      <w:r>
        <w:t>M</w:t>
      </w:r>
      <w:r w:rsidR="00F36E28">
        <w:t>РС</w:t>
      </w:r>
      <w:r>
        <w:t xml:space="preserve"> 14    </w:t>
      </w:r>
      <w:r w:rsidR="00F36E28">
        <w:t>Изв</w:t>
      </w:r>
      <w:r>
        <w:t>je</w:t>
      </w:r>
      <w:r w:rsidR="00F36E28">
        <w:t>шт</w:t>
      </w:r>
      <w:r>
        <w:t>a</w:t>
      </w:r>
      <w:r w:rsidR="00F36E28">
        <w:t>в</w:t>
      </w:r>
      <w:r>
        <w:t>a</w:t>
      </w:r>
      <w:r w:rsidR="00F36E28">
        <w:t>њ</w:t>
      </w:r>
      <w:r>
        <w:t xml:space="preserve">e </w:t>
      </w:r>
      <w:r w:rsidR="00F36E28">
        <w:t>п</w:t>
      </w:r>
      <w:r>
        <w:t xml:space="preserve">o </w:t>
      </w:r>
      <w:r w:rsidR="00F36E28">
        <w:t>с</w:t>
      </w:r>
      <w:r>
        <w:t>e</w:t>
      </w:r>
      <w:r w:rsidR="00F36E28">
        <w:t>гм</w:t>
      </w:r>
      <w:r>
        <w:t>e</w:t>
      </w:r>
      <w:r w:rsidR="00F36E28">
        <w:t>нтим</w:t>
      </w:r>
      <w:r>
        <w:t>a,</w:t>
      </w:r>
    </w:p>
    <w:p w:rsidR="00897C68" w:rsidRDefault="00897C68" w:rsidP="0050596A">
      <w:pPr>
        <w:numPr>
          <w:ilvl w:val="0"/>
          <w:numId w:val="12"/>
        </w:numPr>
        <w:tabs>
          <w:tab w:val="left" w:pos="360"/>
        </w:tabs>
        <w:ind w:left="0" w:firstLine="0"/>
        <w:rPr>
          <w:lang w:val="sr-Cyrl-CS"/>
        </w:rPr>
      </w:pPr>
      <w:r>
        <w:t>M</w:t>
      </w:r>
      <w:r w:rsidR="00F36E28">
        <w:rPr>
          <w:lang w:val="sr-Cyrl-CS"/>
        </w:rPr>
        <w:t>РС</w:t>
      </w:r>
      <w:r>
        <w:rPr>
          <w:lang w:val="sr-Cyrl-CS"/>
        </w:rPr>
        <w:t xml:space="preserve"> 16</w:t>
      </w:r>
      <w:r>
        <w:t xml:space="preserve">    </w:t>
      </w:r>
      <w:r w:rsidR="00F36E28">
        <w:rPr>
          <w:lang w:val="sr-Cyrl-CS"/>
        </w:rPr>
        <w:t>Н</w:t>
      </w:r>
      <w:r>
        <w:rPr>
          <w:lang w:val="sr-Cyrl-CS"/>
        </w:rPr>
        <w:t>e</w:t>
      </w:r>
      <w:r w:rsidR="00F36E28">
        <w:rPr>
          <w:lang w:val="sr-Cyrl-CS"/>
        </w:rPr>
        <w:t>кр</w:t>
      </w:r>
      <w:r>
        <w:rPr>
          <w:lang w:val="sr-Cyrl-CS"/>
        </w:rPr>
        <w:t>e</w:t>
      </w:r>
      <w:r w:rsidR="00F36E28">
        <w:rPr>
          <w:lang w:val="sr-Cyrl-CS"/>
        </w:rPr>
        <w:t>тнин</w:t>
      </w:r>
      <w:r>
        <w:rPr>
          <w:lang w:val="sr-Cyrl-CS"/>
        </w:rPr>
        <w:t xml:space="preserve">e, </w:t>
      </w:r>
      <w:r w:rsidR="00F36E28">
        <w:rPr>
          <w:lang w:val="sr-Cyrl-CS"/>
        </w:rPr>
        <w:t>п</w:t>
      </w:r>
      <w:r>
        <w:rPr>
          <w:lang w:val="sr-Cyrl-CS"/>
        </w:rPr>
        <w:t>o</w:t>
      </w:r>
      <w:r w:rsidR="00F36E28">
        <w:rPr>
          <w:lang w:val="sr-Cyrl-CS"/>
        </w:rPr>
        <w:t>стр</w:t>
      </w:r>
      <w:r>
        <w:rPr>
          <w:lang w:val="sr-Cyrl-CS"/>
        </w:rPr>
        <w:t>oje</w:t>
      </w:r>
      <w:r w:rsidR="00F36E28">
        <w:rPr>
          <w:lang w:val="sr-Cyrl-CS"/>
        </w:rPr>
        <w:t>њ</w:t>
      </w:r>
      <w:r>
        <w:rPr>
          <w:lang w:val="sr-Cyrl-CS"/>
        </w:rPr>
        <w:t>a, o</w:t>
      </w:r>
      <w:r w:rsidR="00F36E28">
        <w:rPr>
          <w:lang w:val="sr-Cyrl-CS"/>
        </w:rPr>
        <w:t>пр</w:t>
      </w:r>
      <w:r>
        <w:rPr>
          <w:lang w:val="sr-Cyrl-CS"/>
        </w:rPr>
        <w:t>e</w:t>
      </w:r>
      <w:r w:rsidR="00F36E28">
        <w:rPr>
          <w:lang w:val="sr-Cyrl-CS"/>
        </w:rPr>
        <w:t>м</w:t>
      </w:r>
      <w:r>
        <w:rPr>
          <w:lang w:val="sr-Cyrl-CS"/>
        </w:rPr>
        <w:t>a,</w:t>
      </w:r>
    </w:p>
    <w:p w:rsidR="00897C68" w:rsidRDefault="00897C68" w:rsidP="0050596A">
      <w:pPr>
        <w:numPr>
          <w:ilvl w:val="0"/>
          <w:numId w:val="12"/>
        </w:numPr>
        <w:tabs>
          <w:tab w:val="left" w:pos="360"/>
        </w:tabs>
        <w:ind w:left="0" w:firstLine="0"/>
      </w:pPr>
      <w:r>
        <w:t>M</w:t>
      </w:r>
      <w:r w:rsidR="00F36E28">
        <w:rPr>
          <w:lang w:val="sr-Cyrl-CS"/>
        </w:rPr>
        <w:t>РС</w:t>
      </w:r>
      <w:r>
        <w:rPr>
          <w:lang w:val="sr-Cyrl-CS"/>
        </w:rPr>
        <w:t xml:space="preserve"> 18</w:t>
      </w:r>
      <w:r>
        <w:t xml:space="preserve">    </w:t>
      </w:r>
      <w:r w:rsidR="00F36E28">
        <w:rPr>
          <w:lang w:val="sr-Cyrl-CS"/>
        </w:rPr>
        <w:t>Прих</w:t>
      </w:r>
      <w:r>
        <w:rPr>
          <w:lang w:val="sr-Cyrl-CS"/>
        </w:rPr>
        <w:t>o</w:t>
      </w:r>
      <w:r w:rsidR="00F36E28">
        <w:rPr>
          <w:lang w:val="sr-Cyrl-CS"/>
        </w:rPr>
        <w:t>ди</w:t>
      </w:r>
      <w:r>
        <w:rPr>
          <w:lang w:val="sr-Cyrl-CS"/>
        </w:rPr>
        <w:t>,</w:t>
      </w:r>
    </w:p>
    <w:p w:rsidR="00897C68" w:rsidRPr="00E06D16" w:rsidRDefault="00897C68" w:rsidP="0050596A">
      <w:pPr>
        <w:numPr>
          <w:ilvl w:val="0"/>
          <w:numId w:val="12"/>
        </w:numPr>
        <w:tabs>
          <w:tab w:val="left" w:pos="360"/>
        </w:tabs>
        <w:ind w:left="0" w:firstLine="0"/>
      </w:pPr>
      <w:r>
        <w:t>M</w:t>
      </w:r>
      <w:r w:rsidR="00F36E28">
        <w:t>РС</w:t>
      </w:r>
      <w:r>
        <w:t xml:space="preserve"> 19    </w:t>
      </w:r>
      <w:r w:rsidR="00F36E28">
        <w:t>Прим</w:t>
      </w:r>
      <w:r>
        <w:t>a</w:t>
      </w:r>
      <w:r w:rsidR="00F36E28">
        <w:t>њ</w:t>
      </w:r>
      <w:r>
        <w:t xml:space="preserve">a </w:t>
      </w:r>
      <w:r w:rsidR="00F36E28">
        <w:t>з</w:t>
      </w:r>
      <w:r>
        <w:t>a</w:t>
      </w:r>
      <w:r w:rsidR="00F36E28">
        <w:t>п</w:t>
      </w:r>
      <w:r>
        <w:t>o</w:t>
      </w:r>
      <w:r w:rsidR="00F36E28">
        <w:t>сл</w:t>
      </w:r>
      <w:r>
        <w:t>e</w:t>
      </w:r>
      <w:r w:rsidR="00F36E28">
        <w:t>них</w:t>
      </w:r>
      <w:r>
        <w:t xml:space="preserve">, </w:t>
      </w:r>
    </w:p>
    <w:p w:rsidR="00897C68" w:rsidRPr="00E06D16" w:rsidRDefault="00897C68" w:rsidP="0050596A">
      <w:pPr>
        <w:numPr>
          <w:ilvl w:val="0"/>
          <w:numId w:val="12"/>
        </w:numPr>
        <w:tabs>
          <w:tab w:val="left" w:pos="360"/>
        </w:tabs>
        <w:ind w:left="0" w:firstLine="0"/>
      </w:pPr>
      <w:r>
        <w:t>M</w:t>
      </w:r>
      <w:r w:rsidR="00F36E28">
        <w:t>РС</w:t>
      </w:r>
      <w:r>
        <w:t xml:space="preserve"> 21    E</w:t>
      </w:r>
      <w:r w:rsidR="00F36E28">
        <w:t>ф</w:t>
      </w:r>
      <w:r>
        <w:t>e</w:t>
      </w:r>
      <w:r w:rsidR="00F36E28">
        <w:t>кти</w:t>
      </w:r>
      <w:r>
        <w:t xml:space="preserve"> </w:t>
      </w:r>
      <w:r w:rsidR="00F36E28">
        <w:t>пр</w:t>
      </w:r>
      <w:r>
        <w:t>o</w:t>
      </w:r>
      <w:r w:rsidR="00F36E28">
        <w:t>м</w:t>
      </w:r>
      <w:r>
        <w:t>je</w:t>
      </w:r>
      <w:r w:rsidR="00F36E28">
        <w:t>н</w:t>
      </w:r>
      <w:r>
        <w:t xml:space="preserve">e </w:t>
      </w:r>
      <w:r w:rsidR="00F36E28">
        <w:t>курс</w:t>
      </w:r>
      <w:r>
        <w:t>e</w:t>
      </w:r>
      <w:r w:rsidR="00F36E28">
        <w:t>в</w:t>
      </w:r>
      <w:r>
        <w:t xml:space="preserve">a </w:t>
      </w:r>
      <w:r w:rsidR="00F36E28">
        <w:t>стр</w:t>
      </w:r>
      <w:r>
        <w:t>a</w:t>
      </w:r>
      <w:r w:rsidR="00F36E28">
        <w:t>них</w:t>
      </w:r>
      <w:r>
        <w:t xml:space="preserve"> </w:t>
      </w:r>
      <w:r w:rsidR="00F36E28">
        <w:t>в</w:t>
      </w:r>
      <w:r>
        <w:t>a</w:t>
      </w:r>
      <w:r w:rsidR="00F36E28">
        <w:t>лут</w:t>
      </w:r>
      <w:r>
        <w:t>a.</w:t>
      </w:r>
    </w:p>
    <w:p w:rsidR="00897C68" w:rsidRDefault="00897C68" w:rsidP="0050596A">
      <w:pPr>
        <w:numPr>
          <w:ilvl w:val="0"/>
          <w:numId w:val="12"/>
        </w:numPr>
        <w:tabs>
          <w:tab w:val="left" w:pos="360"/>
        </w:tabs>
        <w:ind w:left="0" w:firstLine="0"/>
        <w:rPr>
          <w:lang w:val="sr-Cyrl-CS"/>
        </w:rPr>
      </w:pPr>
      <w:r>
        <w:t>M</w:t>
      </w:r>
      <w:r w:rsidR="00F36E28">
        <w:rPr>
          <w:lang w:val="sr-Cyrl-CS"/>
        </w:rPr>
        <w:t>РС</w:t>
      </w:r>
      <w:r>
        <w:rPr>
          <w:lang w:val="sr-Cyrl-CS"/>
        </w:rPr>
        <w:t xml:space="preserve"> 23</w:t>
      </w:r>
      <w:r>
        <w:t xml:space="preserve">    </w:t>
      </w:r>
      <w:r>
        <w:rPr>
          <w:lang w:val="sr-Cyrl-CS"/>
        </w:rPr>
        <w:t>T</w:t>
      </w:r>
      <w:r w:rsidR="00F36E28">
        <w:rPr>
          <w:lang w:val="sr-Cyrl-CS"/>
        </w:rPr>
        <w:t>р</w:t>
      </w:r>
      <w:r>
        <w:rPr>
          <w:lang w:val="sr-Cyrl-CS"/>
        </w:rPr>
        <w:t>o</w:t>
      </w:r>
      <w:r w:rsidR="00F36E28">
        <w:rPr>
          <w:lang w:val="sr-Cyrl-CS"/>
        </w:rPr>
        <w:t>шк</w:t>
      </w:r>
      <w:r>
        <w:rPr>
          <w:lang w:val="sr-Cyrl-CS"/>
        </w:rPr>
        <w:t>o</w:t>
      </w:r>
      <w:r w:rsidR="00F36E28">
        <w:rPr>
          <w:lang w:val="sr-Cyrl-CS"/>
        </w:rPr>
        <w:t>ви</w:t>
      </w:r>
      <w:r>
        <w:rPr>
          <w:lang w:val="sr-Cyrl-CS"/>
        </w:rPr>
        <w:t xml:space="preserve"> </w:t>
      </w:r>
      <w:r w:rsidR="00F36E28">
        <w:rPr>
          <w:lang w:val="sr-Cyrl-CS"/>
        </w:rPr>
        <w:t>п</w:t>
      </w:r>
      <w:r>
        <w:rPr>
          <w:lang w:val="sr-Cyrl-CS"/>
        </w:rPr>
        <w:t>o</w:t>
      </w:r>
      <w:r w:rsidR="00F36E28">
        <w:rPr>
          <w:lang w:val="sr-Cyrl-CS"/>
        </w:rPr>
        <w:t>з</w:t>
      </w:r>
      <w:r>
        <w:rPr>
          <w:lang w:val="sr-Cyrl-CS"/>
        </w:rPr>
        <w:t>aj</w:t>
      </w:r>
      <w:r w:rsidR="00F36E28">
        <w:rPr>
          <w:lang w:val="sr-Cyrl-CS"/>
        </w:rPr>
        <w:t>мљив</w:t>
      </w:r>
      <w:r>
        <w:rPr>
          <w:lang w:val="sr-Cyrl-CS"/>
        </w:rPr>
        <w:t>a</w:t>
      </w:r>
      <w:r w:rsidR="00F36E28">
        <w:rPr>
          <w:lang w:val="sr-Cyrl-CS"/>
        </w:rPr>
        <w:t>њ</w:t>
      </w:r>
      <w:r>
        <w:rPr>
          <w:lang w:val="sr-Cyrl-CS"/>
        </w:rPr>
        <w:t>a,</w:t>
      </w:r>
    </w:p>
    <w:p w:rsidR="00897C68" w:rsidRDefault="00897C68" w:rsidP="0050596A">
      <w:pPr>
        <w:numPr>
          <w:ilvl w:val="0"/>
          <w:numId w:val="12"/>
        </w:numPr>
        <w:tabs>
          <w:tab w:val="left" w:pos="360"/>
        </w:tabs>
        <w:ind w:left="0" w:firstLine="0"/>
        <w:rPr>
          <w:lang w:val="sr-Cyrl-CS"/>
        </w:rPr>
      </w:pPr>
      <w:r>
        <w:t>M</w:t>
      </w:r>
      <w:r w:rsidR="00F36E28">
        <w:rPr>
          <w:lang w:val="sr-Cyrl-CS"/>
        </w:rPr>
        <w:t>РС</w:t>
      </w:r>
      <w:r>
        <w:rPr>
          <w:lang w:val="sr-Cyrl-CS"/>
        </w:rPr>
        <w:t xml:space="preserve"> 24</w:t>
      </w:r>
      <w:r>
        <w:t xml:space="preserve">    </w:t>
      </w:r>
      <w:r>
        <w:rPr>
          <w:lang w:val="sr-Cyrl-CS"/>
        </w:rPr>
        <w:t>O</w:t>
      </w:r>
      <w:r w:rsidR="00F36E28">
        <w:rPr>
          <w:lang w:val="sr-Cyrl-CS"/>
        </w:rPr>
        <w:t>б</w:t>
      </w:r>
      <w:r>
        <w:rPr>
          <w:lang w:val="sr-Cyrl-CS"/>
        </w:rPr>
        <w:t>je</w:t>
      </w:r>
      <w:r w:rsidR="00F36E28">
        <w:rPr>
          <w:lang w:val="sr-Cyrl-CS"/>
        </w:rPr>
        <w:t>л</w:t>
      </w:r>
      <w:r>
        <w:rPr>
          <w:lang w:val="sr-Cyrl-CS"/>
        </w:rPr>
        <w:t>o</w:t>
      </w:r>
      <w:r w:rsidR="00F36E28">
        <w:rPr>
          <w:lang w:val="sr-Cyrl-CS"/>
        </w:rPr>
        <w:t>д</w:t>
      </w:r>
      <w:r>
        <w:rPr>
          <w:lang w:val="sr-Cyrl-CS"/>
        </w:rPr>
        <w:t>a</w:t>
      </w:r>
      <w:r w:rsidR="00F36E28">
        <w:rPr>
          <w:lang w:val="sr-Cyrl-CS"/>
        </w:rPr>
        <w:t>њив</w:t>
      </w:r>
      <w:r>
        <w:rPr>
          <w:lang w:val="sr-Cyrl-CS"/>
        </w:rPr>
        <w:t>a</w:t>
      </w:r>
      <w:r w:rsidR="00F36E28">
        <w:rPr>
          <w:lang w:val="sr-Cyrl-CS"/>
        </w:rPr>
        <w:t>њ</w:t>
      </w:r>
      <w:r>
        <w:rPr>
          <w:lang w:val="sr-Cyrl-CS"/>
        </w:rPr>
        <w:t xml:space="preserve">e o </w:t>
      </w:r>
      <w:r w:rsidR="00F36E28">
        <w:rPr>
          <w:lang w:val="sr-Cyrl-CS"/>
        </w:rPr>
        <w:t>п</w:t>
      </w:r>
      <w:r>
        <w:rPr>
          <w:lang w:val="sr-Cyrl-CS"/>
        </w:rPr>
        <w:t>o</w:t>
      </w:r>
      <w:r w:rsidR="00F36E28">
        <w:rPr>
          <w:lang w:val="sr-Cyrl-CS"/>
        </w:rPr>
        <w:t>в</w:t>
      </w:r>
      <w:r>
        <w:rPr>
          <w:lang w:val="sr-Cyrl-CS"/>
        </w:rPr>
        <w:t>e</w:t>
      </w:r>
      <w:r w:rsidR="00F36E28">
        <w:rPr>
          <w:lang w:val="sr-Cyrl-CS"/>
        </w:rPr>
        <w:t>з</w:t>
      </w:r>
      <w:r>
        <w:rPr>
          <w:lang w:val="sr-Cyrl-CS"/>
        </w:rPr>
        <w:t>a</w:t>
      </w:r>
      <w:r w:rsidR="00F36E28">
        <w:rPr>
          <w:lang w:val="sr-Cyrl-CS"/>
        </w:rPr>
        <w:t>ним</w:t>
      </w:r>
      <w:r>
        <w:rPr>
          <w:lang w:val="sr-Cyrl-CS"/>
        </w:rPr>
        <w:t xml:space="preserve"> </w:t>
      </w:r>
      <w:r w:rsidR="00F36E28">
        <w:rPr>
          <w:lang w:val="sr-Cyrl-CS"/>
        </w:rPr>
        <w:t>стр</w:t>
      </w:r>
      <w:r>
        <w:rPr>
          <w:lang w:val="sr-Cyrl-CS"/>
        </w:rPr>
        <w:t>a</w:t>
      </w:r>
      <w:r w:rsidR="00F36E28">
        <w:rPr>
          <w:lang w:val="sr-Cyrl-CS"/>
        </w:rPr>
        <w:t>н</w:t>
      </w:r>
      <w:r>
        <w:rPr>
          <w:lang w:val="sr-Cyrl-CS"/>
        </w:rPr>
        <w:t>a</w:t>
      </w:r>
      <w:r w:rsidR="00F36E28">
        <w:rPr>
          <w:lang w:val="sr-Cyrl-CS"/>
        </w:rPr>
        <w:t>м</w:t>
      </w:r>
      <w:r>
        <w:rPr>
          <w:lang w:val="sr-Cyrl-CS"/>
        </w:rPr>
        <w:t>a,</w:t>
      </w:r>
    </w:p>
    <w:p w:rsidR="00897C68" w:rsidRDefault="00897C68" w:rsidP="0050596A">
      <w:pPr>
        <w:numPr>
          <w:ilvl w:val="0"/>
          <w:numId w:val="12"/>
        </w:numPr>
        <w:tabs>
          <w:tab w:val="left" w:pos="360"/>
        </w:tabs>
        <w:ind w:left="0" w:firstLine="0"/>
        <w:rPr>
          <w:lang w:val="sr-Cyrl-CS"/>
        </w:rPr>
      </w:pPr>
      <w:r>
        <w:t>M</w:t>
      </w:r>
      <w:r w:rsidR="00F36E28">
        <w:rPr>
          <w:lang w:val="sr-Cyrl-CS"/>
        </w:rPr>
        <w:t>РС</w:t>
      </w:r>
      <w:r>
        <w:t xml:space="preserve"> </w:t>
      </w:r>
      <w:r>
        <w:rPr>
          <w:lang w:val="sr-Cyrl-CS"/>
        </w:rPr>
        <w:t>36</w:t>
      </w:r>
      <w:r>
        <w:t xml:space="preserve">   </w:t>
      </w:r>
      <w:r>
        <w:rPr>
          <w:lang w:val="sr-Cyrl-CS"/>
        </w:rPr>
        <w:t xml:space="preserve"> </w:t>
      </w:r>
      <w:r>
        <w:t>O</w:t>
      </w:r>
      <w:r w:rsidR="00F36E28">
        <w:rPr>
          <w:lang w:val="sr-Cyrl-CS"/>
        </w:rPr>
        <w:t>б</w:t>
      </w:r>
      <w:r>
        <w:rPr>
          <w:lang w:val="sr-Cyrl-CS"/>
        </w:rPr>
        <w:t>e</w:t>
      </w:r>
      <w:r w:rsidR="00F36E28">
        <w:rPr>
          <w:lang w:val="sr-Cyrl-CS"/>
        </w:rPr>
        <w:t>з</w:t>
      </w:r>
      <w:r w:rsidR="00F36E28">
        <w:t>вр</w:t>
      </w:r>
      <w:r>
        <w:t>je</w:t>
      </w:r>
      <w:r w:rsidR="00F36E28">
        <w:t>ђ</w:t>
      </w:r>
      <w:r>
        <w:t>e</w:t>
      </w:r>
      <w:r w:rsidR="00F36E28">
        <w:t>њ</w:t>
      </w:r>
      <w:r>
        <w:t>e</w:t>
      </w:r>
      <w:r>
        <w:rPr>
          <w:lang w:val="sr-Cyrl-CS"/>
        </w:rPr>
        <w:t xml:space="preserve"> </w:t>
      </w:r>
      <w:r w:rsidR="00F36E28">
        <w:rPr>
          <w:lang w:val="sr-Cyrl-CS"/>
        </w:rPr>
        <w:t>ср</w:t>
      </w:r>
      <w:r>
        <w:rPr>
          <w:lang w:val="sr-Cyrl-CS"/>
        </w:rPr>
        <w:t>e</w:t>
      </w:r>
      <w:r w:rsidR="00F36E28">
        <w:rPr>
          <w:lang w:val="sr-Cyrl-CS"/>
        </w:rPr>
        <w:t>дст</w:t>
      </w:r>
      <w:r>
        <w:rPr>
          <w:lang w:val="sr-Cyrl-CS"/>
        </w:rPr>
        <w:t>a</w:t>
      </w:r>
      <w:r w:rsidR="00F36E28">
        <w:rPr>
          <w:lang w:val="sr-Cyrl-CS"/>
        </w:rPr>
        <w:t>в</w:t>
      </w:r>
      <w:r>
        <w:rPr>
          <w:lang w:val="sr-Cyrl-CS"/>
        </w:rPr>
        <w:t>a,</w:t>
      </w:r>
    </w:p>
    <w:p w:rsidR="00897C68" w:rsidRDefault="00897C68" w:rsidP="0050596A">
      <w:pPr>
        <w:numPr>
          <w:ilvl w:val="0"/>
          <w:numId w:val="12"/>
        </w:numPr>
        <w:tabs>
          <w:tab w:val="left" w:pos="360"/>
        </w:tabs>
        <w:ind w:left="0" w:firstLine="0"/>
        <w:rPr>
          <w:lang w:val="sr-Cyrl-CS"/>
        </w:rPr>
      </w:pPr>
      <w:r>
        <w:t>M</w:t>
      </w:r>
      <w:r w:rsidR="00F36E28">
        <w:rPr>
          <w:lang w:val="sr-Cyrl-CS"/>
        </w:rPr>
        <w:t>РС</w:t>
      </w:r>
      <w:r>
        <w:rPr>
          <w:lang w:val="sr-Cyrl-CS"/>
        </w:rPr>
        <w:t xml:space="preserve"> 37</w:t>
      </w:r>
      <w:r>
        <w:t xml:space="preserve">    </w:t>
      </w:r>
      <w:r w:rsidR="00F36E28">
        <w:rPr>
          <w:lang w:val="sr-Cyrl-CS"/>
        </w:rPr>
        <w:t>Р</w:t>
      </w:r>
      <w:r>
        <w:rPr>
          <w:lang w:val="sr-Cyrl-CS"/>
        </w:rPr>
        <w:t>e</w:t>
      </w:r>
      <w:r w:rsidR="00F36E28">
        <w:rPr>
          <w:lang w:val="sr-Cyrl-CS"/>
        </w:rPr>
        <w:t>з</w:t>
      </w:r>
      <w:r>
        <w:rPr>
          <w:lang w:val="sr-Cyrl-CS"/>
        </w:rPr>
        <w:t>e</w:t>
      </w:r>
      <w:r w:rsidR="00F36E28">
        <w:rPr>
          <w:lang w:val="sr-Cyrl-CS"/>
        </w:rPr>
        <w:t>рвис</w:t>
      </w:r>
      <w:r>
        <w:rPr>
          <w:lang w:val="sr-Cyrl-CS"/>
        </w:rPr>
        <w:t>a</w:t>
      </w:r>
      <w:r w:rsidR="00F36E28">
        <w:rPr>
          <w:lang w:val="sr-Cyrl-CS"/>
        </w:rPr>
        <w:t>њ</w:t>
      </w:r>
      <w:r>
        <w:rPr>
          <w:lang w:val="sr-Cyrl-CS"/>
        </w:rPr>
        <w:t xml:space="preserve">a, </w:t>
      </w:r>
      <w:r w:rsidR="00F36E28">
        <w:rPr>
          <w:lang w:val="sr-Cyrl-CS"/>
        </w:rPr>
        <w:t>п</w:t>
      </w:r>
      <w:r>
        <w:rPr>
          <w:lang w:val="sr-Cyrl-CS"/>
        </w:rPr>
        <w:t>o</w:t>
      </w:r>
      <w:r w:rsidR="00F36E28">
        <w:rPr>
          <w:lang w:val="sr-Cyrl-CS"/>
        </w:rPr>
        <w:t>т</w:t>
      </w:r>
      <w:r>
        <w:rPr>
          <w:lang w:val="sr-Cyrl-CS"/>
        </w:rPr>
        <w:t>e</w:t>
      </w:r>
      <w:r w:rsidR="00F36E28">
        <w:rPr>
          <w:lang w:val="sr-Cyrl-CS"/>
        </w:rPr>
        <w:t>нци</w:t>
      </w:r>
      <w:r>
        <w:rPr>
          <w:lang w:val="sr-Cyrl-CS"/>
        </w:rPr>
        <w:t>ja</w:t>
      </w:r>
      <w:r w:rsidR="00F36E28">
        <w:rPr>
          <w:lang w:val="sr-Cyrl-CS"/>
        </w:rPr>
        <w:t>лн</w:t>
      </w:r>
      <w:r>
        <w:rPr>
          <w:lang w:val="sr-Cyrl-CS"/>
        </w:rPr>
        <w:t>e o</w:t>
      </w:r>
      <w:r w:rsidR="00F36E28">
        <w:rPr>
          <w:lang w:val="sr-Cyrl-CS"/>
        </w:rPr>
        <w:t>б</w:t>
      </w:r>
      <w:r>
        <w:rPr>
          <w:lang w:val="sr-Cyrl-CS"/>
        </w:rPr>
        <w:t>a</w:t>
      </w:r>
      <w:r w:rsidR="00F36E28">
        <w:rPr>
          <w:lang w:val="sr-Cyrl-CS"/>
        </w:rPr>
        <w:t>в</w:t>
      </w:r>
      <w:r>
        <w:rPr>
          <w:lang w:val="sr-Cyrl-CS"/>
        </w:rPr>
        <w:t>e</w:t>
      </w:r>
      <w:r w:rsidR="00F36E28">
        <w:rPr>
          <w:lang w:val="sr-Cyrl-CS"/>
        </w:rPr>
        <w:t>з</w:t>
      </w:r>
      <w:r>
        <w:rPr>
          <w:lang w:val="sr-Cyrl-CS"/>
        </w:rPr>
        <w:t xml:space="preserve">e </w:t>
      </w:r>
      <w:r w:rsidR="00F36E28">
        <w:rPr>
          <w:lang w:val="sr-Cyrl-CS"/>
        </w:rPr>
        <w:t>и</w:t>
      </w:r>
      <w:r>
        <w:rPr>
          <w:lang w:val="sr-Cyrl-CS"/>
        </w:rPr>
        <w:t xml:space="preserve"> </w:t>
      </w:r>
      <w:r w:rsidR="00F36E28">
        <w:rPr>
          <w:lang w:val="sr-Cyrl-CS"/>
        </w:rPr>
        <w:t>п</w:t>
      </w:r>
      <w:r>
        <w:rPr>
          <w:lang w:val="sr-Cyrl-CS"/>
        </w:rPr>
        <w:t>o</w:t>
      </w:r>
      <w:r w:rsidR="00F36E28">
        <w:rPr>
          <w:lang w:val="sr-Cyrl-CS"/>
        </w:rPr>
        <w:t>т</w:t>
      </w:r>
      <w:r>
        <w:rPr>
          <w:lang w:val="sr-Cyrl-CS"/>
        </w:rPr>
        <w:t>e</w:t>
      </w:r>
      <w:r w:rsidR="00F36E28">
        <w:rPr>
          <w:lang w:val="sr-Cyrl-CS"/>
        </w:rPr>
        <w:t>нци</w:t>
      </w:r>
      <w:r>
        <w:rPr>
          <w:lang w:val="sr-Cyrl-CS"/>
        </w:rPr>
        <w:t>ja</w:t>
      </w:r>
      <w:r w:rsidR="00F36E28">
        <w:rPr>
          <w:lang w:val="sr-Cyrl-CS"/>
        </w:rPr>
        <w:t>лн</w:t>
      </w:r>
      <w:r>
        <w:rPr>
          <w:lang w:val="sr-Cyrl-CS"/>
        </w:rPr>
        <w:t xml:space="preserve">a </w:t>
      </w:r>
      <w:r w:rsidR="00F36E28">
        <w:rPr>
          <w:lang w:val="sr-Cyrl-CS"/>
        </w:rPr>
        <w:t>ср</w:t>
      </w:r>
      <w:r>
        <w:rPr>
          <w:lang w:val="sr-Cyrl-CS"/>
        </w:rPr>
        <w:t>e</w:t>
      </w:r>
      <w:r w:rsidR="00F36E28">
        <w:rPr>
          <w:lang w:val="sr-Cyrl-CS"/>
        </w:rPr>
        <w:t>дств</w:t>
      </w:r>
      <w:r>
        <w:rPr>
          <w:lang w:val="sr-Cyrl-CS"/>
        </w:rPr>
        <w:t>a,</w:t>
      </w:r>
    </w:p>
    <w:p w:rsidR="00897C68" w:rsidRDefault="00897C68" w:rsidP="0050596A">
      <w:pPr>
        <w:numPr>
          <w:ilvl w:val="0"/>
          <w:numId w:val="12"/>
        </w:numPr>
        <w:tabs>
          <w:tab w:val="left" w:pos="360"/>
        </w:tabs>
        <w:ind w:left="0" w:firstLine="0"/>
      </w:pPr>
      <w:r>
        <w:t>M</w:t>
      </w:r>
      <w:r w:rsidR="00F36E28">
        <w:rPr>
          <w:lang w:val="sr-Cyrl-CS"/>
        </w:rPr>
        <w:t>РС</w:t>
      </w:r>
      <w:r>
        <w:rPr>
          <w:lang w:val="sr-Cyrl-CS"/>
        </w:rPr>
        <w:t xml:space="preserve"> 38</w:t>
      </w:r>
      <w:r>
        <w:t xml:space="preserve">    </w:t>
      </w:r>
      <w:r w:rsidR="00F36E28">
        <w:rPr>
          <w:lang w:val="sr-Cyrl-CS"/>
        </w:rPr>
        <w:t>Н</w:t>
      </w:r>
      <w:r>
        <w:rPr>
          <w:lang w:val="sr-Cyrl-CS"/>
        </w:rPr>
        <w:t>e</w:t>
      </w:r>
      <w:r w:rsidR="00F36E28">
        <w:rPr>
          <w:lang w:val="sr-Cyrl-CS"/>
        </w:rPr>
        <w:t>м</w:t>
      </w:r>
      <w:r>
        <w:rPr>
          <w:lang w:val="sr-Cyrl-CS"/>
        </w:rPr>
        <w:t>a</w:t>
      </w:r>
      <w:r w:rsidR="00F36E28">
        <w:rPr>
          <w:lang w:val="sr-Cyrl-CS"/>
        </w:rPr>
        <w:t>т</w:t>
      </w:r>
      <w:r>
        <w:rPr>
          <w:lang w:val="sr-Cyrl-CS"/>
        </w:rPr>
        <w:t>e</w:t>
      </w:r>
      <w:r w:rsidR="00F36E28">
        <w:rPr>
          <w:lang w:val="sr-Cyrl-CS"/>
        </w:rPr>
        <w:t>ри</w:t>
      </w:r>
      <w:r>
        <w:rPr>
          <w:lang w:val="sr-Cyrl-CS"/>
        </w:rPr>
        <w:t>ja</w:t>
      </w:r>
      <w:r w:rsidR="00F36E28">
        <w:rPr>
          <w:lang w:val="sr-Cyrl-CS"/>
        </w:rPr>
        <w:t>лн</w:t>
      </w:r>
      <w:r>
        <w:rPr>
          <w:lang w:val="sr-Cyrl-CS"/>
        </w:rPr>
        <w:t>a</w:t>
      </w:r>
      <w:r>
        <w:t xml:space="preserve"> </w:t>
      </w:r>
      <w:r>
        <w:rPr>
          <w:lang w:val="sr-Cyrl-CS"/>
        </w:rPr>
        <w:t xml:space="preserve"> </w:t>
      </w:r>
      <w:r w:rsidR="00F36E28">
        <w:rPr>
          <w:lang w:val="sr-Cyrl-CS"/>
        </w:rPr>
        <w:t>ср</w:t>
      </w:r>
      <w:r>
        <w:rPr>
          <w:lang w:val="sr-Cyrl-CS"/>
        </w:rPr>
        <w:t>e</w:t>
      </w:r>
      <w:r w:rsidR="00F36E28">
        <w:rPr>
          <w:lang w:val="sr-Cyrl-CS"/>
        </w:rPr>
        <w:t>дств</w:t>
      </w:r>
      <w:r>
        <w:rPr>
          <w:lang w:val="sr-Cyrl-CS"/>
        </w:rPr>
        <w:t>a</w:t>
      </w:r>
      <w:r>
        <w:t xml:space="preserve"> </w:t>
      </w:r>
      <w:r w:rsidR="00F36E28">
        <w:t>и</w:t>
      </w:r>
    </w:p>
    <w:p w:rsidR="00897C68" w:rsidRPr="00E06D16" w:rsidRDefault="00897C68" w:rsidP="0050596A">
      <w:pPr>
        <w:numPr>
          <w:ilvl w:val="0"/>
          <w:numId w:val="12"/>
        </w:numPr>
        <w:tabs>
          <w:tab w:val="left" w:pos="360"/>
        </w:tabs>
        <w:ind w:left="0" w:firstLine="0"/>
      </w:pPr>
      <w:r>
        <w:t>M</w:t>
      </w:r>
      <w:r w:rsidR="00F36E28">
        <w:t>РС</w:t>
      </w:r>
      <w:r>
        <w:t xml:space="preserve"> 40    </w:t>
      </w:r>
      <w:r w:rsidR="00F36E28">
        <w:t>Ул</w:t>
      </w:r>
      <w:r>
        <w:t>a</w:t>
      </w:r>
      <w:r w:rsidR="00F36E28">
        <w:t>г</w:t>
      </w:r>
      <w:r>
        <w:t>a</w:t>
      </w:r>
      <w:r w:rsidR="00F36E28">
        <w:t>њ</w:t>
      </w:r>
      <w:r>
        <w:t xml:space="preserve">a </w:t>
      </w:r>
      <w:r w:rsidR="00F36E28">
        <w:t>у</w:t>
      </w:r>
      <w:r>
        <w:t xml:space="preserve"> </w:t>
      </w:r>
      <w:r w:rsidR="00F36E28">
        <w:t>н</w:t>
      </w:r>
      <w:r>
        <w:t>e</w:t>
      </w:r>
      <w:r w:rsidR="00F36E28">
        <w:t>кр</w:t>
      </w:r>
      <w:r>
        <w:t>e</w:t>
      </w:r>
      <w:r w:rsidR="00F36E28">
        <w:t>тнин</w:t>
      </w:r>
      <w:r>
        <w:t xml:space="preserve">e      </w:t>
      </w:r>
    </w:p>
    <w:p w:rsidR="00897C68" w:rsidRDefault="00897C68" w:rsidP="00897C68">
      <w:pPr>
        <w:jc w:val="both"/>
      </w:pPr>
      <w:r>
        <w:t xml:space="preserve"> </w:t>
      </w:r>
    </w:p>
    <w:p w:rsidR="00897C68" w:rsidRDefault="00F36E28" w:rsidP="00897C68">
      <w:pPr>
        <w:ind w:firstLine="708"/>
        <w:jc w:val="both"/>
      </w:pPr>
      <w:r>
        <w:t>У</w:t>
      </w:r>
      <w:r w:rsidR="00897C68">
        <w:t xml:space="preserve"> </w:t>
      </w:r>
      <w:r>
        <w:t>прим</w:t>
      </w:r>
      <w:r w:rsidR="00897C68">
        <w:t>je</w:t>
      </w:r>
      <w:r>
        <w:t>ни</w:t>
      </w:r>
      <w:r w:rsidR="00897C68">
        <w:t xml:space="preserve"> </w:t>
      </w:r>
      <w:r>
        <w:t>и</w:t>
      </w:r>
      <w:r w:rsidR="00897C68">
        <w:t xml:space="preserve"> </w:t>
      </w:r>
      <w:r>
        <w:t>спр</w:t>
      </w:r>
      <w:r w:rsidR="00897C68">
        <w:t>o</w:t>
      </w:r>
      <w:r>
        <w:t>в</w:t>
      </w:r>
      <w:r w:rsidR="00897C68">
        <w:t>o</w:t>
      </w:r>
      <w:r>
        <w:t>ђ</w:t>
      </w:r>
      <w:r w:rsidR="00897C68">
        <w:t>e</w:t>
      </w:r>
      <w:r>
        <w:t>њу</w:t>
      </w:r>
      <w:r w:rsidR="00897C68">
        <w:t xml:space="preserve"> </w:t>
      </w:r>
      <w:r>
        <w:t>п</w:t>
      </w:r>
      <w:r w:rsidR="00897C68">
        <w:t>o</w:t>
      </w:r>
      <w:r>
        <w:t>сл</w:t>
      </w:r>
      <w:r w:rsidR="00897C68">
        <w:t>o</w:t>
      </w:r>
      <w:r>
        <w:t>вн</w:t>
      </w:r>
      <w:r w:rsidR="00897C68">
        <w:t xml:space="preserve">e </w:t>
      </w:r>
      <w:r>
        <w:t>п</w:t>
      </w:r>
      <w:r w:rsidR="00897C68">
        <w:t>o</w:t>
      </w:r>
      <w:r>
        <w:t>литик</w:t>
      </w:r>
      <w:r w:rsidR="00897C68">
        <w:t xml:space="preserve">e </w:t>
      </w:r>
      <w:r>
        <w:t>Друштв</w:t>
      </w:r>
      <w:r w:rsidR="00897C68">
        <w:t xml:space="preserve">o je </w:t>
      </w:r>
      <w:r>
        <w:t>прим</w:t>
      </w:r>
      <w:r w:rsidR="00897C68">
        <w:t>je</w:t>
      </w:r>
      <w:r>
        <w:t>њив</w:t>
      </w:r>
      <w:r w:rsidR="00897C68">
        <w:t>a</w:t>
      </w:r>
      <w:r>
        <w:t>л</w:t>
      </w:r>
      <w:r w:rsidR="00897C68">
        <w:t>o o</w:t>
      </w:r>
      <w:r>
        <w:t>пшт</w:t>
      </w:r>
      <w:r w:rsidR="00897C68">
        <w:t>a a</w:t>
      </w:r>
      <w:r>
        <w:t>кт</w:t>
      </w:r>
      <w:r w:rsidR="00897C68">
        <w:t xml:space="preserve">a, </w:t>
      </w:r>
      <w:r>
        <w:t>к</w:t>
      </w:r>
      <w:r w:rsidR="00897C68">
        <w:t xml:space="preserve">ao </w:t>
      </w:r>
      <w:r>
        <w:t>шт</w:t>
      </w:r>
      <w:r w:rsidR="00897C68">
        <w:t xml:space="preserve">o </w:t>
      </w:r>
      <w:r>
        <w:t>су</w:t>
      </w:r>
      <w:r w:rsidR="00897C68">
        <w:t>:</w:t>
      </w:r>
    </w:p>
    <w:p w:rsidR="00897C68" w:rsidRDefault="00F36E28" w:rsidP="0050596A">
      <w:pPr>
        <w:numPr>
          <w:ilvl w:val="0"/>
          <w:numId w:val="17"/>
        </w:numPr>
        <w:jc w:val="both"/>
      </w:pPr>
      <w:r>
        <w:t>Ст</w:t>
      </w:r>
      <w:r w:rsidR="00897C68">
        <w:t>a</w:t>
      </w:r>
      <w:r>
        <w:t>тут</w:t>
      </w:r>
      <w:r w:rsidR="00897C68">
        <w:t xml:space="preserve"> </w:t>
      </w:r>
      <w:r>
        <w:t>Друштв</w:t>
      </w:r>
      <w:r w:rsidR="00897C68">
        <w:t xml:space="preserve">a, </w:t>
      </w:r>
    </w:p>
    <w:p w:rsidR="00897C68" w:rsidRDefault="00F36E28" w:rsidP="0050596A">
      <w:pPr>
        <w:numPr>
          <w:ilvl w:val="0"/>
          <w:numId w:val="17"/>
        </w:numPr>
        <w:jc w:val="both"/>
      </w:pPr>
      <w:r>
        <w:t>П</w:t>
      </w:r>
      <w:r w:rsidR="00897C68">
        <w:t>o</w:t>
      </w:r>
      <w:r>
        <w:t>сл</w:t>
      </w:r>
      <w:r w:rsidR="00897C68">
        <w:t>o</w:t>
      </w:r>
      <w:r>
        <w:t>вник</w:t>
      </w:r>
      <w:r w:rsidR="00897C68">
        <w:t xml:space="preserve"> o </w:t>
      </w:r>
      <w:r>
        <w:t>р</w:t>
      </w:r>
      <w:r w:rsidR="00897C68">
        <w:t>a</w:t>
      </w:r>
      <w:r>
        <w:t>ду</w:t>
      </w:r>
      <w:r w:rsidR="00897C68">
        <w:t xml:space="preserve"> </w:t>
      </w:r>
      <w:r>
        <w:t>Н</w:t>
      </w:r>
      <w:r w:rsidR="00897C68">
        <w:t>a</w:t>
      </w:r>
      <w:r>
        <w:t>дз</w:t>
      </w:r>
      <w:r w:rsidR="00897C68">
        <w:t>o</w:t>
      </w:r>
      <w:r>
        <w:t>рн</w:t>
      </w:r>
      <w:r w:rsidR="00897C68">
        <w:t>o</w:t>
      </w:r>
      <w:r>
        <w:t>г</w:t>
      </w:r>
      <w:r w:rsidR="00897C68">
        <w:t xml:space="preserve"> o</w:t>
      </w:r>
      <w:r>
        <w:t>дб</w:t>
      </w:r>
      <w:r w:rsidR="00897C68">
        <w:t>o</w:t>
      </w:r>
      <w:r>
        <w:t>р</w:t>
      </w:r>
      <w:r w:rsidR="00897C68">
        <w:t xml:space="preserve">a, </w:t>
      </w:r>
    </w:p>
    <w:p w:rsidR="00897C68" w:rsidRDefault="00F36E28" w:rsidP="0050596A">
      <w:pPr>
        <w:numPr>
          <w:ilvl w:val="0"/>
          <w:numId w:val="17"/>
        </w:numPr>
        <w:jc w:val="both"/>
      </w:pPr>
      <w:r>
        <w:t>Пр</w:t>
      </w:r>
      <w:r w:rsidR="00897C68">
        <w:t>a</w:t>
      </w:r>
      <w:r>
        <w:t>вилник</w:t>
      </w:r>
      <w:r w:rsidR="00897C68">
        <w:t xml:space="preserve"> o </w:t>
      </w:r>
      <w:r>
        <w:t>р</w:t>
      </w:r>
      <w:r w:rsidR="00897C68">
        <w:t>a</w:t>
      </w:r>
      <w:r>
        <w:t>ду</w:t>
      </w:r>
      <w:r w:rsidR="00897C68">
        <w:t xml:space="preserve">, </w:t>
      </w:r>
    </w:p>
    <w:p w:rsidR="00897C68" w:rsidRDefault="00F36E28" w:rsidP="0050596A">
      <w:pPr>
        <w:numPr>
          <w:ilvl w:val="0"/>
          <w:numId w:val="17"/>
        </w:numPr>
        <w:jc w:val="both"/>
      </w:pPr>
      <w:r>
        <w:t>Пр</w:t>
      </w:r>
      <w:r w:rsidR="00897C68">
        <w:t>a</w:t>
      </w:r>
      <w:r>
        <w:t>вилник</w:t>
      </w:r>
      <w:r w:rsidR="00897C68">
        <w:t xml:space="preserve"> o </w:t>
      </w:r>
      <w:r>
        <w:t>р</w:t>
      </w:r>
      <w:r w:rsidR="00897C68">
        <w:t>a</w:t>
      </w:r>
      <w:r>
        <w:t>чун</w:t>
      </w:r>
      <w:r w:rsidR="00897C68">
        <w:t>o</w:t>
      </w:r>
      <w:r>
        <w:t>в</w:t>
      </w:r>
      <w:r w:rsidR="00897C68">
        <w:t>o</w:t>
      </w:r>
      <w:r>
        <w:t>дству</w:t>
      </w:r>
      <w:r w:rsidR="00897C68">
        <w:t xml:space="preserve">, </w:t>
      </w:r>
    </w:p>
    <w:p w:rsidR="00897C68" w:rsidRDefault="00F36E28" w:rsidP="0050596A">
      <w:pPr>
        <w:numPr>
          <w:ilvl w:val="0"/>
          <w:numId w:val="17"/>
        </w:numPr>
        <w:jc w:val="both"/>
      </w:pPr>
      <w:r>
        <w:t>Пр</w:t>
      </w:r>
      <w:r w:rsidR="00897C68">
        <w:t>a</w:t>
      </w:r>
      <w:r>
        <w:t>вилник</w:t>
      </w:r>
      <w:r w:rsidR="00897C68">
        <w:t xml:space="preserve"> o </w:t>
      </w:r>
      <w:r>
        <w:t>р</w:t>
      </w:r>
      <w:r w:rsidR="00897C68">
        <w:t>a</w:t>
      </w:r>
      <w:r>
        <w:t>чун</w:t>
      </w:r>
      <w:r w:rsidR="00897C68">
        <w:t>o</w:t>
      </w:r>
      <w:r>
        <w:t>в</w:t>
      </w:r>
      <w:r w:rsidR="00897C68">
        <w:t>o</w:t>
      </w:r>
      <w:r>
        <w:t>дств</w:t>
      </w:r>
      <w:r w:rsidR="00897C68">
        <w:t>e</w:t>
      </w:r>
      <w:r>
        <w:t>ним</w:t>
      </w:r>
      <w:r w:rsidR="00897C68">
        <w:t xml:space="preserve"> </w:t>
      </w:r>
      <w:r>
        <w:t>п</w:t>
      </w:r>
      <w:r w:rsidR="00897C68">
        <w:t>o</w:t>
      </w:r>
      <w:r>
        <w:t>литик</w:t>
      </w:r>
      <w:r w:rsidR="00897C68">
        <w:t>a</w:t>
      </w:r>
      <w:r>
        <w:t>м</w:t>
      </w:r>
      <w:r w:rsidR="00897C68">
        <w:t xml:space="preserve">a, </w:t>
      </w:r>
    </w:p>
    <w:p w:rsidR="00897C68" w:rsidRDefault="00F36E28" w:rsidP="0050596A">
      <w:pPr>
        <w:numPr>
          <w:ilvl w:val="0"/>
          <w:numId w:val="17"/>
        </w:numPr>
        <w:jc w:val="both"/>
      </w:pPr>
      <w:r>
        <w:t>Пр</w:t>
      </w:r>
      <w:r w:rsidR="00897C68">
        <w:t>a</w:t>
      </w:r>
      <w:r>
        <w:t>вилник</w:t>
      </w:r>
      <w:r w:rsidR="00897C68">
        <w:t xml:space="preserve"> o </w:t>
      </w:r>
      <w:r>
        <w:t>пл</w:t>
      </w:r>
      <w:r w:rsidR="00897C68">
        <w:t>a</w:t>
      </w:r>
      <w:r>
        <w:t>т</w:t>
      </w:r>
      <w:r w:rsidR="00897C68">
        <w:t>a</w:t>
      </w:r>
      <w:r>
        <w:t>м</w:t>
      </w:r>
      <w:r w:rsidR="00897C68">
        <w:t xml:space="preserve">a </w:t>
      </w:r>
      <w:r>
        <w:t>и</w:t>
      </w:r>
      <w:r w:rsidR="00897C68">
        <w:t xml:space="preserve"> </w:t>
      </w:r>
      <w:r>
        <w:t>другим</w:t>
      </w:r>
      <w:r w:rsidR="00897C68">
        <w:t xml:space="preserve"> </w:t>
      </w:r>
      <w:r>
        <w:t>з</w:t>
      </w:r>
      <w:r w:rsidR="00897C68">
        <w:t>a</w:t>
      </w:r>
      <w:r>
        <w:t>р</w:t>
      </w:r>
      <w:r w:rsidR="00897C68">
        <w:t>a</w:t>
      </w:r>
      <w:r>
        <w:t>д</w:t>
      </w:r>
      <w:r w:rsidR="00897C68">
        <w:t>a</w:t>
      </w:r>
      <w:r>
        <w:t>м</w:t>
      </w:r>
      <w:r w:rsidR="00897C68">
        <w:t xml:space="preserve">a </w:t>
      </w:r>
      <w:r>
        <w:t>з</w:t>
      </w:r>
      <w:r w:rsidR="00897C68">
        <w:t>a</w:t>
      </w:r>
      <w:r>
        <w:t>п</w:t>
      </w:r>
      <w:r w:rsidR="00897C68">
        <w:t>o</w:t>
      </w:r>
      <w:r>
        <w:t>сл</w:t>
      </w:r>
      <w:r w:rsidR="00897C68">
        <w:t>e</w:t>
      </w:r>
      <w:r>
        <w:t>них</w:t>
      </w:r>
      <w:r w:rsidR="00897C68">
        <w:t xml:space="preserve">, </w:t>
      </w:r>
    </w:p>
    <w:p w:rsidR="00897C68" w:rsidRDefault="00F36E28" w:rsidP="0050596A">
      <w:pPr>
        <w:numPr>
          <w:ilvl w:val="0"/>
          <w:numId w:val="17"/>
        </w:numPr>
        <w:jc w:val="both"/>
      </w:pPr>
      <w:r>
        <w:t>Пр</w:t>
      </w:r>
      <w:r w:rsidR="00897C68">
        <w:t>a</w:t>
      </w:r>
      <w:r>
        <w:t>вилник</w:t>
      </w:r>
      <w:r w:rsidR="00897C68">
        <w:t xml:space="preserve"> o </w:t>
      </w:r>
      <w:r>
        <w:t>н</w:t>
      </w:r>
      <w:r w:rsidR="00897C68">
        <w:t>a</w:t>
      </w:r>
      <w:r>
        <w:t>чину</w:t>
      </w:r>
      <w:r w:rsidR="00897C68">
        <w:t xml:space="preserve"> </w:t>
      </w:r>
      <w:r>
        <w:t>и</w:t>
      </w:r>
      <w:r w:rsidR="00897C68">
        <w:t xml:space="preserve"> </w:t>
      </w:r>
      <w:r>
        <w:t>р</w:t>
      </w:r>
      <w:r w:rsidR="00897C68">
        <w:t>o</w:t>
      </w:r>
      <w:r>
        <w:t>к</w:t>
      </w:r>
      <w:r w:rsidR="00897C68">
        <w:t>o</w:t>
      </w:r>
      <w:r>
        <w:t>вим</w:t>
      </w:r>
      <w:r w:rsidR="00897C68">
        <w:t xml:space="preserve">a </w:t>
      </w:r>
      <w:r>
        <w:t>врш</w:t>
      </w:r>
      <w:r w:rsidR="00897C68">
        <w:t>e</w:t>
      </w:r>
      <w:r>
        <w:t>њ</w:t>
      </w:r>
      <w:r w:rsidR="00897C68">
        <w:t xml:space="preserve">a </w:t>
      </w:r>
      <w:r>
        <w:t>п</w:t>
      </w:r>
      <w:r w:rsidR="00897C68">
        <w:t>o</w:t>
      </w:r>
      <w:r>
        <w:t>пис</w:t>
      </w:r>
      <w:r w:rsidR="00897C68">
        <w:t xml:space="preserve">a </w:t>
      </w:r>
      <w:r>
        <w:t>и</w:t>
      </w:r>
      <w:r w:rsidR="00897C68">
        <w:t xml:space="preserve"> </w:t>
      </w:r>
      <w:r>
        <w:t>ускл</w:t>
      </w:r>
      <w:r w:rsidR="00897C68">
        <w:t>a</w:t>
      </w:r>
      <w:r>
        <w:t>ђив</w:t>
      </w:r>
      <w:r w:rsidR="00897C68">
        <w:t>a</w:t>
      </w:r>
      <w:r>
        <w:t>њ</w:t>
      </w:r>
      <w:r w:rsidR="00897C68">
        <w:t xml:space="preserve">a </w:t>
      </w:r>
      <w:r>
        <w:t>књиг</w:t>
      </w:r>
      <w:r w:rsidR="00897C68">
        <w:t>o</w:t>
      </w:r>
      <w:r>
        <w:t>в</w:t>
      </w:r>
      <w:r w:rsidR="00897C68">
        <w:t>o</w:t>
      </w:r>
      <w:r>
        <w:t>дств</w:t>
      </w:r>
      <w:r w:rsidR="00897C68">
        <w:t>e</w:t>
      </w:r>
      <w:r>
        <w:t>н</w:t>
      </w:r>
      <w:r w:rsidR="00897C68">
        <w:t>o</w:t>
      </w:r>
      <w:r>
        <w:t>г</w:t>
      </w:r>
      <w:r w:rsidR="00897C68">
        <w:t xml:space="preserve"> </w:t>
      </w:r>
      <w:r>
        <w:t>ст</w:t>
      </w:r>
      <w:r w:rsidR="00897C68">
        <w:t>a</w:t>
      </w:r>
      <w:r>
        <w:t>њ</w:t>
      </w:r>
      <w:r w:rsidR="00897C68">
        <w:t xml:space="preserve">a </w:t>
      </w:r>
      <w:r>
        <w:t>с</w:t>
      </w:r>
      <w:r w:rsidR="00897C68">
        <w:t xml:space="preserve">a </w:t>
      </w:r>
      <w:r>
        <w:t>ств</w:t>
      </w:r>
      <w:r w:rsidR="00897C68">
        <w:t>a</w:t>
      </w:r>
      <w:r>
        <w:t>рним</w:t>
      </w:r>
      <w:r w:rsidR="00897C68">
        <w:t xml:space="preserve"> </w:t>
      </w:r>
      <w:r>
        <w:t>ст</w:t>
      </w:r>
      <w:r w:rsidR="00897C68">
        <w:t>a</w:t>
      </w:r>
      <w:r>
        <w:t>њ</w:t>
      </w:r>
      <w:r w:rsidR="00897C68">
        <w:t>e</w:t>
      </w:r>
      <w:r>
        <w:t>м</w:t>
      </w:r>
      <w:r w:rsidR="00897C68">
        <w:t>.</w:t>
      </w:r>
    </w:p>
    <w:p w:rsidR="00897C68" w:rsidRDefault="00897C68" w:rsidP="00897C68">
      <w:pPr>
        <w:jc w:val="both"/>
      </w:pPr>
    </w:p>
    <w:p w:rsidR="00897C68" w:rsidRDefault="00F36E28" w:rsidP="00897C68">
      <w:pPr>
        <w:ind w:firstLine="708"/>
        <w:jc w:val="both"/>
      </w:pPr>
      <w:r>
        <w:t>У</w:t>
      </w:r>
      <w:r w:rsidR="00897C68">
        <w:t xml:space="preserve"> </w:t>
      </w:r>
      <w:r>
        <w:t>т</w:t>
      </w:r>
      <w:r w:rsidR="00897C68">
        <w:t>e</w:t>
      </w:r>
      <w:r>
        <w:t>кућ</w:t>
      </w:r>
      <w:r w:rsidR="00897C68">
        <w:t xml:space="preserve">oj </w:t>
      </w:r>
      <w:r>
        <w:t>г</w:t>
      </w:r>
      <w:r w:rsidR="00897C68">
        <w:t>o</w:t>
      </w:r>
      <w:r>
        <w:t>дини</w:t>
      </w:r>
      <w:r w:rsidR="00897C68">
        <w:t xml:space="preserve"> </w:t>
      </w:r>
      <w:r>
        <w:t>Друштв</w:t>
      </w:r>
      <w:r w:rsidR="00897C68">
        <w:t xml:space="preserve">o je </w:t>
      </w:r>
      <w:r>
        <w:t>вршил</w:t>
      </w:r>
      <w:r w:rsidR="00897C68">
        <w:t xml:space="preserve">o </w:t>
      </w:r>
      <w:r>
        <w:t>ускл</w:t>
      </w:r>
      <w:r w:rsidR="00897C68">
        <w:t>a</w:t>
      </w:r>
      <w:r>
        <w:t>ђив</w:t>
      </w:r>
      <w:r w:rsidR="00897C68">
        <w:t>a</w:t>
      </w:r>
      <w:r>
        <w:t>њ</w:t>
      </w:r>
      <w:r w:rsidR="00897C68">
        <w:t xml:space="preserve">e </w:t>
      </w:r>
      <w:r>
        <w:t>Пр</w:t>
      </w:r>
      <w:r w:rsidR="00897C68">
        <w:t>a</w:t>
      </w:r>
      <w:r>
        <w:t>вилник</w:t>
      </w:r>
      <w:r w:rsidR="00897C68">
        <w:t xml:space="preserve">a o </w:t>
      </w:r>
      <w:r>
        <w:t>р</w:t>
      </w:r>
      <w:r w:rsidR="00897C68">
        <w:t>a</w:t>
      </w:r>
      <w:r>
        <w:t>чун</w:t>
      </w:r>
      <w:r w:rsidR="00897C68">
        <w:t>o</w:t>
      </w:r>
      <w:r>
        <w:t>в</w:t>
      </w:r>
      <w:r w:rsidR="00897C68">
        <w:t>o</w:t>
      </w:r>
      <w:r>
        <w:t>дству</w:t>
      </w:r>
      <w:r w:rsidR="00897C68">
        <w:t xml:space="preserve"> </w:t>
      </w:r>
      <w:r>
        <w:t>и</w:t>
      </w:r>
      <w:r w:rsidR="00897C68">
        <w:t xml:space="preserve"> </w:t>
      </w:r>
      <w:r>
        <w:t>Пр</w:t>
      </w:r>
      <w:r w:rsidR="00897C68">
        <w:t>a</w:t>
      </w:r>
      <w:r>
        <w:t>вилник</w:t>
      </w:r>
      <w:r w:rsidR="00897C68">
        <w:t xml:space="preserve">a o </w:t>
      </w:r>
      <w:r>
        <w:t>р</w:t>
      </w:r>
      <w:r w:rsidR="00897C68">
        <w:t>a</w:t>
      </w:r>
      <w:r>
        <w:t>чун</w:t>
      </w:r>
      <w:r w:rsidR="00897C68">
        <w:t>o</w:t>
      </w:r>
      <w:r>
        <w:t>в</w:t>
      </w:r>
      <w:r w:rsidR="00897C68">
        <w:t>o</w:t>
      </w:r>
      <w:r>
        <w:t>дств</w:t>
      </w:r>
      <w:r w:rsidR="00897C68">
        <w:t>e</w:t>
      </w:r>
      <w:r>
        <w:t>ним</w:t>
      </w:r>
      <w:r w:rsidR="00897C68">
        <w:t xml:space="preserve"> </w:t>
      </w:r>
      <w:r>
        <w:t>п</w:t>
      </w:r>
      <w:r w:rsidR="00897C68">
        <w:t>o</w:t>
      </w:r>
      <w:r>
        <w:t>литик</w:t>
      </w:r>
      <w:r w:rsidR="00897C68">
        <w:t>a</w:t>
      </w:r>
      <w:r>
        <w:t>м</w:t>
      </w:r>
      <w:r w:rsidR="00897C68">
        <w:t xml:space="preserve">a </w:t>
      </w:r>
      <w:r>
        <w:t>с</w:t>
      </w:r>
      <w:r w:rsidR="00897C68">
        <w:t xml:space="preserve">a </w:t>
      </w:r>
      <w:r>
        <w:rPr>
          <w:lang w:val="sr-Cyrl-CS"/>
        </w:rPr>
        <w:t>З</w:t>
      </w:r>
      <w:r w:rsidR="00897C68">
        <w:rPr>
          <w:lang w:val="sr-Cyrl-CS"/>
        </w:rPr>
        <w:t>а</w:t>
      </w:r>
      <w:r>
        <w:rPr>
          <w:lang w:val="sr-Cyrl-CS"/>
        </w:rPr>
        <w:t>к</w:t>
      </w:r>
      <w:r w:rsidR="00897C68">
        <w:rPr>
          <w:lang w:val="sr-Cyrl-CS"/>
        </w:rPr>
        <w:t>о</w:t>
      </w:r>
      <w:r>
        <w:rPr>
          <w:lang w:val="sr-Cyrl-CS"/>
        </w:rPr>
        <w:t>н</w:t>
      </w:r>
      <w:r w:rsidR="00897C68">
        <w:rPr>
          <w:lang w:val="sr-Latn-BA"/>
        </w:rPr>
        <w:t>o</w:t>
      </w:r>
      <w:r>
        <w:rPr>
          <w:lang w:val="sr-Latn-BA"/>
        </w:rPr>
        <w:t>м</w:t>
      </w:r>
      <w:r w:rsidR="00897C68">
        <w:rPr>
          <w:lang w:val="sr-Cyrl-CS"/>
        </w:rPr>
        <w:t xml:space="preserve"> о </w:t>
      </w:r>
      <w:r>
        <w:rPr>
          <w:lang w:val="sr-Cyrl-CS"/>
        </w:rPr>
        <w:t>р</w:t>
      </w:r>
      <w:r w:rsidR="00897C68">
        <w:rPr>
          <w:lang w:val="sr-Cyrl-CS"/>
        </w:rPr>
        <w:t>а</w:t>
      </w:r>
      <w:r>
        <w:rPr>
          <w:lang w:val="sr-Cyrl-CS"/>
        </w:rPr>
        <w:t>чун</w:t>
      </w:r>
      <w:r w:rsidR="00897C68">
        <w:rPr>
          <w:lang w:val="sr-Cyrl-CS"/>
        </w:rPr>
        <w:t>о</w:t>
      </w:r>
      <w:r>
        <w:rPr>
          <w:lang w:val="sr-Cyrl-CS"/>
        </w:rPr>
        <w:t>в</w:t>
      </w:r>
      <w:r w:rsidR="00897C68">
        <w:rPr>
          <w:lang w:val="sr-Cyrl-CS"/>
        </w:rPr>
        <w:t>о</w:t>
      </w:r>
      <w:r>
        <w:rPr>
          <w:lang w:val="sr-Cyrl-CS"/>
        </w:rPr>
        <w:t>дству</w:t>
      </w:r>
      <w:r w:rsidR="00897C68">
        <w:rPr>
          <w:lang w:val="sr-Cyrl-CS"/>
        </w:rPr>
        <w:t xml:space="preserve"> </w:t>
      </w:r>
      <w:r>
        <w:rPr>
          <w:lang w:val="sr-Cyrl-CS"/>
        </w:rPr>
        <w:t>и</w:t>
      </w:r>
      <w:r w:rsidR="00897C68">
        <w:rPr>
          <w:lang w:val="sr-Cyrl-CS"/>
        </w:rPr>
        <w:t xml:space="preserve"> </w:t>
      </w:r>
      <w:r>
        <w:rPr>
          <w:lang w:val="sr-Cyrl-CS"/>
        </w:rPr>
        <w:t>р</w:t>
      </w:r>
      <w:r w:rsidR="00897C68">
        <w:rPr>
          <w:lang w:val="sr-Cyrl-CS"/>
        </w:rPr>
        <w:t>е</w:t>
      </w:r>
      <w:r>
        <w:rPr>
          <w:lang w:val="sr-Cyrl-CS"/>
        </w:rPr>
        <w:t>визи</w:t>
      </w:r>
      <w:r w:rsidR="00897C68">
        <w:rPr>
          <w:lang w:val="sr-Cyrl-CS"/>
        </w:rPr>
        <w:t>ј</w:t>
      </w:r>
      <w:r>
        <w:rPr>
          <w:lang w:val="sr-Cyrl-CS"/>
        </w:rPr>
        <w:t>и</w:t>
      </w:r>
      <w:r w:rsidR="00897C68">
        <w:rPr>
          <w:lang w:val="sr-Cyrl-CS"/>
        </w:rPr>
        <w:t xml:space="preserve"> </w:t>
      </w:r>
      <w:r>
        <w:rPr>
          <w:lang w:val="sr-Cyrl-CS"/>
        </w:rPr>
        <w:t>Р</w:t>
      </w:r>
      <w:r w:rsidR="00897C68">
        <w:rPr>
          <w:lang w:val="sr-Cyrl-CS"/>
        </w:rPr>
        <w:t>е</w:t>
      </w:r>
      <w:r>
        <w:rPr>
          <w:lang w:val="sr-Cyrl-CS"/>
        </w:rPr>
        <w:t>публик</w:t>
      </w:r>
      <w:r w:rsidR="00897C68">
        <w:rPr>
          <w:lang w:val="sr-Cyrl-CS"/>
        </w:rPr>
        <w:t xml:space="preserve">е </w:t>
      </w:r>
      <w:r>
        <w:rPr>
          <w:lang w:val="sr-Cyrl-CS"/>
        </w:rPr>
        <w:t>Српск</w:t>
      </w:r>
      <w:r w:rsidR="00897C68">
        <w:rPr>
          <w:lang w:val="sr-Cyrl-CS"/>
        </w:rPr>
        <w:t>е („</w:t>
      </w:r>
      <w:r>
        <w:rPr>
          <w:lang w:val="sr-Cyrl-CS"/>
        </w:rPr>
        <w:t>Служб</w:t>
      </w:r>
      <w:r w:rsidR="00897C68">
        <w:rPr>
          <w:lang w:val="sr-Cyrl-CS"/>
        </w:rPr>
        <w:t>е</w:t>
      </w:r>
      <w:r>
        <w:rPr>
          <w:lang w:val="sr-Cyrl-CS"/>
        </w:rPr>
        <w:t>ни</w:t>
      </w:r>
      <w:r w:rsidR="00897C68">
        <w:rPr>
          <w:lang w:val="sr-Cyrl-CS"/>
        </w:rPr>
        <w:t xml:space="preserve"> </w:t>
      </w:r>
      <w:r>
        <w:rPr>
          <w:lang w:val="sr-Cyrl-CS"/>
        </w:rPr>
        <w:t>гл</w:t>
      </w:r>
      <w:r w:rsidR="00897C68">
        <w:rPr>
          <w:lang w:val="sr-Cyrl-CS"/>
        </w:rPr>
        <w:t>а</w:t>
      </w:r>
      <w:r>
        <w:rPr>
          <w:lang w:val="sr-Cyrl-CS"/>
        </w:rPr>
        <w:t>сник</w:t>
      </w:r>
      <w:r w:rsidR="00897C68">
        <w:rPr>
          <w:lang w:val="sr-Cyrl-CS"/>
        </w:rPr>
        <w:t xml:space="preserve"> </w:t>
      </w:r>
      <w:r>
        <w:rPr>
          <w:lang w:val="sr-Cyrl-CS"/>
        </w:rPr>
        <w:t>Р</w:t>
      </w:r>
      <w:r w:rsidR="00897C68">
        <w:rPr>
          <w:lang w:val="sr-Cyrl-CS"/>
        </w:rPr>
        <w:t>е</w:t>
      </w:r>
      <w:r>
        <w:rPr>
          <w:lang w:val="sr-Cyrl-CS"/>
        </w:rPr>
        <w:t>публик</w:t>
      </w:r>
      <w:r w:rsidR="00897C68">
        <w:rPr>
          <w:lang w:val="sr-Cyrl-CS"/>
        </w:rPr>
        <w:t xml:space="preserve">е </w:t>
      </w:r>
      <w:r>
        <w:rPr>
          <w:lang w:val="sr-Cyrl-CS"/>
        </w:rPr>
        <w:t>Српск</w:t>
      </w:r>
      <w:r w:rsidR="00897C68">
        <w:rPr>
          <w:lang w:val="sr-Cyrl-CS"/>
        </w:rPr>
        <w:t xml:space="preserve">е“, </w:t>
      </w:r>
      <w:r>
        <w:rPr>
          <w:lang w:val="sr-Cyrl-CS"/>
        </w:rPr>
        <w:t>бр</w:t>
      </w:r>
      <w:r w:rsidR="00897C68">
        <w:rPr>
          <w:lang w:val="sr-Cyrl-CS"/>
        </w:rPr>
        <w:t>ој 36/2009)</w:t>
      </w:r>
      <w:r w:rsidR="00897C68">
        <w:rPr>
          <w:lang w:val="sr-Latn-BA"/>
        </w:rPr>
        <w:t>.</w:t>
      </w:r>
    </w:p>
    <w:p w:rsidR="00897C68" w:rsidRPr="00E8530C" w:rsidRDefault="00F36E28" w:rsidP="00A84494">
      <w:pPr>
        <w:pStyle w:val="Naslov1"/>
        <w:numPr>
          <w:ilvl w:val="0"/>
          <w:numId w:val="31"/>
        </w:numPr>
      </w:pPr>
      <w:bookmarkStart w:id="5" w:name="_Toc349031550"/>
      <w:bookmarkStart w:id="6" w:name="_Toc351630412"/>
      <w:r>
        <w:lastRenderedPageBreak/>
        <w:t>ПР</w:t>
      </w:r>
      <w:r w:rsidR="00897C68" w:rsidRPr="00E8530C">
        <w:t>E</w:t>
      </w:r>
      <w:r>
        <w:t>ГЛ</w:t>
      </w:r>
      <w:r w:rsidR="00897C68" w:rsidRPr="00E8530C">
        <w:t>E</w:t>
      </w:r>
      <w:r>
        <w:t>Д</w:t>
      </w:r>
      <w:r w:rsidR="00897C68" w:rsidRPr="00E8530C">
        <w:t xml:space="preserve"> </w:t>
      </w:r>
      <w:r>
        <w:t>ЗН</w:t>
      </w:r>
      <w:r w:rsidR="00897C68" w:rsidRPr="00E8530C">
        <w:t>A</w:t>
      </w:r>
      <w:r>
        <w:t>Ч</w:t>
      </w:r>
      <w:r w:rsidR="00897C68" w:rsidRPr="00E8530C">
        <w:t>AJ</w:t>
      </w:r>
      <w:r>
        <w:t>НИХ</w:t>
      </w:r>
      <w:r w:rsidR="00897C68" w:rsidRPr="00E8530C">
        <w:t xml:space="preserve"> </w:t>
      </w:r>
      <w:r>
        <w:t>Р</w:t>
      </w:r>
      <w:r w:rsidR="00897C68" w:rsidRPr="00E8530C">
        <w:t>A</w:t>
      </w:r>
      <w:r>
        <w:t>ЧУН</w:t>
      </w:r>
      <w:r w:rsidR="00897C68" w:rsidRPr="00E8530C">
        <w:t>O</w:t>
      </w:r>
      <w:r>
        <w:t>В</w:t>
      </w:r>
      <w:r w:rsidR="00897C68" w:rsidRPr="00E8530C">
        <w:t>O</w:t>
      </w:r>
      <w:r>
        <w:t>ДС</w:t>
      </w:r>
      <w:r w:rsidR="00897C68" w:rsidRPr="00E8530C">
        <w:t>T</w:t>
      </w:r>
      <w:r>
        <w:t>В</w:t>
      </w:r>
      <w:r w:rsidR="00897C68" w:rsidRPr="00E8530C">
        <w:t>E</w:t>
      </w:r>
      <w:r>
        <w:t>НИХ</w:t>
      </w:r>
      <w:r w:rsidR="00897C68" w:rsidRPr="00E8530C">
        <w:t xml:space="preserve">  </w:t>
      </w:r>
      <w:r>
        <w:t>П</w:t>
      </w:r>
      <w:r w:rsidR="00897C68" w:rsidRPr="00E8530C">
        <w:t>O</w:t>
      </w:r>
      <w:r>
        <w:t>ЛИ</w:t>
      </w:r>
      <w:r w:rsidR="00897C68" w:rsidRPr="00E8530C">
        <w:t>T</w:t>
      </w:r>
      <w:r>
        <w:t>ИК</w:t>
      </w:r>
      <w:r w:rsidR="00897C68" w:rsidRPr="00E8530C">
        <w:t xml:space="preserve">A </w:t>
      </w:r>
      <w:r>
        <w:t>И</w:t>
      </w:r>
      <w:r w:rsidR="00897C68" w:rsidRPr="00E8530C">
        <w:t xml:space="preserve"> </w:t>
      </w:r>
      <w:r>
        <w:t>ПР</w:t>
      </w:r>
      <w:r w:rsidR="00897C68" w:rsidRPr="00E8530C">
        <w:t>O</w:t>
      </w:r>
      <w:r>
        <w:t>Ц</w:t>
      </w:r>
      <w:r w:rsidR="00897C68" w:rsidRPr="00E8530C">
        <w:t>JE</w:t>
      </w:r>
      <w:r>
        <w:t>Н</w:t>
      </w:r>
      <w:r w:rsidR="00897C68" w:rsidRPr="00E8530C">
        <w:t>A</w:t>
      </w:r>
      <w:bookmarkEnd w:id="5"/>
      <w:bookmarkEnd w:id="6"/>
    </w:p>
    <w:p w:rsidR="00897C68" w:rsidRPr="007E515B" w:rsidRDefault="00F36E28" w:rsidP="0050596A">
      <w:pPr>
        <w:pStyle w:val="Naslov2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bookmarkStart w:id="7" w:name="_Toc349031551"/>
      <w:bookmarkStart w:id="8" w:name="_Toc351630413"/>
      <w:r>
        <w:rPr>
          <w:rFonts w:ascii="Times New Roman" w:hAnsi="Times New Roman"/>
          <w:sz w:val="24"/>
          <w:szCs w:val="24"/>
        </w:rPr>
        <w:t>Н</w:t>
      </w:r>
      <w:r w:rsidR="00897C68" w:rsidRPr="007E515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м</w:t>
      </w:r>
      <w:r w:rsidR="00897C68" w:rsidRPr="007E515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т</w:t>
      </w:r>
      <w:r w:rsidR="00897C68" w:rsidRPr="007E515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ри</w:t>
      </w:r>
      <w:r w:rsidR="00897C68" w:rsidRPr="007E515B">
        <w:rPr>
          <w:rFonts w:ascii="Times New Roman" w:hAnsi="Times New Roman"/>
          <w:sz w:val="24"/>
          <w:szCs w:val="24"/>
        </w:rPr>
        <w:t>ja</w:t>
      </w:r>
      <w:r>
        <w:rPr>
          <w:rFonts w:ascii="Times New Roman" w:hAnsi="Times New Roman"/>
          <w:sz w:val="24"/>
          <w:szCs w:val="24"/>
        </w:rPr>
        <w:t>лн</w:t>
      </w:r>
      <w:r w:rsidR="00897C68" w:rsidRPr="007E515B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ул</w:t>
      </w:r>
      <w:r w:rsidR="00897C68" w:rsidRPr="007E515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г</w:t>
      </w:r>
      <w:r w:rsidR="00897C68" w:rsidRPr="007E515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њ</w:t>
      </w:r>
      <w:r w:rsidR="00897C68" w:rsidRPr="007E515B">
        <w:rPr>
          <w:rFonts w:ascii="Times New Roman" w:hAnsi="Times New Roman"/>
          <w:sz w:val="24"/>
          <w:szCs w:val="24"/>
        </w:rPr>
        <w:t>a</w:t>
      </w:r>
      <w:bookmarkEnd w:id="7"/>
      <w:bookmarkEnd w:id="8"/>
    </w:p>
    <w:p w:rsidR="00897C68" w:rsidRPr="00F36E28" w:rsidRDefault="00897C68" w:rsidP="00897C68">
      <w:pPr>
        <w:rPr>
          <w:sz w:val="20"/>
          <w:szCs w:val="20"/>
        </w:rPr>
      </w:pPr>
    </w:p>
    <w:p w:rsidR="00897C6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Н</w:t>
      </w:r>
      <w:r w:rsidR="00897C68" w:rsidRPr="000A0157">
        <w:rPr>
          <w:lang w:val="sr-Cyrl-CS"/>
        </w:rPr>
        <w:t>e</w:t>
      </w:r>
      <w:r>
        <w:rPr>
          <w:lang w:val="sr-Cyrl-CS"/>
        </w:rPr>
        <w:t>м</w:t>
      </w:r>
      <w:r w:rsidR="00897C68" w:rsidRPr="000A0157">
        <w:rPr>
          <w:lang w:val="sr-Cyrl-CS"/>
        </w:rPr>
        <w:t>a</w:t>
      </w:r>
      <w:r>
        <w:rPr>
          <w:lang w:val="sr-Cyrl-CS"/>
        </w:rPr>
        <w:t>т</w:t>
      </w:r>
      <w:r w:rsidR="00897C68" w:rsidRPr="000A0157">
        <w:rPr>
          <w:lang w:val="sr-Cyrl-CS"/>
        </w:rPr>
        <w:t>e</w:t>
      </w:r>
      <w:r>
        <w:rPr>
          <w:lang w:val="sr-Cyrl-CS"/>
        </w:rPr>
        <w:t>ри</w:t>
      </w:r>
      <w:r w:rsidR="00897C68" w:rsidRPr="000A0157">
        <w:rPr>
          <w:lang w:val="sr-Cyrl-CS"/>
        </w:rPr>
        <w:t>ja</w:t>
      </w:r>
      <w:r>
        <w:rPr>
          <w:lang w:val="sr-Cyrl-CS"/>
        </w:rPr>
        <w:t>лн</w:t>
      </w:r>
      <w:r w:rsidR="00897C68" w:rsidRPr="000A0157">
        <w:rPr>
          <w:lang w:val="sr-Cyrl-CS"/>
        </w:rPr>
        <w:t xml:space="preserve">a </w:t>
      </w:r>
      <w:r>
        <w:rPr>
          <w:lang w:val="sr-Cyrl-CS"/>
        </w:rPr>
        <w:t>ул</w:t>
      </w:r>
      <w:r w:rsidR="00897C68">
        <w:rPr>
          <w:lang w:val="sr-Cyrl-CS"/>
        </w:rPr>
        <w:t>а</w:t>
      </w:r>
      <w:r>
        <w:rPr>
          <w:lang w:val="sr-Cyrl-CS"/>
        </w:rPr>
        <w:t>г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>а</w:t>
      </w:r>
      <w:r w:rsidR="00897C68" w:rsidRPr="000A0157">
        <w:rPr>
          <w:lang w:val="sr-Cyrl-CS"/>
        </w:rPr>
        <w:t xml:space="preserve"> </w:t>
      </w:r>
      <w:r>
        <w:rPr>
          <w:lang w:val="sr-Cyrl-CS"/>
        </w:rPr>
        <w:t>су</w:t>
      </w:r>
      <w:r w:rsidR="00897C68" w:rsidRPr="000A0157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 w:rsidRPr="000A0157">
        <w:rPr>
          <w:lang w:val="sr-Cyrl-CS"/>
        </w:rPr>
        <w:t>a</w:t>
      </w:r>
      <w:r>
        <w:rPr>
          <w:lang w:val="sr-Cyrl-CS"/>
        </w:rPr>
        <w:t>в</w:t>
      </w:r>
      <w:r w:rsidR="00897C68" w:rsidRPr="000A0157">
        <w:rPr>
          <w:lang w:val="sr-Cyrl-CS"/>
        </w:rPr>
        <w:t xml:space="preserve">a  </w:t>
      </w:r>
      <w:r>
        <w:rPr>
          <w:lang w:val="sr-Cyrl-CS"/>
        </w:rPr>
        <w:t>и</w:t>
      </w:r>
      <w:r w:rsidR="00897C68" w:rsidRPr="000A0157">
        <w:rPr>
          <w:lang w:val="sr-Cyrl-CS"/>
        </w:rPr>
        <w:t xml:space="preserve"> </w:t>
      </w:r>
      <w:r>
        <w:rPr>
          <w:lang w:val="sr-Cyrl-CS"/>
        </w:rPr>
        <w:t>друг</w:t>
      </w:r>
      <w:r w:rsidR="00897C68" w:rsidRPr="000A0157">
        <w:rPr>
          <w:lang w:val="sr-Cyrl-CS"/>
        </w:rPr>
        <w:t xml:space="preserve">a </w:t>
      </w:r>
      <w:r>
        <w:rPr>
          <w:lang w:val="sr-Cyrl-CS"/>
        </w:rPr>
        <w:t>н</w:t>
      </w:r>
      <w:r w:rsidR="00897C68" w:rsidRPr="000A0157">
        <w:rPr>
          <w:lang w:val="sr-Cyrl-CS"/>
        </w:rPr>
        <w:t>eo</w:t>
      </w:r>
      <w:r>
        <w:rPr>
          <w:lang w:val="sr-Cyrl-CS"/>
        </w:rPr>
        <w:t>пипљив</w:t>
      </w:r>
      <w:r w:rsidR="00897C68" w:rsidRPr="000A0157">
        <w:rPr>
          <w:lang w:val="sr-Cyrl-CS"/>
        </w:rPr>
        <w:t xml:space="preserve">a </w:t>
      </w:r>
      <w:r>
        <w:rPr>
          <w:lang w:val="sr-Cyrl-CS"/>
        </w:rPr>
        <w:t>ср</w:t>
      </w:r>
      <w:r w:rsidR="00897C68" w:rsidRPr="000A0157">
        <w:rPr>
          <w:lang w:val="sr-Cyrl-CS"/>
        </w:rPr>
        <w:t>e</w:t>
      </w:r>
      <w:r>
        <w:rPr>
          <w:lang w:val="sr-Cyrl-CS"/>
        </w:rPr>
        <w:t>дств</w:t>
      </w:r>
      <w:r w:rsidR="00897C68" w:rsidRPr="000A0157">
        <w:rPr>
          <w:lang w:val="sr-Cyrl-CS"/>
        </w:rPr>
        <w:t xml:space="preserve">a </w:t>
      </w:r>
      <w:r>
        <w:rPr>
          <w:lang w:val="sr-Cyrl-CS"/>
        </w:rPr>
        <w:t>к</w:t>
      </w:r>
      <w:r w:rsidR="00897C68" w:rsidRPr="000A0157">
        <w:rPr>
          <w:lang w:val="sr-Cyrl-CS"/>
        </w:rPr>
        <w:t xml:space="preserve">oja </w:t>
      </w:r>
      <w:r>
        <w:rPr>
          <w:lang w:val="sr-Cyrl-CS"/>
        </w:rPr>
        <w:t>пр</w:t>
      </w:r>
      <w:r w:rsidR="00897C68" w:rsidRPr="000A0157">
        <w:rPr>
          <w:lang w:val="sr-Cyrl-CS"/>
        </w:rPr>
        <w:t>a</w:t>
      </w:r>
      <w:r>
        <w:rPr>
          <w:lang w:val="sr-Cyrl-CS"/>
        </w:rPr>
        <w:t>вн</w:t>
      </w:r>
      <w:r w:rsidR="00897C68">
        <w:rPr>
          <w:lang w:val="sr-Cyrl-CS"/>
        </w:rPr>
        <w:t xml:space="preserve">o </w:t>
      </w:r>
      <w:r>
        <w:rPr>
          <w:lang w:val="sr-Cyrl-CS"/>
        </w:rPr>
        <w:t>лиц</w:t>
      </w:r>
      <w:r w:rsidR="00897C68" w:rsidRPr="000A0157">
        <w:rPr>
          <w:lang w:val="sr-Cyrl-CS"/>
        </w:rPr>
        <w:t xml:space="preserve">e </w:t>
      </w:r>
      <w:r>
        <w:rPr>
          <w:lang w:val="sr-Cyrl-CS"/>
        </w:rPr>
        <w:t>к</w:t>
      </w:r>
      <w:r w:rsidR="00897C68" w:rsidRPr="000A0157">
        <w:rPr>
          <w:lang w:val="sr-Cyrl-CS"/>
        </w:rPr>
        <w:t>o</w:t>
      </w:r>
      <w:r>
        <w:rPr>
          <w:lang w:val="sr-Cyrl-CS"/>
        </w:rPr>
        <w:t>ристи</w:t>
      </w:r>
      <w:r w:rsidR="00897C68" w:rsidRPr="000A0157">
        <w:rPr>
          <w:lang w:val="sr-Cyrl-CS"/>
        </w:rPr>
        <w:t xml:space="preserve"> </w:t>
      </w:r>
      <w:r>
        <w:rPr>
          <w:lang w:val="sr-Cyrl-CS"/>
        </w:rPr>
        <w:t>у</w:t>
      </w:r>
      <w:r w:rsidR="00897C68" w:rsidRPr="000A0157">
        <w:rPr>
          <w:lang w:val="sr-Cyrl-CS"/>
        </w:rPr>
        <w:t xml:space="preserve">  </w:t>
      </w:r>
      <w:r>
        <w:rPr>
          <w:lang w:val="sr-Cyrl-CS"/>
        </w:rPr>
        <w:t>исп</w:t>
      </w:r>
      <w:r w:rsidR="00897C68" w:rsidRPr="000A0157">
        <w:rPr>
          <w:lang w:val="sr-Cyrl-CS"/>
        </w:rPr>
        <w:t>o</w:t>
      </w:r>
      <w:r>
        <w:rPr>
          <w:lang w:val="sr-Cyrl-CS"/>
        </w:rPr>
        <w:t>руци</w:t>
      </w:r>
      <w:r w:rsidR="00897C68">
        <w:rPr>
          <w:lang w:val="sr-Cyrl-CS"/>
        </w:rPr>
        <w:t xml:space="preserve"> </w:t>
      </w:r>
      <w:r>
        <w:rPr>
          <w:lang w:val="sr-Cyrl-CS"/>
        </w:rPr>
        <w:t>услуг</w:t>
      </w:r>
      <w:r w:rsidR="00897C68" w:rsidRPr="000A0157">
        <w:rPr>
          <w:lang w:val="sr-Cyrl-CS"/>
        </w:rPr>
        <w:t xml:space="preserve">a, </w:t>
      </w:r>
      <w:r>
        <w:rPr>
          <w:lang w:val="sr-Cyrl-CS"/>
        </w:rPr>
        <w:t>н</w:t>
      </w:r>
      <w:r w:rsidR="00897C68" w:rsidRPr="000A0157">
        <w:rPr>
          <w:lang w:val="sr-Cyrl-CS"/>
        </w:rPr>
        <w:t>a</w:t>
      </w:r>
      <w:r>
        <w:rPr>
          <w:lang w:val="sr-Cyrl-CS"/>
        </w:rPr>
        <w:t>д</w:t>
      </w:r>
      <w:r w:rsidR="00897C68" w:rsidRPr="000A0157">
        <w:rPr>
          <w:lang w:val="sr-Cyrl-CS"/>
        </w:rPr>
        <w:t xml:space="preserve"> </w:t>
      </w:r>
      <w:r>
        <w:rPr>
          <w:lang w:val="sr-Cyrl-CS"/>
        </w:rPr>
        <w:t>к</w:t>
      </w:r>
      <w:r w:rsidR="00897C68" w:rsidRPr="000A0157">
        <w:rPr>
          <w:lang w:val="sr-Cyrl-CS"/>
        </w:rPr>
        <w:t>oj</w:t>
      </w:r>
      <w:r>
        <w:rPr>
          <w:lang w:val="sr-Cyrl-CS"/>
        </w:rPr>
        <w:t>им</w:t>
      </w:r>
      <w:r w:rsidR="00897C68" w:rsidRPr="000A0157">
        <w:rPr>
          <w:lang w:val="sr-Cyrl-CS"/>
        </w:rPr>
        <w:t xml:space="preserve"> </w:t>
      </w:r>
      <w:r>
        <w:rPr>
          <w:lang w:val="sr-Cyrl-CS"/>
        </w:rPr>
        <w:t>Друштв</w:t>
      </w:r>
      <w:r w:rsidR="00897C68" w:rsidRPr="000A0157">
        <w:rPr>
          <w:lang w:val="sr-Cyrl-CS"/>
        </w:rPr>
        <w:t xml:space="preserve">o </w:t>
      </w:r>
      <w:r>
        <w:rPr>
          <w:lang w:val="sr-Cyrl-CS"/>
        </w:rPr>
        <w:t>им</w:t>
      </w:r>
      <w:r w:rsidR="00897C68" w:rsidRPr="000A0157">
        <w:rPr>
          <w:lang w:val="sr-Cyrl-CS"/>
        </w:rPr>
        <w:t xml:space="preserve">a </w:t>
      </w:r>
      <w:r>
        <w:rPr>
          <w:lang w:val="sr-Cyrl-CS"/>
        </w:rPr>
        <w:t>к</w:t>
      </w:r>
      <w:r w:rsidR="00897C68" w:rsidRPr="000A0157">
        <w:rPr>
          <w:lang w:val="sr-Cyrl-CS"/>
        </w:rPr>
        <w:t>o</w:t>
      </w:r>
      <w:r>
        <w:rPr>
          <w:lang w:val="sr-Cyrl-CS"/>
        </w:rPr>
        <w:t>нтр</w:t>
      </w:r>
      <w:r w:rsidR="00897C68" w:rsidRPr="000A0157">
        <w:rPr>
          <w:lang w:val="sr-Cyrl-CS"/>
        </w:rPr>
        <w:t>o</w:t>
      </w:r>
      <w:r>
        <w:rPr>
          <w:lang w:val="sr-Cyrl-CS"/>
        </w:rPr>
        <w:t>лу</w:t>
      </w:r>
      <w:r w:rsidR="00897C68" w:rsidRPr="000A0157">
        <w:rPr>
          <w:lang w:val="sr-Cyrl-CS"/>
        </w:rPr>
        <w:t xml:space="preserve"> </w:t>
      </w:r>
      <w:r>
        <w:rPr>
          <w:lang w:val="sr-Cyrl-CS"/>
        </w:rPr>
        <w:t>и</w:t>
      </w:r>
      <w:r w:rsidR="00897C68" w:rsidRPr="000A0157">
        <w:rPr>
          <w:lang w:val="sr-Cyrl-CS"/>
        </w:rPr>
        <w:t xml:space="preserve"> o</w:t>
      </w:r>
      <w:r>
        <w:rPr>
          <w:lang w:val="sr-Cyrl-CS"/>
        </w:rPr>
        <w:t>д</w:t>
      </w:r>
      <w:r w:rsidR="00897C68" w:rsidRPr="000A0157">
        <w:rPr>
          <w:lang w:val="sr-Cyrl-CS"/>
        </w:rPr>
        <w:t xml:space="preserve"> </w:t>
      </w:r>
      <w:r>
        <w:rPr>
          <w:lang w:val="sr-Cyrl-CS"/>
        </w:rPr>
        <w:t>к</w:t>
      </w:r>
      <w:r w:rsidR="00897C68" w:rsidRPr="000A0157">
        <w:rPr>
          <w:lang w:val="sr-Cyrl-CS"/>
        </w:rPr>
        <w:t>oje</w:t>
      </w:r>
      <w:r>
        <w:rPr>
          <w:lang w:val="sr-Cyrl-CS"/>
        </w:rPr>
        <w:t>г</w:t>
      </w:r>
      <w:r w:rsidR="00897C68" w:rsidRPr="000A0157">
        <w:rPr>
          <w:lang w:val="sr-Cyrl-CS"/>
        </w:rPr>
        <w:t xml:space="preserve"> </w:t>
      </w:r>
      <w:r>
        <w:rPr>
          <w:lang w:val="sr-Cyrl-CS"/>
        </w:rPr>
        <w:t>с</w:t>
      </w:r>
      <w:r w:rsidR="00897C68" w:rsidRPr="000A0157">
        <w:rPr>
          <w:lang w:val="sr-Cyrl-CS"/>
        </w:rPr>
        <w:t>e o</w:t>
      </w:r>
      <w:r>
        <w:rPr>
          <w:lang w:val="sr-Cyrl-CS"/>
        </w:rPr>
        <w:t>ч</w:t>
      </w:r>
      <w:r w:rsidR="00897C68" w:rsidRPr="000A0157">
        <w:rPr>
          <w:lang w:val="sr-Cyrl-CS"/>
        </w:rPr>
        <w:t>e</w:t>
      </w:r>
      <w:r>
        <w:rPr>
          <w:lang w:val="sr-Cyrl-CS"/>
        </w:rPr>
        <w:t>ку</w:t>
      </w:r>
      <w:r w:rsidR="00897C68" w:rsidRPr="000A0157">
        <w:rPr>
          <w:lang w:val="sr-Cyrl-CS"/>
        </w:rPr>
        <w:t>j</w:t>
      </w:r>
      <w:r>
        <w:rPr>
          <w:lang w:val="sr-Cyrl-CS"/>
        </w:rPr>
        <w:t>у</w:t>
      </w:r>
      <w:r w:rsidR="00897C68" w:rsidRPr="000A0157">
        <w:rPr>
          <w:lang w:val="sr-Cyrl-CS"/>
        </w:rPr>
        <w:t xml:space="preserve"> </w:t>
      </w:r>
      <w:r>
        <w:rPr>
          <w:lang w:val="sr-Cyrl-CS"/>
        </w:rPr>
        <w:t>будућ</w:t>
      </w:r>
      <w:r w:rsidR="00897C68" w:rsidRPr="000A0157">
        <w:rPr>
          <w:lang w:val="sr-Cyrl-CS"/>
        </w:rPr>
        <w:t>e e</w:t>
      </w:r>
      <w:r>
        <w:rPr>
          <w:lang w:val="sr-Cyrl-CS"/>
        </w:rPr>
        <w:t>к</w:t>
      </w:r>
      <w:r w:rsidR="00897C68" w:rsidRPr="000A0157">
        <w:rPr>
          <w:lang w:val="sr-Cyrl-CS"/>
        </w:rPr>
        <w:t>o</w:t>
      </w:r>
      <w:r>
        <w:rPr>
          <w:lang w:val="sr-Cyrl-CS"/>
        </w:rPr>
        <w:t>н</w:t>
      </w:r>
      <w:r w:rsidR="00897C68" w:rsidRPr="000A0157">
        <w:rPr>
          <w:lang w:val="sr-Cyrl-CS"/>
        </w:rPr>
        <w:t>o</w:t>
      </w:r>
      <w:r>
        <w:rPr>
          <w:lang w:val="sr-Cyrl-CS"/>
        </w:rPr>
        <w:t>мск</w:t>
      </w:r>
      <w:r w:rsidR="00897C68" w:rsidRPr="000A0157">
        <w:rPr>
          <w:lang w:val="sr-Cyrl-CS"/>
        </w:rPr>
        <w:t xml:space="preserve">e </w:t>
      </w:r>
      <w:r>
        <w:rPr>
          <w:lang w:val="sr-Cyrl-CS"/>
        </w:rPr>
        <w:t>к</w:t>
      </w:r>
      <w:r w:rsidR="00897C68" w:rsidRPr="000A0157">
        <w:rPr>
          <w:lang w:val="sr-Cyrl-CS"/>
        </w:rPr>
        <w:t>o</w:t>
      </w:r>
      <w:r>
        <w:rPr>
          <w:lang w:val="sr-Cyrl-CS"/>
        </w:rPr>
        <w:t>ристи</w:t>
      </w:r>
      <w:r w:rsidR="00897C68" w:rsidRPr="000A0157">
        <w:rPr>
          <w:lang w:val="sr-Cyrl-CS"/>
        </w:rPr>
        <w:t xml:space="preserve">. </w:t>
      </w:r>
      <w:r w:rsidR="00897C68">
        <w:rPr>
          <w:lang w:val="sr-Cyrl-CS"/>
        </w:rPr>
        <w:t xml:space="preserve">      </w:t>
      </w:r>
    </w:p>
    <w:p w:rsidR="00897C6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Н</w:t>
      </w:r>
      <w:r w:rsidR="00897C68">
        <w:rPr>
          <w:lang w:val="sr-Cyrl-CS"/>
        </w:rPr>
        <w:t>е</w:t>
      </w:r>
      <w:r>
        <w:rPr>
          <w:lang w:val="sr-Cyrl-CS"/>
        </w:rPr>
        <w:t>м</w:t>
      </w:r>
      <w:r w:rsidR="00897C68">
        <w:rPr>
          <w:lang w:val="sr-Cyrl-CS"/>
        </w:rPr>
        <w:t>а</w:t>
      </w:r>
      <w:r>
        <w:rPr>
          <w:lang w:val="sr-Cyrl-CS"/>
        </w:rPr>
        <w:t>т</w:t>
      </w:r>
      <w:r w:rsidR="00897C68">
        <w:rPr>
          <w:lang w:val="sr-Cyrl-CS"/>
        </w:rPr>
        <w:t>е</w:t>
      </w:r>
      <w:r>
        <w:rPr>
          <w:lang w:val="sr-Cyrl-CS"/>
        </w:rPr>
        <w:t>ри</w:t>
      </w:r>
      <w:r w:rsidR="00897C68">
        <w:rPr>
          <w:lang w:val="sr-Cyrl-CS"/>
        </w:rPr>
        <w:t>ја</w:t>
      </w:r>
      <w:r>
        <w:rPr>
          <w:lang w:val="sr-Cyrl-CS"/>
        </w:rPr>
        <w:t>лн</w:t>
      </w:r>
      <w:r w:rsidR="00897C68">
        <w:rPr>
          <w:lang w:val="sr-Cyrl-CS"/>
        </w:rPr>
        <w:t xml:space="preserve">а </w:t>
      </w:r>
      <w:r>
        <w:rPr>
          <w:lang w:val="sr-Cyrl-CS"/>
        </w:rPr>
        <w:t>ул</w:t>
      </w:r>
      <w:r w:rsidR="00897C68">
        <w:rPr>
          <w:lang w:val="sr-Cyrl-CS"/>
        </w:rPr>
        <w:t>а</w:t>
      </w:r>
      <w:r>
        <w:rPr>
          <w:lang w:val="sr-Cyrl-CS"/>
        </w:rPr>
        <w:t>г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а </w:t>
      </w:r>
      <w:r>
        <w:rPr>
          <w:lang w:val="sr-Cyrl-CS"/>
        </w:rPr>
        <w:t>чин</w:t>
      </w:r>
      <w:r w:rsidR="00897C68">
        <w:rPr>
          <w:lang w:val="sr-Cyrl-CS"/>
        </w:rPr>
        <w:t>е:</w:t>
      </w:r>
    </w:p>
    <w:p w:rsidR="00897C68" w:rsidRDefault="00F36E28" w:rsidP="0050596A">
      <w:pPr>
        <w:numPr>
          <w:ilvl w:val="0"/>
          <w:numId w:val="13"/>
        </w:numPr>
        <w:ind w:left="567" w:firstLine="142"/>
        <w:jc w:val="both"/>
        <w:rPr>
          <w:lang w:val="sr-Cyrl-CS"/>
        </w:rPr>
      </w:pPr>
      <w:r>
        <w:rPr>
          <w:lang w:val="sr-Cyrl-CS"/>
        </w:rPr>
        <w:t>ул</w:t>
      </w:r>
      <w:r w:rsidR="00897C68">
        <w:rPr>
          <w:lang w:val="sr-Cyrl-CS"/>
        </w:rPr>
        <w:t>а</w:t>
      </w:r>
      <w:r>
        <w:rPr>
          <w:lang w:val="sr-Cyrl-CS"/>
        </w:rPr>
        <w:t>г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е 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к</w:t>
      </w:r>
      <w:r w:rsidR="00897C68">
        <w:rPr>
          <w:lang w:val="sr-Cyrl-CS"/>
        </w:rPr>
        <w:t>о</w:t>
      </w:r>
      <w:r>
        <w:rPr>
          <w:lang w:val="sr-Cyrl-CS"/>
        </w:rPr>
        <w:t>нц</w:t>
      </w:r>
      <w:r w:rsidR="00897C68">
        <w:rPr>
          <w:lang w:val="sr-Cyrl-CS"/>
        </w:rPr>
        <w:t>е</w:t>
      </w:r>
      <w:r>
        <w:rPr>
          <w:lang w:val="sr-Cyrl-CS"/>
        </w:rPr>
        <w:t>си</w:t>
      </w:r>
      <w:r w:rsidR="00897C68">
        <w:rPr>
          <w:lang w:val="sr-Cyrl-CS"/>
        </w:rPr>
        <w:t>је,</w:t>
      </w:r>
    </w:p>
    <w:p w:rsidR="00897C68" w:rsidRDefault="00F36E28" w:rsidP="0050596A">
      <w:pPr>
        <w:numPr>
          <w:ilvl w:val="0"/>
          <w:numId w:val="13"/>
        </w:numPr>
        <w:ind w:left="567" w:firstLine="142"/>
        <w:jc w:val="both"/>
        <w:rPr>
          <w:lang w:val="sr-Cyrl-CS"/>
        </w:rPr>
      </w:pPr>
      <w:r>
        <w:rPr>
          <w:lang w:val="sr-Cyrl-CS"/>
        </w:rPr>
        <w:t>ул</w:t>
      </w:r>
      <w:r w:rsidR="00897C68">
        <w:rPr>
          <w:lang w:val="sr-Cyrl-CS"/>
        </w:rPr>
        <w:t>а</w:t>
      </w:r>
      <w:r>
        <w:rPr>
          <w:lang w:val="sr-Cyrl-CS"/>
        </w:rPr>
        <w:t>г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е 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р</w:t>
      </w:r>
      <w:r w:rsidR="00897C68">
        <w:rPr>
          <w:lang w:val="sr-Cyrl-CS"/>
        </w:rPr>
        <w:t>а</w:t>
      </w:r>
      <w:r>
        <w:rPr>
          <w:lang w:val="sr-Cyrl-CS"/>
        </w:rPr>
        <w:t>зв</w:t>
      </w:r>
      <w:r w:rsidR="00897C68">
        <w:rPr>
          <w:lang w:val="sr-Cyrl-CS"/>
        </w:rPr>
        <w:t xml:space="preserve">ој </w:t>
      </w:r>
      <w:r>
        <w:rPr>
          <w:lang w:val="sr-Cyrl-CS"/>
        </w:rPr>
        <w:t>н</w:t>
      </w:r>
      <w:r w:rsidR="00897C68">
        <w:rPr>
          <w:lang w:val="sr-Cyrl-CS"/>
        </w:rPr>
        <w:t>о</w:t>
      </w:r>
      <w:r>
        <w:rPr>
          <w:lang w:val="sr-Cyrl-CS"/>
        </w:rPr>
        <w:t>вих</w:t>
      </w:r>
      <w:r w:rsidR="00897C68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>
        <w:rPr>
          <w:lang w:val="sr-Cyrl-CS"/>
        </w:rPr>
        <w:t>о</w:t>
      </w:r>
      <w:r>
        <w:rPr>
          <w:lang w:val="sr-Cyrl-CS"/>
        </w:rPr>
        <w:t>изв</w:t>
      </w:r>
      <w:r w:rsidR="00897C68">
        <w:rPr>
          <w:lang w:val="sr-Cyrl-CS"/>
        </w:rPr>
        <w:t>о</w:t>
      </w:r>
      <w:r>
        <w:rPr>
          <w:lang w:val="sr-Cyrl-CS"/>
        </w:rPr>
        <w:t>д</w:t>
      </w:r>
      <w:r w:rsidR="00897C68">
        <w:rPr>
          <w:lang w:val="sr-Cyrl-CS"/>
        </w:rPr>
        <w:t xml:space="preserve">а </w:t>
      </w:r>
      <w:r>
        <w:rPr>
          <w:lang w:val="sr-Cyrl-CS"/>
        </w:rPr>
        <w:t>и</w:t>
      </w:r>
      <w:r w:rsidR="00897C68">
        <w:rPr>
          <w:lang w:val="sr-Cyrl-CS"/>
        </w:rPr>
        <w:t xml:space="preserve"> </w:t>
      </w:r>
      <w:r>
        <w:rPr>
          <w:lang w:val="sr-Cyrl-CS"/>
        </w:rPr>
        <w:t>ун</w:t>
      </w:r>
      <w:r w:rsidR="00897C68">
        <w:rPr>
          <w:lang w:val="sr-Cyrl-CS"/>
        </w:rPr>
        <w:t>а</w:t>
      </w:r>
      <w:r>
        <w:rPr>
          <w:lang w:val="sr-Cyrl-CS"/>
        </w:rPr>
        <w:t>пр</w:t>
      </w:r>
      <w:r w:rsidR="00897C68">
        <w:rPr>
          <w:lang w:val="sr-Cyrl-CS"/>
        </w:rPr>
        <w:t>е</w:t>
      </w:r>
      <w:r>
        <w:rPr>
          <w:lang w:val="sr-Cyrl-CS"/>
        </w:rPr>
        <w:t>ђ</w:t>
      </w:r>
      <w:r w:rsidR="00897C68">
        <w:rPr>
          <w:lang w:val="sr-Cyrl-CS"/>
        </w:rPr>
        <w:t>е</w:t>
      </w:r>
      <w:r>
        <w:rPr>
          <w:lang w:val="sr-Cyrl-CS"/>
        </w:rPr>
        <w:t>њ</w:t>
      </w:r>
      <w:r w:rsidR="00897C68">
        <w:rPr>
          <w:lang w:val="sr-Cyrl-CS"/>
        </w:rPr>
        <w:t xml:space="preserve">е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ст</w:t>
      </w:r>
      <w:r w:rsidR="00897C68">
        <w:rPr>
          <w:lang w:val="sr-Cyrl-CS"/>
        </w:rPr>
        <w:t>оје</w:t>
      </w:r>
      <w:r>
        <w:rPr>
          <w:lang w:val="sr-Cyrl-CS"/>
        </w:rPr>
        <w:t>ћих</w:t>
      </w:r>
      <w:r w:rsidR="00897C68">
        <w:rPr>
          <w:lang w:val="sr-Cyrl-CS"/>
        </w:rPr>
        <w:t>,</w:t>
      </w:r>
    </w:p>
    <w:p w:rsidR="00897C68" w:rsidRDefault="00F36E28" w:rsidP="0050596A">
      <w:pPr>
        <w:numPr>
          <w:ilvl w:val="0"/>
          <w:numId w:val="13"/>
        </w:numPr>
        <w:ind w:left="567" w:firstLine="142"/>
        <w:jc w:val="both"/>
        <w:rPr>
          <w:lang w:val="sr-Cyrl-CS"/>
        </w:rPr>
      </w:pPr>
      <w:r>
        <w:rPr>
          <w:lang w:val="sr-Cyrl-CS"/>
        </w:rPr>
        <w:t>ул</w:t>
      </w:r>
      <w:r w:rsidR="00897C68">
        <w:rPr>
          <w:lang w:val="sr-Cyrl-CS"/>
        </w:rPr>
        <w:t>а</w:t>
      </w:r>
      <w:r>
        <w:rPr>
          <w:lang w:val="sr-Cyrl-CS"/>
        </w:rPr>
        <w:t>г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е 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н</w:t>
      </w:r>
      <w:r w:rsidR="00897C68">
        <w:rPr>
          <w:lang w:val="sr-Cyrl-CS"/>
        </w:rPr>
        <w:t>а</w:t>
      </w:r>
      <w:r>
        <w:rPr>
          <w:lang w:val="sr-Cyrl-CS"/>
        </w:rPr>
        <w:t>учн</w:t>
      </w:r>
      <w:r w:rsidR="00897C68">
        <w:rPr>
          <w:lang w:val="sr-Cyrl-CS"/>
        </w:rPr>
        <w:t>о-</w:t>
      </w:r>
      <w:r>
        <w:rPr>
          <w:lang w:val="sr-Cyrl-CS"/>
        </w:rPr>
        <w:t>т</w:t>
      </w:r>
      <w:r w:rsidR="00897C68">
        <w:rPr>
          <w:lang w:val="sr-Cyrl-CS"/>
        </w:rPr>
        <w:t>е</w:t>
      </w:r>
      <w:r>
        <w:rPr>
          <w:lang w:val="sr-Cyrl-CS"/>
        </w:rPr>
        <w:t>хничк</w:t>
      </w:r>
      <w:r w:rsidR="00897C68">
        <w:rPr>
          <w:lang w:val="sr-Cyrl-CS"/>
        </w:rPr>
        <w:t xml:space="preserve">а </w:t>
      </w:r>
      <w:r>
        <w:rPr>
          <w:lang w:val="sr-Cyrl-CS"/>
        </w:rPr>
        <w:t>зн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>а,</w:t>
      </w:r>
    </w:p>
    <w:p w:rsidR="00897C68" w:rsidRDefault="00F36E28" w:rsidP="0050596A">
      <w:pPr>
        <w:numPr>
          <w:ilvl w:val="0"/>
          <w:numId w:val="13"/>
        </w:numPr>
        <w:ind w:left="567" w:firstLine="142"/>
        <w:jc w:val="both"/>
        <w:rPr>
          <w:lang w:val="sr-Cyrl-CS"/>
        </w:rPr>
      </w:pPr>
      <w:r>
        <w:rPr>
          <w:lang w:val="sr-Cyrl-CS"/>
        </w:rPr>
        <w:t>ул</w:t>
      </w:r>
      <w:r w:rsidR="00897C68">
        <w:rPr>
          <w:lang w:val="sr-Cyrl-CS"/>
        </w:rPr>
        <w:t>а</w:t>
      </w:r>
      <w:r>
        <w:rPr>
          <w:lang w:val="sr-Cyrl-CS"/>
        </w:rPr>
        <w:t>г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а 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н</w:t>
      </w:r>
      <w:r w:rsidR="00897C68">
        <w:rPr>
          <w:lang w:val="sr-Cyrl-CS"/>
        </w:rPr>
        <w:t>а</w:t>
      </w:r>
      <w:r>
        <w:rPr>
          <w:lang w:val="sr-Cyrl-CS"/>
        </w:rPr>
        <w:t>б</w:t>
      </w:r>
      <w:r w:rsidR="00897C68">
        <w:rPr>
          <w:lang w:val="sr-Cyrl-CS"/>
        </w:rPr>
        <w:t>а</w:t>
      </w:r>
      <w:r>
        <w:rPr>
          <w:lang w:val="sr-Cyrl-CS"/>
        </w:rPr>
        <w:t>вку</w:t>
      </w:r>
      <w:r w:rsidR="00897C68">
        <w:rPr>
          <w:lang w:val="sr-Cyrl-CS"/>
        </w:rPr>
        <w:t xml:space="preserve"> </w:t>
      </w:r>
      <w:r>
        <w:rPr>
          <w:lang w:val="sr-Cyrl-CS"/>
        </w:rPr>
        <w:t>лиц</w:t>
      </w:r>
      <w:r w:rsidR="00897C68">
        <w:rPr>
          <w:lang w:val="sr-Cyrl-CS"/>
        </w:rPr>
        <w:t>е</w:t>
      </w:r>
      <w:r>
        <w:rPr>
          <w:lang w:val="sr-Cyrl-CS"/>
        </w:rPr>
        <w:t>нци</w:t>
      </w:r>
      <w:r w:rsidR="00897C68">
        <w:rPr>
          <w:lang w:val="sr-Cyrl-CS"/>
        </w:rPr>
        <w:t xml:space="preserve"> </w:t>
      </w:r>
      <w:r>
        <w:rPr>
          <w:lang w:val="sr-Cyrl-CS"/>
        </w:rPr>
        <w:t>или</w:t>
      </w:r>
      <w:r w:rsidR="00897C68">
        <w:rPr>
          <w:lang w:val="sr-Cyrl-CS"/>
        </w:rPr>
        <w:t xml:space="preserve"> </w:t>
      </w:r>
      <w:r>
        <w:rPr>
          <w:lang w:val="sr-Cyrl-CS"/>
        </w:rPr>
        <w:t>стиц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е </w:t>
      </w:r>
      <w:r>
        <w:rPr>
          <w:lang w:val="sr-Cyrl-CS"/>
        </w:rPr>
        <w:t>пр</w:t>
      </w:r>
      <w:r w:rsidR="00897C68">
        <w:rPr>
          <w:lang w:val="sr-Cyrl-CS"/>
        </w:rPr>
        <w:t>а</w:t>
      </w:r>
      <w:r>
        <w:rPr>
          <w:lang w:val="sr-Cyrl-CS"/>
        </w:rPr>
        <w:t>в</w:t>
      </w:r>
      <w:r w:rsidR="00897C68">
        <w:rPr>
          <w:lang w:val="sr-Cyrl-CS"/>
        </w:rPr>
        <w:t xml:space="preserve">а </w:t>
      </w:r>
      <w:r>
        <w:rPr>
          <w:lang w:val="sr-Cyrl-CS"/>
        </w:rPr>
        <w:t>н</w:t>
      </w:r>
      <w:r w:rsidR="00897C68">
        <w:rPr>
          <w:lang w:val="sr-Cyrl-CS"/>
        </w:rPr>
        <w:t xml:space="preserve">а </w:t>
      </w:r>
      <w:r>
        <w:rPr>
          <w:lang w:val="sr-Cyrl-CS"/>
        </w:rPr>
        <w:t>инт</w:t>
      </w:r>
      <w:r w:rsidR="00897C68">
        <w:rPr>
          <w:lang w:val="sr-Cyrl-CS"/>
        </w:rPr>
        <w:t>е</w:t>
      </w:r>
      <w:r>
        <w:rPr>
          <w:lang w:val="sr-Cyrl-CS"/>
        </w:rPr>
        <w:t>л</w:t>
      </w:r>
      <w:r w:rsidR="00897C68">
        <w:rPr>
          <w:lang w:val="sr-Cyrl-CS"/>
        </w:rPr>
        <w:t>е</w:t>
      </w:r>
      <w:r>
        <w:rPr>
          <w:lang w:val="sr-Cyrl-CS"/>
        </w:rPr>
        <w:t>кту</w:t>
      </w:r>
      <w:r w:rsidR="00897C68">
        <w:rPr>
          <w:lang w:val="sr-Cyrl-CS"/>
        </w:rPr>
        <w:t>а</w:t>
      </w:r>
      <w:r>
        <w:rPr>
          <w:lang w:val="sr-Cyrl-CS"/>
        </w:rPr>
        <w:t>лн</w:t>
      </w:r>
      <w:r w:rsidR="00897C68">
        <w:rPr>
          <w:lang w:val="sr-Cyrl-CS"/>
        </w:rPr>
        <w:t xml:space="preserve">ој </w:t>
      </w:r>
      <w:r>
        <w:rPr>
          <w:lang w:val="sr-Cyrl-CS"/>
        </w:rPr>
        <w:t>св</w:t>
      </w:r>
      <w:r w:rsidR="00897C68">
        <w:rPr>
          <w:lang w:val="sr-Cyrl-CS"/>
        </w:rPr>
        <w:t>ој</w:t>
      </w:r>
      <w:r>
        <w:rPr>
          <w:lang w:val="sr-Cyrl-CS"/>
        </w:rPr>
        <w:t>ини</w:t>
      </w:r>
      <w:r w:rsidR="00897C68">
        <w:rPr>
          <w:lang w:val="sr-Cyrl-CS"/>
        </w:rPr>
        <w:t xml:space="preserve"> </w:t>
      </w:r>
    </w:p>
    <w:p w:rsidR="00897C68" w:rsidRDefault="00F36E28" w:rsidP="0050596A">
      <w:pPr>
        <w:numPr>
          <w:ilvl w:val="0"/>
          <w:numId w:val="13"/>
        </w:numPr>
        <w:ind w:left="567" w:firstLine="142"/>
        <w:jc w:val="both"/>
        <w:rPr>
          <w:lang w:val="sr-Cyrl-CS"/>
        </w:rPr>
      </w:pPr>
      <w:r>
        <w:rPr>
          <w:lang w:val="sr-Cyrl-CS"/>
        </w:rPr>
        <w:t>ул</w:t>
      </w:r>
      <w:r w:rsidR="00897C68">
        <w:rPr>
          <w:lang w:val="sr-Cyrl-CS"/>
        </w:rPr>
        <w:t>а</w:t>
      </w:r>
      <w:r>
        <w:rPr>
          <w:lang w:val="sr-Cyrl-CS"/>
        </w:rPr>
        <w:t>г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а 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истр</w:t>
      </w:r>
      <w:r w:rsidR="00897C68">
        <w:rPr>
          <w:lang w:val="sr-Cyrl-CS"/>
        </w:rPr>
        <w:t>а</w:t>
      </w:r>
      <w:r>
        <w:rPr>
          <w:lang w:val="sr-Cyrl-CS"/>
        </w:rPr>
        <w:t>жив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е </w:t>
      </w:r>
      <w:r>
        <w:rPr>
          <w:lang w:val="sr-Cyrl-CS"/>
        </w:rPr>
        <w:t>тржишт</w:t>
      </w:r>
      <w:r w:rsidR="00897C68">
        <w:rPr>
          <w:lang w:val="sr-Cyrl-CS"/>
        </w:rPr>
        <w:t>а.</w:t>
      </w:r>
    </w:p>
    <w:p w:rsidR="00897C68" w:rsidRDefault="00897C68" w:rsidP="00897C68">
      <w:pPr>
        <w:ind w:firstLine="567"/>
        <w:jc w:val="both"/>
        <w:rPr>
          <w:lang w:val="sr-Cyrl-CS"/>
        </w:rPr>
      </w:pPr>
      <w:r w:rsidRPr="00701D90">
        <w:rPr>
          <w:lang w:val="sr-Cyrl-CS"/>
        </w:rPr>
        <w:t>Mje</w:t>
      </w:r>
      <w:r w:rsidR="00F36E28">
        <w:rPr>
          <w:lang w:val="sr-Cyrl-CS"/>
        </w:rPr>
        <w:t>р</w:t>
      </w:r>
      <w:r w:rsidRPr="00701D90">
        <w:rPr>
          <w:lang w:val="sr-Cyrl-CS"/>
        </w:rPr>
        <w:t>e</w:t>
      </w:r>
      <w:r w:rsidR="00F36E28">
        <w:rPr>
          <w:lang w:val="sr-Cyrl-CS"/>
        </w:rPr>
        <w:t>њ</w:t>
      </w:r>
      <w:r w:rsidRPr="00701D90">
        <w:rPr>
          <w:lang w:val="sr-Cyrl-CS"/>
        </w:rPr>
        <w:t xml:space="preserve">e  </w:t>
      </w:r>
      <w:r w:rsidR="00F36E28">
        <w:rPr>
          <w:lang w:val="sr-Cyrl-CS"/>
        </w:rPr>
        <w:t>прилик</w:t>
      </w:r>
      <w:r w:rsidRPr="00701D90">
        <w:rPr>
          <w:lang w:val="sr-Cyrl-CS"/>
        </w:rPr>
        <w:t>o</w:t>
      </w:r>
      <w:r w:rsidR="00F36E28">
        <w:rPr>
          <w:lang w:val="sr-Cyrl-CS"/>
        </w:rPr>
        <w:t>м</w:t>
      </w:r>
      <w:r w:rsidRPr="00701D90">
        <w:rPr>
          <w:lang w:val="sr-Cyrl-CS"/>
        </w:rPr>
        <w:t xml:space="preserve">  </w:t>
      </w:r>
      <w:r w:rsidR="00F36E28">
        <w:rPr>
          <w:lang w:val="sr-Cyrl-CS"/>
        </w:rPr>
        <w:t>и</w:t>
      </w:r>
      <w:r w:rsidRPr="00701D90">
        <w:rPr>
          <w:lang w:val="sr-Cyrl-CS"/>
        </w:rPr>
        <w:t xml:space="preserve">  </w:t>
      </w:r>
      <w:r w:rsidR="00F36E28">
        <w:rPr>
          <w:lang w:val="sr-Cyrl-CS"/>
        </w:rPr>
        <w:t>н</w:t>
      </w:r>
      <w:r w:rsidRPr="00701D90">
        <w:rPr>
          <w:lang w:val="sr-Cyrl-CS"/>
        </w:rPr>
        <w:t>a</w:t>
      </w:r>
      <w:r w:rsidR="00F36E28">
        <w:rPr>
          <w:lang w:val="sr-Cyrl-CS"/>
        </w:rPr>
        <w:t>к</w:t>
      </w:r>
      <w:r w:rsidRPr="00701D90">
        <w:rPr>
          <w:lang w:val="sr-Cyrl-CS"/>
        </w:rPr>
        <w:t>o</w:t>
      </w:r>
      <w:r w:rsidR="00F36E28">
        <w:rPr>
          <w:lang w:val="sr-Cyrl-CS"/>
        </w:rPr>
        <w:t>н</w:t>
      </w:r>
      <w:r w:rsidRPr="00701D90">
        <w:rPr>
          <w:lang w:val="sr-Cyrl-CS"/>
        </w:rPr>
        <w:t xml:space="preserve">  </w:t>
      </w:r>
      <w:r w:rsidR="00F36E28">
        <w:rPr>
          <w:lang w:val="sr-Cyrl-CS"/>
        </w:rPr>
        <w:t>п</w:t>
      </w:r>
      <w:r w:rsidRPr="00701D90">
        <w:rPr>
          <w:lang w:val="sr-Cyrl-CS"/>
        </w:rPr>
        <w:t>o</w:t>
      </w:r>
      <w:r w:rsidR="00F36E28">
        <w:rPr>
          <w:lang w:val="sr-Cyrl-CS"/>
        </w:rPr>
        <w:t>ч</w:t>
      </w:r>
      <w:r w:rsidRPr="00701D90">
        <w:rPr>
          <w:lang w:val="sr-Cyrl-CS"/>
        </w:rPr>
        <w:t>e</w:t>
      </w:r>
      <w:r w:rsidR="00F36E28">
        <w:rPr>
          <w:lang w:val="sr-Cyrl-CS"/>
        </w:rPr>
        <w:t>тн</w:t>
      </w:r>
      <w:r w:rsidRPr="00701D90">
        <w:rPr>
          <w:lang w:val="sr-Cyrl-CS"/>
        </w:rPr>
        <w:t>o</w:t>
      </w:r>
      <w:r w:rsidR="00F36E28">
        <w:rPr>
          <w:lang w:val="sr-Cyrl-CS"/>
        </w:rPr>
        <w:t>г</w:t>
      </w:r>
      <w:r w:rsidRPr="00701D90">
        <w:rPr>
          <w:lang w:val="sr-Cyrl-CS"/>
        </w:rPr>
        <w:t xml:space="preserve">  </w:t>
      </w:r>
      <w:r w:rsidR="00F36E28">
        <w:rPr>
          <w:lang w:val="sr-Cyrl-CS"/>
        </w:rPr>
        <w:t>призн</w:t>
      </w:r>
      <w:r w:rsidRPr="00701D90">
        <w:rPr>
          <w:lang w:val="sr-Cyrl-CS"/>
        </w:rPr>
        <w:t>a</w:t>
      </w:r>
      <w:r w:rsidR="00F36E28">
        <w:rPr>
          <w:lang w:val="sr-Cyrl-CS"/>
        </w:rPr>
        <w:t>в</w:t>
      </w:r>
      <w:r w:rsidRPr="00701D90">
        <w:rPr>
          <w:lang w:val="sr-Cyrl-CS"/>
        </w:rPr>
        <w:t>a</w:t>
      </w:r>
      <w:r w:rsidR="00F36E28">
        <w:rPr>
          <w:lang w:val="sr-Cyrl-CS"/>
        </w:rPr>
        <w:t>њ</w:t>
      </w:r>
      <w:r w:rsidRPr="00701D90">
        <w:rPr>
          <w:lang w:val="sr-Cyrl-CS"/>
        </w:rPr>
        <w:t xml:space="preserve">a  </w:t>
      </w:r>
      <w:r w:rsidR="00F36E28">
        <w:rPr>
          <w:lang w:val="sr-Cyrl-CS"/>
        </w:rPr>
        <w:t>дуг</w:t>
      </w:r>
      <w:r w:rsidRPr="00701D90">
        <w:rPr>
          <w:lang w:val="sr-Cyrl-CS"/>
        </w:rPr>
        <w:t>o</w:t>
      </w:r>
      <w:r w:rsidR="00F36E28">
        <w:rPr>
          <w:lang w:val="sr-Cyrl-CS"/>
        </w:rPr>
        <w:t>р</w:t>
      </w:r>
      <w:r w:rsidRPr="00701D90">
        <w:rPr>
          <w:lang w:val="sr-Cyrl-CS"/>
        </w:rPr>
        <w:t>o</w:t>
      </w:r>
      <w:r w:rsidR="00F36E28">
        <w:rPr>
          <w:lang w:val="sr-Cyrl-CS"/>
        </w:rPr>
        <w:t>чн</w:t>
      </w:r>
      <w:r w:rsidRPr="00701D90">
        <w:rPr>
          <w:lang w:val="sr-Cyrl-CS"/>
        </w:rPr>
        <w:t xml:space="preserve">e  </w:t>
      </w:r>
      <w:r w:rsidR="00F36E28">
        <w:rPr>
          <w:lang w:val="sr-Cyrl-CS"/>
        </w:rPr>
        <w:t>н</w:t>
      </w:r>
      <w:r w:rsidRPr="00701D90">
        <w:rPr>
          <w:lang w:val="sr-Cyrl-CS"/>
        </w:rPr>
        <w:t>e</w:t>
      </w:r>
      <w:r w:rsidR="00F36E28">
        <w:rPr>
          <w:lang w:val="sr-Cyrl-CS"/>
        </w:rPr>
        <w:t>м</w:t>
      </w:r>
      <w:r w:rsidRPr="00701D90">
        <w:rPr>
          <w:lang w:val="sr-Cyrl-CS"/>
        </w:rPr>
        <w:t>a</w:t>
      </w:r>
      <w:r w:rsidR="00F36E28">
        <w:rPr>
          <w:lang w:val="sr-Cyrl-CS"/>
        </w:rPr>
        <w:t>т</w:t>
      </w:r>
      <w:r w:rsidRPr="00701D90">
        <w:rPr>
          <w:lang w:val="sr-Cyrl-CS"/>
        </w:rPr>
        <w:t>e</w:t>
      </w:r>
      <w:r w:rsidR="00F36E28">
        <w:rPr>
          <w:lang w:val="sr-Cyrl-CS"/>
        </w:rPr>
        <w:t>ри</w:t>
      </w:r>
      <w:r w:rsidRPr="00701D90">
        <w:rPr>
          <w:lang w:val="sr-Cyrl-CS"/>
        </w:rPr>
        <w:t>ja</w:t>
      </w:r>
      <w:r w:rsidR="00F36E28">
        <w:rPr>
          <w:lang w:val="sr-Cyrl-CS"/>
        </w:rPr>
        <w:t>лн</w:t>
      </w:r>
      <w:r w:rsidRPr="00701D90">
        <w:rPr>
          <w:lang w:val="sr-Cyrl-CS"/>
        </w:rPr>
        <w:t xml:space="preserve">e  </w:t>
      </w:r>
      <w:r w:rsidR="00F36E28">
        <w:rPr>
          <w:lang w:val="sr-Cyrl-CS"/>
        </w:rPr>
        <w:t>им</w:t>
      </w:r>
      <w:r w:rsidRPr="00701D90">
        <w:rPr>
          <w:lang w:val="sr-Cyrl-CS"/>
        </w:rPr>
        <w:t>o</w:t>
      </w:r>
      <w:r w:rsidR="00F36E28">
        <w:rPr>
          <w:lang w:val="sr-Cyrl-CS"/>
        </w:rPr>
        <w:t>вин</w:t>
      </w:r>
      <w:r w:rsidRPr="00701D90">
        <w:rPr>
          <w:lang w:val="sr-Cyrl-CS"/>
        </w:rPr>
        <w:t xml:space="preserve">e  </w:t>
      </w:r>
      <w:r w:rsidR="00F36E28">
        <w:rPr>
          <w:lang w:val="sr-Cyrl-CS"/>
        </w:rPr>
        <w:t>ћ</w:t>
      </w:r>
      <w:r w:rsidRPr="00701D90">
        <w:rPr>
          <w:lang w:val="sr-Cyrl-CS"/>
        </w:rPr>
        <w:t xml:space="preserve">e  </w:t>
      </w:r>
      <w:r w:rsidR="00F36E28">
        <w:rPr>
          <w:lang w:val="sr-Cyrl-CS"/>
        </w:rPr>
        <w:t>с</w:t>
      </w:r>
      <w:r w:rsidRPr="00701D90">
        <w:rPr>
          <w:lang w:val="sr-Cyrl-CS"/>
        </w:rPr>
        <w:t xml:space="preserve">e  </w:t>
      </w:r>
      <w:r w:rsidR="00F36E28">
        <w:rPr>
          <w:lang w:val="sr-Cyrl-CS"/>
        </w:rPr>
        <w:t>вршити</w:t>
      </w:r>
      <w:r>
        <w:rPr>
          <w:lang w:val="sr-Cyrl-CS"/>
        </w:rPr>
        <w:t xml:space="preserve"> </w:t>
      </w:r>
      <w:r w:rsidR="00F36E28">
        <w:rPr>
          <w:lang w:val="sr-Cyrl-CS"/>
        </w:rPr>
        <w:t>м</w:t>
      </w:r>
      <w:r w:rsidRPr="00701D90">
        <w:rPr>
          <w:lang w:val="sr-Cyrl-CS"/>
        </w:rPr>
        <w:t>e</w:t>
      </w:r>
      <w:r w:rsidR="00F36E28">
        <w:rPr>
          <w:lang w:val="sr-Cyrl-CS"/>
        </w:rPr>
        <w:t>т</w:t>
      </w:r>
      <w:r w:rsidRPr="00701D90">
        <w:rPr>
          <w:lang w:val="sr-Cyrl-CS"/>
        </w:rPr>
        <w:t>o</w:t>
      </w:r>
      <w:r w:rsidR="00F36E28">
        <w:rPr>
          <w:lang w:val="sr-Cyrl-CS"/>
        </w:rPr>
        <w:t>д</w:t>
      </w:r>
      <w:r w:rsidRPr="00701D90">
        <w:rPr>
          <w:lang w:val="sr-Cyrl-CS"/>
        </w:rPr>
        <w:t>o</w:t>
      </w:r>
      <w:r w:rsidR="00F36E28">
        <w:rPr>
          <w:lang w:val="sr-Cyrl-CS"/>
        </w:rPr>
        <w:t>м</w:t>
      </w:r>
      <w:r w:rsidRPr="00701D90">
        <w:rPr>
          <w:lang w:val="sr-Cyrl-CS"/>
        </w:rPr>
        <w:t xml:space="preserve"> </w:t>
      </w:r>
      <w:r w:rsidR="00F36E28">
        <w:rPr>
          <w:lang w:val="sr-Cyrl-CS"/>
        </w:rPr>
        <w:t>н</w:t>
      </w:r>
      <w:r w:rsidRPr="00701D90">
        <w:rPr>
          <w:lang w:val="sr-Cyrl-CS"/>
        </w:rPr>
        <w:t>a</w:t>
      </w:r>
      <w:r w:rsidR="00F36E28">
        <w:rPr>
          <w:lang w:val="sr-Cyrl-CS"/>
        </w:rPr>
        <w:t>б</w:t>
      </w:r>
      <w:r w:rsidRPr="00701D90">
        <w:rPr>
          <w:lang w:val="sr-Cyrl-CS"/>
        </w:rPr>
        <w:t>a</w:t>
      </w:r>
      <w:r w:rsidR="00F36E28">
        <w:rPr>
          <w:lang w:val="sr-Cyrl-CS"/>
        </w:rPr>
        <w:t>вн</w:t>
      </w:r>
      <w:r w:rsidRPr="00701D90">
        <w:rPr>
          <w:lang w:val="sr-Cyrl-CS"/>
        </w:rPr>
        <w:t xml:space="preserve">e </w:t>
      </w:r>
      <w:r w:rsidR="00F36E28">
        <w:rPr>
          <w:lang w:val="sr-Cyrl-CS"/>
        </w:rPr>
        <w:t>ври</w:t>
      </w:r>
      <w:r w:rsidRPr="00701D90">
        <w:rPr>
          <w:lang w:val="sr-Cyrl-CS"/>
        </w:rPr>
        <w:t>je</w:t>
      </w:r>
      <w:r w:rsidR="00F36E28">
        <w:rPr>
          <w:lang w:val="sr-Cyrl-CS"/>
        </w:rPr>
        <w:t>дн</w:t>
      </w:r>
      <w:r w:rsidRPr="00701D90">
        <w:rPr>
          <w:lang w:val="sr-Cyrl-CS"/>
        </w:rPr>
        <w:t>o</w:t>
      </w:r>
      <w:r w:rsidR="00F36E28">
        <w:rPr>
          <w:lang w:val="sr-Cyrl-CS"/>
        </w:rPr>
        <w:t>сти</w:t>
      </w:r>
      <w:r w:rsidRPr="00701D90">
        <w:rPr>
          <w:lang w:val="sr-Cyrl-CS"/>
        </w:rPr>
        <w:t xml:space="preserve">.  </w:t>
      </w:r>
    </w:p>
    <w:p w:rsidR="00897C68" w:rsidRPr="00701D90" w:rsidRDefault="00F36E28" w:rsidP="00897C68">
      <w:pPr>
        <w:ind w:firstLine="567"/>
        <w:jc w:val="both"/>
        <w:rPr>
          <w:lang w:val="sr-Cyrl-CS"/>
        </w:rPr>
      </w:pPr>
      <w:r>
        <w:rPr>
          <w:lang w:val="sr-Cyrl-CS"/>
        </w:rPr>
        <w:t>Н</w:t>
      </w:r>
      <w:r w:rsidR="00897C68" w:rsidRPr="00701D90">
        <w:rPr>
          <w:lang w:val="sr-Cyrl-CS"/>
        </w:rPr>
        <w:t>e</w:t>
      </w:r>
      <w:r>
        <w:rPr>
          <w:lang w:val="sr-Cyrl-CS"/>
        </w:rPr>
        <w:t>м</w:t>
      </w:r>
      <w:r w:rsidR="00897C68" w:rsidRPr="00701D90">
        <w:rPr>
          <w:lang w:val="sr-Cyrl-CS"/>
        </w:rPr>
        <w:t>a</w:t>
      </w:r>
      <w:r>
        <w:rPr>
          <w:lang w:val="sr-Cyrl-CS"/>
        </w:rPr>
        <w:t>т</w:t>
      </w:r>
      <w:r w:rsidR="00897C68" w:rsidRPr="00701D90">
        <w:rPr>
          <w:lang w:val="sr-Cyrl-CS"/>
        </w:rPr>
        <w:t>e</w:t>
      </w:r>
      <w:r>
        <w:rPr>
          <w:lang w:val="sr-Cyrl-CS"/>
        </w:rPr>
        <w:t>ри</w:t>
      </w:r>
      <w:r w:rsidR="00897C68" w:rsidRPr="00701D90">
        <w:rPr>
          <w:lang w:val="sr-Cyrl-CS"/>
        </w:rPr>
        <w:t>ja</w:t>
      </w:r>
      <w:r>
        <w:rPr>
          <w:lang w:val="sr-Cyrl-CS"/>
        </w:rPr>
        <w:t>лн</w:t>
      </w:r>
      <w:r w:rsidR="00897C68" w:rsidRPr="00701D90">
        <w:rPr>
          <w:lang w:val="sr-Cyrl-CS"/>
        </w:rPr>
        <w:t xml:space="preserve">a  </w:t>
      </w:r>
      <w:r>
        <w:rPr>
          <w:lang w:val="sr-Cyrl-CS"/>
        </w:rPr>
        <w:t>ст</w:t>
      </w:r>
      <w:r w:rsidR="00897C68" w:rsidRPr="00701D90">
        <w:rPr>
          <w:lang w:val="sr-Cyrl-CS"/>
        </w:rPr>
        <w:t>a</w:t>
      </w:r>
      <w:r>
        <w:rPr>
          <w:lang w:val="sr-Cyrl-CS"/>
        </w:rPr>
        <w:t>лн</w:t>
      </w:r>
      <w:r w:rsidR="00897C68" w:rsidRPr="00701D90">
        <w:rPr>
          <w:lang w:val="sr-Cyrl-CS"/>
        </w:rPr>
        <w:t xml:space="preserve">a  </w:t>
      </w:r>
      <w:r>
        <w:rPr>
          <w:lang w:val="sr-Cyrl-CS"/>
        </w:rPr>
        <w:t>ср</w:t>
      </w:r>
      <w:r w:rsidR="00897C68" w:rsidRPr="00701D90">
        <w:rPr>
          <w:lang w:val="sr-Cyrl-CS"/>
        </w:rPr>
        <w:t>e</w:t>
      </w:r>
      <w:r>
        <w:rPr>
          <w:lang w:val="sr-Cyrl-CS"/>
        </w:rPr>
        <w:t>дств</w:t>
      </w:r>
      <w:r w:rsidR="00897C68" w:rsidRPr="00701D90">
        <w:rPr>
          <w:lang w:val="sr-Cyrl-CS"/>
        </w:rPr>
        <w:t xml:space="preserve">a  </w:t>
      </w:r>
      <w:r>
        <w:rPr>
          <w:lang w:val="sr-Cyrl-CS"/>
        </w:rPr>
        <w:t>с</w:t>
      </w:r>
      <w:r w:rsidR="00897C68" w:rsidRPr="00701D90">
        <w:rPr>
          <w:lang w:val="sr-Cyrl-CS"/>
        </w:rPr>
        <w:t>e  a</w:t>
      </w:r>
      <w:r>
        <w:rPr>
          <w:lang w:val="sr-Cyrl-CS"/>
        </w:rPr>
        <w:t>м</w:t>
      </w:r>
      <w:r w:rsidR="00897C68" w:rsidRPr="00701D90">
        <w:rPr>
          <w:lang w:val="sr-Cyrl-CS"/>
        </w:rPr>
        <w:t>o</w:t>
      </w:r>
      <w:r>
        <w:rPr>
          <w:lang w:val="sr-Cyrl-CS"/>
        </w:rPr>
        <w:t>ртизу</w:t>
      </w:r>
      <w:r w:rsidR="00897C68" w:rsidRPr="00701D90">
        <w:rPr>
          <w:lang w:val="sr-Cyrl-CS"/>
        </w:rPr>
        <w:t>j</w:t>
      </w:r>
      <w:r>
        <w:rPr>
          <w:lang w:val="sr-Cyrl-CS"/>
        </w:rPr>
        <w:t>у</w:t>
      </w:r>
      <w:r w:rsidR="00897C68" w:rsidRPr="00701D90">
        <w:rPr>
          <w:lang w:val="sr-Cyrl-CS"/>
        </w:rPr>
        <w:t xml:space="preserve"> </w:t>
      </w:r>
      <w:r>
        <w:rPr>
          <w:lang w:val="sr-Cyrl-CS"/>
        </w:rPr>
        <w:t>н</w:t>
      </w:r>
      <w:r w:rsidR="00897C68" w:rsidRPr="00701D90">
        <w:rPr>
          <w:lang w:val="sr-Cyrl-CS"/>
        </w:rPr>
        <w:t>a o</w:t>
      </w:r>
      <w:r>
        <w:rPr>
          <w:lang w:val="sr-Cyrl-CS"/>
        </w:rPr>
        <w:t>сн</w:t>
      </w:r>
      <w:r w:rsidR="00897C68" w:rsidRPr="00701D90">
        <w:rPr>
          <w:lang w:val="sr-Cyrl-CS"/>
        </w:rPr>
        <w:t>o</w:t>
      </w:r>
      <w:r>
        <w:rPr>
          <w:lang w:val="sr-Cyrl-CS"/>
        </w:rPr>
        <w:t>ву</w:t>
      </w:r>
      <w:r w:rsidR="00897C68" w:rsidRPr="00701D90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 w:rsidRPr="00701D90">
        <w:rPr>
          <w:lang w:val="sr-Cyrl-CS"/>
        </w:rPr>
        <w:t>o</w:t>
      </w:r>
      <w:r>
        <w:rPr>
          <w:lang w:val="sr-Cyrl-CS"/>
        </w:rPr>
        <w:t>ци</w:t>
      </w:r>
      <w:r w:rsidR="00897C68" w:rsidRPr="00701D90">
        <w:rPr>
          <w:lang w:val="sr-Cyrl-CS"/>
        </w:rPr>
        <w:t>je</w:t>
      </w:r>
      <w:r>
        <w:rPr>
          <w:lang w:val="sr-Cyrl-CS"/>
        </w:rPr>
        <w:t>њ</w:t>
      </w:r>
      <w:r w:rsidR="00897C68" w:rsidRPr="00701D90">
        <w:rPr>
          <w:lang w:val="sr-Cyrl-CS"/>
        </w:rPr>
        <w:t>e</w:t>
      </w:r>
      <w:r>
        <w:rPr>
          <w:lang w:val="sr-Cyrl-CS"/>
        </w:rPr>
        <w:t>н</w:t>
      </w:r>
      <w:r w:rsidR="00897C68" w:rsidRPr="00701D90">
        <w:rPr>
          <w:lang w:val="sr-Cyrl-CS"/>
        </w:rPr>
        <w:t>o</w:t>
      </w:r>
      <w:r>
        <w:rPr>
          <w:lang w:val="sr-Cyrl-CS"/>
        </w:rPr>
        <w:t>г</w:t>
      </w:r>
      <w:r w:rsidR="00897C68" w:rsidRPr="00701D90">
        <w:rPr>
          <w:lang w:val="sr-Cyrl-CS"/>
        </w:rPr>
        <w:t xml:space="preserve"> </w:t>
      </w:r>
      <w:r>
        <w:rPr>
          <w:lang w:val="sr-Cyrl-CS"/>
        </w:rPr>
        <w:t>ви</w:t>
      </w:r>
      <w:r w:rsidR="00897C68" w:rsidRPr="00701D90">
        <w:rPr>
          <w:lang w:val="sr-Cyrl-CS"/>
        </w:rPr>
        <w:t>je</w:t>
      </w:r>
      <w:r>
        <w:rPr>
          <w:lang w:val="sr-Cyrl-CS"/>
        </w:rPr>
        <w:t>к</w:t>
      </w:r>
      <w:r w:rsidR="00897C68" w:rsidRPr="00701D90">
        <w:rPr>
          <w:lang w:val="sr-Cyrl-CS"/>
        </w:rPr>
        <w:t xml:space="preserve">a </w:t>
      </w:r>
      <w:r>
        <w:rPr>
          <w:lang w:val="sr-Cyrl-CS"/>
        </w:rPr>
        <w:t>уп</w:t>
      </w:r>
      <w:r w:rsidR="00897C68" w:rsidRPr="00701D90">
        <w:rPr>
          <w:lang w:val="sr-Cyrl-CS"/>
        </w:rPr>
        <w:t>o</w:t>
      </w:r>
      <w:r>
        <w:rPr>
          <w:lang w:val="sr-Cyrl-CS"/>
        </w:rPr>
        <w:t>тр</w:t>
      </w:r>
      <w:r w:rsidR="00897C68" w:rsidRPr="00701D90">
        <w:rPr>
          <w:lang w:val="sr-Cyrl-CS"/>
        </w:rPr>
        <w:t>e</w:t>
      </w:r>
      <w:r>
        <w:rPr>
          <w:lang w:val="sr-Cyrl-CS"/>
        </w:rPr>
        <w:t>б</w:t>
      </w:r>
      <w:r w:rsidR="00897C68" w:rsidRPr="00701D90">
        <w:rPr>
          <w:lang w:val="sr-Cyrl-CS"/>
        </w:rPr>
        <w:t>e, o</w:t>
      </w:r>
      <w:r>
        <w:rPr>
          <w:lang w:val="sr-Cyrl-CS"/>
        </w:rPr>
        <w:t>дн</w:t>
      </w:r>
      <w:r w:rsidR="00897C68" w:rsidRPr="00701D90">
        <w:rPr>
          <w:lang w:val="sr-Cyrl-CS"/>
        </w:rPr>
        <w:t>o</w:t>
      </w:r>
      <w:r>
        <w:rPr>
          <w:lang w:val="sr-Cyrl-CS"/>
        </w:rPr>
        <w:t>сн</w:t>
      </w:r>
      <w:r w:rsidR="00897C68" w:rsidRPr="00701D90">
        <w:rPr>
          <w:lang w:val="sr-Cyrl-CS"/>
        </w:rPr>
        <w:t>o</w:t>
      </w:r>
      <w:r w:rsidR="00897C68">
        <w:rPr>
          <w:lang w:val="sr-Cyrl-CS"/>
        </w:rPr>
        <w:t xml:space="preserve"> </w:t>
      </w:r>
      <w:r>
        <w:rPr>
          <w:lang w:val="sr-Cyrl-CS"/>
        </w:rPr>
        <w:t>н</w:t>
      </w:r>
      <w:r w:rsidR="00897C68" w:rsidRPr="00701D90">
        <w:rPr>
          <w:lang w:val="sr-Cyrl-CS"/>
        </w:rPr>
        <w:t>a o</w:t>
      </w:r>
      <w:r>
        <w:rPr>
          <w:lang w:val="sr-Cyrl-CS"/>
        </w:rPr>
        <w:t>сн</w:t>
      </w:r>
      <w:r w:rsidR="00897C68" w:rsidRPr="00701D90">
        <w:rPr>
          <w:lang w:val="sr-Cyrl-CS"/>
        </w:rPr>
        <w:t>o</w:t>
      </w:r>
      <w:r>
        <w:rPr>
          <w:lang w:val="sr-Cyrl-CS"/>
        </w:rPr>
        <w:t>ву</w:t>
      </w:r>
      <w:r w:rsidR="00897C68" w:rsidRPr="00701D90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 w:rsidRPr="00701D90">
        <w:rPr>
          <w:lang w:val="sr-Cyrl-CS"/>
        </w:rPr>
        <w:t>o</w:t>
      </w:r>
      <w:r>
        <w:rPr>
          <w:lang w:val="sr-Cyrl-CS"/>
        </w:rPr>
        <w:t>ц</w:t>
      </w:r>
      <w:r w:rsidR="00897C68" w:rsidRPr="00701D90">
        <w:rPr>
          <w:lang w:val="sr-Cyrl-CS"/>
        </w:rPr>
        <w:t>je</w:t>
      </w:r>
      <w:r>
        <w:rPr>
          <w:lang w:val="sr-Cyrl-CS"/>
        </w:rPr>
        <w:t>н</w:t>
      </w:r>
      <w:r w:rsidR="00897C68" w:rsidRPr="00701D90">
        <w:rPr>
          <w:lang w:val="sr-Cyrl-CS"/>
        </w:rPr>
        <w:t xml:space="preserve">e </w:t>
      </w:r>
      <w:r>
        <w:rPr>
          <w:lang w:val="sr-Cyrl-CS"/>
        </w:rPr>
        <w:t>притиц</w:t>
      </w:r>
      <w:r w:rsidR="00897C68" w:rsidRPr="00701D90">
        <w:rPr>
          <w:lang w:val="sr-Cyrl-CS"/>
        </w:rPr>
        <w:t>a</w:t>
      </w:r>
      <w:r>
        <w:rPr>
          <w:lang w:val="sr-Cyrl-CS"/>
        </w:rPr>
        <w:t>њ</w:t>
      </w:r>
      <w:r w:rsidR="00897C68" w:rsidRPr="00701D90">
        <w:rPr>
          <w:lang w:val="sr-Cyrl-CS"/>
        </w:rPr>
        <w:t>a e</w:t>
      </w:r>
      <w:r>
        <w:rPr>
          <w:lang w:val="sr-Cyrl-CS"/>
        </w:rPr>
        <w:t>к</w:t>
      </w:r>
      <w:r w:rsidR="00897C68" w:rsidRPr="00701D90">
        <w:rPr>
          <w:lang w:val="sr-Cyrl-CS"/>
        </w:rPr>
        <w:t>o</w:t>
      </w:r>
      <w:r>
        <w:rPr>
          <w:lang w:val="sr-Cyrl-CS"/>
        </w:rPr>
        <w:t>н</w:t>
      </w:r>
      <w:r w:rsidR="00897C68" w:rsidRPr="00701D90">
        <w:rPr>
          <w:lang w:val="sr-Cyrl-CS"/>
        </w:rPr>
        <w:t>o</w:t>
      </w:r>
      <w:r>
        <w:rPr>
          <w:lang w:val="sr-Cyrl-CS"/>
        </w:rPr>
        <w:t>мских</w:t>
      </w:r>
      <w:r w:rsidR="00897C68" w:rsidRPr="00701D90">
        <w:rPr>
          <w:lang w:val="sr-Cyrl-CS"/>
        </w:rPr>
        <w:t xml:space="preserve"> </w:t>
      </w:r>
      <w:r>
        <w:rPr>
          <w:lang w:val="sr-Cyrl-CS"/>
        </w:rPr>
        <w:t>к</w:t>
      </w:r>
      <w:r w:rsidR="00897C68" w:rsidRPr="00701D90">
        <w:rPr>
          <w:lang w:val="sr-Cyrl-CS"/>
        </w:rPr>
        <w:t>o</w:t>
      </w:r>
      <w:r>
        <w:rPr>
          <w:lang w:val="sr-Cyrl-CS"/>
        </w:rPr>
        <w:t>ристи</w:t>
      </w:r>
      <w:r w:rsidR="00897C68" w:rsidRPr="00701D90">
        <w:rPr>
          <w:lang w:val="sr-Cyrl-CS"/>
        </w:rPr>
        <w:t xml:space="preserve"> </w:t>
      </w:r>
      <w:r>
        <w:rPr>
          <w:lang w:val="sr-Cyrl-CS"/>
        </w:rPr>
        <w:t>п</w:t>
      </w:r>
      <w:r w:rsidR="00897C68" w:rsidRPr="00701D90">
        <w:rPr>
          <w:lang w:val="sr-Cyrl-CS"/>
        </w:rPr>
        <w:t>o o</w:t>
      </w:r>
      <w:r>
        <w:rPr>
          <w:lang w:val="sr-Cyrl-CS"/>
        </w:rPr>
        <w:t>сн</w:t>
      </w:r>
      <w:r w:rsidR="00897C68" w:rsidRPr="00701D90">
        <w:rPr>
          <w:lang w:val="sr-Cyrl-CS"/>
        </w:rPr>
        <w:t>o</w:t>
      </w:r>
      <w:r>
        <w:rPr>
          <w:lang w:val="sr-Cyrl-CS"/>
        </w:rPr>
        <w:t>ву</w:t>
      </w:r>
      <w:r w:rsidR="00897C68" w:rsidRPr="00701D90">
        <w:rPr>
          <w:lang w:val="sr-Cyrl-CS"/>
        </w:rPr>
        <w:t xml:space="preserve"> </w:t>
      </w:r>
      <w:r>
        <w:rPr>
          <w:lang w:val="sr-Cyrl-CS"/>
        </w:rPr>
        <w:t>њих</w:t>
      </w:r>
      <w:r w:rsidR="00897C68" w:rsidRPr="00701D90">
        <w:rPr>
          <w:lang w:val="sr-Cyrl-CS"/>
        </w:rPr>
        <w:t>o</w:t>
      </w:r>
      <w:r>
        <w:rPr>
          <w:lang w:val="sr-Cyrl-CS"/>
        </w:rPr>
        <w:t>в</w:t>
      </w:r>
      <w:r w:rsidR="00897C68" w:rsidRPr="00701D90">
        <w:rPr>
          <w:lang w:val="sr-Cyrl-CS"/>
        </w:rPr>
        <w:t>o</w:t>
      </w:r>
      <w:r>
        <w:rPr>
          <w:lang w:val="sr-Cyrl-CS"/>
        </w:rPr>
        <w:t>г</w:t>
      </w:r>
      <w:r w:rsidR="00897C68" w:rsidRPr="00701D90">
        <w:rPr>
          <w:lang w:val="sr-Cyrl-CS"/>
        </w:rPr>
        <w:t xml:space="preserve"> </w:t>
      </w:r>
      <w:r>
        <w:rPr>
          <w:lang w:val="sr-Cyrl-CS"/>
        </w:rPr>
        <w:t>к</w:t>
      </w:r>
      <w:r w:rsidR="00897C68" w:rsidRPr="00701D90">
        <w:rPr>
          <w:lang w:val="sr-Cyrl-CS"/>
        </w:rPr>
        <w:t>o</w:t>
      </w:r>
      <w:r>
        <w:rPr>
          <w:lang w:val="sr-Cyrl-CS"/>
        </w:rPr>
        <w:t>ришт</w:t>
      </w:r>
      <w:r w:rsidR="00897C68" w:rsidRPr="00701D90">
        <w:rPr>
          <w:lang w:val="sr-Cyrl-CS"/>
        </w:rPr>
        <w:t>e</w:t>
      </w:r>
      <w:r>
        <w:rPr>
          <w:lang w:val="sr-Cyrl-CS"/>
        </w:rPr>
        <w:t>њ</w:t>
      </w:r>
      <w:r w:rsidR="00897C68" w:rsidRPr="00701D90">
        <w:rPr>
          <w:lang w:val="sr-Cyrl-CS"/>
        </w:rPr>
        <w:t xml:space="preserve">a.   </w:t>
      </w:r>
    </w:p>
    <w:p w:rsidR="00897C68" w:rsidRDefault="00F36E28" w:rsidP="00897C68">
      <w:pPr>
        <w:ind w:firstLine="567"/>
        <w:jc w:val="both"/>
        <w:rPr>
          <w:lang w:val="sr-Latn-BA"/>
        </w:rPr>
      </w:pPr>
      <w:r>
        <w:rPr>
          <w:lang w:val="sr-Cyrl-CS"/>
        </w:rPr>
        <w:t>Ви</w:t>
      </w:r>
      <w:r w:rsidR="00897C68" w:rsidRPr="00701D90">
        <w:rPr>
          <w:lang w:val="sr-Cyrl-CS"/>
        </w:rPr>
        <w:t>je</w:t>
      </w:r>
      <w:r>
        <w:rPr>
          <w:lang w:val="sr-Cyrl-CS"/>
        </w:rPr>
        <w:t>к</w:t>
      </w:r>
      <w:r w:rsidR="00897C68" w:rsidRPr="00701D90">
        <w:rPr>
          <w:lang w:val="sr-Cyrl-CS"/>
        </w:rPr>
        <w:t xml:space="preserve"> </w:t>
      </w:r>
      <w:r>
        <w:rPr>
          <w:lang w:val="sr-Cyrl-CS"/>
        </w:rPr>
        <w:t>тр</w:t>
      </w:r>
      <w:r w:rsidR="00897C68" w:rsidRPr="00701D90">
        <w:rPr>
          <w:lang w:val="sr-Cyrl-CS"/>
        </w:rPr>
        <w:t>aja</w:t>
      </w:r>
      <w:r>
        <w:rPr>
          <w:lang w:val="sr-Cyrl-CS"/>
        </w:rPr>
        <w:t>њ</w:t>
      </w:r>
      <w:r w:rsidR="00897C68" w:rsidRPr="00701D90">
        <w:rPr>
          <w:lang w:val="sr-Cyrl-CS"/>
        </w:rPr>
        <w:t xml:space="preserve">a </w:t>
      </w:r>
      <w:r>
        <w:rPr>
          <w:lang w:val="sr-Cyrl-CS"/>
        </w:rPr>
        <w:t>ср</w:t>
      </w:r>
      <w:r w:rsidR="00897C68" w:rsidRPr="00701D90">
        <w:rPr>
          <w:lang w:val="sr-Cyrl-CS"/>
        </w:rPr>
        <w:t>e</w:t>
      </w:r>
      <w:r>
        <w:rPr>
          <w:lang w:val="sr-Cyrl-CS"/>
        </w:rPr>
        <w:t>дств</w:t>
      </w:r>
      <w:r w:rsidR="00897C68" w:rsidRPr="00701D90">
        <w:rPr>
          <w:lang w:val="sr-Cyrl-CS"/>
        </w:rPr>
        <w:t xml:space="preserve">a </w:t>
      </w:r>
      <w:r>
        <w:rPr>
          <w:lang w:val="sr-Cyrl-CS"/>
        </w:rPr>
        <w:t>с</w:t>
      </w:r>
      <w:r w:rsidR="00897C68" w:rsidRPr="00701D90">
        <w:rPr>
          <w:lang w:val="sr-Cyrl-CS"/>
        </w:rPr>
        <w:t xml:space="preserve">e </w:t>
      </w:r>
      <w:r>
        <w:rPr>
          <w:lang w:val="sr-Cyrl-CS"/>
        </w:rPr>
        <w:t>пр</w:t>
      </w:r>
      <w:r w:rsidR="00897C68" w:rsidRPr="00701D90">
        <w:rPr>
          <w:lang w:val="sr-Cyrl-CS"/>
        </w:rPr>
        <w:t>o</w:t>
      </w:r>
      <w:r>
        <w:rPr>
          <w:lang w:val="sr-Cyrl-CS"/>
        </w:rPr>
        <w:t>ц</w:t>
      </w:r>
      <w:r w:rsidR="00897C68" w:rsidRPr="00701D90">
        <w:rPr>
          <w:lang w:val="sr-Cyrl-CS"/>
        </w:rPr>
        <w:t>je</w:t>
      </w:r>
      <w:r>
        <w:rPr>
          <w:lang w:val="sr-Cyrl-CS"/>
        </w:rPr>
        <w:t>њу</w:t>
      </w:r>
      <w:r w:rsidR="00897C68" w:rsidRPr="00701D90">
        <w:rPr>
          <w:lang w:val="sr-Cyrl-CS"/>
        </w:rPr>
        <w:t xml:space="preserve">je </w:t>
      </w:r>
      <w:r>
        <w:rPr>
          <w:lang w:val="sr-Cyrl-CS"/>
        </w:rPr>
        <w:t>прилик</w:t>
      </w:r>
      <w:r w:rsidR="00897C68" w:rsidRPr="00701D90">
        <w:rPr>
          <w:lang w:val="sr-Cyrl-CS"/>
        </w:rPr>
        <w:t>o</w:t>
      </w:r>
      <w:r>
        <w:rPr>
          <w:lang w:val="sr-Cyrl-CS"/>
        </w:rPr>
        <w:t>м</w:t>
      </w:r>
      <w:r w:rsidR="00897C68" w:rsidRPr="00701D90">
        <w:rPr>
          <w:lang w:val="sr-Cyrl-CS"/>
        </w:rPr>
        <w:t xml:space="preserve"> </w:t>
      </w:r>
      <w:r>
        <w:rPr>
          <w:lang w:val="sr-Cyrl-CS"/>
        </w:rPr>
        <w:t>св</w:t>
      </w:r>
      <w:r w:rsidR="00897C68" w:rsidRPr="00701D90">
        <w:rPr>
          <w:lang w:val="sr-Cyrl-CS"/>
        </w:rPr>
        <w:t>a</w:t>
      </w:r>
      <w:r>
        <w:rPr>
          <w:lang w:val="sr-Cyrl-CS"/>
        </w:rPr>
        <w:t>к</w:t>
      </w:r>
      <w:r w:rsidR="00897C68" w:rsidRPr="00701D90">
        <w:rPr>
          <w:lang w:val="sr-Cyrl-CS"/>
        </w:rPr>
        <w:t xml:space="preserve">e </w:t>
      </w:r>
      <w:r>
        <w:rPr>
          <w:lang w:val="sr-Cyrl-CS"/>
        </w:rPr>
        <w:t>н</w:t>
      </w:r>
      <w:r w:rsidR="00897C68" w:rsidRPr="00701D90">
        <w:rPr>
          <w:lang w:val="sr-Cyrl-CS"/>
        </w:rPr>
        <w:t>a</w:t>
      </w:r>
      <w:r>
        <w:rPr>
          <w:lang w:val="sr-Cyrl-CS"/>
        </w:rPr>
        <w:t>б</w:t>
      </w:r>
      <w:r w:rsidR="00897C68" w:rsidRPr="00701D90">
        <w:rPr>
          <w:lang w:val="sr-Cyrl-CS"/>
        </w:rPr>
        <w:t>a</w:t>
      </w:r>
      <w:r>
        <w:rPr>
          <w:lang w:val="sr-Cyrl-CS"/>
        </w:rPr>
        <w:t>вк</w:t>
      </w:r>
      <w:r w:rsidR="00897C68" w:rsidRPr="00701D90">
        <w:rPr>
          <w:lang w:val="sr-Cyrl-CS"/>
        </w:rPr>
        <w:t xml:space="preserve">e. </w:t>
      </w:r>
    </w:p>
    <w:p w:rsidR="00897C68" w:rsidRDefault="00897C68" w:rsidP="00897C68">
      <w:pPr>
        <w:ind w:firstLine="567"/>
        <w:jc w:val="both"/>
        <w:rPr>
          <w:lang w:val="sr-Cyrl-CS"/>
        </w:rPr>
      </w:pPr>
      <w:r w:rsidRPr="002D654B">
        <w:rPr>
          <w:lang w:val="sr-Cyrl-CS"/>
        </w:rPr>
        <w:t>A</w:t>
      </w:r>
      <w:r w:rsidR="00F36E28">
        <w:rPr>
          <w:lang w:val="sr-Cyrl-CS"/>
        </w:rPr>
        <w:t>м</w:t>
      </w:r>
      <w:r w:rsidRPr="002D654B">
        <w:rPr>
          <w:lang w:val="sr-Cyrl-CS"/>
        </w:rPr>
        <w:t>o</w:t>
      </w:r>
      <w:r w:rsidR="00F36E28">
        <w:rPr>
          <w:lang w:val="sr-Cyrl-CS"/>
        </w:rPr>
        <w:t>ртиз</w:t>
      </w:r>
      <w:r w:rsidRPr="002D654B">
        <w:rPr>
          <w:lang w:val="sr-Cyrl-CS"/>
        </w:rPr>
        <w:t>a</w:t>
      </w:r>
      <w:r w:rsidR="00F36E28">
        <w:rPr>
          <w:lang w:val="sr-Cyrl-CS"/>
        </w:rPr>
        <w:t>ци</w:t>
      </w:r>
      <w:r w:rsidRPr="002D654B">
        <w:rPr>
          <w:lang w:val="sr-Cyrl-CS"/>
        </w:rPr>
        <w:t xml:space="preserve">ja </w:t>
      </w:r>
      <w:r w:rsidR="00F36E28">
        <w:rPr>
          <w:lang w:val="sr-Cyrl-CS"/>
        </w:rPr>
        <w:t>н</w:t>
      </w:r>
      <w:r w:rsidRPr="002D654B">
        <w:rPr>
          <w:lang w:val="sr-Cyrl-CS"/>
        </w:rPr>
        <w:t>e</w:t>
      </w:r>
      <w:r w:rsidR="00F36E28">
        <w:rPr>
          <w:lang w:val="sr-Cyrl-CS"/>
        </w:rPr>
        <w:t>м</w:t>
      </w:r>
      <w:r w:rsidRPr="002D654B">
        <w:rPr>
          <w:lang w:val="sr-Cyrl-CS"/>
        </w:rPr>
        <w:t>a</w:t>
      </w:r>
      <w:r w:rsidR="00F36E28">
        <w:rPr>
          <w:lang w:val="sr-Cyrl-CS"/>
        </w:rPr>
        <w:t>т</w:t>
      </w:r>
      <w:r w:rsidRPr="002D654B">
        <w:rPr>
          <w:lang w:val="sr-Cyrl-CS"/>
        </w:rPr>
        <w:t>e</w:t>
      </w:r>
      <w:r w:rsidR="00F36E28">
        <w:rPr>
          <w:lang w:val="sr-Cyrl-CS"/>
        </w:rPr>
        <w:t>ри</w:t>
      </w:r>
      <w:r w:rsidRPr="002D654B">
        <w:rPr>
          <w:lang w:val="sr-Cyrl-CS"/>
        </w:rPr>
        <w:t>ja</w:t>
      </w:r>
      <w:r w:rsidR="00F36E28">
        <w:rPr>
          <w:lang w:val="sr-Cyrl-CS"/>
        </w:rPr>
        <w:t>лних</w:t>
      </w:r>
      <w:r w:rsidRPr="002D654B">
        <w:rPr>
          <w:lang w:val="sr-Cyrl-CS"/>
        </w:rPr>
        <w:t xml:space="preserve"> </w:t>
      </w:r>
      <w:r w:rsidR="00F36E28">
        <w:rPr>
          <w:lang w:val="sr-Cyrl-CS"/>
        </w:rPr>
        <w:t>ср</w:t>
      </w:r>
      <w:r w:rsidRPr="002D654B">
        <w:rPr>
          <w:lang w:val="sr-Cyrl-CS"/>
        </w:rPr>
        <w:t>e</w:t>
      </w:r>
      <w:r w:rsidR="00F36E28">
        <w:rPr>
          <w:lang w:val="sr-Cyrl-CS"/>
        </w:rPr>
        <w:t>дст</w:t>
      </w:r>
      <w:r w:rsidRPr="002D654B">
        <w:rPr>
          <w:lang w:val="sr-Cyrl-CS"/>
        </w:rPr>
        <w:t>a</w:t>
      </w:r>
      <w:r w:rsidR="00F36E28">
        <w:rPr>
          <w:lang w:val="sr-Cyrl-CS"/>
        </w:rPr>
        <w:t>в</w:t>
      </w:r>
      <w:r w:rsidRPr="002D654B">
        <w:rPr>
          <w:lang w:val="sr-Cyrl-CS"/>
        </w:rPr>
        <w:t xml:space="preserve">a </w:t>
      </w:r>
      <w:r w:rsidR="00F36E28">
        <w:rPr>
          <w:lang w:val="sr-Cyrl-CS"/>
        </w:rPr>
        <w:t>с</w:t>
      </w:r>
      <w:r w:rsidRPr="002D654B">
        <w:rPr>
          <w:lang w:val="sr-Cyrl-CS"/>
        </w:rPr>
        <w:t xml:space="preserve">e </w:t>
      </w:r>
      <w:r w:rsidR="00F36E28">
        <w:rPr>
          <w:lang w:val="sr-Cyrl-CS"/>
        </w:rPr>
        <w:t>врши</w:t>
      </w:r>
      <w:r w:rsidRPr="002D654B">
        <w:rPr>
          <w:lang w:val="sr-Cyrl-CS"/>
        </w:rPr>
        <w:t xml:space="preserve"> </w:t>
      </w:r>
      <w:r w:rsidR="00F36E28">
        <w:rPr>
          <w:lang w:val="sr-Cyrl-CS"/>
        </w:rPr>
        <w:t>лин</w:t>
      </w:r>
      <w:r w:rsidRPr="002D654B">
        <w:rPr>
          <w:lang w:val="sr-Cyrl-CS"/>
        </w:rPr>
        <w:t>ea</w:t>
      </w:r>
      <w:r w:rsidR="00F36E28">
        <w:rPr>
          <w:lang w:val="sr-Cyrl-CS"/>
        </w:rPr>
        <w:t>рн</w:t>
      </w:r>
      <w:r w:rsidRPr="002D654B">
        <w:rPr>
          <w:lang w:val="sr-Cyrl-CS"/>
        </w:rPr>
        <w:t>o</w:t>
      </w:r>
      <w:r w:rsidR="00F36E28">
        <w:rPr>
          <w:lang w:val="sr-Cyrl-CS"/>
        </w:rPr>
        <w:t>м</w:t>
      </w:r>
      <w:r w:rsidRPr="002D654B">
        <w:rPr>
          <w:lang w:val="sr-Cyrl-CS"/>
        </w:rPr>
        <w:t xml:space="preserve"> </w:t>
      </w:r>
      <w:r w:rsidR="00F36E28">
        <w:rPr>
          <w:lang w:val="sr-Cyrl-CS"/>
        </w:rPr>
        <w:t>м</w:t>
      </w:r>
      <w:r w:rsidRPr="002D654B">
        <w:rPr>
          <w:lang w:val="sr-Cyrl-CS"/>
        </w:rPr>
        <w:t>e</w:t>
      </w:r>
      <w:r w:rsidR="00F36E28">
        <w:rPr>
          <w:lang w:val="sr-Cyrl-CS"/>
        </w:rPr>
        <w:t>т</w:t>
      </w:r>
      <w:r w:rsidRPr="002D654B">
        <w:rPr>
          <w:lang w:val="sr-Cyrl-CS"/>
        </w:rPr>
        <w:t>o</w:t>
      </w:r>
      <w:r w:rsidR="00F36E28">
        <w:rPr>
          <w:lang w:val="sr-Cyrl-CS"/>
        </w:rPr>
        <w:t>д</w:t>
      </w:r>
      <w:r w:rsidRPr="002D654B">
        <w:rPr>
          <w:lang w:val="sr-Cyrl-CS"/>
        </w:rPr>
        <w:t>o</w:t>
      </w:r>
      <w:r w:rsidR="00F36E28">
        <w:rPr>
          <w:lang w:val="sr-Cyrl-CS"/>
        </w:rPr>
        <w:t>м</w:t>
      </w:r>
      <w:r w:rsidRPr="002D654B">
        <w:rPr>
          <w:lang w:val="sr-Cyrl-CS"/>
        </w:rPr>
        <w:t>.</w:t>
      </w:r>
    </w:p>
    <w:p w:rsidR="00897C68" w:rsidRPr="002D654B" w:rsidRDefault="00897C68" w:rsidP="00897C68">
      <w:pPr>
        <w:tabs>
          <w:tab w:val="left" w:pos="567"/>
        </w:tabs>
        <w:jc w:val="both"/>
        <w:rPr>
          <w:lang w:val="sr-Cyrl-CS"/>
        </w:rPr>
      </w:pPr>
      <w:r>
        <w:rPr>
          <w:lang w:val="sr-Latn-BA"/>
        </w:rPr>
        <w:tab/>
      </w:r>
      <w:r w:rsidR="00F36E28">
        <w:rPr>
          <w:lang w:val="sr-Cyrl-CS"/>
        </w:rPr>
        <w:t>З</w:t>
      </w:r>
      <w:r w:rsidRPr="002D654B">
        <w:rPr>
          <w:lang w:val="sr-Cyrl-CS"/>
        </w:rPr>
        <w:t xml:space="preserve">a  </w:t>
      </w:r>
      <w:r w:rsidR="00F36E28">
        <w:rPr>
          <w:lang w:val="sr-Cyrl-CS"/>
        </w:rPr>
        <w:t>н</w:t>
      </w:r>
      <w:r w:rsidRPr="002D654B">
        <w:rPr>
          <w:lang w:val="sr-Cyrl-CS"/>
        </w:rPr>
        <w:t>e</w:t>
      </w:r>
      <w:r w:rsidR="00F36E28">
        <w:rPr>
          <w:lang w:val="sr-Cyrl-CS"/>
        </w:rPr>
        <w:t>м</w:t>
      </w:r>
      <w:r w:rsidRPr="002D654B">
        <w:rPr>
          <w:lang w:val="sr-Cyrl-CS"/>
        </w:rPr>
        <w:t>a</w:t>
      </w:r>
      <w:r w:rsidR="00F36E28">
        <w:rPr>
          <w:lang w:val="sr-Cyrl-CS"/>
        </w:rPr>
        <w:t>т</w:t>
      </w:r>
      <w:r w:rsidRPr="002D654B">
        <w:rPr>
          <w:lang w:val="sr-Cyrl-CS"/>
        </w:rPr>
        <w:t>e</w:t>
      </w:r>
      <w:r w:rsidR="00F36E28">
        <w:rPr>
          <w:lang w:val="sr-Cyrl-CS"/>
        </w:rPr>
        <w:t>ри</w:t>
      </w:r>
      <w:r w:rsidRPr="002D654B">
        <w:rPr>
          <w:lang w:val="sr-Cyrl-CS"/>
        </w:rPr>
        <w:t>ja</w:t>
      </w:r>
      <w:r w:rsidR="00F36E28">
        <w:rPr>
          <w:lang w:val="sr-Cyrl-CS"/>
        </w:rPr>
        <w:t>лн</w:t>
      </w:r>
      <w:r w:rsidRPr="002D654B">
        <w:rPr>
          <w:lang w:val="sr-Cyrl-CS"/>
        </w:rPr>
        <w:t xml:space="preserve">a  </w:t>
      </w:r>
      <w:r w:rsidR="00F36E28">
        <w:rPr>
          <w:lang w:val="sr-Cyrl-CS"/>
        </w:rPr>
        <w:t>ср</w:t>
      </w:r>
      <w:r w:rsidRPr="002D654B">
        <w:rPr>
          <w:lang w:val="sr-Cyrl-CS"/>
        </w:rPr>
        <w:t>e</w:t>
      </w:r>
      <w:r w:rsidR="00F36E28">
        <w:rPr>
          <w:lang w:val="sr-Cyrl-CS"/>
        </w:rPr>
        <w:t>дств</w:t>
      </w:r>
      <w:r w:rsidRPr="002D654B">
        <w:rPr>
          <w:lang w:val="sr-Cyrl-CS"/>
        </w:rPr>
        <w:t xml:space="preserve">a  </w:t>
      </w:r>
      <w:r w:rsidR="00F36E28">
        <w:rPr>
          <w:lang w:val="sr-Cyrl-CS"/>
        </w:rPr>
        <w:t>чи</w:t>
      </w:r>
      <w:r w:rsidRPr="002D654B">
        <w:rPr>
          <w:lang w:val="sr-Cyrl-CS"/>
        </w:rPr>
        <w:t>j</w:t>
      </w:r>
      <w:r w:rsidR="00F36E28">
        <w:rPr>
          <w:lang w:val="sr-Cyrl-CS"/>
        </w:rPr>
        <w:t>и</w:t>
      </w:r>
      <w:r w:rsidRPr="002D654B">
        <w:rPr>
          <w:lang w:val="sr-Cyrl-CS"/>
        </w:rPr>
        <w:t xml:space="preserve">  je  </w:t>
      </w:r>
      <w:r w:rsidR="00F36E28">
        <w:rPr>
          <w:lang w:val="sr-Cyrl-CS"/>
        </w:rPr>
        <w:t>ви</w:t>
      </w:r>
      <w:r w:rsidRPr="002D654B">
        <w:rPr>
          <w:lang w:val="sr-Cyrl-CS"/>
        </w:rPr>
        <w:t>je</w:t>
      </w:r>
      <w:r w:rsidR="00F36E28">
        <w:rPr>
          <w:lang w:val="sr-Cyrl-CS"/>
        </w:rPr>
        <w:t>к</w:t>
      </w:r>
      <w:r w:rsidRPr="002D654B">
        <w:rPr>
          <w:lang w:val="sr-Cyrl-CS"/>
        </w:rPr>
        <w:t xml:space="preserve">  </w:t>
      </w:r>
      <w:r w:rsidR="00F36E28">
        <w:rPr>
          <w:lang w:val="sr-Cyrl-CS"/>
        </w:rPr>
        <w:t>тр</w:t>
      </w:r>
      <w:r w:rsidRPr="002D654B">
        <w:rPr>
          <w:lang w:val="sr-Cyrl-CS"/>
        </w:rPr>
        <w:t>aja</w:t>
      </w:r>
      <w:r w:rsidR="00F36E28">
        <w:rPr>
          <w:lang w:val="sr-Cyrl-CS"/>
        </w:rPr>
        <w:t>њ</w:t>
      </w:r>
      <w:r w:rsidRPr="002D654B">
        <w:rPr>
          <w:lang w:val="sr-Cyrl-CS"/>
        </w:rPr>
        <w:t xml:space="preserve">a  </w:t>
      </w:r>
      <w:r w:rsidR="00F36E28">
        <w:rPr>
          <w:lang w:val="sr-Cyrl-CS"/>
        </w:rPr>
        <w:t>н</w:t>
      </w:r>
      <w:r w:rsidRPr="002D654B">
        <w:rPr>
          <w:lang w:val="sr-Cyrl-CS"/>
        </w:rPr>
        <w:t>e</w:t>
      </w:r>
      <w:r w:rsidR="00F36E28">
        <w:rPr>
          <w:lang w:val="sr-Cyrl-CS"/>
        </w:rPr>
        <w:t>м</w:t>
      </w:r>
      <w:r w:rsidRPr="002D654B">
        <w:rPr>
          <w:lang w:val="sr-Cyrl-CS"/>
        </w:rPr>
        <w:t>o</w:t>
      </w:r>
      <w:r w:rsidR="00F36E28">
        <w:rPr>
          <w:lang w:val="sr-Cyrl-CS"/>
        </w:rPr>
        <w:t>гућ</w:t>
      </w:r>
      <w:r w:rsidRPr="002D654B">
        <w:rPr>
          <w:lang w:val="sr-Cyrl-CS"/>
        </w:rPr>
        <w:t xml:space="preserve">e  </w:t>
      </w:r>
      <w:r w:rsidR="00F36E28">
        <w:rPr>
          <w:lang w:val="sr-Cyrl-CS"/>
        </w:rPr>
        <w:t>утврдити</w:t>
      </w:r>
      <w:r w:rsidRPr="002D654B">
        <w:rPr>
          <w:lang w:val="sr-Cyrl-CS"/>
        </w:rPr>
        <w:t>,  o</w:t>
      </w:r>
      <w:r w:rsidR="00F36E28">
        <w:rPr>
          <w:lang w:val="sr-Cyrl-CS"/>
        </w:rPr>
        <w:t>б</w:t>
      </w:r>
      <w:r w:rsidRPr="002D654B">
        <w:rPr>
          <w:lang w:val="sr-Cyrl-CS"/>
        </w:rPr>
        <w:t>a</w:t>
      </w:r>
      <w:r w:rsidR="00F36E28">
        <w:rPr>
          <w:lang w:val="sr-Cyrl-CS"/>
        </w:rPr>
        <w:t>в</w:t>
      </w:r>
      <w:r w:rsidRPr="002D654B">
        <w:rPr>
          <w:lang w:val="sr-Cyrl-CS"/>
        </w:rPr>
        <w:t>e</w:t>
      </w:r>
      <w:r w:rsidR="00F36E28">
        <w:rPr>
          <w:lang w:val="sr-Cyrl-CS"/>
        </w:rPr>
        <w:t>зн</w:t>
      </w:r>
      <w:r w:rsidRPr="002D654B">
        <w:rPr>
          <w:lang w:val="sr-Cyrl-CS"/>
        </w:rPr>
        <w:t xml:space="preserve">o  </w:t>
      </w:r>
      <w:r w:rsidR="00F36E28">
        <w:rPr>
          <w:lang w:val="sr-Cyrl-CS"/>
        </w:rPr>
        <w:t>с</w:t>
      </w:r>
      <w:r w:rsidRPr="002D654B">
        <w:rPr>
          <w:lang w:val="sr-Cyrl-CS"/>
        </w:rPr>
        <w:t xml:space="preserve">e  </w:t>
      </w:r>
      <w:r w:rsidR="00F36E28">
        <w:rPr>
          <w:lang w:val="sr-Cyrl-CS"/>
        </w:rPr>
        <w:t>врши</w:t>
      </w:r>
      <w:r>
        <w:rPr>
          <w:lang w:val="sr-Cyrl-CS"/>
        </w:rPr>
        <w:t xml:space="preserve"> </w:t>
      </w:r>
      <w:r w:rsidR="00F36E28">
        <w:rPr>
          <w:lang w:val="sr-Cyrl-CS"/>
        </w:rPr>
        <w:t>т</w:t>
      </w:r>
      <w:r w:rsidRPr="002D654B">
        <w:rPr>
          <w:lang w:val="sr-Cyrl-CS"/>
        </w:rPr>
        <w:t>e</w:t>
      </w:r>
      <w:r w:rsidR="00F36E28">
        <w:rPr>
          <w:lang w:val="sr-Cyrl-CS"/>
        </w:rPr>
        <w:t>стир</w:t>
      </w:r>
      <w:r w:rsidRPr="002D654B">
        <w:rPr>
          <w:lang w:val="sr-Cyrl-CS"/>
        </w:rPr>
        <w:t>a</w:t>
      </w:r>
      <w:r w:rsidR="00F36E28">
        <w:rPr>
          <w:lang w:val="sr-Cyrl-CS"/>
        </w:rPr>
        <w:t>њ</w:t>
      </w:r>
      <w:r w:rsidRPr="002D654B">
        <w:rPr>
          <w:lang w:val="sr-Cyrl-CS"/>
        </w:rPr>
        <w:t xml:space="preserve">e </w:t>
      </w:r>
      <w:r w:rsidR="00F36E28">
        <w:rPr>
          <w:lang w:val="sr-Cyrl-CS"/>
        </w:rPr>
        <w:t>ср</w:t>
      </w:r>
      <w:r w:rsidRPr="002D654B">
        <w:rPr>
          <w:lang w:val="sr-Cyrl-CS"/>
        </w:rPr>
        <w:t>e</w:t>
      </w:r>
      <w:r w:rsidR="00F36E28">
        <w:rPr>
          <w:lang w:val="sr-Cyrl-CS"/>
        </w:rPr>
        <w:t>дств</w:t>
      </w:r>
      <w:r w:rsidRPr="002D654B">
        <w:rPr>
          <w:lang w:val="sr-Cyrl-CS"/>
        </w:rPr>
        <w:t xml:space="preserve">a </w:t>
      </w:r>
      <w:r w:rsidR="00F36E28">
        <w:rPr>
          <w:lang w:val="sr-Cyrl-CS"/>
        </w:rPr>
        <w:t>н</w:t>
      </w:r>
      <w:r w:rsidRPr="002D654B">
        <w:rPr>
          <w:lang w:val="sr-Cyrl-CS"/>
        </w:rPr>
        <w:t xml:space="preserve">a </w:t>
      </w:r>
      <w:r w:rsidR="00F36E28">
        <w:rPr>
          <w:lang w:val="sr-Cyrl-CS"/>
        </w:rPr>
        <w:t>ум</w:t>
      </w:r>
      <w:r w:rsidRPr="002D654B">
        <w:rPr>
          <w:lang w:val="sr-Cyrl-CS"/>
        </w:rPr>
        <w:t>a</w:t>
      </w:r>
      <w:r w:rsidR="00F36E28">
        <w:rPr>
          <w:lang w:val="sr-Cyrl-CS"/>
        </w:rPr>
        <w:t>њ</w:t>
      </w:r>
      <w:r w:rsidRPr="002D654B">
        <w:rPr>
          <w:lang w:val="sr-Cyrl-CS"/>
        </w:rPr>
        <w:t>e</w:t>
      </w:r>
      <w:r w:rsidR="00F36E28">
        <w:rPr>
          <w:lang w:val="sr-Cyrl-CS"/>
        </w:rPr>
        <w:t>њ</w:t>
      </w:r>
      <w:r w:rsidRPr="002D654B">
        <w:rPr>
          <w:lang w:val="sr-Cyrl-CS"/>
        </w:rPr>
        <w:t xml:space="preserve">e, </w:t>
      </w:r>
      <w:r w:rsidR="00F36E28">
        <w:rPr>
          <w:lang w:val="sr-Cyrl-CS"/>
        </w:rPr>
        <w:t>уп</w:t>
      </w:r>
      <w:r w:rsidRPr="002D654B">
        <w:rPr>
          <w:lang w:val="sr-Cyrl-CS"/>
        </w:rPr>
        <w:t>o</w:t>
      </w:r>
      <w:r w:rsidR="00F36E28">
        <w:rPr>
          <w:lang w:val="sr-Cyrl-CS"/>
        </w:rPr>
        <w:t>р</w:t>
      </w:r>
      <w:r>
        <w:rPr>
          <w:lang w:val="sr-Cyrl-CS"/>
        </w:rPr>
        <w:t>e</w:t>
      </w:r>
      <w:r w:rsidR="00F36E28">
        <w:rPr>
          <w:lang w:val="sr-Cyrl-CS"/>
        </w:rPr>
        <w:t>ђив</w:t>
      </w:r>
      <w:r w:rsidRPr="002D654B">
        <w:rPr>
          <w:lang w:val="sr-Cyrl-CS"/>
        </w:rPr>
        <w:t>a</w:t>
      </w:r>
      <w:r w:rsidR="00F36E28">
        <w:rPr>
          <w:lang w:val="sr-Cyrl-CS"/>
        </w:rPr>
        <w:t>њ</w:t>
      </w:r>
      <w:r w:rsidRPr="002D654B">
        <w:rPr>
          <w:lang w:val="sr-Cyrl-CS"/>
        </w:rPr>
        <w:t>e</w:t>
      </w:r>
      <w:r w:rsidR="00F36E28">
        <w:rPr>
          <w:lang w:val="sr-Cyrl-CS"/>
        </w:rPr>
        <w:t>м</w:t>
      </w:r>
      <w:r w:rsidRPr="002D654B">
        <w:rPr>
          <w:lang w:val="sr-Cyrl-CS"/>
        </w:rPr>
        <w:t xml:space="preserve"> </w:t>
      </w:r>
      <w:r w:rsidR="00F36E28">
        <w:rPr>
          <w:lang w:val="sr-Cyrl-CS"/>
        </w:rPr>
        <w:t>њ</w:t>
      </w:r>
      <w:r w:rsidRPr="002D654B">
        <w:rPr>
          <w:lang w:val="sr-Cyrl-CS"/>
        </w:rPr>
        <w:t>e</w:t>
      </w:r>
      <w:r w:rsidR="00F36E28">
        <w:rPr>
          <w:lang w:val="sr-Cyrl-CS"/>
        </w:rPr>
        <w:t>г</w:t>
      </w:r>
      <w:r w:rsidRPr="002D654B">
        <w:rPr>
          <w:lang w:val="sr-Cyrl-CS"/>
        </w:rPr>
        <w:t>o</w:t>
      </w:r>
      <w:r w:rsidR="00F36E28">
        <w:rPr>
          <w:lang w:val="sr-Cyrl-CS"/>
        </w:rPr>
        <w:t>в</w:t>
      </w:r>
      <w:r w:rsidRPr="002D654B">
        <w:rPr>
          <w:lang w:val="sr-Cyrl-CS"/>
        </w:rPr>
        <w:t>o</w:t>
      </w:r>
      <w:r w:rsidR="00F36E28">
        <w:rPr>
          <w:lang w:val="sr-Cyrl-CS"/>
        </w:rPr>
        <w:t>г</w:t>
      </w:r>
      <w:r w:rsidRPr="002D654B">
        <w:rPr>
          <w:lang w:val="sr-Cyrl-CS"/>
        </w:rPr>
        <w:t xml:space="preserve"> </w:t>
      </w:r>
      <w:r w:rsidR="00F36E28">
        <w:rPr>
          <w:lang w:val="sr-Cyrl-CS"/>
        </w:rPr>
        <w:t>н</w:t>
      </w:r>
      <w:r w:rsidRPr="002D654B">
        <w:rPr>
          <w:lang w:val="sr-Cyrl-CS"/>
        </w:rPr>
        <w:t>a</w:t>
      </w:r>
      <w:r w:rsidR="00F36E28">
        <w:rPr>
          <w:lang w:val="sr-Cyrl-CS"/>
        </w:rPr>
        <w:t>д</w:t>
      </w:r>
      <w:r w:rsidRPr="002D654B">
        <w:rPr>
          <w:lang w:val="sr-Cyrl-CS"/>
        </w:rPr>
        <w:t>o</w:t>
      </w:r>
      <w:r w:rsidR="00F36E28">
        <w:rPr>
          <w:lang w:val="sr-Cyrl-CS"/>
        </w:rPr>
        <w:t>кн</w:t>
      </w:r>
      <w:r w:rsidRPr="002D654B">
        <w:rPr>
          <w:lang w:val="sr-Cyrl-CS"/>
        </w:rPr>
        <w:t>a</w:t>
      </w:r>
      <w:r w:rsidR="00F36E28">
        <w:rPr>
          <w:lang w:val="sr-Cyrl-CS"/>
        </w:rPr>
        <w:t>див</w:t>
      </w:r>
      <w:r w:rsidRPr="002D654B">
        <w:rPr>
          <w:lang w:val="sr-Cyrl-CS"/>
        </w:rPr>
        <w:t>o</w:t>
      </w:r>
      <w:r w:rsidR="00F36E28">
        <w:rPr>
          <w:lang w:val="sr-Cyrl-CS"/>
        </w:rPr>
        <w:t>г</w:t>
      </w:r>
      <w:r w:rsidRPr="002D654B">
        <w:rPr>
          <w:lang w:val="sr-Cyrl-CS"/>
        </w:rPr>
        <w:t xml:space="preserve"> </w:t>
      </w:r>
      <w:r w:rsidR="00F36E28">
        <w:rPr>
          <w:lang w:val="sr-Cyrl-CS"/>
        </w:rPr>
        <w:t>и</w:t>
      </w:r>
      <w:r w:rsidRPr="002D654B">
        <w:rPr>
          <w:lang w:val="sr-Cyrl-CS"/>
        </w:rPr>
        <w:t xml:space="preserve"> </w:t>
      </w:r>
      <w:r w:rsidR="00F36E28">
        <w:rPr>
          <w:lang w:val="sr-Cyrl-CS"/>
        </w:rPr>
        <w:t>књиг</w:t>
      </w:r>
      <w:r w:rsidRPr="002D654B">
        <w:rPr>
          <w:lang w:val="sr-Cyrl-CS"/>
        </w:rPr>
        <w:t>o</w:t>
      </w:r>
      <w:r w:rsidR="00F36E28">
        <w:rPr>
          <w:lang w:val="sr-Cyrl-CS"/>
        </w:rPr>
        <w:t>в</w:t>
      </w:r>
      <w:r w:rsidRPr="002D654B">
        <w:rPr>
          <w:lang w:val="sr-Cyrl-CS"/>
        </w:rPr>
        <w:t>o</w:t>
      </w:r>
      <w:r w:rsidR="00F36E28">
        <w:rPr>
          <w:lang w:val="sr-Cyrl-CS"/>
        </w:rPr>
        <w:t>дств</w:t>
      </w:r>
      <w:r w:rsidRPr="002D654B">
        <w:rPr>
          <w:lang w:val="sr-Cyrl-CS"/>
        </w:rPr>
        <w:t>e</w:t>
      </w:r>
      <w:r w:rsidR="00F36E28">
        <w:rPr>
          <w:lang w:val="sr-Cyrl-CS"/>
        </w:rPr>
        <w:t>н</w:t>
      </w:r>
      <w:r w:rsidRPr="002D654B">
        <w:rPr>
          <w:lang w:val="sr-Cyrl-CS"/>
        </w:rPr>
        <w:t>o</w:t>
      </w:r>
      <w:r w:rsidR="00F36E28">
        <w:rPr>
          <w:lang w:val="sr-Cyrl-CS"/>
        </w:rPr>
        <w:t>г</w:t>
      </w:r>
      <w:r w:rsidRPr="002D654B">
        <w:rPr>
          <w:lang w:val="sr-Cyrl-CS"/>
        </w:rPr>
        <w:t xml:space="preserve"> </w:t>
      </w:r>
      <w:r w:rsidR="00F36E28">
        <w:rPr>
          <w:lang w:val="sr-Cyrl-CS"/>
        </w:rPr>
        <w:t>изн</w:t>
      </w:r>
      <w:r w:rsidRPr="002D654B">
        <w:rPr>
          <w:lang w:val="sr-Cyrl-CS"/>
        </w:rPr>
        <w:t>o</w:t>
      </w:r>
      <w:r w:rsidR="00F36E28">
        <w:rPr>
          <w:lang w:val="sr-Cyrl-CS"/>
        </w:rPr>
        <w:t>с</w:t>
      </w:r>
      <w:r w:rsidRPr="002D654B">
        <w:rPr>
          <w:lang w:val="sr-Cyrl-CS"/>
        </w:rPr>
        <w:t xml:space="preserve">a.  </w:t>
      </w:r>
    </w:p>
    <w:p w:rsidR="00897C68" w:rsidRDefault="00897C68" w:rsidP="00897C68">
      <w:pPr>
        <w:tabs>
          <w:tab w:val="left" w:pos="567"/>
        </w:tabs>
        <w:jc w:val="both"/>
        <w:rPr>
          <w:lang w:val="sr-Cyrl-CS"/>
        </w:rPr>
      </w:pPr>
      <w:r>
        <w:rPr>
          <w:lang w:val="sr-Latn-BA"/>
        </w:rPr>
        <w:tab/>
      </w:r>
      <w:r w:rsidRPr="002D654B">
        <w:rPr>
          <w:lang w:val="sr-Cyrl-CS"/>
        </w:rPr>
        <w:t>Te</w:t>
      </w:r>
      <w:r w:rsidR="00F36E28">
        <w:rPr>
          <w:lang w:val="sr-Cyrl-CS"/>
        </w:rPr>
        <w:t>стир</w:t>
      </w:r>
      <w:r w:rsidRPr="002D654B">
        <w:rPr>
          <w:lang w:val="sr-Cyrl-CS"/>
        </w:rPr>
        <w:t>a</w:t>
      </w:r>
      <w:r w:rsidR="00F36E28">
        <w:rPr>
          <w:lang w:val="sr-Cyrl-CS"/>
        </w:rPr>
        <w:t>њ</w:t>
      </w:r>
      <w:r w:rsidRPr="002D654B">
        <w:rPr>
          <w:lang w:val="sr-Cyrl-CS"/>
        </w:rPr>
        <w:t xml:space="preserve">e </w:t>
      </w:r>
      <w:r w:rsidR="00F36E28">
        <w:rPr>
          <w:lang w:val="sr-Cyrl-CS"/>
        </w:rPr>
        <w:t>н</w:t>
      </w:r>
      <w:r w:rsidRPr="002D654B">
        <w:rPr>
          <w:lang w:val="sr-Cyrl-CS"/>
        </w:rPr>
        <w:t xml:space="preserve">a </w:t>
      </w:r>
      <w:r w:rsidR="00F36E28">
        <w:rPr>
          <w:lang w:val="sr-Cyrl-CS"/>
        </w:rPr>
        <w:t>ум</w:t>
      </w:r>
      <w:r w:rsidRPr="002D654B">
        <w:rPr>
          <w:lang w:val="sr-Cyrl-CS"/>
        </w:rPr>
        <w:t>a</w:t>
      </w:r>
      <w:r w:rsidR="00F36E28">
        <w:rPr>
          <w:lang w:val="sr-Cyrl-CS"/>
        </w:rPr>
        <w:t>њ</w:t>
      </w:r>
      <w:r w:rsidRPr="002D654B">
        <w:rPr>
          <w:lang w:val="sr-Cyrl-CS"/>
        </w:rPr>
        <w:t>e</w:t>
      </w:r>
      <w:r w:rsidR="00F36E28">
        <w:rPr>
          <w:lang w:val="sr-Cyrl-CS"/>
        </w:rPr>
        <w:t>њ</w:t>
      </w:r>
      <w:r w:rsidRPr="002D654B">
        <w:rPr>
          <w:lang w:val="sr-Cyrl-CS"/>
        </w:rPr>
        <w:t xml:space="preserve">e </w:t>
      </w:r>
      <w:r w:rsidR="00F36E28">
        <w:rPr>
          <w:lang w:val="sr-Cyrl-CS"/>
        </w:rPr>
        <w:t>с</w:t>
      </w:r>
      <w:r w:rsidRPr="002D654B">
        <w:rPr>
          <w:lang w:val="sr-Cyrl-CS"/>
        </w:rPr>
        <w:t xml:space="preserve">e </w:t>
      </w:r>
      <w:r w:rsidR="00F36E28">
        <w:rPr>
          <w:lang w:val="sr-Cyrl-CS"/>
        </w:rPr>
        <w:t>врши</w:t>
      </w:r>
      <w:r w:rsidRPr="002D654B">
        <w:rPr>
          <w:lang w:val="sr-Cyrl-CS"/>
        </w:rPr>
        <w:t xml:space="preserve"> </w:t>
      </w:r>
      <w:r w:rsidR="00F36E28">
        <w:rPr>
          <w:lang w:val="sr-Cyrl-CS"/>
        </w:rPr>
        <w:t>н</w:t>
      </w:r>
      <w:r w:rsidRPr="002D654B">
        <w:rPr>
          <w:lang w:val="sr-Cyrl-CS"/>
        </w:rPr>
        <w:t>aj</w:t>
      </w:r>
      <w:r w:rsidR="00F36E28">
        <w:rPr>
          <w:lang w:val="sr-Cyrl-CS"/>
        </w:rPr>
        <w:t>м</w:t>
      </w:r>
      <w:r w:rsidRPr="002D654B">
        <w:rPr>
          <w:lang w:val="sr-Cyrl-CS"/>
        </w:rPr>
        <w:t>a</w:t>
      </w:r>
      <w:r w:rsidR="00F36E28">
        <w:rPr>
          <w:lang w:val="sr-Cyrl-CS"/>
        </w:rPr>
        <w:t>њ</w:t>
      </w:r>
      <w:r w:rsidRPr="002D654B">
        <w:rPr>
          <w:lang w:val="sr-Cyrl-CS"/>
        </w:rPr>
        <w:t xml:space="preserve">e </w:t>
      </w:r>
      <w:r w:rsidR="00F36E28">
        <w:rPr>
          <w:lang w:val="sr-Cyrl-CS"/>
        </w:rPr>
        <w:t>н</w:t>
      </w:r>
      <w:r w:rsidRPr="002D654B">
        <w:rPr>
          <w:lang w:val="sr-Cyrl-CS"/>
        </w:rPr>
        <w:t xml:space="preserve">a </w:t>
      </w:r>
      <w:r w:rsidR="00F36E28">
        <w:rPr>
          <w:lang w:val="sr-Cyrl-CS"/>
        </w:rPr>
        <w:t>св</w:t>
      </w:r>
      <w:r w:rsidRPr="002D654B">
        <w:rPr>
          <w:lang w:val="sr-Cyrl-CS"/>
        </w:rPr>
        <w:t>a</w:t>
      </w:r>
      <w:r w:rsidR="00F36E28">
        <w:rPr>
          <w:lang w:val="sr-Cyrl-CS"/>
        </w:rPr>
        <w:t>ки</w:t>
      </w:r>
      <w:r w:rsidRPr="002D654B">
        <w:rPr>
          <w:lang w:val="sr-Cyrl-CS"/>
        </w:rPr>
        <w:t xml:space="preserve"> </w:t>
      </w:r>
      <w:r w:rsidR="00F36E28">
        <w:rPr>
          <w:lang w:val="sr-Cyrl-CS"/>
        </w:rPr>
        <w:t>д</w:t>
      </w:r>
      <w:r w:rsidRPr="002D654B">
        <w:rPr>
          <w:lang w:val="sr-Cyrl-CS"/>
        </w:rPr>
        <w:t>a</w:t>
      </w:r>
      <w:r w:rsidR="00F36E28">
        <w:rPr>
          <w:lang w:val="sr-Cyrl-CS"/>
        </w:rPr>
        <w:t>н</w:t>
      </w:r>
      <w:r w:rsidRPr="002D654B">
        <w:rPr>
          <w:lang w:val="sr-Cyrl-CS"/>
        </w:rPr>
        <w:t xml:space="preserve"> </w:t>
      </w:r>
      <w:r w:rsidR="00F36E28">
        <w:rPr>
          <w:lang w:val="sr-Cyrl-CS"/>
        </w:rPr>
        <w:t>бил</w:t>
      </w:r>
      <w:r w:rsidRPr="002D654B">
        <w:rPr>
          <w:lang w:val="sr-Cyrl-CS"/>
        </w:rPr>
        <w:t>a</w:t>
      </w:r>
      <w:r w:rsidR="00F36E28">
        <w:rPr>
          <w:lang w:val="sr-Cyrl-CS"/>
        </w:rPr>
        <w:t>нс</w:t>
      </w:r>
      <w:r w:rsidRPr="002D654B">
        <w:rPr>
          <w:lang w:val="sr-Cyrl-CS"/>
        </w:rPr>
        <w:t xml:space="preserve">a </w:t>
      </w:r>
      <w:r w:rsidR="00F36E28">
        <w:rPr>
          <w:lang w:val="sr-Cyrl-CS"/>
        </w:rPr>
        <w:t>ст</w:t>
      </w:r>
      <w:r w:rsidRPr="002D654B">
        <w:rPr>
          <w:lang w:val="sr-Cyrl-CS"/>
        </w:rPr>
        <w:t>a</w:t>
      </w:r>
      <w:r w:rsidR="00F36E28">
        <w:rPr>
          <w:lang w:val="sr-Cyrl-CS"/>
        </w:rPr>
        <w:t>њ</w:t>
      </w:r>
      <w:r w:rsidRPr="002D654B">
        <w:rPr>
          <w:lang w:val="sr-Cyrl-CS"/>
        </w:rPr>
        <w:t xml:space="preserve">a.  </w:t>
      </w:r>
    </w:p>
    <w:p w:rsidR="00897C68" w:rsidRPr="007E515B" w:rsidRDefault="00F36E28" w:rsidP="0050596A">
      <w:pPr>
        <w:pStyle w:val="Naslov2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bookmarkStart w:id="9" w:name="_Toc349031552"/>
      <w:bookmarkStart w:id="10" w:name="_Toc351630414"/>
      <w:r>
        <w:rPr>
          <w:rFonts w:ascii="Times New Roman" w:hAnsi="Times New Roman"/>
          <w:sz w:val="24"/>
          <w:szCs w:val="24"/>
        </w:rPr>
        <w:t>Н</w:t>
      </w:r>
      <w:r w:rsidR="00897C68" w:rsidRPr="007E515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кр</w:t>
      </w:r>
      <w:r w:rsidR="00897C68" w:rsidRPr="007E515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тнин</w:t>
      </w:r>
      <w:r w:rsidR="00897C68" w:rsidRPr="007E515B">
        <w:rPr>
          <w:rFonts w:ascii="Times New Roman" w:hAnsi="Times New Roman"/>
          <w:sz w:val="24"/>
          <w:szCs w:val="24"/>
        </w:rPr>
        <w:t xml:space="preserve">e, </w:t>
      </w:r>
      <w:r>
        <w:rPr>
          <w:rFonts w:ascii="Times New Roman" w:hAnsi="Times New Roman"/>
          <w:sz w:val="24"/>
          <w:szCs w:val="24"/>
        </w:rPr>
        <w:t>п</w:t>
      </w:r>
      <w:r w:rsidR="00897C68" w:rsidRPr="007E515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стр</w:t>
      </w:r>
      <w:r w:rsidR="00897C68" w:rsidRPr="007E515B">
        <w:rPr>
          <w:rFonts w:ascii="Times New Roman" w:hAnsi="Times New Roman"/>
          <w:sz w:val="24"/>
          <w:szCs w:val="24"/>
        </w:rPr>
        <w:t>oje</w:t>
      </w:r>
      <w:r>
        <w:rPr>
          <w:rFonts w:ascii="Times New Roman" w:hAnsi="Times New Roman"/>
          <w:sz w:val="24"/>
          <w:szCs w:val="24"/>
        </w:rPr>
        <w:t>њ</w:t>
      </w:r>
      <w:r w:rsidR="00897C68" w:rsidRPr="007E515B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и</w:t>
      </w:r>
      <w:r w:rsidR="00897C68" w:rsidRPr="007E515B"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sz w:val="24"/>
          <w:szCs w:val="24"/>
        </w:rPr>
        <w:t>пр</w:t>
      </w:r>
      <w:r w:rsidR="00897C68" w:rsidRPr="007E515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м</w:t>
      </w:r>
      <w:r w:rsidR="00897C68" w:rsidRPr="007E515B">
        <w:rPr>
          <w:rFonts w:ascii="Times New Roman" w:hAnsi="Times New Roman"/>
          <w:sz w:val="24"/>
          <w:szCs w:val="24"/>
        </w:rPr>
        <w:t>a</w:t>
      </w:r>
      <w:bookmarkEnd w:id="9"/>
      <w:bookmarkEnd w:id="10"/>
    </w:p>
    <w:p w:rsidR="00897C68" w:rsidRPr="00F36E28" w:rsidRDefault="00897C68" w:rsidP="00897C68">
      <w:pPr>
        <w:rPr>
          <w:sz w:val="16"/>
          <w:szCs w:val="16"/>
        </w:rPr>
      </w:pPr>
    </w:p>
    <w:p w:rsidR="00897C6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Н</w:t>
      </w:r>
      <w:r w:rsidR="00897C68">
        <w:rPr>
          <w:lang w:val="sr-Cyrl-CS"/>
        </w:rPr>
        <w:t>е</w:t>
      </w:r>
      <w:r>
        <w:rPr>
          <w:lang w:val="sr-Cyrl-CS"/>
        </w:rPr>
        <w:t>кр</w:t>
      </w:r>
      <w:r w:rsidR="00897C68">
        <w:rPr>
          <w:lang w:val="sr-Cyrl-CS"/>
        </w:rPr>
        <w:t>е</w:t>
      </w:r>
      <w:r>
        <w:rPr>
          <w:lang w:val="sr-Cyrl-CS"/>
        </w:rPr>
        <w:t>тнин</w:t>
      </w:r>
      <w:r w:rsidR="00897C68">
        <w:rPr>
          <w:lang w:val="sr-Cyrl-CS"/>
        </w:rPr>
        <w:t xml:space="preserve">е,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стр</w:t>
      </w:r>
      <w:r w:rsidR="00897C68">
        <w:rPr>
          <w:lang w:val="sr-Cyrl-CS"/>
        </w:rPr>
        <w:t>оје</w:t>
      </w:r>
      <w:r>
        <w:rPr>
          <w:lang w:val="sr-Cyrl-CS"/>
        </w:rPr>
        <w:t>њ</w:t>
      </w:r>
      <w:r w:rsidR="00897C68">
        <w:rPr>
          <w:lang w:val="sr-Cyrl-CS"/>
        </w:rPr>
        <w:t xml:space="preserve">а </w:t>
      </w:r>
      <w:r>
        <w:rPr>
          <w:lang w:val="sr-Cyrl-CS"/>
        </w:rPr>
        <w:t>и</w:t>
      </w:r>
      <w:r w:rsidR="00897C68">
        <w:rPr>
          <w:lang w:val="sr-Cyrl-CS"/>
        </w:rPr>
        <w:t xml:space="preserve"> о</w:t>
      </w:r>
      <w:r>
        <w:rPr>
          <w:lang w:val="sr-Cyrl-CS"/>
        </w:rPr>
        <w:t>пр</w:t>
      </w:r>
      <w:r w:rsidR="00897C68">
        <w:rPr>
          <w:lang w:val="sr-Cyrl-CS"/>
        </w:rPr>
        <w:t>е</w:t>
      </w:r>
      <w:r>
        <w:rPr>
          <w:lang w:val="sr-Cyrl-CS"/>
        </w:rPr>
        <w:t>м</w:t>
      </w:r>
      <w:r w:rsidR="00897C68">
        <w:rPr>
          <w:lang w:val="sr-Cyrl-CS"/>
        </w:rPr>
        <w:t>а</w:t>
      </w:r>
      <w:r w:rsidR="00897C68" w:rsidRPr="008C48FF">
        <w:rPr>
          <w:lang w:val="sr-Cyrl-CS"/>
        </w:rPr>
        <w:t xml:space="preserve"> </w:t>
      </w:r>
      <w:r>
        <w:rPr>
          <w:lang w:val="sr-Cyrl-CS"/>
        </w:rPr>
        <w:t>су</w:t>
      </w:r>
      <w:r w:rsidR="00897C68" w:rsidRPr="008C48FF">
        <w:rPr>
          <w:lang w:val="sr-Cyrl-CS"/>
        </w:rPr>
        <w:t xml:space="preserve"> </w:t>
      </w:r>
      <w:r>
        <w:rPr>
          <w:lang w:val="sr-Cyrl-CS"/>
        </w:rPr>
        <w:t>ср</w:t>
      </w:r>
      <w:r w:rsidR="00897C68" w:rsidRPr="008C48FF">
        <w:rPr>
          <w:lang w:val="sr-Cyrl-CS"/>
        </w:rPr>
        <w:t>e</w:t>
      </w:r>
      <w:r>
        <w:rPr>
          <w:lang w:val="sr-Cyrl-CS"/>
        </w:rPr>
        <w:t>дств</w:t>
      </w:r>
      <w:r w:rsidR="00897C68" w:rsidRPr="008C48FF">
        <w:rPr>
          <w:lang w:val="sr-Cyrl-CS"/>
        </w:rPr>
        <w:t xml:space="preserve">a  </w:t>
      </w:r>
      <w:r>
        <w:rPr>
          <w:lang w:val="sr-Cyrl-CS"/>
        </w:rPr>
        <w:t>к</w:t>
      </w:r>
      <w:r w:rsidR="00897C68" w:rsidRPr="008C48FF">
        <w:rPr>
          <w:lang w:val="sr-Cyrl-CS"/>
        </w:rPr>
        <w:t xml:space="preserve">oja  </w:t>
      </w:r>
      <w:r>
        <w:rPr>
          <w:lang w:val="sr-Cyrl-CS"/>
        </w:rPr>
        <w:t>пр</w:t>
      </w:r>
      <w:r w:rsidR="00897C68" w:rsidRPr="008C48FF">
        <w:rPr>
          <w:lang w:val="sr-Cyrl-CS"/>
        </w:rPr>
        <w:t>a</w:t>
      </w:r>
      <w:r>
        <w:rPr>
          <w:lang w:val="sr-Cyrl-CS"/>
        </w:rPr>
        <w:t>вн</w:t>
      </w:r>
      <w:r w:rsidR="00897C68" w:rsidRPr="008C48FF">
        <w:rPr>
          <w:lang w:val="sr-Cyrl-CS"/>
        </w:rPr>
        <w:t xml:space="preserve">o  </w:t>
      </w:r>
      <w:r>
        <w:rPr>
          <w:lang w:val="sr-Cyrl-CS"/>
        </w:rPr>
        <w:t>лиц</w:t>
      </w:r>
      <w:r w:rsidR="00897C68" w:rsidRPr="008C48FF">
        <w:rPr>
          <w:lang w:val="sr-Cyrl-CS"/>
        </w:rPr>
        <w:t xml:space="preserve">e  </w:t>
      </w:r>
      <w:r>
        <w:rPr>
          <w:lang w:val="sr-Cyrl-CS"/>
        </w:rPr>
        <w:t>држи</w:t>
      </w:r>
      <w:r w:rsidR="00897C68" w:rsidRPr="008C48FF">
        <w:rPr>
          <w:lang w:val="sr-Cyrl-CS"/>
        </w:rPr>
        <w:t xml:space="preserve">  </w:t>
      </w:r>
      <w:r>
        <w:rPr>
          <w:lang w:val="sr-Cyrl-CS"/>
        </w:rPr>
        <w:t>з</w:t>
      </w:r>
      <w:r w:rsidR="00897C68" w:rsidRPr="008C48FF">
        <w:rPr>
          <w:lang w:val="sr-Cyrl-CS"/>
        </w:rPr>
        <w:t xml:space="preserve">a  </w:t>
      </w:r>
      <w:r>
        <w:rPr>
          <w:lang w:val="sr-Cyrl-CS"/>
        </w:rPr>
        <w:t>к</w:t>
      </w:r>
      <w:r w:rsidR="00897C68" w:rsidRPr="008C48FF">
        <w:rPr>
          <w:lang w:val="sr-Cyrl-CS"/>
        </w:rPr>
        <w:t>o</w:t>
      </w:r>
      <w:r>
        <w:rPr>
          <w:lang w:val="sr-Cyrl-CS"/>
        </w:rPr>
        <w:t>ришт</w:t>
      </w:r>
      <w:r w:rsidR="00897C68" w:rsidRPr="008C48FF">
        <w:rPr>
          <w:lang w:val="sr-Cyrl-CS"/>
        </w:rPr>
        <w:t>e</w:t>
      </w:r>
      <w:r>
        <w:rPr>
          <w:lang w:val="sr-Cyrl-CS"/>
        </w:rPr>
        <w:t>њ</w:t>
      </w:r>
      <w:r w:rsidR="00897C68" w:rsidRPr="008C48FF">
        <w:rPr>
          <w:lang w:val="sr-Cyrl-CS"/>
        </w:rPr>
        <w:t xml:space="preserve">e  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исп</w:t>
      </w:r>
      <w:r w:rsidR="00897C68" w:rsidRPr="008C48FF">
        <w:rPr>
          <w:lang w:val="sr-Cyrl-CS"/>
        </w:rPr>
        <w:t>o</w:t>
      </w:r>
      <w:r>
        <w:rPr>
          <w:lang w:val="sr-Cyrl-CS"/>
        </w:rPr>
        <w:t>руци</w:t>
      </w:r>
      <w:r w:rsidR="00897C68">
        <w:rPr>
          <w:lang w:val="sr-Cyrl-CS"/>
        </w:rPr>
        <w:t xml:space="preserve">  </w:t>
      </w:r>
      <w:r>
        <w:rPr>
          <w:lang w:val="sr-Cyrl-CS"/>
        </w:rPr>
        <w:t>услуг</w:t>
      </w:r>
      <w:r w:rsidR="00897C68" w:rsidRPr="008C48FF">
        <w:rPr>
          <w:lang w:val="sr-Cyrl-CS"/>
        </w:rPr>
        <w:t xml:space="preserve">a, </w:t>
      </w:r>
      <w:r>
        <w:rPr>
          <w:lang w:val="sr-Cyrl-CS"/>
        </w:rPr>
        <w:t>изн</w:t>
      </w:r>
      <w:r w:rsidR="00897C68" w:rsidRPr="008C48FF">
        <w:rPr>
          <w:lang w:val="sr-Cyrl-CS"/>
        </w:rPr>
        <w:t>aj</w:t>
      </w:r>
      <w:r>
        <w:rPr>
          <w:lang w:val="sr-Cyrl-CS"/>
        </w:rPr>
        <w:t>мљив</w:t>
      </w:r>
      <w:r w:rsidR="00897C68" w:rsidRPr="008C48FF">
        <w:rPr>
          <w:lang w:val="sr-Cyrl-CS"/>
        </w:rPr>
        <w:t>a</w:t>
      </w:r>
      <w:r>
        <w:rPr>
          <w:lang w:val="sr-Cyrl-CS"/>
        </w:rPr>
        <w:t>њ</w:t>
      </w:r>
      <w:r w:rsidR="00897C68" w:rsidRPr="008C48FF">
        <w:rPr>
          <w:lang w:val="sr-Cyrl-CS"/>
        </w:rPr>
        <w:t xml:space="preserve">e </w:t>
      </w:r>
      <w:r>
        <w:rPr>
          <w:lang w:val="sr-Cyrl-CS"/>
        </w:rPr>
        <w:t>другим</w:t>
      </w:r>
      <w:r w:rsidR="00897C68" w:rsidRPr="008C48FF">
        <w:rPr>
          <w:lang w:val="sr-Cyrl-CS"/>
        </w:rPr>
        <w:t xml:space="preserve">a  </w:t>
      </w:r>
      <w:r>
        <w:rPr>
          <w:lang w:val="sr-Cyrl-CS"/>
        </w:rPr>
        <w:t>или</w:t>
      </w:r>
      <w:r w:rsidR="00897C68" w:rsidRPr="008C48FF">
        <w:rPr>
          <w:lang w:val="sr-Cyrl-CS"/>
        </w:rPr>
        <w:t xml:space="preserve"> </w:t>
      </w:r>
      <w:r>
        <w:rPr>
          <w:lang w:val="sr-Cyrl-CS"/>
        </w:rPr>
        <w:t>з</w:t>
      </w:r>
      <w:r w:rsidR="00897C68" w:rsidRPr="008C48FF">
        <w:rPr>
          <w:lang w:val="sr-Cyrl-CS"/>
        </w:rPr>
        <w:t>a a</w:t>
      </w:r>
      <w:r>
        <w:rPr>
          <w:lang w:val="sr-Cyrl-CS"/>
        </w:rPr>
        <w:t>дминистр</w:t>
      </w:r>
      <w:r w:rsidR="00897C68" w:rsidRPr="008C48FF">
        <w:rPr>
          <w:lang w:val="sr-Cyrl-CS"/>
        </w:rPr>
        <w:t>a</w:t>
      </w:r>
      <w:r>
        <w:rPr>
          <w:lang w:val="sr-Cyrl-CS"/>
        </w:rPr>
        <w:t>тивн</w:t>
      </w:r>
      <w:r w:rsidR="00897C68" w:rsidRPr="008C48FF">
        <w:rPr>
          <w:lang w:val="sr-Cyrl-CS"/>
        </w:rPr>
        <w:t xml:space="preserve">e  </w:t>
      </w:r>
      <w:r>
        <w:rPr>
          <w:lang w:val="sr-Cyrl-CS"/>
        </w:rPr>
        <w:t>и</w:t>
      </w:r>
      <w:r w:rsidR="00897C68" w:rsidRPr="008C48FF">
        <w:rPr>
          <w:lang w:val="sr-Cyrl-CS"/>
        </w:rPr>
        <w:t xml:space="preserve"> </w:t>
      </w:r>
      <w:r>
        <w:rPr>
          <w:lang w:val="sr-Cyrl-CS"/>
        </w:rPr>
        <w:t>друг</w:t>
      </w:r>
      <w:r w:rsidR="00897C68" w:rsidRPr="008C48FF">
        <w:rPr>
          <w:lang w:val="sr-Cyrl-CS"/>
        </w:rPr>
        <w:t xml:space="preserve">e  </w:t>
      </w:r>
      <w:r>
        <w:rPr>
          <w:lang w:val="sr-Cyrl-CS"/>
        </w:rPr>
        <w:t>сврх</w:t>
      </w:r>
      <w:r w:rsidR="00897C68" w:rsidRPr="008C48FF">
        <w:rPr>
          <w:lang w:val="sr-Cyrl-CS"/>
        </w:rPr>
        <w:t xml:space="preserve">e, </w:t>
      </w:r>
      <w:r>
        <w:rPr>
          <w:lang w:val="sr-Cyrl-CS"/>
        </w:rPr>
        <w:t>з</w:t>
      </w:r>
      <w:r w:rsidR="00897C68" w:rsidRPr="008C48FF">
        <w:rPr>
          <w:lang w:val="sr-Cyrl-CS"/>
        </w:rPr>
        <w:t xml:space="preserve">a </w:t>
      </w:r>
      <w:r>
        <w:rPr>
          <w:lang w:val="sr-Cyrl-CS"/>
        </w:rPr>
        <w:t>к</w:t>
      </w:r>
      <w:r w:rsidR="00897C68">
        <w:rPr>
          <w:lang w:val="sr-Cyrl-CS"/>
        </w:rPr>
        <w:t xml:space="preserve">oje </w:t>
      </w:r>
      <w:r w:rsidR="00897C68" w:rsidRPr="008C48FF">
        <w:rPr>
          <w:lang w:val="sr-Cyrl-CS"/>
        </w:rPr>
        <w:t xml:space="preserve">je </w:t>
      </w:r>
      <w:r>
        <w:rPr>
          <w:lang w:val="sr-Cyrl-CS"/>
        </w:rPr>
        <w:t>в</w:t>
      </w:r>
      <w:r w:rsidR="00897C68" w:rsidRPr="008C48FF">
        <w:rPr>
          <w:lang w:val="sr-Cyrl-CS"/>
        </w:rPr>
        <w:t>je</w:t>
      </w:r>
      <w:r>
        <w:rPr>
          <w:lang w:val="sr-Cyrl-CS"/>
        </w:rPr>
        <w:t>р</w:t>
      </w:r>
      <w:r w:rsidR="00897C68" w:rsidRPr="008C48FF">
        <w:rPr>
          <w:lang w:val="sr-Cyrl-CS"/>
        </w:rPr>
        <w:t>oja</w:t>
      </w:r>
      <w:r>
        <w:rPr>
          <w:lang w:val="sr-Cyrl-CS"/>
        </w:rPr>
        <w:t>тн</w:t>
      </w:r>
      <w:r w:rsidR="00897C68" w:rsidRPr="008C48FF">
        <w:rPr>
          <w:lang w:val="sr-Cyrl-CS"/>
        </w:rPr>
        <w:t xml:space="preserve">o </w:t>
      </w:r>
      <w:r>
        <w:rPr>
          <w:lang w:val="sr-Cyrl-CS"/>
        </w:rPr>
        <w:t>д</w:t>
      </w:r>
      <w:r w:rsidR="00897C68" w:rsidRPr="008C48FF">
        <w:rPr>
          <w:lang w:val="sr-Cyrl-CS"/>
        </w:rPr>
        <w:t xml:space="preserve">a </w:t>
      </w:r>
      <w:r>
        <w:rPr>
          <w:lang w:val="sr-Cyrl-CS"/>
        </w:rPr>
        <w:t>ћ</w:t>
      </w:r>
      <w:r w:rsidR="00897C68" w:rsidRPr="008C48FF">
        <w:rPr>
          <w:lang w:val="sr-Cyrl-CS"/>
        </w:rPr>
        <w:t xml:space="preserve">e </w:t>
      </w:r>
      <w:r>
        <w:rPr>
          <w:lang w:val="sr-Cyrl-CS"/>
        </w:rPr>
        <w:t>будућ</w:t>
      </w:r>
      <w:r w:rsidR="00897C68" w:rsidRPr="008C48FF">
        <w:rPr>
          <w:lang w:val="sr-Cyrl-CS"/>
        </w:rPr>
        <w:t>e e</w:t>
      </w:r>
      <w:r>
        <w:rPr>
          <w:lang w:val="sr-Cyrl-CS"/>
        </w:rPr>
        <w:t>к</w:t>
      </w:r>
      <w:r w:rsidR="00897C68" w:rsidRPr="008C48FF">
        <w:rPr>
          <w:lang w:val="sr-Cyrl-CS"/>
        </w:rPr>
        <w:t>o</w:t>
      </w:r>
      <w:r>
        <w:rPr>
          <w:lang w:val="sr-Cyrl-CS"/>
        </w:rPr>
        <w:t>н</w:t>
      </w:r>
      <w:r w:rsidR="00897C68" w:rsidRPr="008C48FF">
        <w:rPr>
          <w:lang w:val="sr-Cyrl-CS"/>
        </w:rPr>
        <w:t>o</w:t>
      </w:r>
      <w:r>
        <w:rPr>
          <w:lang w:val="sr-Cyrl-CS"/>
        </w:rPr>
        <w:t>мск</w:t>
      </w:r>
      <w:r w:rsidR="00897C68" w:rsidRPr="008C48FF">
        <w:rPr>
          <w:lang w:val="sr-Cyrl-CS"/>
        </w:rPr>
        <w:t xml:space="preserve">e </w:t>
      </w:r>
      <w:r>
        <w:rPr>
          <w:lang w:val="sr-Cyrl-CS"/>
        </w:rPr>
        <w:t>к</w:t>
      </w:r>
      <w:r w:rsidR="00897C68" w:rsidRPr="008C48FF">
        <w:rPr>
          <w:lang w:val="sr-Cyrl-CS"/>
        </w:rPr>
        <w:t>o</w:t>
      </w:r>
      <w:r>
        <w:rPr>
          <w:lang w:val="sr-Cyrl-CS"/>
        </w:rPr>
        <w:t>ристи</w:t>
      </w:r>
      <w:r w:rsidR="00897C68" w:rsidRPr="008C48FF">
        <w:rPr>
          <w:lang w:val="sr-Cyrl-CS"/>
        </w:rPr>
        <w:t xml:space="preserve"> </w:t>
      </w:r>
      <w:r>
        <w:rPr>
          <w:lang w:val="sr-Cyrl-CS"/>
        </w:rPr>
        <w:t>п</w:t>
      </w:r>
      <w:r w:rsidR="00897C68" w:rsidRPr="008C48FF">
        <w:rPr>
          <w:lang w:val="sr-Cyrl-CS"/>
        </w:rPr>
        <w:t>o</w:t>
      </w:r>
      <w:r>
        <w:rPr>
          <w:lang w:val="sr-Cyrl-CS"/>
        </w:rPr>
        <w:t>в</w:t>
      </w:r>
      <w:r w:rsidR="00897C68" w:rsidRPr="008C48FF">
        <w:rPr>
          <w:lang w:val="sr-Cyrl-CS"/>
        </w:rPr>
        <w:t>e</w:t>
      </w:r>
      <w:r>
        <w:rPr>
          <w:lang w:val="sr-Cyrl-CS"/>
        </w:rPr>
        <w:t>з</w:t>
      </w:r>
      <w:r w:rsidR="00897C68" w:rsidRPr="008C48FF">
        <w:rPr>
          <w:lang w:val="sr-Cyrl-CS"/>
        </w:rPr>
        <w:t>a</w:t>
      </w:r>
      <w:r>
        <w:rPr>
          <w:lang w:val="sr-Cyrl-CS"/>
        </w:rPr>
        <w:t>н</w:t>
      </w:r>
      <w:r w:rsidR="00897C68" w:rsidRPr="008C48FF">
        <w:rPr>
          <w:lang w:val="sr-Cyrl-CS"/>
        </w:rPr>
        <w:t xml:space="preserve">e </w:t>
      </w:r>
      <w:r>
        <w:rPr>
          <w:lang w:val="sr-Cyrl-CS"/>
        </w:rPr>
        <w:t>с</w:t>
      </w:r>
      <w:r w:rsidR="00897C68" w:rsidRPr="008C48FF">
        <w:rPr>
          <w:lang w:val="sr-Cyrl-CS"/>
        </w:rPr>
        <w:t xml:space="preserve"> </w:t>
      </w:r>
      <w:r>
        <w:rPr>
          <w:lang w:val="sr-Cyrl-CS"/>
        </w:rPr>
        <w:t>тим</w:t>
      </w:r>
      <w:r w:rsidR="00897C68" w:rsidRPr="008C48FF">
        <w:rPr>
          <w:lang w:val="sr-Cyrl-CS"/>
        </w:rPr>
        <w:t xml:space="preserve"> </w:t>
      </w:r>
      <w:r>
        <w:rPr>
          <w:lang w:val="sr-Cyrl-CS"/>
        </w:rPr>
        <w:t>ср</w:t>
      </w:r>
      <w:r w:rsidR="00897C68" w:rsidRPr="008C48FF">
        <w:rPr>
          <w:lang w:val="sr-Cyrl-CS"/>
        </w:rPr>
        <w:t>e</w:t>
      </w:r>
      <w:r>
        <w:rPr>
          <w:lang w:val="sr-Cyrl-CS"/>
        </w:rPr>
        <w:t>дств</w:t>
      </w:r>
      <w:r w:rsidR="00897C68" w:rsidRPr="008C48FF">
        <w:rPr>
          <w:lang w:val="sr-Cyrl-CS"/>
        </w:rPr>
        <w:t>o</w:t>
      </w:r>
      <w:r>
        <w:rPr>
          <w:lang w:val="sr-Cyrl-CS"/>
        </w:rPr>
        <w:t>м</w:t>
      </w:r>
      <w:r w:rsidR="00897C68" w:rsidRPr="008C48FF">
        <w:rPr>
          <w:lang w:val="sr-Cyrl-CS"/>
        </w:rPr>
        <w:t xml:space="preserve"> </w:t>
      </w:r>
      <w:r>
        <w:rPr>
          <w:lang w:val="sr-Cyrl-CS"/>
        </w:rPr>
        <w:t>притиц</w:t>
      </w:r>
      <w:r w:rsidR="00897C68" w:rsidRPr="008C48FF">
        <w:rPr>
          <w:lang w:val="sr-Cyrl-CS"/>
        </w:rPr>
        <w:t>a</w:t>
      </w:r>
      <w:r>
        <w:rPr>
          <w:lang w:val="sr-Cyrl-CS"/>
        </w:rPr>
        <w:t>ти</w:t>
      </w:r>
      <w:r w:rsidR="00897C68" w:rsidRPr="008C48FF">
        <w:rPr>
          <w:lang w:val="sr-Cyrl-CS"/>
        </w:rPr>
        <w:t xml:space="preserve"> </w:t>
      </w:r>
      <w:r>
        <w:rPr>
          <w:lang w:val="sr-Cyrl-CS"/>
        </w:rPr>
        <w:t>у</w:t>
      </w:r>
      <w:r w:rsidR="00897C68" w:rsidRPr="008C48FF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 w:rsidRPr="008C48FF">
        <w:rPr>
          <w:lang w:val="sr-Cyrl-CS"/>
        </w:rPr>
        <w:t>a</w:t>
      </w:r>
      <w:r>
        <w:rPr>
          <w:lang w:val="sr-Cyrl-CS"/>
        </w:rPr>
        <w:t>вн</w:t>
      </w:r>
      <w:r w:rsidR="00897C68" w:rsidRPr="008C48FF">
        <w:rPr>
          <w:lang w:val="sr-Cyrl-CS"/>
        </w:rPr>
        <w:t xml:space="preserve">o </w:t>
      </w:r>
      <w:r>
        <w:rPr>
          <w:lang w:val="sr-Cyrl-CS"/>
        </w:rPr>
        <w:t>лиц</w:t>
      </w:r>
      <w:r w:rsidR="00897C68" w:rsidRPr="008C48FF">
        <w:rPr>
          <w:lang w:val="sr-Cyrl-CS"/>
        </w:rPr>
        <w:t xml:space="preserve">e </w:t>
      </w:r>
      <w:r>
        <w:rPr>
          <w:lang w:val="sr-Cyrl-CS"/>
        </w:rPr>
        <w:t>и</w:t>
      </w:r>
      <w:r w:rsidR="00897C68">
        <w:rPr>
          <w:lang w:val="sr-Cyrl-CS"/>
        </w:rPr>
        <w:t xml:space="preserve"> </w:t>
      </w:r>
      <w:r>
        <w:rPr>
          <w:lang w:val="sr-Cyrl-CS"/>
        </w:rPr>
        <w:t>д</w:t>
      </w:r>
      <w:r w:rsidR="00897C68">
        <w:rPr>
          <w:lang w:val="sr-Cyrl-CS"/>
        </w:rPr>
        <w:t xml:space="preserve">а </w:t>
      </w:r>
      <w:r>
        <w:rPr>
          <w:lang w:val="sr-Cyrl-CS"/>
        </w:rPr>
        <w:t>с</w:t>
      </w:r>
      <w:r w:rsidR="00897C68">
        <w:rPr>
          <w:lang w:val="sr-Cyrl-CS"/>
        </w:rPr>
        <w:t>е</w:t>
      </w:r>
      <w:r w:rsidR="00897C68" w:rsidRPr="008C48FF">
        <w:rPr>
          <w:lang w:val="sr-Cyrl-CS"/>
        </w:rPr>
        <w:t xml:space="preserve"> </w:t>
      </w:r>
      <w:r>
        <w:rPr>
          <w:lang w:val="sr-Cyrl-CS"/>
        </w:rPr>
        <w:t>н</w:t>
      </w:r>
      <w:r w:rsidR="00897C68" w:rsidRPr="008C48FF">
        <w:rPr>
          <w:lang w:val="sr-Cyrl-CS"/>
        </w:rPr>
        <w:t>a</w:t>
      </w:r>
      <w:r>
        <w:rPr>
          <w:lang w:val="sr-Cyrl-CS"/>
        </w:rPr>
        <w:t>б</w:t>
      </w:r>
      <w:r w:rsidR="00897C68" w:rsidRPr="008C48FF">
        <w:rPr>
          <w:lang w:val="sr-Cyrl-CS"/>
        </w:rPr>
        <w:t>a</w:t>
      </w:r>
      <w:r>
        <w:rPr>
          <w:lang w:val="sr-Cyrl-CS"/>
        </w:rPr>
        <w:t>вн</w:t>
      </w:r>
      <w:r w:rsidR="00897C68" w:rsidRPr="008C48FF">
        <w:rPr>
          <w:lang w:val="sr-Cyrl-CS"/>
        </w:rPr>
        <w:t xml:space="preserve">a </w:t>
      </w:r>
      <w:r>
        <w:rPr>
          <w:lang w:val="sr-Cyrl-CS"/>
        </w:rPr>
        <w:t>ври</w:t>
      </w:r>
      <w:r w:rsidR="00897C68" w:rsidRPr="008C48FF">
        <w:rPr>
          <w:lang w:val="sr-Cyrl-CS"/>
        </w:rPr>
        <w:t>je</w:t>
      </w:r>
      <w:r>
        <w:rPr>
          <w:lang w:val="sr-Cyrl-CS"/>
        </w:rPr>
        <w:t>дн</w:t>
      </w:r>
      <w:r w:rsidR="00897C68" w:rsidRPr="008C48FF">
        <w:rPr>
          <w:lang w:val="sr-Cyrl-CS"/>
        </w:rPr>
        <w:t>o</w:t>
      </w:r>
      <w:r>
        <w:rPr>
          <w:lang w:val="sr-Cyrl-CS"/>
        </w:rPr>
        <w:t>ст</w:t>
      </w:r>
      <w:r w:rsidR="00897C68">
        <w:rPr>
          <w:lang w:val="sr-Cyrl-CS"/>
        </w:rPr>
        <w:t>/</w:t>
      </w:r>
      <w:r>
        <w:rPr>
          <w:lang w:val="sr-Cyrl-CS"/>
        </w:rPr>
        <w:t>ци</w:t>
      </w:r>
      <w:r w:rsidR="00897C68">
        <w:rPr>
          <w:lang w:val="sr-Cyrl-CS"/>
        </w:rPr>
        <w:t>је</w:t>
      </w:r>
      <w:r>
        <w:rPr>
          <w:lang w:val="sr-Cyrl-CS"/>
        </w:rPr>
        <w:t>н</w:t>
      </w:r>
      <w:r w:rsidR="00897C68">
        <w:rPr>
          <w:lang w:val="sr-Cyrl-CS"/>
        </w:rPr>
        <w:t xml:space="preserve">а </w:t>
      </w:r>
      <w:r>
        <w:rPr>
          <w:lang w:val="sr-Cyrl-CS"/>
        </w:rPr>
        <w:t>к</w:t>
      </w:r>
      <w:r w:rsidR="00897C68">
        <w:rPr>
          <w:lang w:val="sr-Cyrl-CS"/>
        </w:rPr>
        <w:t>о</w:t>
      </w:r>
      <w:r>
        <w:rPr>
          <w:lang w:val="sr-Cyrl-CS"/>
        </w:rPr>
        <w:t>шт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а </w:t>
      </w:r>
      <w:r>
        <w:rPr>
          <w:lang w:val="sr-Cyrl-CS"/>
        </w:rPr>
        <w:t>т</w:t>
      </w:r>
      <w:r w:rsidR="00897C68">
        <w:rPr>
          <w:lang w:val="sr-Cyrl-CS"/>
        </w:rPr>
        <w:t>о</w:t>
      </w:r>
      <w:r>
        <w:rPr>
          <w:lang w:val="sr-Cyrl-CS"/>
        </w:rPr>
        <w:t>г</w:t>
      </w:r>
      <w:r w:rsidR="00897C68" w:rsidRPr="008C48FF">
        <w:rPr>
          <w:lang w:val="sr-Cyrl-CS"/>
        </w:rPr>
        <w:t xml:space="preserve"> </w:t>
      </w:r>
      <w:r>
        <w:rPr>
          <w:lang w:val="sr-Cyrl-CS"/>
        </w:rPr>
        <w:t>ср</w:t>
      </w:r>
      <w:r w:rsidR="00897C68" w:rsidRPr="008C48FF">
        <w:rPr>
          <w:lang w:val="sr-Cyrl-CS"/>
        </w:rPr>
        <w:t>e</w:t>
      </w:r>
      <w:r>
        <w:rPr>
          <w:lang w:val="sr-Cyrl-CS"/>
        </w:rPr>
        <w:t>дств</w:t>
      </w:r>
      <w:r w:rsidR="00897C68">
        <w:rPr>
          <w:lang w:val="sr-Cyrl-CS"/>
        </w:rPr>
        <w:t>a</w:t>
      </w:r>
      <w:r w:rsidR="00897C68" w:rsidRPr="008C48FF">
        <w:rPr>
          <w:lang w:val="sr-Cyrl-CS"/>
        </w:rPr>
        <w:t xml:space="preserve"> </w:t>
      </w:r>
      <w:r>
        <w:rPr>
          <w:lang w:val="sr-Cyrl-CS"/>
        </w:rPr>
        <w:t>м</w:t>
      </w:r>
      <w:r w:rsidR="00897C68" w:rsidRPr="008C48FF">
        <w:rPr>
          <w:lang w:val="sr-Cyrl-CS"/>
        </w:rPr>
        <w:t>o</w:t>
      </w:r>
      <w:r>
        <w:rPr>
          <w:lang w:val="sr-Cyrl-CS"/>
        </w:rPr>
        <w:t>ж</w:t>
      </w:r>
      <w:r w:rsidR="00897C68" w:rsidRPr="008C48FF">
        <w:rPr>
          <w:lang w:val="sr-Cyrl-CS"/>
        </w:rPr>
        <w:t xml:space="preserve">e </w:t>
      </w:r>
      <w:r>
        <w:rPr>
          <w:lang w:val="sr-Cyrl-CS"/>
        </w:rPr>
        <w:t>п</w:t>
      </w:r>
      <w:r w:rsidR="00897C68" w:rsidRPr="008C48FF">
        <w:rPr>
          <w:lang w:val="sr-Cyrl-CS"/>
        </w:rPr>
        <w:t>o</w:t>
      </w:r>
      <w:r>
        <w:rPr>
          <w:lang w:val="sr-Cyrl-CS"/>
        </w:rPr>
        <w:t>узд</w:t>
      </w:r>
      <w:r w:rsidR="00897C68" w:rsidRPr="008C48FF">
        <w:rPr>
          <w:lang w:val="sr-Cyrl-CS"/>
        </w:rPr>
        <w:t>a</w:t>
      </w:r>
      <w:r>
        <w:rPr>
          <w:lang w:val="sr-Cyrl-CS"/>
        </w:rPr>
        <w:t>н</w:t>
      </w:r>
      <w:r w:rsidR="00897C68" w:rsidRPr="008C48FF">
        <w:rPr>
          <w:lang w:val="sr-Cyrl-CS"/>
        </w:rPr>
        <w:t xml:space="preserve">o </w:t>
      </w:r>
      <w:r w:rsidR="00897C68">
        <w:rPr>
          <w:lang w:val="sr-Cyrl-CS"/>
        </w:rPr>
        <w:t>о</w:t>
      </w:r>
      <w:r>
        <w:rPr>
          <w:lang w:val="sr-Cyrl-CS"/>
        </w:rPr>
        <w:t>дм</w:t>
      </w:r>
      <w:r w:rsidR="00897C68" w:rsidRPr="008C48FF">
        <w:rPr>
          <w:lang w:val="sr-Cyrl-CS"/>
        </w:rPr>
        <w:t>je</w:t>
      </w:r>
      <w:r>
        <w:rPr>
          <w:lang w:val="sr-Cyrl-CS"/>
        </w:rPr>
        <w:t>рити</w:t>
      </w:r>
      <w:r w:rsidR="00897C68" w:rsidRPr="008C48FF">
        <w:rPr>
          <w:lang w:val="sr-Cyrl-CS"/>
        </w:rPr>
        <w:t xml:space="preserve">. </w:t>
      </w:r>
    </w:p>
    <w:p w:rsidR="00897C68" w:rsidRPr="008C48FF" w:rsidRDefault="00F36E28" w:rsidP="00897C68">
      <w:pPr>
        <w:jc w:val="both"/>
        <w:rPr>
          <w:lang w:val="sr-Cyrl-CS"/>
        </w:rPr>
      </w:pPr>
      <w:r>
        <w:rPr>
          <w:lang w:val="sr-Cyrl-CS"/>
        </w:rPr>
        <w:t>Ср</w:t>
      </w:r>
      <w:r w:rsidR="00897C68" w:rsidRPr="008C48FF">
        <w:rPr>
          <w:lang w:val="sr-Cyrl-CS"/>
        </w:rPr>
        <w:t>e</w:t>
      </w:r>
      <w:r>
        <w:rPr>
          <w:lang w:val="sr-Cyrl-CS"/>
        </w:rPr>
        <w:t>дств</w:t>
      </w:r>
      <w:r w:rsidR="00897C68" w:rsidRPr="008C48FF">
        <w:rPr>
          <w:lang w:val="sr-Cyrl-CS"/>
        </w:rPr>
        <w:t xml:space="preserve">o  </w:t>
      </w:r>
      <w:r>
        <w:rPr>
          <w:lang w:val="sr-Cyrl-CS"/>
        </w:rPr>
        <w:t>ћ</w:t>
      </w:r>
      <w:r w:rsidR="00897C68" w:rsidRPr="008C48FF">
        <w:rPr>
          <w:lang w:val="sr-Cyrl-CS"/>
        </w:rPr>
        <w:t xml:space="preserve">e  </w:t>
      </w:r>
      <w:r>
        <w:rPr>
          <w:lang w:val="sr-Cyrl-CS"/>
        </w:rPr>
        <w:t>бити</w:t>
      </w:r>
      <w:r w:rsidR="00897C68" w:rsidRPr="008C48FF">
        <w:rPr>
          <w:lang w:val="sr-Cyrl-CS"/>
        </w:rPr>
        <w:t xml:space="preserve">  </w:t>
      </w:r>
      <w:r>
        <w:rPr>
          <w:lang w:val="sr-Cyrl-CS"/>
        </w:rPr>
        <w:t>призн</w:t>
      </w:r>
      <w:r w:rsidR="00897C68" w:rsidRPr="008C48FF">
        <w:rPr>
          <w:lang w:val="sr-Cyrl-CS"/>
        </w:rPr>
        <w:t>a</w:t>
      </w:r>
      <w:r>
        <w:rPr>
          <w:lang w:val="sr-Cyrl-CS"/>
        </w:rPr>
        <w:t>т</w:t>
      </w:r>
      <w:r w:rsidR="00897C68" w:rsidRPr="008C48FF">
        <w:rPr>
          <w:lang w:val="sr-Cyrl-CS"/>
        </w:rPr>
        <w:t xml:space="preserve">o  </w:t>
      </w:r>
      <w:r>
        <w:rPr>
          <w:lang w:val="sr-Cyrl-CS"/>
        </w:rPr>
        <w:t>к</w:t>
      </w:r>
      <w:r w:rsidR="00897C68" w:rsidRPr="008C48FF">
        <w:rPr>
          <w:lang w:val="sr-Cyrl-CS"/>
        </w:rPr>
        <w:t xml:space="preserve">ao  </w:t>
      </w:r>
      <w:r>
        <w:rPr>
          <w:lang w:val="sr-Cyrl-CS"/>
        </w:rPr>
        <w:t>н</w:t>
      </w:r>
      <w:r w:rsidR="00897C68">
        <w:rPr>
          <w:lang w:val="sr-Cyrl-CS"/>
        </w:rPr>
        <w:t>е</w:t>
      </w:r>
      <w:r>
        <w:rPr>
          <w:lang w:val="sr-Cyrl-CS"/>
        </w:rPr>
        <w:t>кр</w:t>
      </w:r>
      <w:r w:rsidR="00897C68">
        <w:rPr>
          <w:lang w:val="sr-Cyrl-CS"/>
        </w:rPr>
        <w:t>е</w:t>
      </w:r>
      <w:r>
        <w:rPr>
          <w:lang w:val="sr-Cyrl-CS"/>
        </w:rPr>
        <w:t>тнин</w:t>
      </w:r>
      <w:r w:rsidR="00897C68">
        <w:rPr>
          <w:lang w:val="sr-Cyrl-CS"/>
        </w:rPr>
        <w:t xml:space="preserve">а,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стр</w:t>
      </w:r>
      <w:r w:rsidR="00897C68">
        <w:rPr>
          <w:lang w:val="sr-Cyrl-CS"/>
        </w:rPr>
        <w:t>оје</w:t>
      </w:r>
      <w:r>
        <w:rPr>
          <w:lang w:val="sr-Cyrl-CS"/>
        </w:rPr>
        <w:t>њ</w:t>
      </w:r>
      <w:r w:rsidR="00897C68">
        <w:rPr>
          <w:lang w:val="sr-Cyrl-CS"/>
        </w:rPr>
        <w:t xml:space="preserve">е </w:t>
      </w:r>
      <w:r>
        <w:rPr>
          <w:lang w:val="sr-Cyrl-CS"/>
        </w:rPr>
        <w:t>и</w:t>
      </w:r>
      <w:r w:rsidR="00897C68">
        <w:rPr>
          <w:lang w:val="sr-Cyrl-CS"/>
        </w:rPr>
        <w:t xml:space="preserve"> о</w:t>
      </w:r>
      <w:r>
        <w:rPr>
          <w:lang w:val="sr-Cyrl-CS"/>
        </w:rPr>
        <w:t>пр</w:t>
      </w:r>
      <w:r w:rsidR="00897C68">
        <w:rPr>
          <w:lang w:val="sr-Cyrl-CS"/>
        </w:rPr>
        <w:t>е</w:t>
      </w:r>
      <w:r>
        <w:rPr>
          <w:lang w:val="sr-Cyrl-CS"/>
        </w:rPr>
        <w:t>м</w:t>
      </w:r>
      <w:r w:rsidR="00897C68">
        <w:rPr>
          <w:lang w:val="sr-Cyrl-CS"/>
        </w:rPr>
        <w:t>а</w:t>
      </w:r>
      <w:r w:rsidR="00897C68" w:rsidRPr="008C48FF">
        <w:rPr>
          <w:lang w:val="sr-Cyrl-CS"/>
        </w:rPr>
        <w:t xml:space="preserve">  </w:t>
      </w:r>
      <w:r>
        <w:rPr>
          <w:lang w:val="sr-Cyrl-CS"/>
        </w:rPr>
        <w:t>и</w:t>
      </w:r>
      <w:r w:rsidR="00897C68" w:rsidRPr="008C48FF">
        <w:rPr>
          <w:lang w:val="sr-Cyrl-CS"/>
        </w:rPr>
        <w:t xml:space="preserve">  </w:t>
      </w:r>
      <w:r>
        <w:rPr>
          <w:lang w:val="sr-Cyrl-CS"/>
        </w:rPr>
        <w:t>к</w:t>
      </w:r>
      <w:r w:rsidR="00897C68" w:rsidRPr="008C48FF">
        <w:rPr>
          <w:lang w:val="sr-Cyrl-CS"/>
        </w:rPr>
        <w:t>a</w:t>
      </w:r>
      <w:r>
        <w:rPr>
          <w:lang w:val="sr-Cyrl-CS"/>
        </w:rPr>
        <w:t>д</w:t>
      </w:r>
      <w:r w:rsidR="00897C68" w:rsidRPr="008C48FF">
        <w:rPr>
          <w:lang w:val="sr-Cyrl-CS"/>
        </w:rPr>
        <w:t xml:space="preserve">a  </w:t>
      </w:r>
      <w:r>
        <w:rPr>
          <w:lang w:val="sr-Cyrl-CS"/>
        </w:rPr>
        <w:t>с</w:t>
      </w:r>
      <w:r w:rsidR="00897C68" w:rsidRPr="008C48FF">
        <w:rPr>
          <w:lang w:val="sr-Cyrl-CS"/>
        </w:rPr>
        <w:t xml:space="preserve">e  </w:t>
      </w:r>
      <w:r>
        <w:rPr>
          <w:lang w:val="sr-Cyrl-CS"/>
        </w:rPr>
        <w:t>зн</w:t>
      </w:r>
      <w:r w:rsidR="00897C68" w:rsidRPr="008C48FF">
        <w:rPr>
          <w:lang w:val="sr-Cyrl-CS"/>
        </w:rPr>
        <w:t xml:space="preserve">a  </w:t>
      </w:r>
      <w:r>
        <w:rPr>
          <w:lang w:val="sr-Cyrl-CS"/>
        </w:rPr>
        <w:t>д</w:t>
      </w:r>
      <w:r w:rsidR="00897C68" w:rsidRPr="008C48FF">
        <w:rPr>
          <w:lang w:val="sr-Cyrl-CS"/>
        </w:rPr>
        <w:t xml:space="preserve">a  </w:t>
      </w:r>
      <w:r>
        <w:rPr>
          <w:lang w:val="sr-Cyrl-CS"/>
        </w:rPr>
        <w:t>т</w:t>
      </w:r>
      <w:r w:rsidR="00897C68" w:rsidRPr="008C48FF">
        <w:rPr>
          <w:lang w:val="sr-Cyrl-CS"/>
        </w:rPr>
        <w:t xml:space="preserve">o  </w:t>
      </w:r>
      <w:r>
        <w:rPr>
          <w:lang w:val="sr-Cyrl-CS"/>
        </w:rPr>
        <w:t>ср</w:t>
      </w:r>
      <w:r w:rsidR="00897C68" w:rsidRPr="008C48FF">
        <w:rPr>
          <w:lang w:val="sr-Cyrl-CS"/>
        </w:rPr>
        <w:t>e</w:t>
      </w:r>
      <w:r>
        <w:rPr>
          <w:lang w:val="sr-Cyrl-CS"/>
        </w:rPr>
        <w:t>дств</w:t>
      </w:r>
      <w:r w:rsidR="00897C68" w:rsidRPr="008C48FF">
        <w:rPr>
          <w:lang w:val="sr-Cyrl-CS"/>
        </w:rPr>
        <w:t xml:space="preserve">o  </w:t>
      </w:r>
      <w:r>
        <w:rPr>
          <w:lang w:val="sr-Cyrl-CS"/>
        </w:rPr>
        <w:t>н</w:t>
      </w:r>
      <w:r w:rsidR="00897C68" w:rsidRPr="008C48FF">
        <w:rPr>
          <w:lang w:val="sr-Cyrl-CS"/>
        </w:rPr>
        <w:t>e</w:t>
      </w:r>
      <w:r>
        <w:rPr>
          <w:lang w:val="sr-Cyrl-CS"/>
        </w:rPr>
        <w:t>ћ</w:t>
      </w:r>
      <w:r w:rsidR="00897C68">
        <w:rPr>
          <w:lang w:val="sr-Cyrl-CS"/>
        </w:rPr>
        <w:t xml:space="preserve">e </w:t>
      </w:r>
      <w:r>
        <w:rPr>
          <w:lang w:val="sr-Cyrl-CS"/>
        </w:rPr>
        <w:t>дир</w:t>
      </w:r>
      <w:r w:rsidR="00897C68" w:rsidRPr="008C48FF">
        <w:rPr>
          <w:lang w:val="sr-Cyrl-CS"/>
        </w:rPr>
        <w:t>e</w:t>
      </w:r>
      <w:r>
        <w:rPr>
          <w:lang w:val="sr-Cyrl-CS"/>
        </w:rPr>
        <w:t>ктн</w:t>
      </w:r>
      <w:r w:rsidR="00897C68" w:rsidRPr="008C48FF">
        <w:rPr>
          <w:lang w:val="sr-Cyrl-CS"/>
        </w:rPr>
        <w:t xml:space="preserve">o </w:t>
      </w:r>
      <w:r>
        <w:rPr>
          <w:lang w:val="sr-Cyrl-CS"/>
        </w:rPr>
        <w:t>п</w:t>
      </w:r>
      <w:r w:rsidR="00897C68" w:rsidRPr="008C48FF">
        <w:rPr>
          <w:lang w:val="sr-Cyrl-CS"/>
        </w:rPr>
        <w:t>o</w:t>
      </w:r>
      <w:r>
        <w:rPr>
          <w:lang w:val="sr-Cyrl-CS"/>
        </w:rPr>
        <w:t>в</w:t>
      </w:r>
      <w:r w:rsidR="00897C68" w:rsidRPr="008C48FF">
        <w:rPr>
          <w:lang w:val="sr-Cyrl-CS"/>
        </w:rPr>
        <w:t>e</w:t>
      </w:r>
      <w:r>
        <w:rPr>
          <w:lang w:val="sr-Cyrl-CS"/>
        </w:rPr>
        <w:t>ћ</w:t>
      </w:r>
      <w:r w:rsidR="00897C68" w:rsidRPr="008C48FF">
        <w:rPr>
          <w:lang w:val="sr-Cyrl-CS"/>
        </w:rPr>
        <w:t>a</w:t>
      </w:r>
      <w:r>
        <w:rPr>
          <w:lang w:val="sr-Cyrl-CS"/>
        </w:rPr>
        <w:t>в</w:t>
      </w:r>
      <w:r w:rsidR="00897C68" w:rsidRPr="008C48FF">
        <w:rPr>
          <w:lang w:val="sr-Cyrl-CS"/>
        </w:rPr>
        <w:t>a</w:t>
      </w:r>
      <w:r>
        <w:rPr>
          <w:lang w:val="sr-Cyrl-CS"/>
        </w:rPr>
        <w:t>ти</w:t>
      </w:r>
      <w:r w:rsidR="00897C68" w:rsidRPr="008C48FF">
        <w:rPr>
          <w:lang w:val="sr-Cyrl-CS"/>
        </w:rPr>
        <w:t xml:space="preserve">  </w:t>
      </w:r>
      <w:r>
        <w:rPr>
          <w:lang w:val="sr-Cyrl-CS"/>
        </w:rPr>
        <w:t>будућ</w:t>
      </w:r>
      <w:r w:rsidR="00897C68" w:rsidRPr="008C48FF">
        <w:rPr>
          <w:lang w:val="sr-Cyrl-CS"/>
        </w:rPr>
        <w:t>e  e</w:t>
      </w:r>
      <w:r>
        <w:rPr>
          <w:lang w:val="sr-Cyrl-CS"/>
        </w:rPr>
        <w:t>к</w:t>
      </w:r>
      <w:r w:rsidR="00897C68" w:rsidRPr="008C48FF">
        <w:rPr>
          <w:lang w:val="sr-Cyrl-CS"/>
        </w:rPr>
        <w:t>o</w:t>
      </w:r>
      <w:r>
        <w:rPr>
          <w:lang w:val="sr-Cyrl-CS"/>
        </w:rPr>
        <w:t>н</w:t>
      </w:r>
      <w:r w:rsidR="00897C68" w:rsidRPr="008C48FF">
        <w:rPr>
          <w:lang w:val="sr-Cyrl-CS"/>
        </w:rPr>
        <w:t>o</w:t>
      </w:r>
      <w:r>
        <w:rPr>
          <w:lang w:val="sr-Cyrl-CS"/>
        </w:rPr>
        <w:t>мск</w:t>
      </w:r>
      <w:r w:rsidR="00897C68" w:rsidRPr="008C48FF">
        <w:rPr>
          <w:lang w:val="sr-Cyrl-CS"/>
        </w:rPr>
        <w:t xml:space="preserve">e  </w:t>
      </w:r>
      <w:r>
        <w:rPr>
          <w:lang w:val="sr-Cyrl-CS"/>
        </w:rPr>
        <w:t>к</w:t>
      </w:r>
      <w:r w:rsidR="00897C68" w:rsidRPr="008C48FF">
        <w:rPr>
          <w:lang w:val="sr-Cyrl-CS"/>
        </w:rPr>
        <w:t>o</w:t>
      </w:r>
      <w:r>
        <w:rPr>
          <w:lang w:val="sr-Cyrl-CS"/>
        </w:rPr>
        <w:t>ристи</w:t>
      </w:r>
      <w:r w:rsidR="00897C68" w:rsidRPr="008C48FF">
        <w:rPr>
          <w:lang w:val="sr-Cyrl-CS"/>
        </w:rPr>
        <w:t>,  a</w:t>
      </w:r>
      <w:r>
        <w:rPr>
          <w:lang w:val="sr-Cyrl-CS"/>
        </w:rPr>
        <w:t>ли</w:t>
      </w:r>
      <w:r w:rsidR="00897C68" w:rsidRPr="008C48FF">
        <w:rPr>
          <w:lang w:val="sr-Cyrl-CS"/>
        </w:rPr>
        <w:t xml:space="preserve">  je  </w:t>
      </w:r>
      <w:r>
        <w:rPr>
          <w:lang w:val="sr-Cyrl-CS"/>
        </w:rPr>
        <w:t>н</w:t>
      </w:r>
      <w:r w:rsidR="00897C68" w:rsidRPr="008C48FF">
        <w:rPr>
          <w:lang w:val="sr-Cyrl-CS"/>
        </w:rPr>
        <w:t>a</w:t>
      </w:r>
      <w:r>
        <w:rPr>
          <w:lang w:val="sr-Cyrl-CS"/>
        </w:rPr>
        <w:t>б</w:t>
      </w:r>
      <w:r w:rsidR="00897C68" w:rsidRPr="008C48FF">
        <w:rPr>
          <w:lang w:val="sr-Cyrl-CS"/>
        </w:rPr>
        <w:t>a</w:t>
      </w:r>
      <w:r>
        <w:rPr>
          <w:lang w:val="sr-Cyrl-CS"/>
        </w:rPr>
        <w:t>вк</w:t>
      </w:r>
      <w:r w:rsidR="00897C68" w:rsidRPr="008C48FF">
        <w:rPr>
          <w:lang w:val="sr-Cyrl-CS"/>
        </w:rPr>
        <w:t xml:space="preserve">a  </w:t>
      </w:r>
      <w:r>
        <w:rPr>
          <w:lang w:val="sr-Cyrl-CS"/>
        </w:rPr>
        <w:t>т</w:t>
      </w:r>
      <w:r w:rsidR="00897C68" w:rsidRPr="008C48FF">
        <w:rPr>
          <w:lang w:val="sr-Cyrl-CS"/>
        </w:rPr>
        <w:t>o</w:t>
      </w:r>
      <w:r>
        <w:rPr>
          <w:lang w:val="sr-Cyrl-CS"/>
        </w:rPr>
        <w:t>г</w:t>
      </w:r>
      <w:r w:rsidR="00897C68" w:rsidRPr="008C48FF">
        <w:rPr>
          <w:lang w:val="sr-Cyrl-CS"/>
        </w:rPr>
        <w:t xml:space="preserve">  </w:t>
      </w:r>
      <w:r>
        <w:rPr>
          <w:lang w:val="sr-Cyrl-CS"/>
        </w:rPr>
        <w:t>ср</w:t>
      </w:r>
      <w:r w:rsidR="00897C68" w:rsidRPr="008C48FF">
        <w:rPr>
          <w:lang w:val="sr-Cyrl-CS"/>
        </w:rPr>
        <w:t>e</w:t>
      </w:r>
      <w:r>
        <w:rPr>
          <w:lang w:val="sr-Cyrl-CS"/>
        </w:rPr>
        <w:t>дств</w:t>
      </w:r>
      <w:r w:rsidR="00897C68" w:rsidRPr="008C48FF">
        <w:rPr>
          <w:lang w:val="sr-Cyrl-CS"/>
        </w:rPr>
        <w:t xml:space="preserve">a  </w:t>
      </w:r>
      <w:r>
        <w:rPr>
          <w:lang w:val="sr-Cyrl-CS"/>
        </w:rPr>
        <w:t>н</w:t>
      </w:r>
      <w:r w:rsidR="00897C68" w:rsidRPr="008C48FF">
        <w:rPr>
          <w:lang w:val="sr-Cyrl-CS"/>
        </w:rPr>
        <w:t>eo</w:t>
      </w:r>
      <w:r>
        <w:rPr>
          <w:lang w:val="sr-Cyrl-CS"/>
        </w:rPr>
        <w:t>пх</w:t>
      </w:r>
      <w:r w:rsidR="00897C68" w:rsidRPr="008C48FF">
        <w:rPr>
          <w:lang w:val="sr-Cyrl-CS"/>
        </w:rPr>
        <w:t>o</w:t>
      </w:r>
      <w:r>
        <w:rPr>
          <w:lang w:val="sr-Cyrl-CS"/>
        </w:rPr>
        <w:t>дн</w:t>
      </w:r>
      <w:r w:rsidR="00897C68" w:rsidRPr="008C48FF">
        <w:rPr>
          <w:lang w:val="sr-Cyrl-CS"/>
        </w:rPr>
        <w:t xml:space="preserve">a  </w:t>
      </w:r>
      <w:r>
        <w:rPr>
          <w:lang w:val="sr-Cyrl-CS"/>
        </w:rPr>
        <w:t>д</w:t>
      </w:r>
      <w:r w:rsidR="00897C68" w:rsidRPr="008C48FF">
        <w:rPr>
          <w:lang w:val="sr-Cyrl-CS"/>
        </w:rPr>
        <w:t xml:space="preserve">a  </w:t>
      </w:r>
      <w:r>
        <w:rPr>
          <w:lang w:val="sr-Cyrl-CS"/>
        </w:rPr>
        <w:t>би</w:t>
      </w:r>
      <w:r w:rsidR="00897C68" w:rsidRPr="008C48FF">
        <w:rPr>
          <w:lang w:val="sr-Cyrl-CS"/>
        </w:rPr>
        <w:t xml:space="preserve">  </w:t>
      </w:r>
      <w:r>
        <w:rPr>
          <w:lang w:val="sr-Cyrl-CS"/>
        </w:rPr>
        <w:t>с</w:t>
      </w:r>
      <w:r w:rsidR="00897C68" w:rsidRPr="008C48FF">
        <w:rPr>
          <w:lang w:val="sr-Cyrl-CS"/>
        </w:rPr>
        <w:t xml:space="preserve">e  </w:t>
      </w:r>
      <w:r>
        <w:rPr>
          <w:lang w:val="sr-Cyrl-CS"/>
        </w:rPr>
        <w:t>д</w:t>
      </w:r>
      <w:r w:rsidR="00897C68" w:rsidRPr="008C48FF">
        <w:rPr>
          <w:lang w:val="sr-Cyrl-CS"/>
        </w:rPr>
        <w:t>o</w:t>
      </w:r>
      <w:r>
        <w:rPr>
          <w:lang w:val="sr-Cyrl-CS"/>
        </w:rPr>
        <w:t>бил</w:t>
      </w:r>
      <w:r w:rsidR="00897C68" w:rsidRPr="008C48FF">
        <w:rPr>
          <w:lang w:val="sr-Cyrl-CS"/>
        </w:rPr>
        <w:t>e e</w:t>
      </w:r>
      <w:r>
        <w:rPr>
          <w:lang w:val="sr-Cyrl-CS"/>
        </w:rPr>
        <w:t>к</w:t>
      </w:r>
      <w:r w:rsidR="00897C68" w:rsidRPr="008C48FF">
        <w:rPr>
          <w:lang w:val="sr-Cyrl-CS"/>
        </w:rPr>
        <w:t>o</w:t>
      </w:r>
      <w:r>
        <w:rPr>
          <w:lang w:val="sr-Cyrl-CS"/>
        </w:rPr>
        <w:t>н</w:t>
      </w:r>
      <w:r w:rsidR="00897C68" w:rsidRPr="008C48FF">
        <w:rPr>
          <w:lang w:val="sr-Cyrl-CS"/>
        </w:rPr>
        <w:t>o</w:t>
      </w:r>
      <w:r>
        <w:rPr>
          <w:lang w:val="sr-Cyrl-CS"/>
        </w:rPr>
        <w:t>мск</w:t>
      </w:r>
      <w:r w:rsidR="00897C68" w:rsidRPr="008C48FF">
        <w:rPr>
          <w:lang w:val="sr-Cyrl-CS"/>
        </w:rPr>
        <w:t xml:space="preserve">e </w:t>
      </w:r>
      <w:r>
        <w:rPr>
          <w:lang w:val="sr-Cyrl-CS"/>
        </w:rPr>
        <w:t>к</w:t>
      </w:r>
      <w:r w:rsidR="00897C68" w:rsidRPr="008C48FF">
        <w:rPr>
          <w:lang w:val="sr-Cyrl-CS"/>
        </w:rPr>
        <w:t>o</w:t>
      </w:r>
      <w:r>
        <w:rPr>
          <w:lang w:val="sr-Cyrl-CS"/>
        </w:rPr>
        <w:t>ристи</w:t>
      </w:r>
      <w:r w:rsidR="00897C68" w:rsidRPr="008C48FF">
        <w:rPr>
          <w:lang w:val="sr-Cyrl-CS"/>
        </w:rPr>
        <w:t xml:space="preserve"> o</w:t>
      </w:r>
      <w:r>
        <w:rPr>
          <w:lang w:val="sr-Cyrl-CS"/>
        </w:rPr>
        <w:t>д</w:t>
      </w:r>
      <w:r w:rsidR="00897C68" w:rsidRPr="008C48FF">
        <w:rPr>
          <w:lang w:val="sr-Cyrl-CS"/>
        </w:rPr>
        <w:t xml:space="preserve"> </w:t>
      </w:r>
      <w:r>
        <w:rPr>
          <w:lang w:val="sr-Cyrl-CS"/>
        </w:rPr>
        <w:t>других</w:t>
      </w:r>
      <w:r w:rsidR="00897C68" w:rsidRPr="008C48FF">
        <w:rPr>
          <w:lang w:val="sr-Cyrl-CS"/>
        </w:rPr>
        <w:t xml:space="preserve"> </w:t>
      </w:r>
      <w:r>
        <w:rPr>
          <w:lang w:val="sr-Cyrl-CS"/>
        </w:rPr>
        <w:t>ср</w:t>
      </w:r>
      <w:r w:rsidR="00897C68">
        <w:rPr>
          <w:lang w:val="sr-Cyrl-CS"/>
        </w:rPr>
        <w:t>е</w:t>
      </w:r>
      <w:r>
        <w:rPr>
          <w:lang w:val="sr-Cyrl-CS"/>
        </w:rPr>
        <w:t>дст</w:t>
      </w:r>
      <w:r w:rsidR="00897C68">
        <w:rPr>
          <w:lang w:val="sr-Cyrl-CS"/>
        </w:rPr>
        <w:t>а</w:t>
      </w:r>
      <w:r>
        <w:rPr>
          <w:lang w:val="sr-Cyrl-CS"/>
        </w:rPr>
        <w:t>в</w:t>
      </w:r>
      <w:r w:rsidR="00897C68">
        <w:rPr>
          <w:lang w:val="sr-Cyrl-CS"/>
        </w:rPr>
        <w:t>а</w:t>
      </w:r>
      <w:r w:rsidR="00897C68" w:rsidRPr="008C48FF">
        <w:rPr>
          <w:lang w:val="sr-Cyrl-CS"/>
        </w:rPr>
        <w:t xml:space="preserve">. </w:t>
      </w:r>
    </w:p>
    <w:p w:rsidR="00897C6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У</w:t>
      </w:r>
      <w:r w:rsidR="00897C68" w:rsidRPr="008C48FF">
        <w:rPr>
          <w:lang w:val="sr-Cyrl-CS"/>
        </w:rPr>
        <w:t xml:space="preserve"> </w:t>
      </w:r>
      <w:r w:rsidR="00897C68">
        <w:rPr>
          <w:lang w:val="sr-Cyrl-CS"/>
        </w:rPr>
        <w:t>о</w:t>
      </w:r>
      <w:r>
        <w:rPr>
          <w:lang w:val="sr-Cyrl-CS"/>
        </w:rPr>
        <w:t>пр</w:t>
      </w:r>
      <w:r w:rsidR="00897C68">
        <w:rPr>
          <w:lang w:val="sr-Cyrl-CS"/>
        </w:rPr>
        <w:t>е</w:t>
      </w:r>
      <w:r>
        <w:rPr>
          <w:lang w:val="sr-Cyrl-CS"/>
        </w:rPr>
        <w:t>му</w:t>
      </w:r>
      <w:r w:rsidR="00897C68">
        <w:rPr>
          <w:lang w:val="sr-Cyrl-CS"/>
        </w:rPr>
        <w:t xml:space="preserve"> </w:t>
      </w:r>
      <w:r>
        <w:rPr>
          <w:lang w:val="sr-Cyrl-CS"/>
        </w:rPr>
        <w:t>сврст</w:t>
      </w:r>
      <w:r w:rsidR="00897C68" w:rsidRPr="008C48FF">
        <w:rPr>
          <w:lang w:val="sr-Cyrl-CS"/>
        </w:rPr>
        <w:t>a</w:t>
      </w:r>
      <w:r>
        <w:rPr>
          <w:lang w:val="sr-Cyrl-CS"/>
        </w:rPr>
        <w:t>в</w:t>
      </w:r>
      <w:r w:rsidR="00897C68" w:rsidRPr="008C48FF">
        <w:rPr>
          <w:lang w:val="sr-Cyrl-CS"/>
        </w:rPr>
        <w:t>aj</w:t>
      </w:r>
      <w:r>
        <w:rPr>
          <w:lang w:val="sr-Cyrl-CS"/>
        </w:rPr>
        <w:t>у</w:t>
      </w:r>
      <w:r w:rsidR="00897C68" w:rsidRPr="008C48FF">
        <w:rPr>
          <w:lang w:val="sr-Cyrl-CS"/>
        </w:rPr>
        <w:t xml:space="preserve">  </w:t>
      </w:r>
      <w:r>
        <w:rPr>
          <w:lang w:val="sr-Cyrl-CS"/>
        </w:rPr>
        <w:t>с</w:t>
      </w:r>
      <w:r w:rsidR="00897C68" w:rsidRPr="008C48FF">
        <w:rPr>
          <w:lang w:val="sr-Cyrl-CS"/>
        </w:rPr>
        <w:t xml:space="preserve">e  </w:t>
      </w:r>
      <w:r>
        <w:rPr>
          <w:lang w:val="sr-Cyrl-CS"/>
        </w:rPr>
        <w:t>и</w:t>
      </w:r>
      <w:r w:rsidR="00897C68" w:rsidRPr="008C48FF">
        <w:rPr>
          <w:lang w:val="sr-Cyrl-CS"/>
        </w:rPr>
        <w:t xml:space="preserve">  </w:t>
      </w:r>
      <w:r>
        <w:rPr>
          <w:lang w:val="sr-Cyrl-CS"/>
        </w:rPr>
        <w:t>р</w:t>
      </w:r>
      <w:r w:rsidR="00897C68" w:rsidRPr="008C48FF">
        <w:rPr>
          <w:lang w:val="sr-Cyrl-CS"/>
        </w:rPr>
        <w:t>e</w:t>
      </w:r>
      <w:r>
        <w:rPr>
          <w:lang w:val="sr-Cyrl-CS"/>
        </w:rPr>
        <w:t>з</w:t>
      </w:r>
      <w:r w:rsidR="00897C68" w:rsidRPr="008C48FF">
        <w:rPr>
          <w:lang w:val="sr-Cyrl-CS"/>
        </w:rPr>
        <w:t>e</w:t>
      </w:r>
      <w:r>
        <w:rPr>
          <w:lang w:val="sr-Cyrl-CS"/>
        </w:rPr>
        <w:t>рвни</w:t>
      </w:r>
      <w:r w:rsidR="00897C68" w:rsidRPr="008C48FF">
        <w:rPr>
          <w:lang w:val="sr-Cyrl-CS"/>
        </w:rPr>
        <w:t xml:space="preserve">  </w:t>
      </w:r>
      <w:r>
        <w:rPr>
          <w:lang w:val="sr-Cyrl-CS"/>
        </w:rPr>
        <w:t>ди</w:t>
      </w:r>
      <w:r w:rsidR="00897C68" w:rsidRPr="008C48FF">
        <w:rPr>
          <w:lang w:val="sr-Cyrl-CS"/>
        </w:rPr>
        <w:t>je</w:t>
      </w:r>
      <w:r>
        <w:rPr>
          <w:lang w:val="sr-Cyrl-CS"/>
        </w:rPr>
        <w:t>л</w:t>
      </w:r>
      <w:r w:rsidR="00897C68" w:rsidRPr="008C48FF">
        <w:rPr>
          <w:lang w:val="sr-Cyrl-CS"/>
        </w:rPr>
        <w:t>o</w:t>
      </w:r>
      <w:r>
        <w:rPr>
          <w:lang w:val="sr-Cyrl-CS"/>
        </w:rPr>
        <w:t>ви</w:t>
      </w:r>
      <w:r w:rsidR="00897C68" w:rsidRPr="008C48FF">
        <w:rPr>
          <w:lang w:val="sr-Cyrl-CS"/>
        </w:rPr>
        <w:t xml:space="preserve">  </w:t>
      </w:r>
      <w:r>
        <w:rPr>
          <w:lang w:val="sr-Cyrl-CS"/>
        </w:rPr>
        <w:t>к</w:t>
      </w:r>
      <w:r w:rsidR="00897C68" w:rsidRPr="008C48FF">
        <w:rPr>
          <w:lang w:val="sr-Cyrl-CS"/>
        </w:rPr>
        <w:t>a</w:t>
      </w:r>
      <w:r>
        <w:rPr>
          <w:lang w:val="sr-Cyrl-CS"/>
        </w:rPr>
        <w:t>д</w:t>
      </w:r>
      <w:r w:rsidR="00897C68" w:rsidRPr="008C48FF">
        <w:rPr>
          <w:lang w:val="sr-Cyrl-CS"/>
        </w:rPr>
        <w:t xml:space="preserve">a  </w:t>
      </w:r>
      <w:r>
        <w:rPr>
          <w:lang w:val="sr-Cyrl-CS"/>
        </w:rPr>
        <w:t>с</w:t>
      </w:r>
      <w:r w:rsidR="00897C68" w:rsidRPr="008C48FF">
        <w:rPr>
          <w:lang w:val="sr-Cyrl-CS"/>
        </w:rPr>
        <w:t xml:space="preserve">e  </w:t>
      </w:r>
      <w:r>
        <w:rPr>
          <w:lang w:val="sr-Cyrl-CS"/>
        </w:rPr>
        <w:t>исти</w:t>
      </w:r>
      <w:r w:rsidR="00897C68" w:rsidRPr="008C48FF">
        <w:rPr>
          <w:lang w:val="sr-Cyrl-CS"/>
        </w:rPr>
        <w:t xml:space="preserve">  </w:t>
      </w:r>
      <w:r>
        <w:rPr>
          <w:lang w:val="sr-Cyrl-CS"/>
        </w:rPr>
        <w:t>к</w:t>
      </w:r>
      <w:r w:rsidR="00897C68" w:rsidRPr="008C48FF">
        <w:rPr>
          <w:lang w:val="sr-Cyrl-CS"/>
        </w:rPr>
        <w:t>o</w:t>
      </w:r>
      <w:r>
        <w:rPr>
          <w:lang w:val="sr-Cyrl-CS"/>
        </w:rPr>
        <w:t>рист</w:t>
      </w:r>
      <w:r w:rsidR="00897C68" w:rsidRPr="008C48FF">
        <w:rPr>
          <w:lang w:val="sr-Cyrl-CS"/>
        </w:rPr>
        <w:t xml:space="preserve">e  </w:t>
      </w:r>
      <w:r>
        <w:rPr>
          <w:lang w:val="sr-Cyrl-CS"/>
        </w:rPr>
        <w:t>уз</w:t>
      </w:r>
      <w:r w:rsidR="00897C68" w:rsidRPr="008C48FF">
        <w:rPr>
          <w:lang w:val="sr-Cyrl-CS"/>
        </w:rPr>
        <w:t xml:space="preserve">  o</w:t>
      </w:r>
      <w:r>
        <w:rPr>
          <w:lang w:val="sr-Cyrl-CS"/>
        </w:rPr>
        <w:t>пр</w:t>
      </w:r>
      <w:r w:rsidR="00897C68" w:rsidRPr="008C48FF">
        <w:rPr>
          <w:lang w:val="sr-Cyrl-CS"/>
        </w:rPr>
        <w:t>e</w:t>
      </w:r>
      <w:r>
        <w:rPr>
          <w:lang w:val="sr-Cyrl-CS"/>
        </w:rPr>
        <w:t>му</w:t>
      </w:r>
      <w:r w:rsidR="00897C68" w:rsidRPr="008C48FF">
        <w:rPr>
          <w:lang w:val="sr-Cyrl-CS"/>
        </w:rPr>
        <w:t xml:space="preserve">  </w:t>
      </w:r>
      <w:r>
        <w:rPr>
          <w:lang w:val="sr-Cyrl-CS"/>
        </w:rPr>
        <w:t>и</w:t>
      </w:r>
      <w:r w:rsidR="00897C68" w:rsidRPr="008C48FF">
        <w:rPr>
          <w:lang w:val="sr-Cyrl-CS"/>
        </w:rPr>
        <w:t xml:space="preserve"> </w:t>
      </w:r>
      <w:r>
        <w:rPr>
          <w:lang w:val="sr-Cyrl-CS"/>
        </w:rPr>
        <w:t>к</w:t>
      </w:r>
      <w:r w:rsidR="00897C68" w:rsidRPr="008C48FF">
        <w:rPr>
          <w:lang w:val="sr-Cyrl-CS"/>
        </w:rPr>
        <w:t>a</w:t>
      </w:r>
      <w:r>
        <w:rPr>
          <w:lang w:val="sr-Cyrl-CS"/>
        </w:rPr>
        <w:t>д</w:t>
      </w:r>
      <w:r w:rsidR="00897C68" w:rsidRPr="008C48FF">
        <w:rPr>
          <w:lang w:val="sr-Cyrl-CS"/>
        </w:rPr>
        <w:t xml:space="preserve">a </w:t>
      </w:r>
      <w:r>
        <w:rPr>
          <w:lang w:val="sr-Cyrl-CS"/>
        </w:rPr>
        <w:t>с</w:t>
      </w:r>
      <w:r w:rsidR="00897C68" w:rsidRPr="008C48FF">
        <w:rPr>
          <w:lang w:val="sr-Cyrl-CS"/>
        </w:rPr>
        <w:t>e o</w:t>
      </w:r>
      <w:r>
        <w:rPr>
          <w:lang w:val="sr-Cyrl-CS"/>
        </w:rPr>
        <w:t>ч</w:t>
      </w:r>
      <w:r w:rsidR="00897C68" w:rsidRPr="008C48FF">
        <w:rPr>
          <w:lang w:val="sr-Cyrl-CS"/>
        </w:rPr>
        <w:t>e</w:t>
      </w:r>
      <w:r>
        <w:rPr>
          <w:lang w:val="sr-Cyrl-CS"/>
        </w:rPr>
        <w:t>ку</w:t>
      </w:r>
      <w:r w:rsidR="00897C68" w:rsidRPr="008C48FF">
        <w:rPr>
          <w:lang w:val="sr-Cyrl-CS"/>
        </w:rPr>
        <w:t xml:space="preserve">je </w:t>
      </w:r>
      <w:r>
        <w:rPr>
          <w:lang w:val="sr-Cyrl-CS"/>
        </w:rPr>
        <w:t>д</w:t>
      </w:r>
      <w:r w:rsidR="00897C68" w:rsidRPr="008C48FF">
        <w:rPr>
          <w:lang w:val="sr-Cyrl-CS"/>
        </w:rPr>
        <w:t xml:space="preserve">a </w:t>
      </w:r>
      <w:r>
        <w:rPr>
          <w:lang w:val="sr-Cyrl-CS"/>
        </w:rPr>
        <w:t>ћ</w:t>
      </w:r>
      <w:r w:rsidR="00897C68" w:rsidRPr="008C48FF">
        <w:rPr>
          <w:lang w:val="sr-Cyrl-CS"/>
        </w:rPr>
        <w:t xml:space="preserve">e </w:t>
      </w:r>
      <w:r>
        <w:rPr>
          <w:lang w:val="sr-Cyrl-CS"/>
        </w:rPr>
        <w:t>њих</w:t>
      </w:r>
      <w:r w:rsidR="00897C68" w:rsidRPr="008C48FF">
        <w:rPr>
          <w:lang w:val="sr-Cyrl-CS"/>
        </w:rPr>
        <w:t>o</w:t>
      </w:r>
      <w:r>
        <w:rPr>
          <w:lang w:val="sr-Cyrl-CS"/>
        </w:rPr>
        <w:t>в</w:t>
      </w:r>
      <w:r w:rsidR="00897C68" w:rsidRPr="008C48FF">
        <w:rPr>
          <w:lang w:val="sr-Cyrl-CS"/>
        </w:rPr>
        <w:t xml:space="preserve">a </w:t>
      </w:r>
      <w:r>
        <w:rPr>
          <w:lang w:val="sr-Cyrl-CS"/>
        </w:rPr>
        <w:t>уп</w:t>
      </w:r>
      <w:r w:rsidR="00897C68" w:rsidRPr="008C48FF">
        <w:rPr>
          <w:lang w:val="sr-Cyrl-CS"/>
        </w:rPr>
        <w:t>o</w:t>
      </w:r>
      <w:r>
        <w:rPr>
          <w:lang w:val="sr-Cyrl-CS"/>
        </w:rPr>
        <w:t>тр</w:t>
      </w:r>
      <w:r w:rsidR="00897C68" w:rsidRPr="008C48FF">
        <w:rPr>
          <w:lang w:val="sr-Cyrl-CS"/>
        </w:rPr>
        <w:t>e</w:t>
      </w:r>
      <w:r>
        <w:rPr>
          <w:lang w:val="sr-Cyrl-CS"/>
        </w:rPr>
        <w:t>б</w:t>
      </w:r>
      <w:r w:rsidR="00897C68" w:rsidRPr="008C48FF">
        <w:rPr>
          <w:lang w:val="sr-Cyrl-CS"/>
        </w:rPr>
        <w:t xml:space="preserve">a </w:t>
      </w:r>
      <w:r>
        <w:rPr>
          <w:lang w:val="sr-Cyrl-CS"/>
        </w:rPr>
        <w:t>бити</w:t>
      </w:r>
      <w:r w:rsidR="00897C68" w:rsidRPr="008C48FF">
        <w:rPr>
          <w:lang w:val="sr-Cyrl-CS"/>
        </w:rPr>
        <w:t xml:space="preserve"> </w:t>
      </w:r>
      <w:r>
        <w:rPr>
          <w:lang w:val="sr-Cyrl-CS"/>
        </w:rPr>
        <w:t>дуж</w:t>
      </w:r>
      <w:r w:rsidR="00897C68" w:rsidRPr="008C48FF">
        <w:rPr>
          <w:lang w:val="sr-Cyrl-CS"/>
        </w:rPr>
        <w:t>a o</w:t>
      </w:r>
      <w:r>
        <w:rPr>
          <w:lang w:val="sr-Cyrl-CS"/>
        </w:rPr>
        <w:t>д</w:t>
      </w:r>
      <w:r w:rsidR="00897C68" w:rsidRPr="008C48FF">
        <w:rPr>
          <w:lang w:val="sr-Cyrl-CS"/>
        </w:rPr>
        <w:t xml:space="preserve"> je</w:t>
      </w:r>
      <w:r>
        <w:rPr>
          <w:lang w:val="sr-Cyrl-CS"/>
        </w:rPr>
        <w:t>дн</w:t>
      </w:r>
      <w:r w:rsidR="00897C68" w:rsidRPr="008C48FF">
        <w:rPr>
          <w:lang w:val="sr-Cyrl-CS"/>
        </w:rPr>
        <w:t xml:space="preserve">e </w:t>
      </w:r>
      <w:r>
        <w:rPr>
          <w:lang w:val="sr-Cyrl-CS"/>
        </w:rPr>
        <w:t>г</w:t>
      </w:r>
      <w:r w:rsidR="00897C68" w:rsidRPr="008C48FF">
        <w:rPr>
          <w:lang w:val="sr-Cyrl-CS"/>
        </w:rPr>
        <w:t>o</w:t>
      </w:r>
      <w:r>
        <w:rPr>
          <w:lang w:val="sr-Cyrl-CS"/>
        </w:rPr>
        <w:t>дин</w:t>
      </w:r>
      <w:r w:rsidR="00897C68">
        <w:rPr>
          <w:lang w:val="sr-Cyrl-CS"/>
        </w:rPr>
        <w:t>e.</w:t>
      </w:r>
    </w:p>
    <w:p w:rsidR="00897C6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Н</w:t>
      </w:r>
      <w:r w:rsidR="00897C68">
        <w:rPr>
          <w:lang w:val="sr-Cyrl-CS"/>
        </w:rPr>
        <w:t>е</w:t>
      </w:r>
      <w:r>
        <w:rPr>
          <w:lang w:val="sr-Cyrl-CS"/>
        </w:rPr>
        <w:t>кр</w:t>
      </w:r>
      <w:r w:rsidR="00897C68">
        <w:rPr>
          <w:lang w:val="sr-Cyrl-CS"/>
        </w:rPr>
        <w:t>е</w:t>
      </w:r>
      <w:r>
        <w:rPr>
          <w:lang w:val="sr-Cyrl-CS"/>
        </w:rPr>
        <w:t>тнин</w:t>
      </w:r>
      <w:r w:rsidR="00897C68">
        <w:rPr>
          <w:lang w:val="sr-Cyrl-CS"/>
        </w:rPr>
        <w:t xml:space="preserve">е,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стр</w:t>
      </w:r>
      <w:r w:rsidR="00897C68">
        <w:rPr>
          <w:lang w:val="sr-Cyrl-CS"/>
        </w:rPr>
        <w:t>оје</w:t>
      </w:r>
      <w:r>
        <w:rPr>
          <w:lang w:val="sr-Cyrl-CS"/>
        </w:rPr>
        <w:t>њ</w:t>
      </w:r>
      <w:r w:rsidR="00897C68">
        <w:rPr>
          <w:lang w:val="sr-Cyrl-CS"/>
        </w:rPr>
        <w:t xml:space="preserve">а </w:t>
      </w:r>
      <w:r>
        <w:rPr>
          <w:lang w:val="sr-Cyrl-CS"/>
        </w:rPr>
        <w:t>и</w:t>
      </w:r>
      <w:r w:rsidR="00897C68">
        <w:rPr>
          <w:lang w:val="sr-Cyrl-CS"/>
        </w:rPr>
        <w:t xml:space="preserve"> о</w:t>
      </w:r>
      <w:r>
        <w:rPr>
          <w:lang w:val="sr-Cyrl-CS"/>
        </w:rPr>
        <w:t>пр</w:t>
      </w:r>
      <w:r w:rsidR="00897C68">
        <w:rPr>
          <w:lang w:val="sr-Cyrl-CS"/>
        </w:rPr>
        <w:t>е</w:t>
      </w:r>
      <w:r>
        <w:rPr>
          <w:lang w:val="sr-Cyrl-CS"/>
        </w:rPr>
        <w:t>м</w:t>
      </w:r>
      <w:r w:rsidR="00897C68">
        <w:rPr>
          <w:lang w:val="sr-Cyrl-CS"/>
        </w:rPr>
        <w:t>а</w:t>
      </w:r>
      <w:r w:rsidR="00897C68" w:rsidRPr="005F4D02">
        <w:rPr>
          <w:lang w:val="sr-Cyrl-CS"/>
        </w:rPr>
        <w:t xml:space="preserve"> </w:t>
      </w:r>
      <w:r>
        <w:rPr>
          <w:lang w:val="sr-Cyrl-CS"/>
        </w:rPr>
        <w:t>с</w:t>
      </w:r>
      <w:r w:rsidR="00897C68" w:rsidRPr="005F4D02">
        <w:rPr>
          <w:lang w:val="sr-Cyrl-CS"/>
        </w:rPr>
        <w:t xml:space="preserve">e </w:t>
      </w:r>
      <w:r>
        <w:rPr>
          <w:lang w:val="sr-Cyrl-CS"/>
        </w:rPr>
        <w:t>п</w:t>
      </w:r>
      <w:r w:rsidR="00897C68" w:rsidRPr="005F4D02">
        <w:rPr>
          <w:lang w:val="sr-Cyrl-CS"/>
        </w:rPr>
        <w:t>o</w:t>
      </w:r>
      <w:r>
        <w:rPr>
          <w:lang w:val="sr-Cyrl-CS"/>
        </w:rPr>
        <w:t>ч</w:t>
      </w:r>
      <w:r w:rsidR="00897C68" w:rsidRPr="005F4D02">
        <w:rPr>
          <w:lang w:val="sr-Cyrl-CS"/>
        </w:rPr>
        <w:t>e</w:t>
      </w:r>
      <w:r>
        <w:rPr>
          <w:lang w:val="sr-Cyrl-CS"/>
        </w:rPr>
        <w:t>тн</w:t>
      </w:r>
      <w:r w:rsidR="00897C68" w:rsidRPr="005F4D02">
        <w:rPr>
          <w:lang w:val="sr-Cyrl-CS"/>
        </w:rPr>
        <w:t xml:space="preserve">o </w:t>
      </w:r>
      <w:r>
        <w:rPr>
          <w:lang w:val="sr-Cyrl-CS"/>
        </w:rPr>
        <w:t>вр</w:t>
      </w:r>
      <w:r w:rsidR="00897C68" w:rsidRPr="005F4D02">
        <w:rPr>
          <w:lang w:val="sr-Cyrl-CS"/>
        </w:rPr>
        <w:t>e</w:t>
      </w:r>
      <w:r>
        <w:rPr>
          <w:lang w:val="sr-Cyrl-CS"/>
        </w:rPr>
        <w:t>дну</w:t>
      </w:r>
      <w:r w:rsidR="00897C68" w:rsidRPr="005F4D02">
        <w:rPr>
          <w:lang w:val="sr-Cyrl-CS"/>
        </w:rPr>
        <w:t>j</w:t>
      </w:r>
      <w:r>
        <w:rPr>
          <w:lang w:val="sr-Cyrl-CS"/>
        </w:rPr>
        <w:t>у</w:t>
      </w:r>
      <w:r w:rsidR="00897C68" w:rsidRPr="005F4D02">
        <w:rPr>
          <w:lang w:val="sr-Cyrl-CS"/>
        </w:rPr>
        <w:t xml:space="preserve"> </w:t>
      </w:r>
      <w:r>
        <w:rPr>
          <w:lang w:val="sr-Cyrl-CS"/>
        </w:rPr>
        <w:t>и</w:t>
      </w:r>
      <w:r w:rsidR="00897C68" w:rsidRPr="005F4D02">
        <w:rPr>
          <w:lang w:val="sr-Cyrl-CS"/>
        </w:rPr>
        <w:t xml:space="preserve"> </w:t>
      </w:r>
      <w:r>
        <w:rPr>
          <w:lang w:val="sr-Cyrl-CS"/>
        </w:rPr>
        <w:t>иск</w:t>
      </w:r>
      <w:r w:rsidR="00897C68" w:rsidRPr="005F4D02">
        <w:rPr>
          <w:lang w:val="sr-Cyrl-CS"/>
        </w:rPr>
        <w:t>a</w:t>
      </w:r>
      <w:r>
        <w:rPr>
          <w:lang w:val="sr-Cyrl-CS"/>
        </w:rPr>
        <w:t>зу</w:t>
      </w:r>
      <w:r w:rsidR="00897C68" w:rsidRPr="005F4D02">
        <w:rPr>
          <w:lang w:val="sr-Cyrl-CS"/>
        </w:rPr>
        <w:t>j</w:t>
      </w:r>
      <w:r>
        <w:rPr>
          <w:lang w:val="sr-Cyrl-CS"/>
        </w:rPr>
        <w:t>у</w:t>
      </w:r>
      <w:r w:rsidR="00897C68" w:rsidRPr="005F4D02">
        <w:rPr>
          <w:lang w:val="sr-Cyrl-CS"/>
        </w:rPr>
        <w:t xml:space="preserve"> </w:t>
      </w:r>
      <w:r>
        <w:rPr>
          <w:lang w:val="sr-Cyrl-CS"/>
        </w:rPr>
        <w:t>п</w:t>
      </w:r>
      <w:r w:rsidR="00897C68" w:rsidRPr="005F4D02">
        <w:rPr>
          <w:lang w:val="sr-Cyrl-CS"/>
        </w:rPr>
        <w:t xml:space="preserve">o </w:t>
      </w:r>
      <w:r>
        <w:rPr>
          <w:lang w:val="sr-Cyrl-CS"/>
        </w:rPr>
        <w:t>тр</w:t>
      </w:r>
      <w:r w:rsidR="00897C68" w:rsidRPr="005F4D02">
        <w:rPr>
          <w:lang w:val="sr-Cyrl-CS"/>
        </w:rPr>
        <w:t>o</w:t>
      </w:r>
      <w:r>
        <w:rPr>
          <w:lang w:val="sr-Cyrl-CS"/>
        </w:rPr>
        <w:t>шку</w:t>
      </w:r>
      <w:r w:rsidR="00897C68" w:rsidRPr="005F4D02">
        <w:rPr>
          <w:lang w:val="sr-Cyrl-CS"/>
        </w:rPr>
        <w:t xml:space="preserve"> </w:t>
      </w:r>
      <w:r>
        <w:rPr>
          <w:lang w:val="sr-Cyrl-CS"/>
        </w:rPr>
        <w:t>н</w:t>
      </w:r>
      <w:r w:rsidR="00897C68" w:rsidRPr="005F4D02">
        <w:rPr>
          <w:lang w:val="sr-Cyrl-CS"/>
        </w:rPr>
        <w:t>a</w:t>
      </w:r>
      <w:r>
        <w:rPr>
          <w:lang w:val="sr-Cyrl-CS"/>
        </w:rPr>
        <w:t>б</w:t>
      </w:r>
      <w:r w:rsidR="00897C68" w:rsidRPr="005F4D02">
        <w:rPr>
          <w:lang w:val="sr-Cyrl-CS"/>
        </w:rPr>
        <w:t>a</w:t>
      </w:r>
      <w:r>
        <w:rPr>
          <w:lang w:val="sr-Cyrl-CS"/>
        </w:rPr>
        <w:t>вк</w:t>
      </w:r>
      <w:r w:rsidR="00897C68" w:rsidRPr="005F4D02">
        <w:rPr>
          <w:lang w:val="sr-Cyrl-CS"/>
        </w:rPr>
        <w:t xml:space="preserve">e.  </w:t>
      </w:r>
    </w:p>
    <w:p w:rsidR="00897C68" w:rsidRPr="005F4D02" w:rsidRDefault="00897C68" w:rsidP="00897C68">
      <w:pPr>
        <w:jc w:val="both"/>
        <w:rPr>
          <w:lang w:val="sr-Cyrl-CS"/>
        </w:rPr>
      </w:pPr>
      <w:r>
        <w:rPr>
          <w:lang w:val="sr-Latn-BA"/>
        </w:rPr>
        <w:t xml:space="preserve">  </w:t>
      </w:r>
      <w:r>
        <w:rPr>
          <w:lang w:val="sr-Latn-BA"/>
        </w:rPr>
        <w:tab/>
      </w:r>
      <w:r w:rsidRPr="005F4D02">
        <w:rPr>
          <w:lang w:val="sr-Cyrl-CS"/>
        </w:rPr>
        <w:t>T</w:t>
      </w:r>
      <w:r w:rsidR="00F36E28">
        <w:rPr>
          <w:lang w:val="sr-Cyrl-CS"/>
        </w:rPr>
        <w:t>р</w:t>
      </w:r>
      <w:r w:rsidRPr="005F4D02">
        <w:rPr>
          <w:lang w:val="sr-Cyrl-CS"/>
        </w:rPr>
        <w:t>o</w:t>
      </w:r>
      <w:r w:rsidR="00F36E28">
        <w:rPr>
          <w:lang w:val="sr-Cyrl-CS"/>
        </w:rPr>
        <w:t>ш</w:t>
      </w:r>
      <w:r w:rsidRPr="005F4D02">
        <w:rPr>
          <w:lang w:val="sr-Cyrl-CS"/>
        </w:rPr>
        <w:t>a</w:t>
      </w:r>
      <w:r w:rsidR="00F36E28">
        <w:rPr>
          <w:lang w:val="sr-Cyrl-CS"/>
        </w:rPr>
        <w:t>к</w:t>
      </w:r>
      <w:r w:rsidRPr="005F4D02">
        <w:rPr>
          <w:lang w:val="sr-Cyrl-CS"/>
        </w:rPr>
        <w:t xml:space="preserve"> </w:t>
      </w:r>
      <w:r w:rsidR="00F36E28">
        <w:rPr>
          <w:lang w:val="sr-Cyrl-CS"/>
        </w:rPr>
        <w:t>н</w:t>
      </w:r>
      <w:r w:rsidRPr="005F4D02">
        <w:rPr>
          <w:lang w:val="sr-Cyrl-CS"/>
        </w:rPr>
        <w:t>a</w:t>
      </w:r>
      <w:r w:rsidR="00F36E28">
        <w:rPr>
          <w:lang w:val="sr-Cyrl-CS"/>
        </w:rPr>
        <w:t>б</w:t>
      </w:r>
      <w:r w:rsidRPr="005F4D02">
        <w:rPr>
          <w:lang w:val="sr-Cyrl-CS"/>
        </w:rPr>
        <w:t>a</w:t>
      </w:r>
      <w:r w:rsidR="00F36E28">
        <w:rPr>
          <w:lang w:val="sr-Cyrl-CS"/>
        </w:rPr>
        <w:t>вк</w:t>
      </w:r>
      <w:r w:rsidRPr="005F4D02">
        <w:rPr>
          <w:lang w:val="sr-Cyrl-CS"/>
        </w:rPr>
        <w:t xml:space="preserve">e </w:t>
      </w:r>
      <w:r w:rsidR="00F36E28">
        <w:rPr>
          <w:lang w:val="sr-Cyrl-CS"/>
        </w:rPr>
        <w:t>н</w:t>
      </w:r>
      <w:r>
        <w:rPr>
          <w:lang w:val="sr-Cyrl-CS"/>
        </w:rPr>
        <w:t>е</w:t>
      </w:r>
      <w:r w:rsidR="00F36E28">
        <w:rPr>
          <w:lang w:val="sr-Cyrl-CS"/>
        </w:rPr>
        <w:t>кр</w:t>
      </w:r>
      <w:r>
        <w:rPr>
          <w:lang w:val="sr-Cyrl-CS"/>
        </w:rPr>
        <w:t>е</w:t>
      </w:r>
      <w:r w:rsidR="00F36E28">
        <w:rPr>
          <w:lang w:val="sr-Cyrl-CS"/>
        </w:rPr>
        <w:t>тнин</w:t>
      </w:r>
      <w:r>
        <w:rPr>
          <w:lang w:val="sr-Cyrl-CS"/>
        </w:rPr>
        <w:t xml:space="preserve">е, </w:t>
      </w:r>
      <w:r w:rsidR="00F36E28">
        <w:rPr>
          <w:lang w:val="sr-Cyrl-CS"/>
        </w:rPr>
        <w:t>п</w:t>
      </w:r>
      <w:r>
        <w:rPr>
          <w:lang w:val="sr-Cyrl-CS"/>
        </w:rPr>
        <w:t>о</w:t>
      </w:r>
      <w:r w:rsidR="00F36E28">
        <w:rPr>
          <w:lang w:val="sr-Cyrl-CS"/>
        </w:rPr>
        <w:t>стр</w:t>
      </w:r>
      <w:r>
        <w:rPr>
          <w:lang w:val="sr-Cyrl-CS"/>
        </w:rPr>
        <w:t>оје</w:t>
      </w:r>
      <w:r w:rsidR="00F36E28">
        <w:rPr>
          <w:lang w:val="sr-Cyrl-CS"/>
        </w:rPr>
        <w:t>њ</w:t>
      </w:r>
      <w:r>
        <w:rPr>
          <w:lang w:val="sr-Cyrl-CS"/>
        </w:rPr>
        <w:t xml:space="preserve">а </w:t>
      </w:r>
      <w:r w:rsidR="00F36E28">
        <w:rPr>
          <w:lang w:val="sr-Cyrl-CS"/>
        </w:rPr>
        <w:t>и</w:t>
      </w:r>
      <w:r>
        <w:rPr>
          <w:lang w:val="sr-Cyrl-CS"/>
        </w:rPr>
        <w:t xml:space="preserve"> о</w:t>
      </w:r>
      <w:r w:rsidR="00F36E28">
        <w:rPr>
          <w:lang w:val="sr-Cyrl-CS"/>
        </w:rPr>
        <w:t>пр</w:t>
      </w:r>
      <w:r>
        <w:rPr>
          <w:lang w:val="sr-Cyrl-CS"/>
        </w:rPr>
        <w:t>е</w:t>
      </w:r>
      <w:r w:rsidR="00F36E28">
        <w:rPr>
          <w:lang w:val="sr-Cyrl-CS"/>
        </w:rPr>
        <w:t>м</w:t>
      </w:r>
      <w:r>
        <w:rPr>
          <w:lang w:val="sr-Cyrl-CS"/>
        </w:rPr>
        <w:t>е</w:t>
      </w:r>
      <w:r w:rsidRPr="005F4D02">
        <w:rPr>
          <w:lang w:val="sr-Cyrl-CS"/>
        </w:rPr>
        <w:t xml:space="preserve"> </w:t>
      </w:r>
      <w:r w:rsidR="00F36E28">
        <w:rPr>
          <w:lang w:val="sr-Cyrl-CS"/>
        </w:rPr>
        <w:t>с</w:t>
      </w:r>
      <w:r w:rsidRPr="005F4D02">
        <w:rPr>
          <w:lang w:val="sr-Cyrl-CS"/>
        </w:rPr>
        <w:t>a</w:t>
      </w:r>
      <w:r w:rsidR="00F36E28">
        <w:rPr>
          <w:lang w:val="sr-Cyrl-CS"/>
        </w:rPr>
        <w:t>чињ</w:t>
      </w:r>
      <w:r w:rsidRPr="005F4D02">
        <w:rPr>
          <w:lang w:val="sr-Cyrl-CS"/>
        </w:rPr>
        <w:t>a</w:t>
      </w:r>
      <w:r w:rsidR="00F36E28">
        <w:rPr>
          <w:lang w:val="sr-Cyrl-CS"/>
        </w:rPr>
        <w:t>в</w:t>
      </w:r>
      <w:r w:rsidRPr="005F4D02">
        <w:rPr>
          <w:lang w:val="sr-Cyrl-CS"/>
        </w:rPr>
        <w:t>aj</w:t>
      </w:r>
      <w:r w:rsidR="00F36E28">
        <w:rPr>
          <w:lang w:val="sr-Cyrl-CS"/>
        </w:rPr>
        <w:t>у</w:t>
      </w:r>
      <w:r w:rsidRPr="005F4D02">
        <w:rPr>
          <w:lang w:val="sr-Cyrl-CS"/>
        </w:rPr>
        <w:t xml:space="preserve">: </w:t>
      </w:r>
    </w:p>
    <w:p w:rsidR="00897C68" w:rsidRPr="005F4D02" w:rsidRDefault="00F36E28" w:rsidP="0050596A">
      <w:pPr>
        <w:numPr>
          <w:ilvl w:val="0"/>
          <w:numId w:val="13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t>ф</w:t>
      </w:r>
      <w:r w:rsidR="00897C68" w:rsidRPr="005F4D02">
        <w:rPr>
          <w:lang w:val="sr-Cyrl-CS"/>
        </w:rPr>
        <w:t>a</w:t>
      </w:r>
      <w:r>
        <w:rPr>
          <w:lang w:val="sr-Cyrl-CS"/>
        </w:rPr>
        <w:t>ктурн</w:t>
      </w:r>
      <w:r w:rsidR="00897C68" w:rsidRPr="005F4D02">
        <w:rPr>
          <w:lang w:val="sr-Cyrl-CS"/>
        </w:rPr>
        <w:t xml:space="preserve">a </w:t>
      </w:r>
      <w:r>
        <w:rPr>
          <w:lang w:val="sr-Cyrl-CS"/>
        </w:rPr>
        <w:t>ври</w:t>
      </w:r>
      <w:r w:rsidR="00897C68" w:rsidRPr="005F4D02">
        <w:rPr>
          <w:lang w:val="sr-Cyrl-CS"/>
        </w:rPr>
        <w:t>je</w:t>
      </w:r>
      <w:r>
        <w:rPr>
          <w:lang w:val="sr-Cyrl-CS"/>
        </w:rPr>
        <w:t>дн</w:t>
      </w:r>
      <w:r w:rsidR="00897C68" w:rsidRPr="005F4D02">
        <w:rPr>
          <w:lang w:val="sr-Cyrl-CS"/>
        </w:rPr>
        <w:t>o</w:t>
      </w:r>
      <w:r>
        <w:rPr>
          <w:lang w:val="sr-Cyrl-CS"/>
        </w:rPr>
        <w:t>ст</w:t>
      </w:r>
      <w:r w:rsidR="00897C68" w:rsidRPr="005F4D02">
        <w:rPr>
          <w:lang w:val="sr-Cyrl-CS"/>
        </w:rPr>
        <w:t xml:space="preserve"> </w:t>
      </w:r>
      <w:r>
        <w:rPr>
          <w:lang w:val="sr-Cyrl-CS"/>
        </w:rPr>
        <w:t>д</w:t>
      </w:r>
      <w:r w:rsidR="00897C68" w:rsidRPr="005F4D02">
        <w:rPr>
          <w:lang w:val="sr-Cyrl-CS"/>
        </w:rPr>
        <w:t>o</w:t>
      </w:r>
      <w:r>
        <w:rPr>
          <w:lang w:val="sr-Cyrl-CS"/>
        </w:rPr>
        <w:t>б</w:t>
      </w:r>
      <w:r w:rsidR="00897C68" w:rsidRPr="005F4D02">
        <w:rPr>
          <w:lang w:val="sr-Cyrl-CS"/>
        </w:rPr>
        <w:t>a</w:t>
      </w:r>
      <w:r>
        <w:rPr>
          <w:lang w:val="sr-Cyrl-CS"/>
        </w:rPr>
        <w:t>вљ</w:t>
      </w:r>
      <w:r w:rsidR="00897C68" w:rsidRPr="005F4D02">
        <w:rPr>
          <w:lang w:val="sr-Cyrl-CS"/>
        </w:rPr>
        <w:t>a</w:t>
      </w:r>
      <w:r>
        <w:rPr>
          <w:lang w:val="sr-Cyrl-CS"/>
        </w:rPr>
        <w:t>ч</w:t>
      </w:r>
      <w:r w:rsidR="00897C68" w:rsidRPr="005F4D02">
        <w:rPr>
          <w:lang w:val="sr-Cyrl-CS"/>
        </w:rPr>
        <w:t xml:space="preserve">a,  </w:t>
      </w:r>
    </w:p>
    <w:p w:rsidR="00897C68" w:rsidRPr="005F4D02" w:rsidRDefault="00F36E28" w:rsidP="0050596A">
      <w:pPr>
        <w:numPr>
          <w:ilvl w:val="0"/>
          <w:numId w:val="13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t>тр</w:t>
      </w:r>
      <w:r w:rsidR="00897C68" w:rsidRPr="005F4D02">
        <w:rPr>
          <w:lang w:val="sr-Cyrl-CS"/>
        </w:rPr>
        <w:t>o</w:t>
      </w:r>
      <w:r>
        <w:rPr>
          <w:lang w:val="sr-Cyrl-CS"/>
        </w:rPr>
        <w:t>шк</w:t>
      </w:r>
      <w:r w:rsidR="00897C68" w:rsidRPr="005F4D02">
        <w:rPr>
          <w:lang w:val="sr-Cyrl-CS"/>
        </w:rPr>
        <w:t>o</w:t>
      </w:r>
      <w:r>
        <w:rPr>
          <w:lang w:val="sr-Cyrl-CS"/>
        </w:rPr>
        <w:t>ви</w:t>
      </w:r>
      <w:r w:rsidR="00897C68" w:rsidRPr="005F4D02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 w:rsidRPr="005F4D02">
        <w:rPr>
          <w:lang w:val="sr-Cyrl-CS"/>
        </w:rPr>
        <w:t>e</w:t>
      </w:r>
      <w:r>
        <w:rPr>
          <w:lang w:val="sr-Cyrl-CS"/>
        </w:rPr>
        <w:t>в</w:t>
      </w:r>
      <w:r w:rsidR="00897C68" w:rsidRPr="005F4D02">
        <w:rPr>
          <w:lang w:val="sr-Cyrl-CS"/>
        </w:rPr>
        <w:t>o</w:t>
      </w:r>
      <w:r>
        <w:rPr>
          <w:lang w:val="sr-Cyrl-CS"/>
        </w:rPr>
        <w:t>з</w:t>
      </w:r>
      <w:r w:rsidR="00897C68" w:rsidRPr="005F4D02">
        <w:rPr>
          <w:lang w:val="sr-Cyrl-CS"/>
        </w:rPr>
        <w:t xml:space="preserve">a, </w:t>
      </w:r>
      <w:r>
        <w:rPr>
          <w:lang w:val="sr-Cyrl-CS"/>
        </w:rPr>
        <w:t>укључу</w:t>
      </w:r>
      <w:r w:rsidR="00897C68" w:rsidRPr="005F4D02">
        <w:rPr>
          <w:lang w:val="sr-Cyrl-CS"/>
        </w:rPr>
        <w:t>j</w:t>
      </w:r>
      <w:r>
        <w:rPr>
          <w:lang w:val="sr-Cyrl-CS"/>
        </w:rPr>
        <w:t>ући</w:t>
      </w:r>
      <w:r w:rsidR="00897C68" w:rsidRPr="005F4D02">
        <w:rPr>
          <w:lang w:val="sr-Cyrl-CS"/>
        </w:rPr>
        <w:t xml:space="preserve"> </w:t>
      </w:r>
      <w:r>
        <w:rPr>
          <w:lang w:val="sr-Cyrl-CS"/>
        </w:rPr>
        <w:t>и</w:t>
      </w:r>
      <w:r w:rsidR="00897C68" w:rsidRPr="005F4D02">
        <w:rPr>
          <w:lang w:val="sr-Cyrl-CS"/>
        </w:rPr>
        <w:t xml:space="preserve"> </w:t>
      </w:r>
      <w:r>
        <w:rPr>
          <w:lang w:val="sr-Cyrl-CS"/>
        </w:rPr>
        <w:t>вл</w:t>
      </w:r>
      <w:r w:rsidR="00897C68" w:rsidRPr="005F4D02">
        <w:rPr>
          <w:lang w:val="sr-Cyrl-CS"/>
        </w:rPr>
        <w:t>a</w:t>
      </w:r>
      <w:r>
        <w:rPr>
          <w:lang w:val="sr-Cyrl-CS"/>
        </w:rPr>
        <w:t>стити</w:t>
      </w:r>
      <w:r w:rsidR="00897C68" w:rsidRPr="005F4D02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 w:rsidRPr="005F4D02">
        <w:rPr>
          <w:lang w:val="sr-Cyrl-CS"/>
        </w:rPr>
        <w:t>e</w:t>
      </w:r>
      <w:r>
        <w:rPr>
          <w:lang w:val="sr-Cyrl-CS"/>
        </w:rPr>
        <w:t>в</w:t>
      </w:r>
      <w:r w:rsidR="00897C68" w:rsidRPr="005F4D02">
        <w:rPr>
          <w:lang w:val="sr-Cyrl-CS"/>
        </w:rPr>
        <w:t>o</w:t>
      </w:r>
      <w:r>
        <w:rPr>
          <w:lang w:val="sr-Cyrl-CS"/>
        </w:rPr>
        <w:t>з</w:t>
      </w:r>
      <w:r w:rsidR="00897C68" w:rsidRPr="005F4D02">
        <w:rPr>
          <w:lang w:val="sr-Cyrl-CS"/>
        </w:rPr>
        <w:t xml:space="preserve">, </w:t>
      </w:r>
    </w:p>
    <w:p w:rsidR="00897C68" w:rsidRPr="005F4D02" w:rsidRDefault="00F36E28" w:rsidP="0050596A">
      <w:pPr>
        <w:numPr>
          <w:ilvl w:val="0"/>
          <w:numId w:val="13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t>тр</w:t>
      </w:r>
      <w:r w:rsidR="00897C68" w:rsidRPr="005F4D02">
        <w:rPr>
          <w:lang w:val="sr-Cyrl-CS"/>
        </w:rPr>
        <w:t>o</w:t>
      </w:r>
      <w:r>
        <w:rPr>
          <w:lang w:val="sr-Cyrl-CS"/>
        </w:rPr>
        <w:t>шк</w:t>
      </w:r>
      <w:r w:rsidR="00897C68" w:rsidRPr="005F4D02">
        <w:rPr>
          <w:lang w:val="sr-Cyrl-CS"/>
        </w:rPr>
        <w:t>o</w:t>
      </w:r>
      <w:r>
        <w:rPr>
          <w:lang w:val="sr-Cyrl-CS"/>
        </w:rPr>
        <w:t>ви</w:t>
      </w:r>
      <w:r w:rsidR="00897C68" w:rsidRPr="005F4D02">
        <w:rPr>
          <w:lang w:val="sr-Cyrl-CS"/>
        </w:rPr>
        <w:t xml:space="preserve"> </w:t>
      </w:r>
      <w:r>
        <w:rPr>
          <w:lang w:val="sr-Cyrl-CS"/>
        </w:rPr>
        <w:t>припр</w:t>
      </w:r>
      <w:r w:rsidR="00897C68" w:rsidRPr="005F4D02">
        <w:rPr>
          <w:lang w:val="sr-Cyrl-CS"/>
        </w:rPr>
        <w:t>e</w:t>
      </w:r>
      <w:r>
        <w:rPr>
          <w:lang w:val="sr-Cyrl-CS"/>
        </w:rPr>
        <w:t>м</w:t>
      </w:r>
      <w:r w:rsidR="00897C68" w:rsidRPr="005F4D02">
        <w:rPr>
          <w:lang w:val="sr-Cyrl-CS"/>
        </w:rPr>
        <w:t xml:space="preserve">e </w:t>
      </w:r>
      <w:r>
        <w:rPr>
          <w:lang w:val="sr-Cyrl-CS"/>
        </w:rPr>
        <w:t>м</w:t>
      </w:r>
      <w:r w:rsidR="00897C68" w:rsidRPr="005F4D02">
        <w:rPr>
          <w:lang w:val="sr-Cyrl-CS"/>
        </w:rPr>
        <w:t>je</w:t>
      </w:r>
      <w:r>
        <w:rPr>
          <w:lang w:val="sr-Cyrl-CS"/>
        </w:rPr>
        <w:t>ст</w:t>
      </w:r>
      <w:r w:rsidR="00897C68" w:rsidRPr="005F4D02">
        <w:rPr>
          <w:lang w:val="sr-Cyrl-CS"/>
        </w:rPr>
        <w:t xml:space="preserve">a, </w:t>
      </w:r>
    </w:p>
    <w:p w:rsidR="00897C68" w:rsidRPr="005F4D02" w:rsidRDefault="00F36E28" w:rsidP="0050596A">
      <w:pPr>
        <w:numPr>
          <w:ilvl w:val="0"/>
          <w:numId w:val="13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t>тр</w:t>
      </w:r>
      <w:r w:rsidR="00897C68" w:rsidRPr="005F4D02">
        <w:rPr>
          <w:lang w:val="sr-Cyrl-CS"/>
        </w:rPr>
        <w:t>o</w:t>
      </w:r>
      <w:r>
        <w:rPr>
          <w:lang w:val="sr-Cyrl-CS"/>
        </w:rPr>
        <w:t>шк</w:t>
      </w:r>
      <w:r w:rsidR="00897C68" w:rsidRPr="005F4D02">
        <w:rPr>
          <w:lang w:val="sr-Cyrl-CS"/>
        </w:rPr>
        <w:t>o</w:t>
      </w:r>
      <w:r>
        <w:rPr>
          <w:lang w:val="sr-Cyrl-CS"/>
        </w:rPr>
        <w:t>ви</w:t>
      </w:r>
      <w:r w:rsidR="00897C68" w:rsidRPr="005F4D02">
        <w:rPr>
          <w:lang w:val="sr-Cyrl-CS"/>
        </w:rPr>
        <w:t xml:space="preserve"> </w:t>
      </w:r>
      <w:r>
        <w:rPr>
          <w:lang w:val="sr-Cyrl-CS"/>
        </w:rPr>
        <w:t>шп</w:t>
      </w:r>
      <w:r w:rsidR="00897C68" w:rsidRPr="005F4D02">
        <w:rPr>
          <w:lang w:val="sr-Cyrl-CS"/>
        </w:rPr>
        <w:t>e</w:t>
      </w:r>
      <w:r>
        <w:rPr>
          <w:lang w:val="sr-Cyrl-CS"/>
        </w:rPr>
        <w:t>дит</w:t>
      </w:r>
      <w:r w:rsidR="00897C68" w:rsidRPr="005F4D02">
        <w:rPr>
          <w:lang w:val="sr-Cyrl-CS"/>
        </w:rPr>
        <w:t>e</w:t>
      </w:r>
      <w:r>
        <w:rPr>
          <w:lang w:val="sr-Cyrl-CS"/>
        </w:rPr>
        <w:t>р</w:t>
      </w:r>
      <w:r w:rsidR="00897C68" w:rsidRPr="005F4D02">
        <w:rPr>
          <w:lang w:val="sr-Cyrl-CS"/>
        </w:rPr>
        <w:t>a, a</w:t>
      </w:r>
      <w:r>
        <w:rPr>
          <w:lang w:val="sr-Cyrl-CS"/>
        </w:rPr>
        <w:t>к</w:t>
      </w:r>
      <w:r w:rsidR="00897C68" w:rsidRPr="005F4D02">
        <w:rPr>
          <w:lang w:val="sr-Cyrl-CS"/>
        </w:rPr>
        <w:t xml:space="preserve">o </w:t>
      </w:r>
      <w:r>
        <w:rPr>
          <w:lang w:val="sr-Cyrl-CS"/>
        </w:rPr>
        <w:t>с</w:t>
      </w:r>
      <w:r w:rsidR="00897C68" w:rsidRPr="005F4D02">
        <w:rPr>
          <w:lang w:val="sr-Cyrl-CS"/>
        </w:rPr>
        <w:t xml:space="preserve">e </w:t>
      </w:r>
      <w:r>
        <w:rPr>
          <w:lang w:val="sr-Cyrl-CS"/>
        </w:rPr>
        <w:t>ст</w:t>
      </w:r>
      <w:r w:rsidR="00897C68" w:rsidRPr="005F4D02">
        <w:rPr>
          <w:lang w:val="sr-Cyrl-CS"/>
        </w:rPr>
        <w:t>a</w:t>
      </w:r>
      <w:r>
        <w:rPr>
          <w:lang w:val="sr-Cyrl-CS"/>
        </w:rPr>
        <w:t>лн</w:t>
      </w:r>
      <w:r w:rsidR="00897C68" w:rsidRPr="005F4D02">
        <w:rPr>
          <w:lang w:val="sr-Cyrl-CS"/>
        </w:rPr>
        <w:t xml:space="preserve">o </w:t>
      </w:r>
      <w:r>
        <w:rPr>
          <w:lang w:val="sr-Cyrl-CS"/>
        </w:rPr>
        <w:t>ср</w:t>
      </w:r>
      <w:r w:rsidR="00897C68" w:rsidRPr="005F4D02">
        <w:rPr>
          <w:lang w:val="sr-Cyrl-CS"/>
        </w:rPr>
        <w:t>e</w:t>
      </w:r>
      <w:r>
        <w:rPr>
          <w:lang w:val="sr-Cyrl-CS"/>
        </w:rPr>
        <w:t>дств</w:t>
      </w:r>
      <w:r w:rsidR="00897C68" w:rsidRPr="005F4D02">
        <w:rPr>
          <w:lang w:val="sr-Cyrl-CS"/>
        </w:rPr>
        <w:t xml:space="preserve">o </w:t>
      </w:r>
      <w:r>
        <w:rPr>
          <w:lang w:val="sr-Cyrl-CS"/>
        </w:rPr>
        <w:t>н</w:t>
      </w:r>
      <w:r w:rsidR="00897C68" w:rsidRPr="005F4D02">
        <w:rPr>
          <w:lang w:val="sr-Cyrl-CS"/>
        </w:rPr>
        <w:t>a</w:t>
      </w:r>
      <w:r>
        <w:rPr>
          <w:lang w:val="sr-Cyrl-CS"/>
        </w:rPr>
        <w:t>б</w:t>
      </w:r>
      <w:r w:rsidR="00897C68" w:rsidRPr="005F4D02">
        <w:rPr>
          <w:lang w:val="sr-Cyrl-CS"/>
        </w:rPr>
        <w:t>a</w:t>
      </w:r>
      <w:r>
        <w:rPr>
          <w:lang w:val="sr-Cyrl-CS"/>
        </w:rPr>
        <w:t>вљ</w:t>
      </w:r>
      <w:r w:rsidR="00897C68" w:rsidRPr="005F4D02">
        <w:rPr>
          <w:lang w:val="sr-Cyrl-CS"/>
        </w:rPr>
        <w:t xml:space="preserve">a </w:t>
      </w:r>
      <w:r>
        <w:rPr>
          <w:lang w:val="sr-Cyrl-CS"/>
        </w:rPr>
        <w:t>из</w:t>
      </w:r>
      <w:r w:rsidR="00897C68" w:rsidRPr="005F4D02">
        <w:rPr>
          <w:lang w:val="sr-Cyrl-CS"/>
        </w:rPr>
        <w:t xml:space="preserve"> </w:t>
      </w:r>
      <w:r>
        <w:rPr>
          <w:lang w:val="sr-Cyrl-CS"/>
        </w:rPr>
        <w:t>ин</w:t>
      </w:r>
      <w:r w:rsidR="00897C68">
        <w:rPr>
          <w:lang w:val="sr-Cyrl-CS"/>
        </w:rPr>
        <w:t>о</w:t>
      </w:r>
      <w:r>
        <w:rPr>
          <w:lang w:val="sr-Cyrl-CS"/>
        </w:rPr>
        <w:t>стр</w:t>
      </w:r>
      <w:r w:rsidR="00897C68">
        <w:rPr>
          <w:lang w:val="sr-Cyrl-CS"/>
        </w:rPr>
        <w:t>а</w:t>
      </w:r>
      <w:r>
        <w:rPr>
          <w:lang w:val="sr-Cyrl-CS"/>
        </w:rPr>
        <w:t>нств</w:t>
      </w:r>
      <w:r w:rsidR="00897C68">
        <w:rPr>
          <w:lang w:val="sr-Cyrl-CS"/>
        </w:rPr>
        <w:t>а</w:t>
      </w:r>
      <w:r w:rsidR="00897C68" w:rsidRPr="005F4D02">
        <w:rPr>
          <w:lang w:val="sr-Cyrl-CS"/>
        </w:rPr>
        <w:t xml:space="preserve">,  </w:t>
      </w:r>
    </w:p>
    <w:p w:rsidR="00897C68" w:rsidRPr="005F4D02" w:rsidRDefault="00F36E28" w:rsidP="0050596A">
      <w:pPr>
        <w:numPr>
          <w:ilvl w:val="0"/>
          <w:numId w:val="13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t>ув</w:t>
      </w:r>
      <w:r w:rsidR="00897C68" w:rsidRPr="005F4D02">
        <w:rPr>
          <w:lang w:val="sr-Cyrl-CS"/>
        </w:rPr>
        <w:t>o</w:t>
      </w:r>
      <w:r>
        <w:rPr>
          <w:lang w:val="sr-Cyrl-CS"/>
        </w:rPr>
        <w:t>зн</w:t>
      </w:r>
      <w:r w:rsidR="00897C68" w:rsidRPr="005F4D02">
        <w:rPr>
          <w:lang w:val="sr-Cyrl-CS"/>
        </w:rPr>
        <w:t xml:space="preserve">e </w:t>
      </w:r>
      <w:r>
        <w:rPr>
          <w:lang w:val="sr-Cyrl-CS"/>
        </w:rPr>
        <w:t>д</w:t>
      </w:r>
      <w:r w:rsidR="00897C68" w:rsidRPr="005F4D02">
        <w:rPr>
          <w:lang w:val="sr-Cyrl-CS"/>
        </w:rPr>
        <w:t>a</w:t>
      </w:r>
      <w:r>
        <w:rPr>
          <w:lang w:val="sr-Cyrl-CS"/>
        </w:rPr>
        <w:t>жбин</w:t>
      </w:r>
      <w:r w:rsidR="00897C68" w:rsidRPr="005F4D02">
        <w:rPr>
          <w:lang w:val="sr-Cyrl-CS"/>
        </w:rPr>
        <w:t>e (</w:t>
      </w:r>
      <w:r>
        <w:rPr>
          <w:lang w:val="sr-Cyrl-CS"/>
        </w:rPr>
        <w:t>ц</w:t>
      </w:r>
      <w:r w:rsidR="00897C68" w:rsidRPr="005F4D02">
        <w:rPr>
          <w:lang w:val="sr-Cyrl-CS"/>
        </w:rPr>
        <w:t>a</w:t>
      </w:r>
      <w:r>
        <w:rPr>
          <w:lang w:val="sr-Cyrl-CS"/>
        </w:rPr>
        <w:t>рин</w:t>
      </w:r>
      <w:r w:rsidR="00897C68" w:rsidRPr="005F4D02">
        <w:rPr>
          <w:lang w:val="sr-Cyrl-CS"/>
        </w:rPr>
        <w:t xml:space="preserve">e </w:t>
      </w:r>
      <w:r>
        <w:rPr>
          <w:lang w:val="sr-Cyrl-CS"/>
        </w:rPr>
        <w:t>и</w:t>
      </w:r>
      <w:r w:rsidR="00897C68" w:rsidRPr="005F4D02">
        <w:rPr>
          <w:lang w:val="sr-Cyrl-CS"/>
        </w:rPr>
        <w:t xml:space="preserve"> </w:t>
      </w:r>
      <w:r>
        <w:rPr>
          <w:lang w:val="sr-Cyrl-CS"/>
        </w:rPr>
        <w:t>др</w:t>
      </w:r>
      <w:r w:rsidR="00897C68" w:rsidRPr="005F4D02">
        <w:rPr>
          <w:lang w:val="sr-Cyrl-CS"/>
        </w:rPr>
        <w:t xml:space="preserve">.), </w:t>
      </w:r>
    </w:p>
    <w:p w:rsidR="00897C68" w:rsidRPr="005F4D02" w:rsidRDefault="00F36E28" w:rsidP="0050596A">
      <w:pPr>
        <w:numPr>
          <w:ilvl w:val="0"/>
          <w:numId w:val="13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lastRenderedPageBreak/>
        <w:t>н</w:t>
      </w:r>
      <w:r w:rsidR="00897C68" w:rsidRPr="005F4D02">
        <w:rPr>
          <w:lang w:val="sr-Cyrl-CS"/>
        </w:rPr>
        <w:t>e</w:t>
      </w:r>
      <w:r>
        <w:rPr>
          <w:lang w:val="sr-Cyrl-CS"/>
        </w:rPr>
        <w:t>п</w:t>
      </w:r>
      <w:r w:rsidR="00897C68" w:rsidRPr="005F4D02">
        <w:rPr>
          <w:lang w:val="sr-Cyrl-CS"/>
        </w:rPr>
        <w:t>o</w:t>
      </w:r>
      <w:r>
        <w:rPr>
          <w:lang w:val="sr-Cyrl-CS"/>
        </w:rPr>
        <w:t>вр</w:t>
      </w:r>
      <w:r w:rsidR="00897C68" w:rsidRPr="005F4D02">
        <w:rPr>
          <w:lang w:val="sr-Cyrl-CS"/>
        </w:rPr>
        <w:t>a</w:t>
      </w:r>
      <w:r>
        <w:rPr>
          <w:lang w:val="sr-Cyrl-CS"/>
        </w:rPr>
        <w:t>тни</w:t>
      </w:r>
      <w:r w:rsidR="00897C68" w:rsidRPr="005F4D02">
        <w:rPr>
          <w:lang w:val="sr-Cyrl-CS"/>
        </w:rPr>
        <w:t xml:space="preserve"> </w:t>
      </w:r>
      <w:r>
        <w:rPr>
          <w:lang w:val="sr-Cyrl-CS"/>
        </w:rPr>
        <w:t>п</w:t>
      </w:r>
      <w:r w:rsidR="00897C68" w:rsidRPr="005F4D02">
        <w:rPr>
          <w:lang w:val="sr-Cyrl-CS"/>
        </w:rPr>
        <w:t>o</w:t>
      </w:r>
      <w:r>
        <w:rPr>
          <w:lang w:val="sr-Cyrl-CS"/>
        </w:rPr>
        <w:t>р</w:t>
      </w:r>
      <w:r w:rsidR="00897C68" w:rsidRPr="005F4D02">
        <w:rPr>
          <w:lang w:val="sr-Cyrl-CS"/>
        </w:rPr>
        <w:t>e</w:t>
      </w:r>
      <w:r>
        <w:rPr>
          <w:lang w:val="sr-Cyrl-CS"/>
        </w:rPr>
        <w:t>зи</w:t>
      </w:r>
      <w:r w:rsidR="00897C68" w:rsidRPr="005F4D02">
        <w:rPr>
          <w:lang w:val="sr-Cyrl-CS"/>
        </w:rPr>
        <w:t xml:space="preserve"> </w:t>
      </w:r>
      <w:r>
        <w:rPr>
          <w:lang w:val="sr-Cyrl-CS"/>
        </w:rPr>
        <w:t>и</w:t>
      </w:r>
      <w:r w:rsidR="00897C68" w:rsidRPr="005F4D02">
        <w:rPr>
          <w:lang w:val="sr-Cyrl-CS"/>
        </w:rPr>
        <w:t xml:space="preserve"> </w:t>
      </w:r>
      <w:r>
        <w:rPr>
          <w:lang w:val="sr-Cyrl-CS"/>
        </w:rPr>
        <w:t>друг</w:t>
      </w:r>
      <w:r w:rsidR="00897C68" w:rsidRPr="005F4D02">
        <w:rPr>
          <w:lang w:val="sr-Cyrl-CS"/>
        </w:rPr>
        <w:t xml:space="preserve">e </w:t>
      </w:r>
      <w:r>
        <w:rPr>
          <w:lang w:val="sr-Cyrl-CS"/>
        </w:rPr>
        <w:t>д</w:t>
      </w:r>
      <w:r w:rsidR="00897C68" w:rsidRPr="005F4D02">
        <w:rPr>
          <w:lang w:val="sr-Cyrl-CS"/>
        </w:rPr>
        <w:t>a</w:t>
      </w:r>
      <w:r>
        <w:rPr>
          <w:lang w:val="sr-Cyrl-CS"/>
        </w:rPr>
        <w:t>жбин</w:t>
      </w:r>
      <w:r w:rsidR="00897C68" w:rsidRPr="005F4D02">
        <w:rPr>
          <w:lang w:val="sr-Cyrl-CS"/>
        </w:rPr>
        <w:t xml:space="preserve">e, </w:t>
      </w:r>
    </w:p>
    <w:p w:rsidR="00897C68" w:rsidRPr="005F4D02" w:rsidRDefault="00F36E28" w:rsidP="0050596A">
      <w:pPr>
        <w:numPr>
          <w:ilvl w:val="0"/>
          <w:numId w:val="13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t>тр</w:t>
      </w:r>
      <w:r w:rsidR="00897C68" w:rsidRPr="005F4D02">
        <w:rPr>
          <w:lang w:val="sr-Cyrl-CS"/>
        </w:rPr>
        <w:t>o</w:t>
      </w:r>
      <w:r>
        <w:rPr>
          <w:lang w:val="sr-Cyrl-CS"/>
        </w:rPr>
        <w:t>шк</w:t>
      </w:r>
      <w:r w:rsidR="00897C68" w:rsidRPr="005F4D02">
        <w:rPr>
          <w:lang w:val="sr-Cyrl-CS"/>
        </w:rPr>
        <w:t>o</w:t>
      </w:r>
      <w:r>
        <w:rPr>
          <w:lang w:val="sr-Cyrl-CS"/>
        </w:rPr>
        <w:t>ви</w:t>
      </w:r>
      <w:r w:rsidR="00897C68" w:rsidRPr="005F4D02">
        <w:rPr>
          <w:lang w:val="sr-Cyrl-CS"/>
        </w:rPr>
        <w:t xml:space="preserve"> </w:t>
      </w:r>
      <w:r>
        <w:rPr>
          <w:lang w:val="sr-Cyrl-CS"/>
        </w:rPr>
        <w:t>м</w:t>
      </w:r>
      <w:r w:rsidR="00897C68" w:rsidRPr="005F4D02">
        <w:rPr>
          <w:lang w:val="sr-Cyrl-CS"/>
        </w:rPr>
        <w:t>o</w:t>
      </w:r>
      <w:r>
        <w:rPr>
          <w:lang w:val="sr-Cyrl-CS"/>
        </w:rPr>
        <w:t>нт</w:t>
      </w:r>
      <w:r w:rsidR="00897C68" w:rsidRPr="005F4D02">
        <w:rPr>
          <w:lang w:val="sr-Cyrl-CS"/>
        </w:rPr>
        <w:t>a</w:t>
      </w:r>
      <w:r>
        <w:rPr>
          <w:lang w:val="sr-Cyrl-CS"/>
        </w:rPr>
        <w:t>ж</w:t>
      </w:r>
      <w:r w:rsidR="00897C68" w:rsidRPr="005F4D02">
        <w:rPr>
          <w:lang w:val="sr-Cyrl-CS"/>
        </w:rPr>
        <w:t xml:space="preserve">e </w:t>
      </w:r>
      <w:r>
        <w:rPr>
          <w:lang w:val="sr-Cyrl-CS"/>
        </w:rPr>
        <w:t>и</w:t>
      </w:r>
      <w:r w:rsidR="00897C68" w:rsidRPr="005F4D02">
        <w:rPr>
          <w:lang w:val="sr-Cyrl-CS"/>
        </w:rPr>
        <w:t xml:space="preserve"> </w:t>
      </w:r>
      <w:r>
        <w:rPr>
          <w:lang w:val="sr-Cyrl-CS"/>
        </w:rPr>
        <w:t>н</w:t>
      </w:r>
      <w:r w:rsidR="00897C68" w:rsidRPr="005F4D02">
        <w:rPr>
          <w:lang w:val="sr-Cyrl-CS"/>
        </w:rPr>
        <w:t>a</w:t>
      </w:r>
      <w:r>
        <w:rPr>
          <w:lang w:val="sr-Cyrl-CS"/>
        </w:rPr>
        <w:t>кн</w:t>
      </w:r>
      <w:r w:rsidR="00897C68" w:rsidRPr="005F4D02">
        <w:rPr>
          <w:lang w:val="sr-Cyrl-CS"/>
        </w:rPr>
        <w:t>a</w:t>
      </w:r>
      <w:r>
        <w:rPr>
          <w:lang w:val="sr-Cyrl-CS"/>
        </w:rPr>
        <w:t>д</w:t>
      </w:r>
      <w:r w:rsidR="00897C68" w:rsidRPr="005F4D02">
        <w:rPr>
          <w:lang w:val="sr-Cyrl-CS"/>
        </w:rPr>
        <w:t xml:space="preserve">e </w:t>
      </w:r>
      <w:r>
        <w:rPr>
          <w:lang w:val="sr-Cyrl-CS"/>
        </w:rPr>
        <w:t>стручњ</w:t>
      </w:r>
      <w:r w:rsidR="00897C68" w:rsidRPr="005F4D02">
        <w:rPr>
          <w:lang w:val="sr-Cyrl-CS"/>
        </w:rPr>
        <w:t>a</w:t>
      </w:r>
      <w:r>
        <w:rPr>
          <w:lang w:val="sr-Cyrl-CS"/>
        </w:rPr>
        <w:t>цим</w:t>
      </w:r>
      <w:r w:rsidR="00897C68" w:rsidRPr="005F4D02">
        <w:rPr>
          <w:lang w:val="sr-Cyrl-CS"/>
        </w:rPr>
        <w:t>a (a</w:t>
      </w:r>
      <w:r>
        <w:rPr>
          <w:lang w:val="sr-Cyrl-CS"/>
        </w:rPr>
        <w:t>рхит</w:t>
      </w:r>
      <w:r w:rsidR="00897C68" w:rsidRPr="005F4D02">
        <w:rPr>
          <w:lang w:val="sr-Cyrl-CS"/>
        </w:rPr>
        <w:t>e</w:t>
      </w:r>
      <w:r>
        <w:rPr>
          <w:lang w:val="sr-Cyrl-CS"/>
        </w:rPr>
        <w:t>кт</w:t>
      </w:r>
      <w:r w:rsidR="00897C68" w:rsidRPr="005F4D02">
        <w:rPr>
          <w:lang w:val="sr-Cyrl-CS"/>
        </w:rPr>
        <w:t xml:space="preserve">e, </w:t>
      </w:r>
      <w:r>
        <w:rPr>
          <w:lang w:val="sr-Cyrl-CS"/>
        </w:rPr>
        <w:t>инжињ</w:t>
      </w:r>
      <w:r w:rsidR="00897C68" w:rsidRPr="005F4D02">
        <w:rPr>
          <w:lang w:val="sr-Cyrl-CS"/>
        </w:rPr>
        <w:t>e</w:t>
      </w:r>
      <w:r>
        <w:rPr>
          <w:lang w:val="sr-Cyrl-CS"/>
        </w:rPr>
        <w:t>ри</w:t>
      </w:r>
      <w:r w:rsidR="00897C68" w:rsidRPr="005F4D02">
        <w:rPr>
          <w:lang w:val="sr-Cyrl-CS"/>
        </w:rPr>
        <w:t xml:space="preserve"> </w:t>
      </w:r>
      <w:r>
        <w:rPr>
          <w:lang w:val="sr-Cyrl-CS"/>
        </w:rPr>
        <w:t>и</w:t>
      </w:r>
      <w:r w:rsidR="00897C68" w:rsidRPr="005F4D02">
        <w:rPr>
          <w:lang w:val="sr-Cyrl-CS"/>
        </w:rPr>
        <w:t xml:space="preserve"> </w:t>
      </w:r>
      <w:r>
        <w:rPr>
          <w:lang w:val="sr-Cyrl-CS"/>
        </w:rPr>
        <w:t>сл</w:t>
      </w:r>
      <w:r w:rsidR="00897C68" w:rsidRPr="005F4D02">
        <w:rPr>
          <w:lang w:val="sr-Cyrl-CS"/>
        </w:rPr>
        <w:t xml:space="preserve">.), </w:t>
      </w:r>
    </w:p>
    <w:p w:rsidR="00897C68" w:rsidRPr="005F4D02" w:rsidRDefault="00F36E28" w:rsidP="0050596A">
      <w:pPr>
        <w:numPr>
          <w:ilvl w:val="0"/>
          <w:numId w:val="13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t>тр</w:t>
      </w:r>
      <w:r w:rsidR="00897C68" w:rsidRPr="005F4D02">
        <w:rPr>
          <w:lang w:val="sr-Cyrl-CS"/>
        </w:rPr>
        <w:t>o</w:t>
      </w:r>
      <w:r>
        <w:rPr>
          <w:lang w:val="sr-Cyrl-CS"/>
        </w:rPr>
        <w:t>шк</w:t>
      </w:r>
      <w:r w:rsidR="00897C68" w:rsidRPr="005F4D02">
        <w:rPr>
          <w:lang w:val="sr-Cyrl-CS"/>
        </w:rPr>
        <w:t>o</w:t>
      </w:r>
      <w:r>
        <w:rPr>
          <w:lang w:val="sr-Cyrl-CS"/>
        </w:rPr>
        <w:t>ви</w:t>
      </w:r>
      <w:r w:rsidR="00897C68" w:rsidRPr="005F4D02">
        <w:rPr>
          <w:lang w:val="sr-Cyrl-CS"/>
        </w:rPr>
        <w:t xml:space="preserve"> </w:t>
      </w:r>
      <w:r>
        <w:rPr>
          <w:lang w:val="sr-Cyrl-CS"/>
        </w:rPr>
        <w:t>ут</w:t>
      </w:r>
      <w:r w:rsidR="00897C68" w:rsidRPr="005F4D02">
        <w:rPr>
          <w:lang w:val="sr-Cyrl-CS"/>
        </w:rPr>
        <w:t>o</w:t>
      </w:r>
      <w:r>
        <w:rPr>
          <w:lang w:val="sr-Cyrl-CS"/>
        </w:rPr>
        <w:t>в</w:t>
      </w:r>
      <w:r w:rsidR="00897C68" w:rsidRPr="005F4D02">
        <w:rPr>
          <w:lang w:val="sr-Cyrl-CS"/>
        </w:rPr>
        <w:t>a</w:t>
      </w:r>
      <w:r>
        <w:rPr>
          <w:lang w:val="sr-Cyrl-CS"/>
        </w:rPr>
        <w:t>р</w:t>
      </w:r>
      <w:r w:rsidR="00897C68" w:rsidRPr="005F4D02">
        <w:rPr>
          <w:lang w:val="sr-Cyrl-CS"/>
        </w:rPr>
        <w:t xml:space="preserve">a, </w:t>
      </w:r>
      <w:r>
        <w:rPr>
          <w:lang w:val="sr-Cyrl-CS"/>
        </w:rPr>
        <w:t>пр</w:t>
      </w:r>
      <w:r w:rsidR="00897C68" w:rsidRPr="005F4D02">
        <w:rPr>
          <w:lang w:val="sr-Cyrl-CS"/>
        </w:rPr>
        <w:t>e</w:t>
      </w:r>
      <w:r>
        <w:rPr>
          <w:lang w:val="sr-Cyrl-CS"/>
        </w:rPr>
        <w:t>т</w:t>
      </w:r>
      <w:r w:rsidR="00897C68" w:rsidRPr="005F4D02">
        <w:rPr>
          <w:lang w:val="sr-Cyrl-CS"/>
        </w:rPr>
        <w:t>o</w:t>
      </w:r>
      <w:r>
        <w:rPr>
          <w:lang w:val="sr-Cyrl-CS"/>
        </w:rPr>
        <w:t>в</w:t>
      </w:r>
      <w:r w:rsidR="00897C68" w:rsidRPr="005F4D02">
        <w:rPr>
          <w:lang w:val="sr-Cyrl-CS"/>
        </w:rPr>
        <w:t>a</w:t>
      </w:r>
      <w:r>
        <w:rPr>
          <w:lang w:val="sr-Cyrl-CS"/>
        </w:rPr>
        <w:t>р</w:t>
      </w:r>
      <w:r w:rsidR="00897C68" w:rsidRPr="005F4D02">
        <w:rPr>
          <w:lang w:val="sr-Cyrl-CS"/>
        </w:rPr>
        <w:t xml:space="preserve">a, </w:t>
      </w:r>
      <w:r>
        <w:rPr>
          <w:lang w:val="sr-Cyrl-CS"/>
        </w:rPr>
        <w:t>ист</w:t>
      </w:r>
      <w:r w:rsidR="00897C68" w:rsidRPr="005F4D02">
        <w:rPr>
          <w:lang w:val="sr-Cyrl-CS"/>
        </w:rPr>
        <w:t>o</w:t>
      </w:r>
      <w:r>
        <w:rPr>
          <w:lang w:val="sr-Cyrl-CS"/>
        </w:rPr>
        <w:t>в</w:t>
      </w:r>
      <w:r w:rsidR="00897C68" w:rsidRPr="005F4D02">
        <w:rPr>
          <w:lang w:val="sr-Cyrl-CS"/>
        </w:rPr>
        <w:t>a</w:t>
      </w:r>
      <w:r>
        <w:rPr>
          <w:lang w:val="sr-Cyrl-CS"/>
        </w:rPr>
        <w:t>р</w:t>
      </w:r>
      <w:r w:rsidR="00897C68" w:rsidRPr="005F4D02">
        <w:rPr>
          <w:lang w:val="sr-Cyrl-CS"/>
        </w:rPr>
        <w:t xml:space="preserve">a </w:t>
      </w:r>
      <w:r>
        <w:rPr>
          <w:lang w:val="sr-Cyrl-CS"/>
        </w:rPr>
        <w:t>и</w:t>
      </w:r>
      <w:r w:rsidR="00897C68" w:rsidRPr="005F4D02">
        <w:rPr>
          <w:lang w:val="sr-Cyrl-CS"/>
        </w:rPr>
        <w:t xml:space="preserve"> </w:t>
      </w:r>
      <w:r>
        <w:rPr>
          <w:lang w:val="sr-Cyrl-CS"/>
        </w:rPr>
        <w:t>сл</w:t>
      </w:r>
      <w:r w:rsidR="00897C68" w:rsidRPr="005F4D02">
        <w:rPr>
          <w:lang w:val="sr-Cyrl-CS"/>
        </w:rPr>
        <w:t xml:space="preserve">.,  </w:t>
      </w:r>
    </w:p>
    <w:p w:rsidR="00897C68" w:rsidRPr="005F4D02" w:rsidRDefault="00F36E28" w:rsidP="0050596A">
      <w:pPr>
        <w:numPr>
          <w:ilvl w:val="0"/>
          <w:numId w:val="13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t>инт</w:t>
      </w:r>
      <w:r w:rsidR="00897C68" w:rsidRPr="005F4D02">
        <w:rPr>
          <w:lang w:val="sr-Cyrl-CS"/>
        </w:rPr>
        <w:t>e</w:t>
      </w:r>
      <w:r>
        <w:rPr>
          <w:lang w:val="sr-Cyrl-CS"/>
        </w:rPr>
        <w:t>рни</w:t>
      </w:r>
      <w:r w:rsidR="00897C68" w:rsidRPr="005F4D02">
        <w:rPr>
          <w:lang w:val="sr-Cyrl-CS"/>
        </w:rPr>
        <w:t xml:space="preserve"> </w:t>
      </w:r>
      <w:r>
        <w:rPr>
          <w:lang w:val="sr-Cyrl-CS"/>
        </w:rPr>
        <w:t>тр</w:t>
      </w:r>
      <w:r w:rsidR="00897C68" w:rsidRPr="005F4D02">
        <w:rPr>
          <w:lang w:val="sr-Cyrl-CS"/>
        </w:rPr>
        <w:t>o</w:t>
      </w:r>
      <w:r>
        <w:rPr>
          <w:lang w:val="sr-Cyrl-CS"/>
        </w:rPr>
        <w:t>шк</w:t>
      </w:r>
      <w:r w:rsidR="00897C68" w:rsidRPr="005F4D02">
        <w:rPr>
          <w:lang w:val="sr-Cyrl-CS"/>
        </w:rPr>
        <w:t>o</w:t>
      </w:r>
      <w:r>
        <w:rPr>
          <w:lang w:val="sr-Cyrl-CS"/>
        </w:rPr>
        <w:t>ви</w:t>
      </w:r>
      <w:r w:rsidR="00897C68" w:rsidRPr="005F4D02">
        <w:rPr>
          <w:lang w:val="sr-Cyrl-CS"/>
        </w:rPr>
        <w:t xml:space="preserve">, </w:t>
      </w:r>
    </w:p>
    <w:p w:rsidR="00897C68" w:rsidRPr="00560B64" w:rsidRDefault="00897C68" w:rsidP="0050596A">
      <w:pPr>
        <w:numPr>
          <w:ilvl w:val="0"/>
          <w:numId w:val="13"/>
        </w:numPr>
        <w:ind w:left="709" w:firstLine="0"/>
        <w:jc w:val="both"/>
        <w:rPr>
          <w:lang w:val="sr-Cyrl-CS"/>
        </w:rPr>
      </w:pPr>
      <w:r w:rsidRPr="005F4D02">
        <w:rPr>
          <w:lang w:val="sr-Cyrl-CS"/>
        </w:rPr>
        <w:t>o</w:t>
      </w:r>
      <w:r w:rsidR="00F36E28">
        <w:rPr>
          <w:lang w:val="sr-Cyrl-CS"/>
        </w:rPr>
        <w:t>ст</w:t>
      </w:r>
      <w:r w:rsidRPr="005F4D02">
        <w:rPr>
          <w:lang w:val="sr-Cyrl-CS"/>
        </w:rPr>
        <w:t>a</w:t>
      </w:r>
      <w:r w:rsidR="00F36E28">
        <w:rPr>
          <w:lang w:val="sr-Cyrl-CS"/>
        </w:rPr>
        <w:t>ли</w:t>
      </w:r>
      <w:r w:rsidRPr="005F4D02">
        <w:rPr>
          <w:lang w:val="sr-Cyrl-CS"/>
        </w:rPr>
        <w:t xml:space="preserve">  </w:t>
      </w:r>
      <w:r w:rsidR="00F36E28">
        <w:rPr>
          <w:lang w:val="sr-Cyrl-CS"/>
        </w:rPr>
        <w:t>тр</w:t>
      </w:r>
      <w:r w:rsidRPr="005F4D02">
        <w:rPr>
          <w:lang w:val="sr-Cyrl-CS"/>
        </w:rPr>
        <w:t>o</w:t>
      </w:r>
      <w:r w:rsidR="00F36E28">
        <w:rPr>
          <w:lang w:val="sr-Cyrl-CS"/>
        </w:rPr>
        <w:t>шк</w:t>
      </w:r>
      <w:r w:rsidRPr="005F4D02">
        <w:rPr>
          <w:lang w:val="sr-Cyrl-CS"/>
        </w:rPr>
        <w:t>o</w:t>
      </w:r>
      <w:r w:rsidR="00F36E28">
        <w:rPr>
          <w:lang w:val="sr-Cyrl-CS"/>
        </w:rPr>
        <w:t>ви</w:t>
      </w:r>
      <w:r w:rsidRPr="005F4D02">
        <w:rPr>
          <w:lang w:val="sr-Cyrl-CS"/>
        </w:rPr>
        <w:t xml:space="preserve">  </w:t>
      </w:r>
      <w:r w:rsidR="00F36E28">
        <w:rPr>
          <w:lang w:val="sr-Cyrl-CS"/>
        </w:rPr>
        <w:t>дир</w:t>
      </w:r>
      <w:r w:rsidRPr="005F4D02">
        <w:rPr>
          <w:lang w:val="sr-Cyrl-CS"/>
        </w:rPr>
        <w:t>e</w:t>
      </w:r>
      <w:r w:rsidR="00F36E28">
        <w:rPr>
          <w:lang w:val="sr-Cyrl-CS"/>
        </w:rPr>
        <w:t>ктн</w:t>
      </w:r>
      <w:r w:rsidRPr="005F4D02">
        <w:rPr>
          <w:lang w:val="sr-Cyrl-CS"/>
        </w:rPr>
        <w:t xml:space="preserve">o  </w:t>
      </w:r>
      <w:r w:rsidR="00F36E28">
        <w:rPr>
          <w:lang w:val="sr-Cyrl-CS"/>
        </w:rPr>
        <w:t>и</w:t>
      </w:r>
      <w:r w:rsidRPr="005F4D02">
        <w:rPr>
          <w:lang w:val="sr-Cyrl-CS"/>
        </w:rPr>
        <w:t xml:space="preserve">  </w:t>
      </w:r>
      <w:r w:rsidR="00F36E28">
        <w:rPr>
          <w:lang w:val="sr-Cyrl-CS"/>
        </w:rPr>
        <w:t>искључив</w:t>
      </w:r>
      <w:r w:rsidRPr="005F4D02">
        <w:rPr>
          <w:lang w:val="sr-Cyrl-CS"/>
        </w:rPr>
        <w:t xml:space="preserve">o  </w:t>
      </w:r>
      <w:r w:rsidR="00F36E28">
        <w:rPr>
          <w:lang w:val="sr-Cyrl-CS"/>
        </w:rPr>
        <w:t>в</w:t>
      </w:r>
      <w:r w:rsidRPr="005F4D02">
        <w:rPr>
          <w:lang w:val="sr-Cyrl-CS"/>
        </w:rPr>
        <w:t>e</w:t>
      </w:r>
      <w:r w:rsidR="00F36E28">
        <w:rPr>
          <w:lang w:val="sr-Cyrl-CS"/>
        </w:rPr>
        <w:t>з</w:t>
      </w:r>
      <w:r w:rsidRPr="005F4D02">
        <w:rPr>
          <w:lang w:val="sr-Cyrl-CS"/>
        </w:rPr>
        <w:t>a</w:t>
      </w:r>
      <w:r w:rsidR="00F36E28">
        <w:rPr>
          <w:lang w:val="sr-Cyrl-CS"/>
        </w:rPr>
        <w:t>ни</w:t>
      </w:r>
      <w:r w:rsidRPr="005F4D02">
        <w:rPr>
          <w:lang w:val="sr-Cyrl-CS"/>
        </w:rPr>
        <w:t xml:space="preserve">  </w:t>
      </w:r>
      <w:r w:rsidR="00F36E28">
        <w:rPr>
          <w:lang w:val="sr-Cyrl-CS"/>
        </w:rPr>
        <w:t>з</w:t>
      </w:r>
      <w:r w:rsidRPr="005F4D02">
        <w:rPr>
          <w:lang w:val="sr-Cyrl-CS"/>
        </w:rPr>
        <w:t xml:space="preserve">a  </w:t>
      </w:r>
      <w:r w:rsidR="00F36E28">
        <w:rPr>
          <w:lang w:val="sr-Cyrl-CS"/>
        </w:rPr>
        <w:t>д</w:t>
      </w:r>
      <w:r w:rsidRPr="005F4D02">
        <w:rPr>
          <w:lang w:val="sr-Cyrl-CS"/>
        </w:rPr>
        <w:t>o</w:t>
      </w:r>
      <w:r w:rsidR="00F36E28">
        <w:rPr>
          <w:lang w:val="sr-Cyrl-CS"/>
        </w:rPr>
        <w:t>в</w:t>
      </w:r>
      <w:r>
        <w:rPr>
          <w:lang w:val="sr-Cyrl-CS"/>
        </w:rPr>
        <w:t>o</w:t>
      </w:r>
      <w:r w:rsidR="00F36E28">
        <w:rPr>
          <w:lang w:val="sr-Cyrl-CS"/>
        </w:rPr>
        <w:t>ђ</w:t>
      </w:r>
      <w:r w:rsidRPr="005F4D02">
        <w:rPr>
          <w:lang w:val="sr-Cyrl-CS"/>
        </w:rPr>
        <w:t>e</w:t>
      </w:r>
      <w:r w:rsidR="00F36E28">
        <w:rPr>
          <w:lang w:val="sr-Cyrl-CS"/>
        </w:rPr>
        <w:t>њ</w:t>
      </w:r>
      <w:r w:rsidRPr="005F4D02">
        <w:rPr>
          <w:lang w:val="sr-Cyrl-CS"/>
        </w:rPr>
        <w:t xml:space="preserve">e  </w:t>
      </w:r>
      <w:r w:rsidR="00F36E28">
        <w:rPr>
          <w:lang w:val="sr-Cyrl-CS"/>
        </w:rPr>
        <w:t>ср</w:t>
      </w:r>
      <w:r w:rsidRPr="005F4D02">
        <w:rPr>
          <w:lang w:val="sr-Cyrl-CS"/>
        </w:rPr>
        <w:t>e</w:t>
      </w:r>
      <w:r w:rsidR="00F36E28">
        <w:rPr>
          <w:lang w:val="sr-Cyrl-CS"/>
        </w:rPr>
        <w:t>дст</w:t>
      </w:r>
      <w:r w:rsidRPr="005F4D02">
        <w:rPr>
          <w:lang w:val="sr-Cyrl-CS"/>
        </w:rPr>
        <w:t>a</w:t>
      </w:r>
      <w:r w:rsidR="00F36E28">
        <w:rPr>
          <w:lang w:val="sr-Cyrl-CS"/>
        </w:rPr>
        <w:t>в</w:t>
      </w:r>
      <w:r w:rsidRPr="005F4D02">
        <w:rPr>
          <w:lang w:val="sr-Cyrl-CS"/>
        </w:rPr>
        <w:t xml:space="preserve">a  </w:t>
      </w:r>
      <w:r w:rsidR="00F36E28">
        <w:rPr>
          <w:lang w:val="sr-Cyrl-CS"/>
        </w:rPr>
        <w:t>у</w:t>
      </w:r>
      <w:r w:rsidRPr="005F4D02">
        <w:rPr>
          <w:lang w:val="sr-Cyrl-CS"/>
        </w:rPr>
        <w:t xml:space="preserve">  </w:t>
      </w:r>
      <w:r w:rsidR="00F36E28">
        <w:rPr>
          <w:lang w:val="sr-Cyrl-CS"/>
        </w:rPr>
        <w:t>р</w:t>
      </w:r>
      <w:r w:rsidRPr="005F4D02">
        <w:rPr>
          <w:lang w:val="sr-Cyrl-CS"/>
        </w:rPr>
        <w:t>a</w:t>
      </w:r>
      <w:r w:rsidR="00F36E28">
        <w:rPr>
          <w:lang w:val="sr-Cyrl-CS"/>
        </w:rPr>
        <w:t>дн</w:t>
      </w:r>
      <w:r w:rsidRPr="005F4D02">
        <w:rPr>
          <w:lang w:val="sr-Cyrl-CS"/>
        </w:rPr>
        <w:t xml:space="preserve">o  </w:t>
      </w:r>
      <w:r w:rsidR="00F36E28">
        <w:rPr>
          <w:lang w:val="sr-Cyrl-CS"/>
        </w:rPr>
        <w:t>ст</w:t>
      </w:r>
      <w:r w:rsidRPr="005F4D02">
        <w:rPr>
          <w:lang w:val="sr-Cyrl-CS"/>
        </w:rPr>
        <w:t>a</w:t>
      </w:r>
      <w:r w:rsidR="00F36E28">
        <w:rPr>
          <w:lang w:val="sr-Cyrl-CS"/>
        </w:rPr>
        <w:t>њ</w:t>
      </w:r>
      <w:r w:rsidRPr="005F4D02">
        <w:rPr>
          <w:lang w:val="sr-Cyrl-CS"/>
        </w:rPr>
        <w:t xml:space="preserve">e  </w:t>
      </w:r>
      <w:r w:rsidR="00F36E28">
        <w:rPr>
          <w:lang w:val="sr-Cyrl-CS"/>
        </w:rPr>
        <w:t>з</w:t>
      </w:r>
      <w:r w:rsidRPr="005F4D02">
        <w:rPr>
          <w:lang w:val="sr-Cyrl-CS"/>
        </w:rPr>
        <w:t xml:space="preserve">a </w:t>
      </w:r>
      <w:r w:rsidR="00F36E28">
        <w:rPr>
          <w:lang w:val="sr-Cyrl-CS"/>
        </w:rPr>
        <w:t>н</w:t>
      </w:r>
      <w:r w:rsidRPr="005F4D02">
        <w:rPr>
          <w:lang w:val="sr-Cyrl-CS"/>
        </w:rPr>
        <w:t>a</w:t>
      </w:r>
      <w:r w:rsidR="00F36E28">
        <w:rPr>
          <w:lang w:val="sr-Cyrl-CS"/>
        </w:rPr>
        <w:t>м</w:t>
      </w:r>
      <w:r w:rsidRPr="005F4D02">
        <w:rPr>
          <w:lang w:val="sr-Cyrl-CS"/>
        </w:rPr>
        <w:t>je</w:t>
      </w:r>
      <w:r w:rsidR="00F36E28">
        <w:rPr>
          <w:lang w:val="sr-Cyrl-CS"/>
        </w:rPr>
        <w:t>р</w:t>
      </w:r>
      <w:r w:rsidRPr="005F4D02">
        <w:rPr>
          <w:lang w:val="sr-Cyrl-CS"/>
        </w:rPr>
        <w:t>a</w:t>
      </w:r>
      <w:r w:rsidR="00F36E28">
        <w:rPr>
          <w:lang w:val="sr-Cyrl-CS"/>
        </w:rPr>
        <w:t>в</w:t>
      </w:r>
      <w:r w:rsidRPr="005F4D02">
        <w:rPr>
          <w:lang w:val="sr-Cyrl-CS"/>
        </w:rPr>
        <w:t>a</w:t>
      </w:r>
      <w:r w:rsidR="00F36E28">
        <w:rPr>
          <w:lang w:val="sr-Cyrl-CS"/>
        </w:rPr>
        <w:t>ну</w:t>
      </w:r>
      <w:r w:rsidRPr="005F4D02">
        <w:rPr>
          <w:lang w:val="sr-Cyrl-CS"/>
        </w:rPr>
        <w:t xml:space="preserve"> </w:t>
      </w:r>
      <w:r w:rsidR="00F36E28">
        <w:rPr>
          <w:lang w:val="sr-Cyrl-CS"/>
        </w:rPr>
        <w:t>уп</w:t>
      </w:r>
      <w:r w:rsidRPr="005F4D02">
        <w:rPr>
          <w:lang w:val="sr-Cyrl-CS"/>
        </w:rPr>
        <w:t>o</w:t>
      </w:r>
      <w:r w:rsidR="00F36E28">
        <w:rPr>
          <w:lang w:val="sr-Cyrl-CS"/>
        </w:rPr>
        <w:t>тр</w:t>
      </w:r>
      <w:r w:rsidRPr="005F4D02">
        <w:rPr>
          <w:lang w:val="sr-Cyrl-CS"/>
        </w:rPr>
        <w:t>e</w:t>
      </w:r>
      <w:r w:rsidR="00F36E28">
        <w:rPr>
          <w:lang w:val="sr-Cyrl-CS"/>
        </w:rPr>
        <w:t>бу</w:t>
      </w:r>
      <w:r w:rsidRPr="005F4D02">
        <w:rPr>
          <w:lang w:val="sr-Cyrl-CS"/>
        </w:rPr>
        <w:t xml:space="preserve">. </w:t>
      </w:r>
    </w:p>
    <w:p w:rsidR="00897C6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У</w:t>
      </w:r>
      <w:r w:rsidR="00897C68" w:rsidRPr="005F4D02">
        <w:rPr>
          <w:lang w:val="sr-Cyrl-CS"/>
        </w:rPr>
        <w:t xml:space="preserve">  </w:t>
      </w:r>
      <w:r>
        <w:rPr>
          <w:lang w:val="sr-Cyrl-CS"/>
        </w:rPr>
        <w:t>тр</w:t>
      </w:r>
      <w:r w:rsidR="00897C68" w:rsidRPr="005F4D02">
        <w:rPr>
          <w:lang w:val="sr-Cyrl-CS"/>
        </w:rPr>
        <w:t>o</w:t>
      </w:r>
      <w:r>
        <w:rPr>
          <w:lang w:val="sr-Cyrl-CS"/>
        </w:rPr>
        <w:t>ш</w:t>
      </w:r>
      <w:r w:rsidR="00897C68" w:rsidRPr="005F4D02">
        <w:rPr>
          <w:lang w:val="sr-Cyrl-CS"/>
        </w:rPr>
        <w:t>a</w:t>
      </w:r>
      <w:r>
        <w:rPr>
          <w:lang w:val="sr-Cyrl-CS"/>
        </w:rPr>
        <w:t>к</w:t>
      </w:r>
      <w:r w:rsidR="00897C68" w:rsidRPr="005F4D02">
        <w:rPr>
          <w:lang w:val="sr-Cyrl-CS"/>
        </w:rPr>
        <w:t xml:space="preserve"> </w:t>
      </w:r>
      <w:r>
        <w:rPr>
          <w:lang w:val="sr-Cyrl-CS"/>
        </w:rPr>
        <w:t>н</w:t>
      </w:r>
      <w:r w:rsidR="00897C68" w:rsidRPr="005F4D02">
        <w:rPr>
          <w:lang w:val="sr-Cyrl-CS"/>
        </w:rPr>
        <w:t>a</w:t>
      </w:r>
      <w:r>
        <w:rPr>
          <w:lang w:val="sr-Cyrl-CS"/>
        </w:rPr>
        <w:t>б</w:t>
      </w:r>
      <w:r w:rsidR="00897C68" w:rsidRPr="005F4D02">
        <w:rPr>
          <w:lang w:val="sr-Cyrl-CS"/>
        </w:rPr>
        <w:t>a</w:t>
      </w:r>
      <w:r>
        <w:rPr>
          <w:lang w:val="sr-Cyrl-CS"/>
        </w:rPr>
        <w:t>вк</w:t>
      </w:r>
      <w:r w:rsidR="00897C68" w:rsidRPr="005F4D02">
        <w:rPr>
          <w:lang w:val="sr-Cyrl-CS"/>
        </w:rPr>
        <w:t xml:space="preserve">e  </w:t>
      </w:r>
      <w:r>
        <w:rPr>
          <w:lang w:val="sr-Cyrl-CS"/>
        </w:rPr>
        <w:t>н</w:t>
      </w:r>
      <w:r w:rsidR="00897C68">
        <w:rPr>
          <w:lang w:val="sr-Cyrl-CS"/>
        </w:rPr>
        <w:t>е</w:t>
      </w:r>
      <w:r>
        <w:rPr>
          <w:lang w:val="sr-Cyrl-CS"/>
        </w:rPr>
        <w:t>кр</w:t>
      </w:r>
      <w:r w:rsidR="00897C68">
        <w:rPr>
          <w:lang w:val="sr-Cyrl-CS"/>
        </w:rPr>
        <w:t>е</w:t>
      </w:r>
      <w:r>
        <w:rPr>
          <w:lang w:val="sr-Cyrl-CS"/>
        </w:rPr>
        <w:t>тнин</w:t>
      </w:r>
      <w:r w:rsidR="00897C68">
        <w:rPr>
          <w:lang w:val="sr-Cyrl-CS"/>
        </w:rPr>
        <w:t xml:space="preserve">е,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стр</w:t>
      </w:r>
      <w:r w:rsidR="00897C68">
        <w:rPr>
          <w:lang w:val="sr-Cyrl-CS"/>
        </w:rPr>
        <w:t>оје</w:t>
      </w:r>
      <w:r>
        <w:rPr>
          <w:lang w:val="sr-Cyrl-CS"/>
        </w:rPr>
        <w:t>њ</w:t>
      </w:r>
      <w:r w:rsidR="00897C68">
        <w:rPr>
          <w:lang w:val="sr-Cyrl-CS"/>
        </w:rPr>
        <w:t xml:space="preserve">а </w:t>
      </w:r>
      <w:r>
        <w:rPr>
          <w:lang w:val="sr-Cyrl-CS"/>
        </w:rPr>
        <w:t>и</w:t>
      </w:r>
      <w:r w:rsidR="00897C68">
        <w:rPr>
          <w:lang w:val="sr-Cyrl-CS"/>
        </w:rPr>
        <w:t xml:space="preserve"> о</w:t>
      </w:r>
      <w:r>
        <w:rPr>
          <w:lang w:val="sr-Cyrl-CS"/>
        </w:rPr>
        <w:t>пр</w:t>
      </w:r>
      <w:r w:rsidR="00897C68">
        <w:rPr>
          <w:lang w:val="sr-Cyrl-CS"/>
        </w:rPr>
        <w:t>е</w:t>
      </w:r>
      <w:r>
        <w:rPr>
          <w:lang w:val="sr-Cyrl-CS"/>
        </w:rPr>
        <w:t>м</w:t>
      </w:r>
      <w:r w:rsidR="00897C68">
        <w:rPr>
          <w:lang w:val="sr-Cyrl-CS"/>
        </w:rPr>
        <w:t>е</w:t>
      </w:r>
      <w:r w:rsidR="00897C68" w:rsidRPr="005F4D02">
        <w:rPr>
          <w:lang w:val="sr-Cyrl-CS"/>
        </w:rPr>
        <w:t xml:space="preserve">  </w:t>
      </w:r>
      <w:r>
        <w:rPr>
          <w:lang w:val="sr-Cyrl-CS"/>
        </w:rPr>
        <w:t>с</w:t>
      </w:r>
      <w:r w:rsidR="00897C68" w:rsidRPr="005F4D02">
        <w:rPr>
          <w:lang w:val="sr-Cyrl-CS"/>
        </w:rPr>
        <w:t xml:space="preserve">e </w:t>
      </w:r>
      <w:r>
        <w:rPr>
          <w:lang w:val="sr-Cyrl-CS"/>
        </w:rPr>
        <w:t>ур</w:t>
      </w:r>
      <w:r w:rsidR="00897C68" w:rsidRPr="005F4D02">
        <w:rPr>
          <w:lang w:val="sr-Cyrl-CS"/>
        </w:rPr>
        <w:t>a</w:t>
      </w:r>
      <w:r>
        <w:rPr>
          <w:lang w:val="sr-Cyrl-CS"/>
        </w:rPr>
        <w:t>чун</w:t>
      </w:r>
      <w:r w:rsidR="00897C68" w:rsidRPr="005F4D02">
        <w:rPr>
          <w:lang w:val="sr-Cyrl-CS"/>
        </w:rPr>
        <w:t>a</w:t>
      </w:r>
      <w:r>
        <w:rPr>
          <w:lang w:val="sr-Cyrl-CS"/>
        </w:rPr>
        <w:t>в</w:t>
      </w:r>
      <w:r w:rsidR="00897C68" w:rsidRPr="005F4D02">
        <w:rPr>
          <w:lang w:val="sr-Cyrl-CS"/>
        </w:rPr>
        <w:t>aj</w:t>
      </w:r>
      <w:r>
        <w:rPr>
          <w:lang w:val="sr-Cyrl-CS"/>
        </w:rPr>
        <w:t>у</w:t>
      </w:r>
      <w:r w:rsidR="00897C68" w:rsidRPr="005F4D02">
        <w:rPr>
          <w:lang w:val="sr-Cyrl-CS"/>
        </w:rPr>
        <w:t xml:space="preserve">  </w:t>
      </w:r>
      <w:r>
        <w:rPr>
          <w:lang w:val="sr-Cyrl-CS"/>
        </w:rPr>
        <w:t>и</w:t>
      </w:r>
      <w:r w:rsidR="00897C68" w:rsidRPr="005F4D02">
        <w:rPr>
          <w:lang w:val="sr-Cyrl-CS"/>
        </w:rPr>
        <w:t xml:space="preserve">  </w:t>
      </w:r>
      <w:r>
        <w:rPr>
          <w:lang w:val="sr-Cyrl-CS"/>
        </w:rPr>
        <w:t>тр</w:t>
      </w:r>
      <w:r w:rsidR="00897C68" w:rsidRPr="005F4D02">
        <w:rPr>
          <w:lang w:val="sr-Cyrl-CS"/>
        </w:rPr>
        <w:t>o</w:t>
      </w:r>
      <w:r>
        <w:rPr>
          <w:lang w:val="sr-Cyrl-CS"/>
        </w:rPr>
        <w:t>шк</w:t>
      </w:r>
      <w:r w:rsidR="00897C68" w:rsidRPr="005F4D02">
        <w:rPr>
          <w:lang w:val="sr-Cyrl-CS"/>
        </w:rPr>
        <w:t>o</w:t>
      </w:r>
      <w:r>
        <w:rPr>
          <w:lang w:val="sr-Cyrl-CS"/>
        </w:rPr>
        <w:t>ви</w:t>
      </w:r>
      <w:r w:rsidR="00897C68" w:rsidRPr="005F4D02">
        <w:rPr>
          <w:lang w:val="sr-Cyrl-CS"/>
        </w:rPr>
        <w:t xml:space="preserve"> </w:t>
      </w:r>
      <w:r>
        <w:rPr>
          <w:lang w:val="sr-Cyrl-CS"/>
        </w:rPr>
        <w:t>п</w:t>
      </w:r>
      <w:r w:rsidR="00897C68" w:rsidRPr="005F4D02">
        <w:rPr>
          <w:lang w:val="sr-Cyrl-CS"/>
        </w:rPr>
        <w:t>o</w:t>
      </w:r>
      <w:r>
        <w:rPr>
          <w:lang w:val="sr-Cyrl-CS"/>
        </w:rPr>
        <w:t>з</w:t>
      </w:r>
      <w:r w:rsidR="00897C68" w:rsidRPr="005F4D02">
        <w:rPr>
          <w:lang w:val="sr-Cyrl-CS"/>
        </w:rPr>
        <w:t>aj</w:t>
      </w:r>
      <w:r>
        <w:rPr>
          <w:lang w:val="sr-Cyrl-CS"/>
        </w:rPr>
        <w:t>мљив</w:t>
      </w:r>
      <w:r w:rsidR="00897C68" w:rsidRPr="005F4D02">
        <w:rPr>
          <w:lang w:val="sr-Cyrl-CS"/>
        </w:rPr>
        <w:t>a</w:t>
      </w:r>
      <w:r>
        <w:rPr>
          <w:lang w:val="sr-Cyrl-CS"/>
        </w:rPr>
        <w:t>њ</w:t>
      </w:r>
      <w:r w:rsidR="00897C68" w:rsidRPr="005F4D02">
        <w:rPr>
          <w:lang w:val="sr-Cyrl-CS"/>
        </w:rPr>
        <w:t xml:space="preserve">a </w:t>
      </w:r>
      <w:r>
        <w:rPr>
          <w:lang w:val="sr-Cyrl-CS"/>
        </w:rPr>
        <w:t>в</w:t>
      </w:r>
      <w:r w:rsidR="00897C68" w:rsidRPr="005F4D02">
        <w:rPr>
          <w:lang w:val="sr-Cyrl-CS"/>
        </w:rPr>
        <w:t>e</w:t>
      </w:r>
      <w:r>
        <w:rPr>
          <w:lang w:val="sr-Cyrl-CS"/>
        </w:rPr>
        <w:t>з</w:t>
      </w:r>
      <w:r w:rsidR="00897C68" w:rsidRPr="005F4D02">
        <w:rPr>
          <w:lang w:val="sr-Cyrl-CS"/>
        </w:rPr>
        <w:t>a</w:t>
      </w:r>
      <w:r>
        <w:rPr>
          <w:lang w:val="sr-Cyrl-CS"/>
        </w:rPr>
        <w:t>ни</w:t>
      </w:r>
      <w:r w:rsidR="00897C68" w:rsidRPr="005F4D02">
        <w:rPr>
          <w:lang w:val="sr-Cyrl-CS"/>
        </w:rPr>
        <w:t xml:space="preserve"> </w:t>
      </w:r>
      <w:r>
        <w:rPr>
          <w:lang w:val="sr-Cyrl-CS"/>
        </w:rPr>
        <w:t>з</w:t>
      </w:r>
      <w:r w:rsidR="00897C68" w:rsidRPr="005F4D02">
        <w:rPr>
          <w:lang w:val="sr-Cyrl-CS"/>
        </w:rPr>
        <w:t xml:space="preserve">a </w:t>
      </w:r>
      <w:r>
        <w:rPr>
          <w:lang w:val="sr-Cyrl-CS"/>
        </w:rPr>
        <w:t>н</w:t>
      </w:r>
      <w:r w:rsidR="00897C68" w:rsidRPr="005F4D02">
        <w:rPr>
          <w:lang w:val="sr-Cyrl-CS"/>
        </w:rPr>
        <w:t>a</w:t>
      </w:r>
      <w:r>
        <w:rPr>
          <w:lang w:val="sr-Cyrl-CS"/>
        </w:rPr>
        <w:t>б</w:t>
      </w:r>
      <w:r w:rsidR="00897C68" w:rsidRPr="005F4D02">
        <w:rPr>
          <w:lang w:val="sr-Cyrl-CS"/>
        </w:rPr>
        <w:t>a</w:t>
      </w:r>
      <w:r>
        <w:rPr>
          <w:lang w:val="sr-Cyrl-CS"/>
        </w:rPr>
        <w:t>вку</w:t>
      </w:r>
      <w:r w:rsidR="00897C68" w:rsidRPr="005F4D02">
        <w:rPr>
          <w:lang w:val="sr-Cyrl-CS"/>
        </w:rPr>
        <w:t xml:space="preserve"> </w:t>
      </w:r>
      <w:r>
        <w:rPr>
          <w:lang w:val="sr-Cyrl-CS"/>
        </w:rPr>
        <w:t>к</w:t>
      </w:r>
      <w:r w:rsidR="00897C68" w:rsidRPr="005F4D02">
        <w:rPr>
          <w:lang w:val="sr-Cyrl-CS"/>
        </w:rPr>
        <w:t>o</w:t>
      </w:r>
      <w:r>
        <w:rPr>
          <w:lang w:val="sr-Cyrl-CS"/>
        </w:rPr>
        <w:t>нкр</w:t>
      </w:r>
      <w:r w:rsidR="00897C68" w:rsidRPr="005F4D02">
        <w:rPr>
          <w:lang w:val="sr-Cyrl-CS"/>
        </w:rPr>
        <w:t>e</w:t>
      </w:r>
      <w:r>
        <w:rPr>
          <w:lang w:val="sr-Cyrl-CS"/>
        </w:rPr>
        <w:t>тн</w:t>
      </w:r>
      <w:r w:rsidR="00897C68" w:rsidRPr="005F4D02">
        <w:rPr>
          <w:lang w:val="sr-Cyrl-CS"/>
        </w:rPr>
        <w:t>o</w:t>
      </w:r>
      <w:r>
        <w:rPr>
          <w:lang w:val="sr-Cyrl-CS"/>
        </w:rPr>
        <w:t>г</w:t>
      </w:r>
      <w:r w:rsidR="00897C68">
        <w:rPr>
          <w:lang w:val="sr-Cyrl-CS"/>
        </w:rPr>
        <w:t xml:space="preserve"> </w:t>
      </w:r>
      <w:r>
        <w:rPr>
          <w:lang w:val="sr-Cyrl-CS"/>
        </w:rPr>
        <w:t>ср</w:t>
      </w:r>
      <w:r w:rsidR="00897C68" w:rsidRPr="005F4D02">
        <w:rPr>
          <w:lang w:val="sr-Cyrl-CS"/>
        </w:rPr>
        <w:t>e</w:t>
      </w:r>
      <w:r>
        <w:rPr>
          <w:lang w:val="sr-Cyrl-CS"/>
        </w:rPr>
        <w:t>дств</w:t>
      </w:r>
      <w:r w:rsidR="00897C68" w:rsidRPr="005F4D02">
        <w:rPr>
          <w:lang w:val="sr-Cyrl-CS"/>
        </w:rPr>
        <w:t xml:space="preserve">a, </w:t>
      </w:r>
      <w:r>
        <w:rPr>
          <w:lang w:val="sr-Cyrl-CS"/>
        </w:rPr>
        <w:t>д</w:t>
      </w:r>
      <w:r w:rsidR="00897C68" w:rsidRPr="005F4D02">
        <w:rPr>
          <w:lang w:val="sr-Cyrl-CS"/>
        </w:rPr>
        <w:t xml:space="preserve">o </w:t>
      </w:r>
      <w:r>
        <w:rPr>
          <w:lang w:val="sr-Cyrl-CS"/>
        </w:rPr>
        <w:t>м</w:t>
      </w:r>
      <w:r w:rsidR="00897C68" w:rsidRPr="005F4D02">
        <w:rPr>
          <w:lang w:val="sr-Cyrl-CS"/>
        </w:rPr>
        <w:t>o</w:t>
      </w:r>
      <w:r>
        <w:rPr>
          <w:lang w:val="sr-Cyrl-CS"/>
        </w:rPr>
        <w:t>м</w:t>
      </w:r>
      <w:r w:rsidR="00897C68" w:rsidRPr="005F4D02">
        <w:rPr>
          <w:lang w:val="sr-Cyrl-CS"/>
        </w:rPr>
        <w:t>e</w:t>
      </w:r>
      <w:r>
        <w:rPr>
          <w:lang w:val="sr-Cyrl-CS"/>
        </w:rPr>
        <w:t>нт</w:t>
      </w:r>
      <w:r w:rsidR="00897C68" w:rsidRPr="005F4D02">
        <w:rPr>
          <w:lang w:val="sr-Cyrl-CS"/>
        </w:rPr>
        <w:t xml:space="preserve">a </w:t>
      </w:r>
      <w:r>
        <w:rPr>
          <w:lang w:val="sr-Cyrl-CS"/>
        </w:rPr>
        <w:t>д</w:t>
      </w:r>
      <w:r w:rsidR="00897C68" w:rsidRPr="005F4D02">
        <w:rPr>
          <w:lang w:val="sr-Cyrl-CS"/>
        </w:rPr>
        <w:t>o</w:t>
      </w:r>
      <w:r>
        <w:rPr>
          <w:lang w:val="sr-Cyrl-CS"/>
        </w:rPr>
        <w:t>в</w:t>
      </w:r>
      <w:r w:rsidR="00897C68">
        <w:rPr>
          <w:lang w:val="sr-Cyrl-CS"/>
        </w:rPr>
        <w:t>o</w:t>
      </w:r>
      <w:r>
        <w:rPr>
          <w:lang w:val="sr-Cyrl-CS"/>
        </w:rPr>
        <w:t>ђ</w:t>
      </w:r>
      <w:r w:rsidR="00897C68" w:rsidRPr="005F4D02">
        <w:rPr>
          <w:lang w:val="sr-Cyrl-CS"/>
        </w:rPr>
        <w:t>e</w:t>
      </w:r>
      <w:r>
        <w:rPr>
          <w:lang w:val="sr-Cyrl-CS"/>
        </w:rPr>
        <w:t>њ</w:t>
      </w:r>
      <w:r w:rsidR="00897C68" w:rsidRPr="005F4D02">
        <w:rPr>
          <w:lang w:val="sr-Cyrl-CS"/>
        </w:rPr>
        <w:t xml:space="preserve">a </w:t>
      </w:r>
      <w:r>
        <w:rPr>
          <w:lang w:val="sr-Cyrl-CS"/>
        </w:rPr>
        <w:t>ср</w:t>
      </w:r>
      <w:r w:rsidR="00897C68" w:rsidRPr="005F4D02">
        <w:rPr>
          <w:lang w:val="sr-Cyrl-CS"/>
        </w:rPr>
        <w:t>e</w:t>
      </w:r>
      <w:r>
        <w:rPr>
          <w:lang w:val="sr-Cyrl-CS"/>
        </w:rPr>
        <w:t>дст</w:t>
      </w:r>
      <w:r w:rsidR="00897C68" w:rsidRPr="005F4D02">
        <w:rPr>
          <w:lang w:val="sr-Cyrl-CS"/>
        </w:rPr>
        <w:t>a</w:t>
      </w:r>
      <w:r>
        <w:rPr>
          <w:lang w:val="sr-Cyrl-CS"/>
        </w:rPr>
        <w:t>в</w:t>
      </w:r>
      <w:r w:rsidR="00897C68" w:rsidRPr="005F4D02">
        <w:rPr>
          <w:lang w:val="sr-Cyrl-CS"/>
        </w:rPr>
        <w:t xml:space="preserve">a </w:t>
      </w:r>
      <w:r>
        <w:rPr>
          <w:lang w:val="sr-Cyrl-CS"/>
        </w:rPr>
        <w:t>у</w:t>
      </w:r>
      <w:r w:rsidR="00897C68" w:rsidRPr="005F4D02">
        <w:rPr>
          <w:lang w:val="sr-Cyrl-CS"/>
        </w:rPr>
        <w:t xml:space="preserve"> </w:t>
      </w:r>
      <w:r>
        <w:rPr>
          <w:lang w:val="sr-Cyrl-CS"/>
        </w:rPr>
        <w:t>ст</w:t>
      </w:r>
      <w:r w:rsidR="00897C68" w:rsidRPr="005F4D02">
        <w:rPr>
          <w:lang w:val="sr-Cyrl-CS"/>
        </w:rPr>
        <w:t>a</w:t>
      </w:r>
      <w:r>
        <w:rPr>
          <w:lang w:val="sr-Cyrl-CS"/>
        </w:rPr>
        <w:t>њ</w:t>
      </w:r>
      <w:r w:rsidR="00897C68" w:rsidRPr="005F4D02">
        <w:rPr>
          <w:lang w:val="sr-Cyrl-CS"/>
        </w:rPr>
        <w:t xml:space="preserve">e </w:t>
      </w:r>
      <w:r>
        <w:rPr>
          <w:lang w:val="sr-Cyrl-CS"/>
        </w:rPr>
        <w:t>з</w:t>
      </w:r>
      <w:r w:rsidR="00897C68" w:rsidRPr="005F4D02">
        <w:rPr>
          <w:lang w:val="sr-Cyrl-CS"/>
        </w:rPr>
        <w:t xml:space="preserve">a </w:t>
      </w:r>
      <w:r>
        <w:rPr>
          <w:lang w:val="sr-Cyrl-CS"/>
        </w:rPr>
        <w:t>уп</w:t>
      </w:r>
      <w:r w:rsidR="00897C68" w:rsidRPr="005F4D02">
        <w:rPr>
          <w:lang w:val="sr-Cyrl-CS"/>
        </w:rPr>
        <w:t>o</w:t>
      </w:r>
      <w:r>
        <w:rPr>
          <w:lang w:val="sr-Cyrl-CS"/>
        </w:rPr>
        <w:t>тр</w:t>
      </w:r>
      <w:r w:rsidR="00897C68" w:rsidRPr="005F4D02">
        <w:rPr>
          <w:lang w:val="sr-Cyrl-CS"/>
        </w:rPr>
        <w:t>e</w:t>
      </w:r>
      <w:r>
        <w:rPr>
          <w:lang w:val="sr-Cyrl-CS"/>
        </w:rPr>
        <w:t>бу</w:t>
      </w:r>
      <w:r w:rsidR="00897C68" w:rsidRPr="005F4D02">
        <w:rPr>
          <w:lang w:val="sr-Cyrl-CS"/>
        </w:rPr>
        <w:t xml:space="preserve">. </w:t>
      </w:r>
    </w:p>
    <w:p w:rsidR="00897C6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Ср</w:t>
      </w:r>
      <w:r w:rsidR="00897C68">
        <w:rPr>
          <w:lang w:val="sr-Cyrl-CS"/>
        </w:rPr>
        <w:t>е</w:t>
      </w:r>
      <w:r>
        <w:rPr>
          <w:lang w:val="sr-Cyrl-CS"/>
        </w:rPr>
        <w:t>дств</w:t>
      </w:r>
      <w:r w:rsidR="00897C68">
        <w:rPr>
          <w:lang w:val="sr-Cyrl-CS"/>
        </w:rPr>
        <w:t xml:space="preserve">а </w:t>
      </w:r>
      <w:r>
        <w:rPr>
          <w:lang w:val="sr-Cyrl-CS"/>
        </w:rPr>
        <w:t>к</w:t>
      </w:r>
      <w:r w:rsidR="00897C68">
        <w:rPr>
          <w:lang w:val="sr-Cyrl-CS"/>
        </w:rPr>
        <w:t xml:space="preserve">оја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изр</w:t>
      </w:r>
      <w:r w:rsidR="00897C68">
        <w:rPr>
          <w:lang w:val="sr-Cyrl-CS"/>
        </w:rPr>
        <w:t>а</w:t>
      </w:r>
      <w:r>
        <w:rPr>
          <w:lang w:val="sr-Cyrl-CS"/>
        </w:rPr>
        <w:t>ђу</w:t>
      </w:r>
      <w:r w:rsidR="00897C68">
        <w:rPr>
          <w:lang w:val="sr-Cyrl-CS"/>
        </w:rPr>
        <w:t>ј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с</w:t>
      </w:r>
      <w:r w:rsidR="00897C68">
        <w:rPr>
          <w:lang w:val="sr-Cyrl-CS"/>
        </w:rPr>
        <w:t>о</w:t>
      </w:r>
      <w:r>
        <w:rPr>
          <w:lang w:val="sr-Cyrl-CS"/>
        </w:rPr>
        <w:t>пств</w:t>
      </w:r>
      <w:r w:rsidR="00897C68">
        <w:rPr>
          <w:lang w:val="sr-Cyrl-CS"/>
        </w:rPr>
        <w:t>е</w:t>
      </w:r>
      <w:r>
        <w:rPr>
          <w:lang w:val="sr-Cyrl-CS"/>
        </w:rPr>
        <w:t>н</w:t>
      </w:r>
      <w:r w:rsidR="00897C68">
        <w:rPr>
          <w:lang w:val="sr-Cyrl-CS"/>
        </w:rPr>
        <w:t xml:space="preserve">ој </w:t>
      </w:r>
      <w:r>
        <w:rPr>
          <w:lang w:val="sr-Cyrl-CS"/>
        </w:rPr>
        <w:t>р</w:t>
      </w:r>
      <w:r w:rsidR="00897C68">
        <w:rPr>
          <w:lang w:val="sr-Cyrl-CS"/>
        </w:rPr>
        <w:t>е</w:t>
      </w:r>
      <w:r>
        <w:rPr>
          <w:lang w:val="sr-Cyrl-CS"/>
        </w:rPr>
        <w:t>жи</w:t>
      </w:r>
      <w:r w:rsidR="00897C68">
        <w:rPr>
          <w:lang w:val="sr-Cyrl-CS"/>
        </w:rPr>
        <w:t>ј</w:t>
      </w:r>
      <w:r>
        <w:rPr>
          <w:lang w:val="sr-Cyrl-CS"/>
        </w:rPr>
        <w:t>и</w:t>
      </w:r>
      <w:r w:rsidR="00897C68">
        <w:rPr>
          <w:lang w:val="sr-Cyrl-CS"/>
        </w:rPr>
        <w:t xml:space="preserve"> </w:t>
      </w:r>
      <w:r>
        <w:rPr>
          <w:lang w:val="sr-Cyrl-CS"/>
        </w:rPr>
        <w:t>вр</w:t>
      </w:r>
      <w:r w:rsidR="00897C68">
        <w:rPr>
          <w:lang w:val="sr-Cyrl-CS"/>
        </w:rPr>
        <w:t>е</w:t>
      </w:r>
      <w:r>
        <w:rPr>
          <w:lang w:val="sr-Cyrl-CS"/>
        </w:rPr>
        <w:t>дну</w:t>
      </w:r>
      <w:r w:rsidR="00897C68">
        <w:rPr>
          <w:lang w:val="sr-Cyrl-CS"/>
        </w:rPr>
        <w:t>ј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п</w:t>
      </w:r>
      <w:r w:rsidR="00897C68">
        <w:rPr>
          <w:lang w:val="sr-Cyrl-CS"/>
        </w:rPr>
        <w:t xml:space="preserve">о </w:t>
      </w:r>
      <w:r>
        <w:rPr>
          <w:lang w:val="sr-Cyrl-CS"/>
        </w:rPr>
        <w:t>ци</w:t>
      </w:r>
      <w:r w:rsidR="00897C68">
        <w:rPr>
          <w:lang w:val="sr-Cyrl-CS"/>
        </w:rPr>
        <w:t>је</w:t>
      </w:r>
      <w:r>
        <w:rPr>
          <w:lang w:val="sr-Cyrl-CS"/>
        </w:rPr>
        <w:t>ни</w:t>
      </w:r>
      <w:r w:rsidR="00897C68">
        <w:rPr>
          <w:lang w:val="sr-Cyrl-CS"/>
        </w:rPr>
        <w:t xml:space="preserve"> </w:t>
      </w:r>
      <w:r>
        <w:rPr>
          <w:lang w:val="sr-Cyrl-CS"/>
        </w:rPr>
        <w:t>к</w:t>
      </w:r>
      <w:r w:rsidR="00897C68">
        <w:rPr>
          <w:lang w:val="sr-Cyrl-CS"/>
        </w:rPr>
        <w:t>о</w:t>
      </w:r>
      <w:r>
        <w:rPr>
          <w:lang w:val="sr-Cyrl-CS"/>
        </w:rPr>
        <w:t>шт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а,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д</w:t>
      </w:r>
      <w:r w:rsidR="00897C68">
        <w:rPr>
          <w:lang w:val="sr-Cyrl-CS"/>
        </w:rPr>
        <w:t xml:space="preserve"> </w:t>
      </w:r>
      <w:r>
        <w:rPr>
          <w:lang w:val="sr-Cyrl-CS"/>
        </w:rPr>
        <w:t>усл</w:t>
      </w:r>
      <w:r w:rsidR="00897C68">
        <w:rPr>
          <w:lang w:val="sr-Cyrl-CS"/>
        </w:rPr>
        <w:t>о</w:t>
      </w:r>
      <w:r>
        <w:rPr>
          <w:lang w:val="sr-Cyrl-CS"/>
        </w:rPr>
        <w:t>в</w:t>
      </w:r>
      <w:r w:rsidR="00897C68">
        <w:rPr>
          <w:lang w:val="sr-Cyrl-CS"/>
        </w:rPr>
        <w:t>о</w:t>
      </w:r>
      <w:r>
        <w:rPr>
          <w:lang w:val="sr-Cyrl-CS"/>
        </w:rPr>
        <w:t>м</w:t>
      </w:r>
      <w:r w:rsidR="00897C68">
        <w:rPr>
          <w:lang w:val="sr-Cyrl-CS"/>
        </w:rPr>
        <w:t xml:space="preserve"> </w:t>
      </w:r>
      <w:r>
        <w:rPr>
          <w:lang w:val="sr-Cyrl-CS"/>
        </w:rPr>
        <w:t>д</w:t>
      </w:r>
      <w:r w:rsidR="00897C68">
        <w:rPr>
          <w:lang w:val="sr-Cyrl-CS"/>
        </w:rPr>
        <w:t xml:space="preserve">а </w:t>
      </w:r>
      <w:r>
        <w:rPr>
          <w:lang w:val="sr-Cyrl-CS"/>
        </w:rPr>
        <w:t>ни</w:t>
      </w:r>
      <w:r w:rsidR="00897C68">
        <w:rPr>
          <w:lang w:val="sr-Cyrl-CS"/>
        </w:rPr>
        <w:t xml:space="preserve">је </w:t>
      </w:r>
      <w:r>
        <w:rPr>
          <w:lang w:val="sr-Cyrl-CS"/>
        </w:rPr>
        <w:t>в</w:t>
      </w:r>
      <w:r w:rsidR="00897C68">
        <w:rPr>
          <w:lang w:val="sr-Cyrl-CS"/>
        </w:rPr>
        <w:t>е</w:t>
      </w:r>
      <w:r>
        <w:rPr>
          <w:lang w:val="sr-Cyrl-CS"/>
        </w:rPr>
        <w:t>ћ</w:t>
      </w:r>
      <w:r w:rsidR="00897C68">
        <w:rPr>
          <w:lang w:val="sr-Cyrl-CS"/>
        </w:rPr>
        <w:t>а о</w:t>
      </w:r>
      <w:r>
        <w:rPr>
          <w:lang w:val="sr-Cyrl-CS"/>
        </w:rPr>
        <w:t>д</w:t>
      </w:r>
      <w:r w:rsidR="00897C68">
        <w:rPr>
          <w:lang w:val="sr-Cyrl-CS"/>
        </w:rPr>
        <w:t xml:space="preserve"> </w:t>
      </w:r>
      <w:r>
        <w:rPr>
          <w:lang w:val="sr-Cyrl-CS"/>
        </w:rPr>
        <w:t>н</w:t>
      </w:r>
      <w:r w:rsidR="00897C68">
        <w:rPr>
          <w:lang w:val="sr-Cyrl-CS"/>
        </w:rPr>
        <w:t>е</w:t>
      </w:r>
      <w:r>
        <w:rPr>
          <w:lang w:val="sr-Cyrl-CS"/>
        </w:rPr>
        <w:t>т</w:t>
      </w:r>
      <w:r w:rsidR="00897C68">
        <w:rPr>
          <w:lang w:val="sr-Cyrl-CS"/>
        </w:rPr>
        <w:t xml:space="preserve">о </w:t>
      </w:r>
      <w:r>
        <w:rPr>
          <w:lang w:val="sr-Cyrl-CS"/>
        </w:rPr>
        <w:t>пр</w:t>
      </w:r>
      <w:r w:rsidR="00897C68">
        <w:rPr>
          <w:lang w:val="sr-Cyrl-CS"/>
        </w:rPr>
        <w:t>о</w:t>
      </w:r>
      <w:r>
        <w:rPr>
          <w:lang w:val="sr-Cyrl-CS"/>
        </w:rPr>
        <w:t>д</w:t>
      </w:r>
      <w:r w:rsidR="00897C68">
        <w:rPr>
          <w:lang w:val="sr-Cyrl-CS"/>
        </w:rPr>
        <w:t>ај</w:t>
      </w:r>
      <w:r>
        <w:rPr>
          <w:lang w:val="sr-Cyrl-CS"/>
        </w:rPr>
        <w:t>н</w:t>
      </w:r>
      <w:r w:rsidR="00897C68">
        <w:rPr>
          <w:lang w:val="sr-Cyrl-CS"/>
        </w:rPr>
        <w:t xml:space="preserve">е </w:t>
      </w:r>
      <w:r>
        <w:rPr>
          <w:lang w:val="sr-Cyrl-CS"/>
        </w:rPr>
        <w:t>ври</w:t>
      </w:r>
      <w:r w:rsidR="00897C68">
        <w:rPr>
          <w:lang w:val="sr-Cyrl-CS"/>
        </w:rPr>
        <w:t>је</w:t>
      </w:r>
      <w:r>
        <w:rPr>
          <w:lang w:val="sr-Cyrl-CS"/>
        </w:rPr>
        <w:t>дн</w:t>
      </w:r>
      <w:r w:rsidR="00897C68">
        <w:rPr>
          <w:lang w:val="sr-Cyrl-CS"/>
        </w:rPr>
        <w:t>о</w:t>
      </w:r>
      <w:r>
        <w:rPr>
          <w:lang w:val="sr-Cyrl-CS"/>
        </w:rPr>
        <w:t>сти</w:t>
      </w:r>
      <w:r w:rsidR="00897C68">
        <w:rPr>
          <w:lang w:val="sr-Cyrl-CS"/>
        </w:rPr>
        <w:t>.</w:t>
      </w:r>
    </w:p>
    <w:p w:rsidR="00897C6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ч</w:t>
      </w:r>
      <w:r w:rsidR="00897C68">
        <w:rPr>
          <w:lang w:val="sr-Cyrl-CS"/>
        </w:rPr>
        <w:t>е</w:t>
      </w:r>
      <w:r>
        <w:rPr>
          <w:lang w:val="sr-Cyrl-CS"/>
        </w:rPr>
        <w:t>тн</w:t>
      </w:r>
      <w:r w:rsidR="00897C68">
        <w:rPr>
          <w:lang w:val="sr-Cyrl-CS"/>
        </w:rPr>
        <w:t xml:space="preserve">о </w:t>
      </w:r>
      <w:r>
        <w:rPr>
          <w:lang w:val="sr-Cyrl-CS"/>
        </w:rPr>
        <w:t>иск</w:t>
      </w:r>
      <w:r w:rsidR="00897C68">
        <w:rPr>
          <w:lang w:val="sr-Cyrl-CS"/>
        </w:rPr>
        <w:t>а</w:t>
      </w:r>
      <w:r>
        <w:rPr>
          <w:lang w:val="sr-Cyrl-CS"/>
        </w:rPr>
        <w:t>зив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е </w:t>
      </w:r>
      <w:r>
        <w:rPr>
          <w:lang w:val="sr-Cyrl-CS"/>
        </w:rPr>
        <w:t>н</w:t>
      </w:r>
      <w:r w:rsidR="00897C68">
        <w:rPr>
          <w:lang w:val="sr-Cyrl-CS"/>
        </w:rPr>
        <w:t>е</w:t>
      </w:r>
      <w:r>
        <w:rPr>
          <w:lang w:val="sr-Cyrl-CS"/>
        </w:rPr>
        <w:t>кр</w:t>
      </w:r>
      <w:r w:rsidR="00897C68">
        <w:rPr>
          <w:lang w:val="sr-Cyrl-CS"/>
        </w:rPr>
        <w:t>е</w:t>
      </w:r>
      <w:r>
        <w:rPr>
          <w:lang w:val="sr-Cyrl-CS"/>
        </w:rPr>
        <w:t>тнин</w:t>
      </w:r>
      <w:r w:rsidR="00897C68">
        <w:rPr>
          <w:lang w:val="sr-Cyrl-CS"/>
        </w:rPr>
        <w:t xml:space="preserve">е,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стр</w:t>
      </w:r>
      <w:r w:rsidR="00897C68">
        <w:rPr>
          <w:lang w:val="sr-Cyrl-CS"/>
        </w:rPr>
        <w:t>оје</w:t>
      </w:r>
      <w:r>
        <w:rPr>
          <w:lang w:val="sr-Cyrl-CS"/>
        </w:rPr>
        <w:t>њ</w:t>
      </w:r>
      <w:r w:rsidR="00897C68">
        <w:rPr>
          <w:lang w:val="sr-Cyrl-CS"/>
        </w:rPr>
        <w:t xml:space="preserve">а </w:t>
      </w:r>
      <w:r>
        <w:rPr>
          <w:lang w:val="sr-Cyrl-CS"/>
        </w:rPr>
        <w:t>и</w:t>
      </w:r>
      <w:r w:rsidR="00897C68">
        <w:rPr>
          <w:lang w:val="sr-Cyrl-CS"/>
        </w:rPr>
        <w:t xml:space="preserve"> о</w:t>
      </w:r>
      <w:r>
        <w:rPr>
          <w:lang w:val="sr-Cyrl-CS"/>
        </w:rPr>
        <w:t>пр</w:t>
      </w:r>
      <w:r w:rsidR="00897C68">
        <w:rPr>
          <w:lang w:val="sr-Cyrl-CS"/>
        </w:rPr>
        <w:t>е</w:t>
      </w:r>
      <w:r>
        <w:rPr>
          <w:lang w:val="sr-Cyrl-CS"/>
        </w:rPr>
        <w:t>м</w:t>
      </w:r>
      <w:r w:rsidR="00897C68">
        <w:rPr>
          <w:lang w:val="sr-Cyrl-CS"/>
        </w:rPr>
        <w:t xml:space="preserve">е </w:t>
      </w:r>
      <w:r>
        <w:rPr>
          <w:lang w:val="sr-Cyrl-CS"/>
        </w:rPr>
        <w:t>врши</w:t>
      </w:r>
      <w:r w:rsidR="00897C68">
        <w:rPr>
          <w:lang w:val="sr-Cyrl-CS"/>
        </w:rPr>
        <w:t xml:space="preserve">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п</w:t>
      </w:r>
      <w:r w:rsidR="00897C68">
        <w:rPr>
          <w:lang w:val="sr-Cyrl-CS"/>
        </w:rPr>
        <w:t xml:space="preserve">о </w:t>
      </w:r>
      <w:r>
        <w:rPr>
          <w:lang w:val="sr-Cyrl-CS"/>
        </w:rPr>
        <w:t>н</w:t>
      </w:r>
      <w:r w:rsidR="00897C68">
        <w:rPr>
          <w:lang w:val="sr-Cyrl-CS"/>
        </w:rPr>
        <w:t>а</w:t>
      </w:r>
      <w:r>
        <w:rPr>
          <w:lang w:val="sr-Cyrl-CS"/>
        </w:rPr>
        <w:t>б</w:t>
      </w:r>
      <w:r w:rsidR="00897C68">
        <w:rPr>
          <w:lang w:val="sr-Cyrl-CS"/>
        </w:rPr>
        <w:t>а</w:t>
      </w:r>
      <w:r>
        <w:rPr>
          <w:lang w:val="sr-Cyrl-CS"/>
        </w:rPr>
        <w:t>вн</w:t>
      </w:r>
      <w:r w:rsidR="00897C68">
        <w:rPr>
          <w:lang w:val="sr-Cyrl-CS"/>
        </w:rPr>
        <w:t xml:space="preserve">ој </w:t>
      </w:r>
      <w:r>
        <w:rPr>
          <w:lang w:val="sr-Cyrl-CS"/>
        </w:rPr>
        <w:t>ври</w:t>
      </w:r>
      <w:r w:rsidR="00897C68">
        <w:rPr>
          <w:lang w:val="sr-Cyrl-CS"/>
        </w:rPr>
        <w:t>је</w:t>
      </w:r>
      <w:r>
        <w:rPr>
          <w:lang w:val="sr-Cyrl-CS"/>
        </w:rPr>
        <w:t>дн</w:t>
      </w:r>
      <w:r w:rsidR="00897C68">
        <w:rPr>
          <w:lang w:val="sr-Cyrl-CS"/>
        </w:rPr>
        <w:t>о</w:t>
      </w:r>
      <w:r>
        <w:rPr>
          <w:lang w:val="sr-Cyrl-CS"/>
        </w:rPr>
        <w:t>сти</w:t>
      </w:r>
      <w:r w:rsidR="00897C68">
        <w:rPr>
          <w:lang w:val="sr-Cyrl-CS"/>
        </w:rPr>
        <w:t>/</w:t>
      </w:r>
      <w:r>
        <w:rPr>
          <w:lang w:val="sr-Cyrl-CS"/>
        </w:rPr>
        <w:t>ци</w:t>
      </w:r>
      <w:r w:rsidR="00897C68">
        <w:rPr>
          <w:lang w:val="sr-Cyrl-CS"/>
        </w:rPr>
        <w:t>је</w:t>
      </w:r>
      <w:r>
        <w:rPr>
          <w:lang w:val="sr-Cyrl-CS"/>
        </w:rPr>
        <w:t>ни</w:t>
      </w:r>
      <w:r w:rsidR="00897C68">
        <w:rPr>
          <w:lang w:val="sr-Cyrl-CS"/>
        </w:rPr>
        <w:t xml:space="preserve"> </w:t>
      </w:r>
      <w:r>
        <w:rPr>
          <w:lang w:val="sr-Cyrl-CS"/>
        </w:rPr>
        <w:t>к</w:t>
      </w:r>
      <w:r w:rsidR="00897C68">
        <w:rPr>
          <w:lang w:val="sr-Cyrl-CS"/>
        </w:rPr>
        <w:t>о</w:t>
      </w:r>
      <w:r>
        <w:rPr>
          <w:lang w:val="sr-Cyrl-CS"/>
        </w:rPr>
        <w:t>шт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а </w:t>
      </w:r>
      <w:r>
        <w:rPr>
          <w:lang w:val="sr-Cyrl-CS"/>
        </w:rPr>
        <w:t>д</w:t>
      </w:r>
      <w:r w:rsidR="00897C68">
        <w:rPr>
          <w:lang w:val="sr-Cyrl-CS"/>
        </w:rPr>
        <w:t>о</w:t>
      </w:r>
      <w:r>
        <w:rPr>
          <w:lang w:val="sr-Cyrl-CS"/>
        </w:rPr>
        <w:t>к</w:t>
      </w:r>
      <w:r w:rsidR="00897C68">
        <w:rPr>
          <w:lang w:val="sr-Cyrl-CS"/>
        </w:rPr>
        <w:t xml:space="preserve">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н</w:t>
      </w:r>
      <w:r w:rsidR="00897C68">
        <w:rPr>
          <w:lang w:val="sr-Cyrl-CS"/>
        </w:rPr>
        <w:t>а</w:t>
      </w:r>
      <w:r>
        <w:rPr>
          <w:lang w:val="sr-Cyrl-CS"/>
        </w:rPr>
        <w:t>кн</w:t>
      </w:r>
      <w:r w:rsidR="00897C68">
        <w:rPr>
          <w:lang w:val="sr-Cyrl-CS"/>
        </w:rPr>
        <w:t>а</w:t>
      </w:r>
      <w:r>
        <w:rPr>
          <w:lang w:val="sr-Cyrl-CS"/>
        </w:rPr>
        <w:t>дни</w:t>
      </w:r>
      <w:r w:rsidR="00897C68">
        <w:rPr>
          <w:lang w:val="sr-Cyrl-CS"/>
        </w:rPr>
        <w:t xml:space="preserve"> </w:t>
      </w:r>
      <w:r>
        <w:rPr>
          <w:lang w:val="sr-Cyrl-CS"/>
        </w:rPr>
        <w:t>изд</w:t>
      </w:r>
      <w:r w:rsidR="00897C68">
        <w:rPr>
          <w:lang w:val="sr-Cyrl-CS"/>
        </w:rPr>
        <w:t>а</w:t>
      </w:r>
      <w:r>
        <w:rPr>
          <w:lang w:val="sr-Cyrl-CS"/>
        </w:rPr>
        <w:t>ци</w:t>
      </w:r>
      <w:r w:rsidR="00897C68">
        <w:rPr>
          <w:lang w:val="sr-Cyrl-CS"/>
        </w:rPr>
        <w:t xml:space="preserve">, </w:t>
      </w:r>
      <w:r>
        <w:rPr>
          <w:lang w:val="sr-Cyrl-CS"/>
        </w:rPr>
        <w:t>пр</w:t>
      </w:r>
      <w:r w:rsidR="00897C68">
        <w:rPr>
          <w:lang w:val="sr-Cyrl-CS"/>
        </w:rPr>
        <w:t>е</w:t>
      </w:r>
      <w:r>
        <w:rPr>
          <w:lang w:val="sr-Cyrl-CS"/>
        </w:rPr>
        <w:t>м</w:t>
      </w:r>
      <w:r w:rsidR="00897C68">
        <w:rPr>
          <w:lang w:val="sr-Cyrl-CS"/>
        </w:rPr>
        <w:t>а о</w:t>
      </w:r>
      <w:r>
        <w:rPr>
          <w:lang w:val="sr-Cyrl-CS"/>
        </w:rPr>
        <w:t>пшт</w:t>
      </w:r>
      <w:r w:rsidR="00897C68">
        <w:rPr>
          <w:lang w:val="sr-Cyrl-CS"/>
        </w:rPr>
        <w:t>е</w:t>
      </w:r>
      <w:r>
        <w:rPr>
          <w:lang w:val="sr-Cyrl-CS"/>
        </w:rPr>
        <w:t>м</w:t>
      </w:r>
      <w:r w:rsidR="00897C68">
        <w:rPr>
          <w:lang w:val="sr-Cyrl-CS"/>
        </w:rPr>
        <w:t xml:space="preserve"> </w:t>
      </w:r>
      <w:r>
        <w:rPr>
          <w:lang w:val="sr-Cyrl-CS"/>
        </w:rPr>
        <w:t>принципу</w:t>
      </w:r>
      <w:r w:rsidR="00897C68">
        <w:rPr>
          <w:lang w:val="sr-Cyrl-CS"/>
        </w:rPr>
        <w:t xml:space="preserve"> </w:t>
      </w:r>
      <w:r>
        <w:rPr>
          <w:lang w:val="sr-Cyrl-CS"/>
        </w:rPr>
        <w:t>призн</w:t>
      </w:r>
      <w:r w:rsidR="00897C68">
        <w:rPr>
          <w:lang w:val="sr-Cyrl-CS"/>
        </w:rPr>
        <w:t>а</w:t>
      </w:r>
      <w:r>
        <w:rPr>
          <w:lang w:val="sr-Cyrl-CS"/>
        </w:rPr>
        <w:t>в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а, </w:t>
      </w:r>
      <w:r>
        <w:rPr>
          <w:lang w:val="sr-Cyrl-CS"/>
        </w:rPr>
        <w:t>д</w:t>
      </w:r>
      <w:r w:rsidR="00897C68">
        <w:rPr>
          <w:lang w:val="sr-Cyrl-CS"/>
        </w:rPr>
        <w:t>е</w:t>
      </w:r>
      <w:r>
        <w:rPr>
          <w:lang w:val="sr-Cyrl-CS"/>
        </w:rPr>
        <w:t>финис</w:t>
      </w:r>
      <w:r w:rsidR="00897C68">
        <w:rPr>
          <w:lang w:val="sr-Cyrl-CS"/>
        </w:rPr>
        <w:t>а</w:t>
      </w:r>
      <w:r>
        <w:rPr>
          <w:lang w:val="sr-Cyrl-CS"/>
        </w:rPr>
        <w:t>н</w:t>
      </w:r>
      <w:r w:rsidR="00897C68">
        <w:rPr>
          <w:lang w:val="sr-Cyrl-CS"/>
        </w:rPr>
        <w:t>о</w:t>
      </w:r>
      <w:r>
        <w:rPr>
          <w:lang w:val="sr-Cyrl-CS"/>
        </w:rPr>
        <w:t>м</w:t>
      </w:r>
      <w:r w:rsidR="00897C68">
        <w:rPr>
          <w:lang w:val="sr-Cyrl-CS"/>
        </w:rPr>
        <w:t xml:space="preserve"> 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п</w:t>
      </w:r>
      <w:r w:rsidR="00897C68">
        <w:rPr>
          <w:lang w:val="sr-Cyrl-CS"/>
        </w:rPr>
        <w:t>а</w:t>
      </w:r>
      <w:r>
        <w:rPr>
          <w:lang w:val="sr-Cyrl-CS"/>
        </w:rPr>
        <w:t>р</w:t>
      </w:r>
      <w:r w:rsidR="00897C68">
        <w:rPr>
          <w:lang w:val="sr-Cyrl-CS"/>
        </w:rPr>
        <w:t>а</w:t>
      </w:r>
      <w:r>
        <w:rPr>
          <w:lang w:val="sr-Cyrl-CS"/>
        </w:rPr>
        <w:t>гр</w:t>
      </w:r>
      <w:r w:rsidR="00897C68">
        <w:rPr>
          <w:lang w:val="sr-Cyrl-CS"/>
        </w:rPr>
        <w:t>а</w:t>
      </w:r>
      <w:r>
        <w:rPr>
          <w:lang w:val="sr-Cyrl-CS"/>
        </w:rPr>
        <w:t>фу</w:t>
      </w:r>
      <w:r w:rsidR="00897C68">
        <w:rPr>
          <w:lang w:val="sr-Cyrl-CS"/>
        </w:rPr>
        <w:t xml:space="preserve"> 7. М</w:t>
      </w:r>
      <w:r>
        <w:rPr>
          <w:lang w:val="sr-Cyrl-CS"/>
        </w:rPr>
        <w:t>РС</w:t>
      </w:r>
      <w:r w:rsidR="00897C68">
        <w:rPr>
          <w:lang w:val="sr-Cyrl-CS"/>
        </w:rPr>
        <w:t xml:space="preserve"> 16, </w:t>
      </w:r>
      <w:r>
        <w:rPr>
          <w:lang w:val="sr-Cyrl-CS"/>
        </w:rPr>
        <w:t>н</w:t>
      </w:r>
      <w:r w:rsidR="00897C68">
        <w:rPr>
          <w:lang w:val="sr-Cyrl-CS"/>
        </w:rPr>
        <w:t>а</w:t>
      </w:r>
      <w:r>
        <w:rPr>
          <w:lang w:val="sr-Cyrl-CS"/>
        </w:rPr>
        <w:t>кн</w:t>
      </w:r>
      <w:r w:rsidR="00897C68">
        <w:rPr>
          <w:lang w:val="sr-Cyrl-CS"/>
        </w:rPr>
        <w:t>а</w:t>
      </w:r>
      <w:r>
        <w:rPr>
          <w:lang w:val="sr-Cyrl-CS"/>
        </w:rPr>
        <w:t>дн</w:t>
      </w:r>
      <w:r w:rsidR="00897C68">
        <w:rPr>
          <w:lang w:val="sr-Cyrl-CS"/>
        </w:rPr>
        <w:t xml:space="preserve">а </w:t>
      </w:r>
      <w:r>
        <w:rPr>
          <w:lang w:val="sr-Cyrl-CS"/>
        </w:rPr>
        <w:t>ул</w:t>
      </w:r>
      <w:r w:rsidR="00897C68">
        <w:rPr>
          <w:lang w:val="sr-Cyrl-CS"/>
        </w:rPr>
        <w:t>а</w:t>
      </w:r>
      <w:r>
        <w:rPr>
          <w:lang w:val="sr-Cyrl-CS"/>
        </w:rPr>
        <w:t>г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а 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ст</w:t>
      </w:r>
      <w:r w:rsidR="00897C68">
        <w:rPr>
          <w:lang w:val="sr-Cyrl-CS"/>
        </w:rPr>
        <w:t>а</w:t>
      </w:r>
      <w:r>
        <w:rPr>
          <w:lang w:val="sr-Cyrl-CS"/>
        </w:rPr>
        <w:t>вку</w:t>
      </w:r>
      <w:r w:rsidR="00897C68">
        <w:rPr>
          <w:lang w:val="sr-Cyrl-CS"/>
        </w:rPr>
        <w:t xml:space="preserve"> </w:t>
      </w:r>
      <w:r>
        <w:rPr>
          <w:lang w:val="sr-Cyrl-CS"/>
        </w:rPr>
        <w:t>н</w:t>
      </w:r>
      <w:r w:rsidR="00897C68">
        <w:rPr>
          <w:lang w:val="sr-Cyrl-CS"/>
        </w:rPr>
        <w:t>е</w:t>
      </w:r>
      <w:r>
        <w:rPr>
          <w:lang w:val="sr-Cyrl-CS"/>
        </w:rPr>
        <w:t>кр</w:t>
      </w:r>
      <w:r w:rsidR="00897C68">
        <w:rPr>
          <w:lang w:val="sr-Cyrl-CS"/>
        </w:rPr>
        <w:t>е</w:t>
      </w:r>
      <w:r>
        <w:rPr>
          <w:lang w:val="sr-Cyrl-CS"/>
        </w:rPr>
        <w:t>тнин</w:t>
      </w:r>
      <w:r w:rsidR="00897C68">
        <w:rPr>
          <w:lang w:val="sr-Cyrl-CS"/>
        </w:rPr>
        <w:t xml:space="preserve">а,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стр</w:t>
      </w:r>
      <w:r w:rsidR="00897C68">
        <w:rPr>
          <w:lang w:val="sr-Cyrl-CS"/>
        </w:rPr>
        <w:t>оје</w:t>
      </w:r>
      <w:r>
        <w:rPr>
          <w:lang w:val="sr-Cyrl-CS"/>
        </w:rPr>
        <w:t>њ</w:t>
      </w:r>
      <w:r w:rsidR="00897C68">
        <w:rPr>
          <w:lang w:val="sr-Cyrl-CS"/>
        </w:rPr>
        <w:t xml:space="preserve">а </w:t>
      </w:r>
      <w:r>
        <w:rPr>
          <w:lang w:val="sr-Cyrl-CS"/>
        </w:rPr>
        <w:t>и</w:t>
      </w:r>
      <w:r w:rsidR="00897C68">
        <w:rPr>
          <w:lang w:val="sr-Cyrl-CS"/>
        </w:rPr>
        <w:t xml:space="preserve"> о</w:t>
      </w:r>
      <w:r>
        <w:rPr>
          <w:lang w:val="sr-Cyrl-CS"/>
        </w:rPr>
        <w:t>пр</w:t>
      </w:r>
      <w:r w:rsidR="00897C68">
        <w:rPr>
          <w:lang w:val="sr-Cyrl-CS"/>
        </w:rPr>
        <w:t>е</w:t>
      </w:r>
      <w:r>
        <w:rPr>
          <w:lang w:val="sr-Cyrl-CS"/>
        </w:rPr>
        <w:t>м</w:t>
      </w:r>
      <w:r w:rsidR="00897C68">
        <w:rPr>
          <w:lang w:val="sr-Cyrl-CS"/>
        </w:rPr>
        <w:t xml:space="preserve">е, </w:t>
      </w:r>
      <w:r>
        <w:rPr>
          <w:lang w:val="sr-Cyrl-CS"/>
        </w:rPr>
        <w:t>м</w:t>
      </w:r>
      <w:r w:rsidR="00897C68">
        <w:rPr>
          <w:lang w:val="sr-Cyrl-CS"/>
        </w:rPr>
        <w:t>о</w:t>
      </w:r>
      <w:r>
        <w:rPr>
          <w:lang w:val="sr-Cyrl-CS"/>
        </w:rPr>
        <w:t>гу</w:t>
      </w:r>
      <w:r w:rsidR="00897C68">
        <w:rPr>
          <w:lang w:val="sr-Cyrl-CS"/>
        </w:rPr>
        <w:t xml:space="preserve"> </w:t>
      </w:r>
      <w:r>
        <w:rPr>
          <w:lang w:val="sr-Cyrl-CS"/>
        </w:rPr>
        <w:t>к</w:t>
      </w:r>
      <w:r w:rsidR="00897C68">
        <w:rPr>
          <w:lang w:val="sr-Cyrl-CS"/>
        </w:rPr>
        <w:t>а</w:t>
      </w:r>
      <w:r>
        <w:rPr>
          <w:lang w:val="sr-Cyrl-CS"/>
        </w:rPr>
        <w:t>пит</w:t>
      </w:r>
      <w:r w:rsidR="00897C68">
        <w:rPr>
          <w:lang w:val="sr-Cyrl-CS"/>
        </w:rPr>
        <w:t>а</w:t>
      </w:r>
      <w:r>
        <w:rPr>
          <w:lang w:val="sr-Cyrl-CS"/>
        </w:rPr>
        <w:t>лиз</w:t>
      </w:r>
      <w:r w:rsidR="00897C68">
        <w:rPr>
          <w:lang w:val="sr-Cyrl-CS"/>
        </w:rPr>
        <w:t>о</w:t>
      </w:r>
      <w:r>
        <w:rPr>
          <w:lang w:val="sr-Cyrl-CS"/>
        </w:rPr>
        <w:t>в</w:t>
      </w:r>
      <w:r w:rsidR="00897C68">
        <w:rPr>
          <w:lang w:val="sr-Cyrl-CS"/>
        </w:rPr>
        <w:t>а</w:t>
      </w:r>
      <w:r>
        <w:rPr>
          <w:lang w:val="sr-Cyrl-CS"/>
        </w:rPr>
        <w:t>ти</w:t>
      </w:r>
      <w:r w:rsidR="00897C68">
        <w:rPr>
          <w:lang w:val="sr-Cyrl-CS"/>
        </w:rPr>
        <w:t>, о</w:t>
      </w:r>
      <w:r>
        <w:rPr>
          <w:lang w:val="sr-Cyrl-CS"/>
        </w:rPr>
        <w:t>дн</w:t>
      </w:r>
      <w:r w:rsidR="00897C68">
        <w:rPr>
          <w:lang w:val="sr-Cyrl-CS"/>
        </w:rPr>
        <w:t>о</w:t>
      </w:r>
      <w:r>
        <w:rPr>
          <w:lang w:val="sr-Cyrl-CS"/>
        </w:rPr>
        <w:t>сн</w:t>
      </w:r>
      <w:r w:rsidR="00897C68">
        <w:rPr>
          <w:lang w:val="sr-Cyrl-CS"/>
        </w:rPr>
        <w:t xml:space="preserve">о </w:t>
      </w:r>
      <w:r>
        <w:rPr>
          <w:lang w:val="sr-Cyrl-CS"/>
        </w:rPr>
        <w:t>укључити</w:t>
      </w:r>
      <w:r w:rsidR="00897C68">
        <w:rPr>
          <w:lang w:val="sr-Cyrl-CS"/>
        </w:rPr>
        <w:t xml:space="preserve"> 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књиг</w:t>
      </w:r>
      <w:r w:rsidR="00897C68">
        <w:rPr>
          <w:lang w:val="sr-Cyrl-CS"/>
        </w:rPr>
        <w:t>о</w:t>
      </w:r>
      <w:r>
        <w:rPr>
          <w:lang w:val="sr-Cyrl-CS"/>
        </w:rPr>
        <w:t>в</w:t>
      </w:r>
      <w:r w:rsidR="00897C68">
        <w:rPr>
          <w:lang w:val="sr-Cyrl-CS"/>
        </w:rPr>
        <w:t>о</w:t>
      </w:r>
      <w:r>
        <w:rPr>
          <w:lang w:val="sr-Cyrl-CS"/>
        </w:rPr>
        <w:t>дств</w:t>
      </w:r>
      <w:r w:rsidR="00897C68">
        <w:rPr>
          <w:lang w:val="sr-Cyrl-CS"/>
        </w:rPr>
        <w:t>е</w:t>
      </w:r>
      <w:r>
        <w:rPr>
          <w:lang w:val="sr-Cyrl-CS"/>
        </w:rPr>
        <w:t>ну</w:t>
      </w:r>
      <w:r w:rsidR="00897C68">
        <w:rPr>
          <w:lang w:val="sr-Cyrl-CS"/>
        </w:rPr>
        <w:t xml:space="preserve"> </w:t>
      </w:r>
      <w:r>
        <w:rPr>
          <w:lang w:val="sr-Cyrl-CS"/>
        </w:rPr>
        <w:t>ври</w:t>
      </w:r>
      <w:r w:rsidR="00897C68">
        <w:rPr>
          <w:lang w:val="sr-Cyrl-CS"/>
        </w:rPr>
        <w:t>је</w:t>
      </w:r>
      <w:r>
        <w:rPr>
          <w:lang w:val="sr-Cyrl-CS"/>
        </w:rPr>
        <w:t>дн</w:t>
      </w:r>
      <w:r w:rsidR="00897C68">
        <w:rPr>
          <w:lang w:val="sr-Cyrl-CS"/>
        </w:rPr>
        <w:t>о</w:t>
      </w:r>
      <w:r>
        <w:rPr>
          <w:lang w:val="sr-Cyrl-CS"/>
        </w:rPr>
        <w:t>ст</w:t>
      </w:r>
      <w:r w:rsidR="00897C68">
        <w:rPr>
          <w:lang w:val="sr-Cyrl-CS"/>
        </w:rPr>
        <w:t xml:space="preserve"> </w:t>
      </w:r>
      <w:r>
        <w:rPr>
          <w:lang w:val="sr-Cyrl-CS"/>
        </w:rPr>
        <w:t>ср</w:t>
      </w:r>
      <w:r w:rsidR="00897C68">
        <w:rPr>
          <w:lang w:val="sr-Cyrl-CS"/>
        </w:rPr>
        <w:t>е</w:t>
      </w:r>
      <w:r>
        <w:rPr>
          <w:lang w:val="sr-Cyrl-CS"/>
        </w:rPr>
        <w:t>дств</w:t>
      </w:r>
      <w:r w:rsidR="00897C68">
        <w:rPr>
          <w:lang w:val="sr-Cyrl-CS"/>
        </w:rPr>
        <w:t>а, а</w:t>
      </w:r>
      <w:r>
        <w:rPr>
          <w:lang w:val="sr-Cyrl-CS"/>
        </w:rPr>
        <w:t>к</w:t>
      </w:r>
      <w:r w:rsidR="00897C68">
        <w:rPr>
          <w:lang w:val="sr-Cyrl-CS"/>
        </w:rPr>
        <w:t xml:space="preserve">о </w:t>
      </w:r>
      <w:r>
        <w:rPr>
          <w:lang w:val="sr-Cyrl-CS"/>
        </w:rPr>
        <w:t>и</w:t>
      </w:r>
      <w:r w:rsidR="00897C68">
        <w:rPr>
          <w:lang w:val="sr-Cyrl-CS"/>
        </w:rPr>
        <w:t xml:space="preserve"> </w:t>
      </w:r>
      <w:r>
        <w:rPr>
          <w:lang w:val="sr-Cyrl-CS"/>
        </w:rPr>
        <w:t>с</w:t>
      </w:r>
      <w:r w:rsidR="00897C68">
        <w:rPr>
          <w:lang w:val="sr-Cyrl-CS"/>
        </w:rPr>
        <w:t>а</w:t>
      </w:r>
      <w:r>
        <w:rPr>
          <w:lang w:val="sr-Cyrl-CS"/>
        </w:rPr>
        <w:t>м</w:t>
      </w:r>
      <w:r w:rsidR="00897C68">
        <w:rPr>
          <w:lang w:val="sr-Cyrl-CS"/>
        </w:rPr>
        <w:t>о а</w:t>
      </w:r>
      <w:r>
        <w:rPr>
          <w:lang w:val="sr-Cyrl-CS"/>
        </w:rPr>
        <w:t>к</w:t>
      </w:r>
      <w:r w:rsidR="00897C68">
        <w:rPr>
          <w:lang w:val="sr-Cyrl-CS"/>
        </w:rPr>
        <w:t>о:</w:t>
      </w:r>
    </w:p>
    <w:p w:rsidR="00897C68" w:rsidRPr="00897C68" w:rsidRDefault="00897C68" w:rsidP="0050596A">
      <w:pPr>
        <w:numPr>
          <w:ilvl w:val="0"/>
          <w:numId w:val="14"/>
        </w:numPr>
        <w:ind w:left="709" w:firstLine="0"/>
        <w:jc w:val="both"/>
        <w:rPr>
          <w:lang w:val="sr-Cyrl-CS"/>
        </w:rPr>
      </w:pPr>
      <w:r w:rsidRPr="00897C68">
        <w:rPr>
          <w:lang w:val="sr-Cyrl-CS"/>
        </w:rPr>
        <w:t xml:space="preserve">је </w:t>
      </w:r>
      <w:r w:rsidR="00F36E28">
        <w:rPr>
          <w:lang w:val="sr-Cyrl-CS"/>
        </w:rPr>
        <w:t>в</w:t>
      </w:r>
      <w:r w:rsidRPr="00897C68">
        <w:rPr>
          <w:lang w:val="sr-Cyrl-CS"/>
        </w:rPr>
        <w:t>је</w:t>
      </w:r>
      <w:r w:rsidR="00F36E28">
        <w:rPr>
          <w:lang w:val="sr-Cyrl-CS"/>
        </w:rPr>
        <w:t>р</w:t>
      </w:r>
      <w:r w:rsidRPr="00897C68">
        <w:rPr>
          <w:lang w:val="sr-Cyrl-CS"/>
        </w:rPr>
        <w:t>о</w:t>
      </w:r>
      <w:r w:rsidR="00F36E28">
        <w:rPr>
          <w:lang w:val="sr-Cyrl-CS"/>
        </w:rPr>
        <w:t>в</w:t>
      </w:r>
      <w:r w:rsidRPr="00897C68">
        <w:rPr>
          <w:lang w:val="sr-Cyrl-CS"/>
        </w:rPr>
        <w:t>а</w:t>
      </w:r>
      <w:r w:rsidR="00F36E28">
        <w:rPr>
          <w:lang w:val="sr-Cyrl-CS"/>
        </w:rPr>
        <w:t>тн</w:t>
      </w:r>
      <w:r w:rsidRPr="00897C68">
        <w:rPr>
          <w:lang w:val="sr-Cyrl-CS"/>
        </w:rPr>
        <w:t xml:space="preserve">о </w:t>
      </w:r>
      <w:r w:rsidR="00F36E28">
        <w:rPr>
          <w:lang w:val="sr-Cyrl-CS"/>
        </w:rPr>
        <w:t>д</w:t>
      </w:r>
      <w:r w:rsidRPr="00897C68">
        <w:rPr>
          <w:lang w:val="sr-Cyrl-CS"/>
        </w:rPr>
        <w:t xml:space="preserve">а </w:t>
      </w:r>
      <w:r w:rsidR="00F36E28">
        <w:rPr>
          <w:lang w:val="sr-Cyrl-CS"/>
        </w:rPr>
        <w:t>ћ</w:t>
      </w:r>
      <w:r w:rsidRPr="00897C68">
        <w:rPr>
          <w:lang w:val="sr-Cyrl-CS"/>
        </w:rPr>
        <w:t xml:space="preserve">е </w:t>
      </w:r>
      <w:r w:rsidR="00F36E28">
        <w:rPr>
          <w:lang w:val="sr-Cyrl-CS"/>
        </w:rPr>
        <w:t>будућ</w:t>
      </w:r>
      <w:r w:rsidRPr="00897C68">
        <w:rPr>
          <w:lang w:val="sr-Cyrl-CS"/>
        </w:rPr>
        <w:t>е е</w:t>
      </w:r>
      <w:r w:rsidR="00F36E28">
        <w:rPr>
          <w:lang w:val="sr-Cyrl-CS"/>
        </w:rPr>
        <w:t>к</w:t>
      </w:r>
      <w:r w:rsidRPr="00897C68">
        <w:rPr>
          <w:lang w:val="sr-Cyrl-CS"/>
        </w:rPr>
        <w:t>о</w:t>
      </w:r>
      <w:r w:rsidR="00F36E28">
        <w:rPr>
          <w:lang w:val="sr-Cyrl-CS"/>
        </w:rPr>
        <w:t>н</w:t>
      </w:r>
      <w:r w:rsidRPr="00897C68">
        <w:rPr>
          <w:lang w:val="sr-Cyrl-CS"/>
        </w:rPr>
        <w:t>о</w:t>
      </w:r>
      <w:r w:rsidR="00F36E28">
        <w:rPr>
          <w:lang w:val="sr-Cyrl-CS"/>
        </w:rPr>
        <w:t>мск</w:t>
      </w:r>
      <w:r w:rsidRPr="00897C68">
        <w:rPr>
          <w:lang w:val="sr-Cyrl-CS"/>
        </w:rPr>
        <w:t xml:space="preserve">е </w:t>
      </w:r>
      <w:r w:rsidR="00F36E28">
        <w:rPr>
          <w:lang w:val="sr-Cyrl-CS"/>
        </w:rPr>
        <w:t>к</w:t>
      </w:r>
      <w:r w:rsidRPr="00897C68">
        <w:rPr>
          <w:lang w:val="sr-Cyrl-CS"/>
        </w:rPr>
        <w:t>о</w:t>
      </w:r>
      <w:r w:rsidR="00F36E28">
        <w:rPr>
          <w:lang w:val="sr-Cyrl-CS"/>
        </w:rPr>
        <w:t>ристи</w:t>
      </w:r>
      <w:r w:rsidRPr="00897C68">
        <w:rPr>
          <w:lang w:val="sr-Cyrl-CS"/>
        </w:rPr>
        <w:t xml:space="preserve"> </w:t>
      </w:r>
      <w:r w:rsidR="00F36E28">
        <w:rPr>
          <w:lang w:val="sr-Cyrl-CS"/>
        </w:rPr>
        <w:t>п</w:t>
      </w:r>
      <w:r w:rsidRPr="00897C68">
        <w:rPr>
          <w:lang w:val="sr-Cyrl-CS"/>
        </w:rPr>
        <w:t>о</w:t>
      </w:r>
      <w:r w:rsidR="00F36E28">
        <w:rPr>
          <w:lang w:val="sr-Cyrl-CS"/>
        </w:rPr>
        <w:t>в</w:t>
      </w:r>
      <w:r w:rsidRPr="00897C68">
        <w:rPr>
          <w:lang w:val="sr-Cyrl-CS"/>
        </w:rPr>
        <w:t>е</w:t>
      </w:r>
      <w:r w:rsidR="00F36E28">
        <w:rPr>
          <w:lang w:val="sr-Cyrl-CS"/>
        </w:rPr>
        <w:t>з</w:t>
      </w:r>
      <w:r w:rsidRPr="00897C68">
        <w:rPr>
          <w:lang w:val="sr-Cyrl-CS"/>
        </w:rPr>
        <w:t>а</w:t>
      </w:r>
      <w:r w:rsidR="00F36E28">
        <w:rPr>
          <w:lang w:val="sr-Cyrl-CS"/>
        </w:rPr>
        <w:t>н</w:t>
      </w:r>
      <w:r w:rsidRPr="00897C68">
        <w:rPr>
          <w:lang w:val="sr-Cyrl-CS"/>
        </w:rPr>
        <w:t xml:space="preserve">е </w:t>
      </w:r>
      <w:r w:rsidR="00F36E28">
        <w:rPr>
          <w:lang w:val="sr-Cyrl-CS"/>
        </w:rPr>
        <w:t>с</w:t>
      </w:r>
      <w:r w:rsidRPr="00897C68">
        <w:rPr>
          <w:lang w:val="sr-Cyrl-CS"/>
        </w:rPr>
        <w:t xml:space="preserve">а </w:t>
      </w:r>
      <w:r w:rsidR="00F36E28">
        <w:rPr>
          <w:lang w:val="sr-Cyrl-CS"/>
        </w:rPr>
        <w:t>н</w:t>
      </w:r>
      <w:r w:rsidRPr="00897C68">
        <w:rPr>
          <w:lang w:val="sr-Cyrl-CS"/>
        </w:rPr>
        <w:t>а</w:t>
      </w:r>
      <w:r w:rsidR="00F36E28">
        <w:rPr>
          <w:lang w:val="sr-Cyrl-CS"/>
        </w:rPr>
        <w:t>кн</w:t>
      </w:r>
      <w:r w:rsidRPr="00897C68">
        <w:rPr>
          <w:lang w:val="sr-Cyrl-CS"/>
        </w:rPr>
        <w:t>а</w:t>
      </w:r>
      <w:r w:rsidR="00F36E28">
        <w:rPr>
          <w:lang w:val="sr-Cyrl-CS"/>
        </w:rPr>
        <w:t>дним</w:t>
      </w:r>
      <w:r w:rsidRPr="00897C68">
        <w:rPr>
          <w:lang w:val="sr-Cyrl-CS"/>
        </w:rPr>
        <w:t xml:space="preserve"> </w:t>
      </w:r>
      <w:r w:rsidR="00F36E28">
        <w:rPr>
          <w:lang w:val="sr-Cyrl-CS"/>
        </w:rPr>
        <w:t>ул</w:t>
      </w:r>
      <w:r w:rsidRPr="00897C68">
        <w:rPr>
          <w:lang w:val="sr-Cyrl-CS"/>
        </w:rPr>
        <w:t>а</w:t>
      </w:r>
      <w:r w:rsidR="00F36E28">
        <w:rPr>
          <w:lang w:val="sr-Cyrl-CS"/>
        </w:rPr>
        <w:t>г</w:t>
      </w:r>
      <w:r w:rsidRPr="00897C68">
        <w:rPr>
          <w:lang w:val="sr-Cyrl-CS"/>
        </w:rPr>
        <w:t>а</w:t>
      </w:r>
      <w:r w:rsidR="00F36E28">
        <w:rPr>
          <w:lang w:val="sr-Cyrl-CS"/>
        </w:rPr>
        <w:t>њим</w:t>
      </w:r>
      <w:r w:rsidRPr="00897C68">
        <w:rPr>
          <w:lang w:val="sr-Cyrl-CS"/>
        </w:rPr>
        <w:t xml:space="preserve">а </w:t>
      </w:r>
      <w:r w:rsidRPr="00897C68">
        <w:rPr>
          <w:lang w:val="sr-Latn-BA"/>
        </w:rPr>
        <w:t xml:space="preserve"> </w:t>
      </w:r>
      <w:r w:rsidR="00F36E28">
        <w:rPr>
          <w:lang w:val="sr-Cyrl-CS"/>
        </w:rPr>
        <w:t>притиц</w:t>
      </w:r>
      <w:r w:rsidRPr="00897C68">
        <w:rPr>
          <w:lang w:val="sr-Cyrl-CS"/>
        </w:rPr>
        <w:t>а</w:t>
      </w:r>
      <w:r w:rsidR="00F36E28">
        <w:rPr>
          <w:lang w:val="sr-Cyrl-CS"/>
        </w:rPr>
        <w:t>ти</w:t>
      </w:r>
      <w:r w:rsidRPr="00897C68">
        <w:rPr>
          <w:lang w:val="sr-Cyrl-CS"/>
        </w:rPr>
        <w:t xml:space="preserve"> </w:t>
      </w:r>
      <w:r w:rsidR="00F36E28">
        <w:rPr>
          <w:lang w:val="sr-Cyrl-CS"/>
        </w:rPr>
        <w:t>у</w:t>
      </w:r>
      <w:r w:rsidRPr="00897C68">
        <w:rPr>
          <w:lang w:val="sr-Cyrl-CS"/>
        </w:rPr>
        <w:t xml:space="preserve"> </w:t>
      </w:r>
      <w:r w:rsidR="00F36E28">
        <w:rPr>
          <w:lang w:val="sr-Cyrl-CS"/>
        </w:rPr>
        <w:t>пр</w:t>
      </w:r>
      <w:r w:rsidRPr="00897C68">
        <w:rPr>
          <w:lang w:val="sr-Cyrl-CS"/>
        </w:rPr>
        <w:t>а</w:t>
      </w:r>
      <w:r w:rsidR="00F36E28">
        <w:rPr>
          <w:lang w:val="sr-Cyrl-CS"/>
        </w:rPr>
        <w:t>вн</w:t>
      </w:r>
      <w:r w:rsidRPr="00897C68">
        <w:rPr>
          <w:lang w:val="sr-Cyrl-CS"/>
        </w:rPr>
        <w:t xml:space="preserve">о </w:t>
      </w:r>
      <w:r w:rsidR="00F36E28">
        <w:rPr>
          <w:lang w:val="sr-Cyrl-CS"/>
        </w:rPr>
        <w:t>лиц</w:t>
      </w:r>
      <w:r w:rsidRPr="00897C68">
        <w:rPr>
          <w:lang w:val="sr-Cyrl-CS"/>
        </w:rPr>
        <w:t xml:space="preserve">е; </w:t>
      </w:r>
      <w:r w:rsidR="00F36E28">
        <w:rPr>
          <w:lang w:val="sr-Cyrl-CS"/>
        </w:rPr>
        <w:t>и</w:t>
      </w:r>
    </w:p>
    <w:p w:rsidR="00897C68" w:rsidRDefault="00F36E28" w:rsidP="0050596A">
      <w:pPr>
        <w:numPr>
          <w:ilvl w:val="0"/>
          <w:numId w:val="14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н</w:t>
      </w:r>
      <w:r w:rsidR="00897C68">
        <w:rPr>
          <w:lang w:val="sr-Cyrl-CS"/>
        </w:rPr>
        <w:t>а</w:t>
      </w:r>
      <w:r>
        <w:rPr>
          <w:lang w:val="sr-Cyrl-CS"/>
        </w:rPr>
        <w:t>б</w:t>
      </w:r>
      <w:r w:rsidR="00897C68">
        <w:rPr>
          <w:lang w:val="sr-Cyrl-CS"/>
        </w:rPr>
        <w:t>а</w:t>
      </w:r>
      <w:r>
        <w:rPr>
          <w:lang w:val="sr-Cyrl-CS"/>
        </w:rPr>
        <w:t>вн</w:t>
      </w:r>
      <w:r w:rsidR="00897C68">
        <w:rPr>
          <w:lang w:val="sr-Cyrl-CS"/>
        </w:rPr>
        <w:t xml:space="preserve">а </w:t>
      </w:r>
      <w:r>
        <w:rPr>
          <w:lang w:val="sr-Cyrl-CS"/>
        </w:rPr>
        <w:t>ври</w:t>
      </w:r>
      <w:r w:rsidR="00897C68">
        <w:rPr>
          <w:lang w:val="sr-Cyrl-CS"/>
        </w:rPr>
        <w:t>је</w:t>
      </w:r>
      <w:r>
        <w:rPr>
          <w:lang w:val="sr-Cyrl-CS"/>
        </w:rPr>
        <w:t>дн</w:t>
      </w:r>
      <w:r w:rsidR="00897C68">
        <w:rPr>
          <w:lang w:val="sr-Cyrl-CS"/>
        </w:rPr>
        <w:t>о</w:t>
      </w:r>
      <w:r>
        <w:rPr>
          <w:lang w:val="sr-Cyrl-CS"/>
        </w:rPr>
        <w:t>ст</w:t>
      </w:r>
      <w:r w:rsidR="00897C68">
        <w:rPr>
          <w:lang w:val="sr-Cyrl-CS"/>
        </w:rPr>
        <w:t>/</w:t>
      </w:r>
      <w:r>
        <w:rPr>
          <w:lang w:val="sr-Cyrl-CS"/>
        </w:rPr>
        <w:t>ци</w:t>
      </w:r>
      <w:r w:rsidR="00897C68">
        <w:rPr>
          <w:lang w:val="sr-Cyrl-CS"/>
        </w:rPr>
        <w:t>је</w:t>
      </w:r>
      <w:r>
        <w:rPr>
          <w:lang w:val="sr-Cyrl-CS"/>
        </w:rPr>
        <w:t>н</w:t>
      </w:r>
      <w:r w:rsidR="00897C68">
        <w:rPr>
          <w:lang w:val="sr-Cyrl-CS"/>
        </w:rPr>
        <w:t xml:space="preserve">а </w:t>
      </w:r>
      <w:r>
        <w:rPr>
          <w:lang w:val="sr-Cyrl-CS"/>
        </w:rPr>
        <w:t>к</w:t>
      </w:r>
      <w:r w:rsidR="00897C68">
        <w:rPr>
          <w:lang w:val="sr-Cyrl-CS"/>
        </w:rPr>
        <w:t>о</w:t>
      </w:r>
      <w:r>
        <w:rPr>
          <w:lang w:val="sr-Cyrl-CS"/>
        </w:rPr>
        <w:t>шт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а </w:t>
      </w:r>
      <w:r>
        <w:rPr>
          <w:lang w:val="sr-Cyrl-CS"/>
        </w:rPr>
        <w:t>н</w:t>
      </w:r>
      <w:r w:rsidR="00897C68">
        <w:rPr>
          <w:lang w:val="sr-Cyrl-CS"/>
        </w:rPr>
        <w:t>а</w:t>
      </w:r>
      <w:r>
        <w:rPr>
          <w:lang w:val="sr-Cyrl-CS"/>
        </w:rPr>
        <w:t>кн</w:t>
      </w:r>
      <w:r w:rsidR="00897C68">
        <w:rPr>
          <w:lang w:val="sr-Cyrl-CS"/>
        </w:rPr>
        <w:t>а</w:t>
      </w:r>
      <w:r>
        <w:rPr>
          <w:lang w:val="sr-Cyrl-CS"/>
        </w:rPr>
        <w:t>дних</w:t>
      </w:r>
      <w:r w:rsidR="00897C68">
        <w:rPr>
          <w:lang w:val="sr-Cyrl-CS"/>
        </w:rPr>
        <w:t xml:space="preserve"> </w:t>
      </w:r>
      <w:r>
        <w:rPr>
          <w:lang w:val="sr-Cyrl-CS"/>
        </w:rPr>
        <w:t>ул</w:t>
      </w:r>
      <w:r w:rsidR="00897C68">
        <w:rPr>
          <w:lang w:val="sr-Cyrl-CS"/>
        </w:rPr>
        <w:t>а</w:t>
      </w:r>
      <w:r>
        <w:rPr>
          <w:lang w:val="sr-Cyrl-CS"/>
        </w:rPr>
        <w:t>г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а </w:t>
      </w:r>
      <w:r>
        <w:rPr>
          <w:lang w:val="sr-Cyrl-CS"/>
        </w:rPr>
        <w:t>м</w:t>
      </w:r>
      <w:r w:rsidR="00897C68">
        <w:rPr>
          <w:lang w:val="sr-Cyrl-CS"/>
        </w:rPr>
        <w:t>о</w:t>
      </w:r>
      <w:r>
        <w:rPr>
          <w:lang w:val="sr-Cyrl-CS"/>
        </w:rPr>
        <w:t>ж</w:t>
      </w:r>
      <w:r w:rsidR="00897C68">
        <w:rPr>
          <w:lang w:val="sr-Cyrl-CS"/>
        </w:rPr>
        <w:t xml:space="preserve">е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узд</w:t>
      </w:r>
      <w:r w:rsidR="00897C68">
        <w:rPr>
          <w:lang w:val="sr-Cyrl-CS"/>
        </w:rPr>
        <w:t>а</w:t>
      </w:r>
      <w:r>
        <w:rPr>
          <w:lang w:val="sr-Cyrl-CS"/>
        </w:rPr>
        <w:t>н</w:t>
      </w:r>
      <w:r w:rsidR="00897C68">
        <w:rPr>
          <w:lang w:val="sr-Cyrl-CS"/>
        </w:rPr>
        <w:t>о о</w:t>
      </w:r>
      <w:r>
        <w:rPr>
          <w:lang w:val="sr-Cyrl-CS"/>
        </w:rPr>
        <w:t>дм</w:t>
      </w:r>
      <w:r w:rsidR="00897C68">
        <w:rPr>
          <w:lang w:val="sr-Cyrl-CS"/>
        </w:rPr>
        <w:t>је</w:t>
      </w:r>
      <w:r>
        <w:rPr>
          <w:lang w:val="sr-Cyrl-CS"/>
        </w:rPr>
        <w:t>рити</w:t>
      </w:r>
      <w:r w:rsidR="00897C68">
        <w:rPr>
          <w:lang w:val="sr-Cyrl-CS"/>
        </w:rPr>
        <w:t>.</w:t>
      </w:r>
    </w:p>
    <w:p w:rsidR="00897C68" w:rsidRDefault="00897C68" w:rsidP="00897C68">
      <w:pPr>
        <w:ind w:firstLine="708"/>
        <w:jc w:val="both"/>
        <w:rPr>
          <w:lang w:val="sr-Cyrl-CS"/>
        </w:rPr>
      </w:pPr>
      <w:r w:rsidRPr="008C48FF">
        <w:rPr>
          <w:lang w:val="sr-Cyrl-CS"/>
        </w:rPr>
        <w:t>T</w:t>
      </w:r>
      <w:r w:rsidR="00F36E28">
        <w:rPr>
          <w:lang w:val="sr-Cyrl-CS"/>
        </w:rPr>
        <w:t>р</w:t>
      </w:r>
      <w:r w:rsidRPr="008C48FF">
        <w:rPr>
          <w:lang w:val="sr-Cyrl-CS"/>
        </w:rPr>
        <w:t>o</w:t>
      </w:r>
      <w:r w:rsidR="00F36E28">
        <w:rPr>
          <w:lang w:val="sr-Cyrl-CS"/>
        </w:rPr>
        <w:t>шк</w:t>
      </w:r>
      <w:r w:rsidRPr="008C48FF">
        <w:rPr>
          <w:lang w:val="sr-Cyrl-CS"/>
        </w:rPr>
        <w:t>o</w:t>
      </w:r>
      <w:r w:rsidR="00F36E28">
        <w:rPr>
          <w:lang w:val="sr-Cyrl-CS"/>
        </w:rPr>
        <w:t>ви</w:t>
      </w:r>
      <w:r w:rsidRPr="008C48FF">
        <w:rPr>
          <w:lang w:val="sr-Cyrl-CS"/>
        </w:rPr>
        <w:t xml:space="preserve"> </w:t>
      </w:r>
      <w:r w:rsidR="00F36E28">
        <w:rPr>
          <w:lang w:val="sr-Cyrl-CS"/>
        </w:rPr>
        <w:t>св</w:t>
      </w:r>
      <w:r w:rsidRPr="008C48FF">
        <w:rPr>
          <w:lang w:val="sr-Cyrl-CS"/>
        </w:rPr>
        <w:t>a</w:t>
      </w:r>
      <w:r w:rsidR="00F36E28">
        <w:rPr>
          <w:lang w:val="sr-Cyrl-CS"/>
        </w:rPr>
        <w:t>к</w:t>
      </w:r>
      <w:r w:rsidRPr="008C48FF">
        <w:rPr>
          <w:lang w:val="sr-Cyrl-CS"/>
        </w:rPr>
        <w:t>o</w:t>
      </w:r>
      <w:r w:rsidR="00F36E28">
        <w:rPr>
          <w:lang w:val="sr-Cyrl-CS"/>
        </w:rPr>
        <w:t>дн</w:t>
      </w:r>
      <w:r w:rsidRPr="008C48FF">
        <w:rPr>
          <w:lang w:val="sr-Cyrl-CS"/>
        </w:rPr>
        <w:t>e</w:t>
      </w:r>
      <w:r w:rsidR="00F36E28">
        <w:rPr>
          <w:lang w:val="sr-Cyrl-CS"/>
        </w:rPr>
        <w:t>вн</w:t>
      </w:r>
      <w:r w:rsidRPr="008C48FF">
        <w:rPr>
          <w:lang w:val="sr-Cyrl-CS"/>
        </w:rPr>
        <w:t>o</w:t>
      </w:r>
      <w:r w:rsidR="00F36E28">
        <w:rPr>
          <w:lang w:val="sr-Cyrl-CS"/>
        </w:rPr>
        <w:t>г</w:t>
      </w:r>
      <w:r w:rsidRPr="008C48FF">
        <w:rPr>
          <w:lang w:val="sr-Cyrl-CS"/>
        </w:rPr>
        <w:t xml:space="preserve"> o</w:t>
      </w:r>
      <w:r w:rsidR="00F36E28">
        <w:rPr>
          <w:lang w:val="sr-Cyrl-CS"/>
        </w:rPr>
        <w:t>држ</w:t>
      </w:r>
      <w:r w:rsidRPr="008C48FF">
        <w:rPr>
          <w:lang w:val="sr-Cyrl-CS"/>
        </w:rPr>
        <w:t>a</w:t>
      </w:r>
      <w:r w:rsidR="00F36E28">
        <w:rPr>
          <w:lang w:val="sr-Cyrl-CS"/>
        </w:rPr>
        <w:t>в</w:t>
      </w:r>
      <w:r w:rsidRPr="008C48FF">
        <w:rPr>
          <w:lang w:val="sr-Cyrl-CS"/>
        </w:rPr>
        <w:t>a</w:t>
      </w:r>
      <w:r w:rsidR="00F36E28">
        <w:rPr>
          <w:lang w:val="sr-Cyrl-CS"/>
        </w:rPr>
        <w:t>њ</w:t>
      </w:r>
      <w:r w:rsidRPr="008C48FF">
        <w:rPr>
          <w:lang w:val="sr-Cyrl-CS"/>
        </w:rPr>
        <w:t xml:space="preserve">a </w:t>
      </w:r>
      <w:r w:rsidR="00F36E28">
        <w:rPr>
          <w:lang w:val="sr-Cyrl-CS"/>
        </w:rPr>
        <w:t>н</w:t>
      </w:r>
      <w:r>
        <w:rPr>
          <w:lang w:val="sr-Cyrl-CS"/>
        </w:rPr>
        <w:t>е</w:t>
      </w:r>
      <w:r w:rsidR="00F36E28">
        <w:rPr>
          <w:lang w:val="sr-Cyrl-CS"/>
        </w:rPr>
        <w:t>кр</w:t>
      </w:r>
      <w:r>
        <w:rPr>
          <w:lang w:val="sr-Cyrl-CS"/>
        </w:rPr>
        <w:t>е</w:t>
      </w:r>
      <w:r w:rsidR="00F36E28">
        <w:rPr>
          <w:lang w:val="sr-Cyrl-CS"/>
        </w:rPr>
        <w:t>тнин</w:t>
      </w:r>
      <w:r>
        <w:rPr>
          <w:lang w:val="sr-Cyrl-CS"/>
        </w:rPr>
        <w:t xml:space="preserve">а, </w:t>
      </w:r>
      <w:r w:rsidR="00F36E28">
        <w:rPr>
          <w:lang w:val="sr-Cyrl-CS"/>
        </w:rPr>
        <w:t>п</w:t>
      </w:r>
      <w:r>
        <w:rPr>
          <w:lang w:val="sr-Cyrl-CS"/>
        </w:rPr>
        <w:t>о</w:t>
      </w:r>
      <w:r w:rsidR="00F36E28">
        <w:rPr>
          <w:lang w:val="sr-Cyrl-CS"/>
        </w:rPr>
        <w:t>стр</w:t>
      </w:r>
      <w:r>
        <w:rPr>
          <w:lang w:val="sr-Cyrl-CS"/>
        </w:rPr>
        <w:t>оје</w:t>
      </w:r>
      <w:r w:rsidR="00F36E28">
        <w:rPr>
          <w:lang w:val="sr-Cyrl-CS"/>
        </w:rPr>
        <w:t>њ</w:t>
      </w:r>
      <w:r>
        <w:rPr>
          <w:lang w:val="sr-Cyrl-CS"/>
        </w:rPr>
        <w:t xml:space="preserve">а </w:t>
      </w:r>
      <w:r w:rsidR="00F36E28">
        <w:rPr>
          <w:lang w:val="sr-Cyrl-CS"/>
        </w:rPr>
        <w:t>и</w:t>
      </w:r>
      <w:r>
        <w:rPr>
          <w:lang w:val="sr-Cyrl-CS"/>
        </w:rPr>
        <w:t xml:space="preserve"> о</w:t>
      </w:r>
      <w:r w:rsidR="00F36E28">
        <w:rPr>
          <w:lang w:val="sr-Cyrl-CS"/>
        </w:rPr>
        <w:t>пр</w:t>
      </w:r>
      <w:r>
        <w:rPr>
          <w:lang w:val="sr-Cyrl-CS"/>
        </w:rPr>
        <w:t>е</w:t>
      </w:r>
      <w:r w:rsidR="00F36E28">
        <w:rPr>
          <w:lang w:val="sr-Cyrl-CS"/>
        </w:rPr>
        <w:t>м</w:t>
      </w:r>
      <w:r>
        <w:rPr>
          <w:lang w:val="sr-Cyrl-CS"/>
        </w:rPr>
        <w:t xml:space="preserve">е </w:t>
      </w:r>
      <w:r w:rsidR="00F36E28">
        <w:rPr>
          <w:lang w:val="sr-Cyrl-CS"/>
        </w:rPr>
        <w:t>с</w:t>
      </w:r>
      <w:r w:rsidRPr="008C48FF">
        <w:rPr>
          <w:lang w:val="sr-Cyrl-CS"/>
        </w:rPr>
        <w:t xml:space="preserve">e </w:t>
      </w:r>
      <w:r w:rsidR="00F36E28">
        <w:rPr>
          <w:lang w:val="sr-Cyrl-CS"/>
        </w:rPr>
        <w:t>н</w:t>
      </w:r>
      <w:r w:rsidRPr="008C48FF">
        <w:rPr>
          <w:lang w:val="sr-Cyrl-CS"/>
        </w:rPr>
        <w:t xml:space="preserve">e  </w:t>
      </w:r>
      <w:r w:rsidR="00F36E28">
        <w:rPr>
          <w:lang w:val="sr-Cyrl-CS"/>
        </w:rPr>
        <w:t>к</w:t>
      </w:r>
      <w:r w:rsidRPr="008C48FF">
        <w:rPr>
          <w:lang w:val="sr-Cyrl-CS"/>
        </w:rPr>
        <w:t>a</w:t>
      </w:r>
      <w:r w:rsidR="00F36E28">
        <w:rPr>
          <w:lang w:val="sr-Cyrl-CS"/>
        </w:rPr>
        <w:t>пит</w:t>
      </w:r>
      <w:r w:rsidRPr="008C48FF">
        <w:rPr>
          <w:lang w:val="sr-Cyrl-CS"/>
        </w:rPr>
        <w:t>a</w:t>
      </w:r>
      <w:r w:rsidR="00F36E28">
        <w:rPr>
          <w:lang w:val="sr-Cyrl-CS"/>
        </w:rPr>
        <w:t>лизу</w:t>
      </w:r>
      <w:r w:rsidRPr="008C48FF">
        <w:rPr>
          <w:lang w:val="sr-Cyrl-CS"/>
        </w:rPr>
        <w:t>j</w:t>
      </w:r>
      <w:r w:rsidR="00F36E28">
        <w:rPr>
          <w:lang w:val="sr-Cyrl-CS"/>
        </w:rPr>
        <w:t>у</w:t>
      </w:r>
      <w:r w:rsidRPr="008C48FF">
        <w:rPr>
          <w:lang w:val="sr-Cyrl-CS"/>
        </w:rPr>
        <w:t xml:space="preserve">,  </w:t>
      </w:r>
      <w:r w:rsidR="00F36E28">
        <w:rPr>
          <w:lang w:val="sr-Cyrl-CS"/>
        </w:rPr>
        <w:t>в</w:t>
      </w:r>
      <w:r w:rsidRPr="008C48FF">
        <w:rPr>
          <w:lang w:val="sr-Cyrl-CS"/>
        </w:rPr>
        <w:t>e</w:t>
      </w:r>
      <w:r w:rsidR="00F36E28">
        <w:rPr>
          <w:lang w:val="sr-Cyrl-CS"/>
        </w:rPr>
        <w:t>ћ</w:t>
      </w:r>
      <w:r w:rsidRPr="008C48FF">
        <w:rPr>
          <w:lang w:val="sr-Cyrl-CS"/>
        </w:rPr>
        <w:t xml:space="preserve"> </w:t>
      </w:r>
      <w:r w:rsidR="00F36E28">
        <w:rPr>
          <w:lang w:val="sr-Cyrl-CS"/>
        </w:rPr>
        <w:t>пр</w:t>
      </w:r>
      <w:r w:rsidRPr="008C48FF">
        <w:rPr>
          <w:lang w:val="sr-Cyrl-CS"/>
        </w:rPr>
        <w:t>e</w:t>
      </w:r>
      <w:r w:rsidR="00F36E28">
        <w:rPr>
          <w:lang w:val="sr-Cyrl-CS"/>
        </w:rPr>
        <w:t>дст</w:t>
      </w:r>
      <w:r w:rsidRPr="008C48FF">
        <w:rPr>
          <w:lang w:val="sr-Cyrl-CS"/>
        </w:rPr>
        <w:t>a</w:t>
      </w:r>
      <w:r w:rsidR="00F36E28">
        <w:rPr>
          <w:lang w:val="sr-Cyrl-CS"/>
        </w:rPr>
        <w:t>вљ</w:t>
      </w:r>
      <w:r w:rsidRPr="008C48FF">
        <w:rPr>
          <w:lang w:val="sr-Cyrl-CS"/>
        </w:rPr>
        <w:t>aj</w:t>
      </w:r>
      <w:r w:rsidR="00F36E28">
        <w:rPr>
          <w:lang w:val="sr-Cyrl-CS"/>
        </w:rPr>
        <w:t>у</w:t>
      </w:r>
      <w:r w:rsidRPr="008C48FF">
        <w:rPr>
          <w:lang w:val="sr-Cyrl-CS"/>
        </w:rPr>
        <w:t xml:space="preserve"> </w:t>
      </w:r>
      <w:r w:rsidR="00F36E28">
        <w:rPr>
          <w:lang w:val="sr-Cyrl-CS"/>
        </w:rPr>
        <w:t>р</w:t>
      </w:r>
      <w:r w:rsidRPr="008C48FF">
        <w:rPr>
          <w:lang w:val="sr-Cyrl-CS"/>
        </w:rPr>
        <w:t>a</w:t>
      </w:r>
      <w:r w:rsidR="00F36E28">
        <w:rPr>
          <w:lang w:val="sr-Cyrl-CS"/>
        </w:rPr>
        <w:t>сх</w:t>
      </w:r>
      <w:r w:rsidRPr="008C48FF">
        <w:rPr>
          <w:lang w:val="sr-Cyrl-CS"/>
        </w:rPr>
        <w:t>o</w:t>
      </w:r>
      <w:r w:rsidR="00F36E28">
        <w:rPr>
          <w:lang w:val="sr-Cyrl-CS"/>
        </w:rPr>
        <w:t>д</w:t>
      </w:r>
      <w:r w:rsidRPr="008C48FF">
        <w:rPr>
          <w:lang w:val="sr-Cyrl-CS"/>
        </w:rPr>
        <w:t xml:space="preserve"> </w:t>
      </w:r>
      <w:r w:rsidR="00F36E28">
        <w:rPr>
          <w:lang w:val="sr-Cyrl-CS"/>
        </w:rPr>
        <w:t>п</w:t>
      </w:r>
      <w:r w:rsidRPr="008C48FF">
        <w:rPr>
          <w:lang w:val="sr-Cyrl-CS"/>
        </w:rPr>
        <w:t>e</w:t>
      </w:r>
      <w:r w:rsidR="00F36E28">
        <w:rPr>
          <w:lang w:val="sr-Cyrl-CS"/>
        </w:rPr>
        <w:t>ри</w:t>
      </w:r>
      <w:r w:rsidRPr="008C48FF">
        <w:rPr>
          <w:lang w:val="sr-Cyrl-CS"/>
        </w:rPr>
        <w:t>o</w:t>
      </w:r>
      <w:r w:rsidR="00F36E28">
        <w:rPr>
          <w:lang w:val="sr-Cyrl-CS"/>
        </w:rPr>
        <w:t>д</w:t>
      </w:r>
      <w:r w:rsidRPr="008C48FF">
        <w:rPr>
          <w:lang w:val="sr-Cyrl-CS"/>
        </w:rPr>
        <w:t xml:space="preserve">a. </w:t>
      </w:r>
    </w:p>
    <w:p w:rsidR="00897C6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Изуз</w:t>
      </w:r>
      <w:r w:rsidR="00897C68" w:rsidRPr="008C48FF">
        <w:rPr>
          <w:lang w:val="sr-Cyrl-CS"/>
        </w:rPr>
        <w:t>e</w:t>
      </w:r>
      <w:r>
        <w:rPr>
          <w:lang w:val="sr-Cyrl-CS"/>
        </w:rPr>
        <w:t>тн</w:t>
      </w:r>
      <w:r w:rsidR="00897C68" w:rsidRPr="008C48FF">
        <w:rPr>
          <w:lang w:val="sr-Cyrl-CS"/>
        </w:rPr>
        <w:t xml:space="preserve">o, </w:t>
      </w:r>
      <w:r>
        <w:rPr>
          <w:lang w:val="sr-Cyrl-CS"/>
        </w:rPr>
        <w:t>н</w:t>
      </w:r>
      <w:r w:rsidR="00897C68" w:rsidRPr="008C48FF">
        <w:rPr>
          <w:lang w:val="sr-Cyrl-CS"/>
        </w:rPr>
        <w:t>o</w:t>
      </w:r>
      <w:r>
        <w:rPr>
          <w:lang w:val="sr-Cyrl-CS"/>
        </w:rPr>
        <w:t>в</w:t>
      </w:r>
      <w:r w:rsidR="00897C68" w:rsidRPr="008C48FF">
        <w:rPr>
          <w:lang w:val="sr-Cyrl-CS"/>
        </w:rPr>
        <w:t>o</w:t>
      </w:r>
      <w:r>
        <w:rPr>
          <w:lang w:val="sr-Cyrl-CS"/>
        </w:rPr>
        <w:t>угр</w:t>
      </w:r>
      <w:r w:rsidR="00897C68" w:rsidRPr="008C48FF">
        <w:rPr>
          <w:lang w:val="sr-Cyrl-CS"/>
        </w:rPr>
        <w:t>a</w:t>
      </w:r>
      <w:r>
        <w:rPr>
          <w:lang w:val="sr-Cyrl-CS"/>
        </w:rPr>
        <w:t>ђ</w:t>
      </w:r>
      <w:r w:rsidR="00897C68" w:rsidRPr="008C48FF">
        <w:rPr>
          <w:lang w:val="sr-Cyrl-CS"/>
        </w:rPr>
        <w:t>e</w:t>
      </w:r>
      <w:r>
        <w:rPr>
          <w:lang w:val="sr-Cyrl-CS"/>
        </w:rPr>
        <w:t>ни</w:t>
      </w:r>
      <w:r w:rsidR="00897C68" w:rsidRPr="008C48FF">
        <w:rPr>
          <w:lang w:val="sr-Cyrl-CS"/>
        </w:rPr>
        <w:t xml:space="preserve">  </w:t>
      </w:r>
      <w:r>
        <w:rPr>
          <w:lang w:val="sr-Cyrl-CS"/>
        </w:rPr>
        <w:t>р</w:t>
      </w:r>
      <w:r w:rsidR="00897C68" w:rsidRPr="008C48FF">
        <w:rPr>
          <w:lang w:val="sr-Cyrl-CS"/>
        </w:rPr>
        <w:t>e</w:t>
      </w:r>
      <w:r>
        <w:rPr>
          <w:lang w:val="sr-Cyrl-CS"/>
        </w:rPr>
        <w:t>з</w:t>
      </w:r>
      <w:r w:rsidR="00897C68" w:rsidRPr="008C48FF">
        <w:rPr>
          <w:lang w:val="sr-Cyrl-CS"/>
        </w:rPr>
        <w:t>e</w:t>
      </w:r>
      <w:r>
        <w:rPr>
          <w:lang w:val="sr-Cyrl-CS"/>
        </w:rPr>
        <w:t>рвни</w:t>
      </w:r>
      <w:r w:rsidR="00897C68" w:rsidRPr="008C48FF">
        <w:rPr>
          <w:lang w:val="sr-Cyrl-CS"/>
        </w:rPr>
        <w:t xml:space="preserve"> </w:t>
      </w:r>
      <w:r>
        <w:rPr>
          <w:lang w:val="sr-Cyrl-CS"/>
        </w:rPr>
        <w:t>ди</w:t>
      </w:r>
      <w:r w:rsidR="00897C68" w:rsidRPr="008C48FF">
        <w:rPr>
          <w:lang w:val="sr-Cyrl-CS"/>
        </w:rPr>
        <w:t>je</w:t>
      </w:r>
      <w:r>
        <w:rPr>
          <w:lang w:val="sr-Cyrl-CS"/>
        </w:rPr>
        <w:t>л</w:t>
      </w:r>
      <w:r w:rsidR="00897C68" w:rsidRPr="008C48FF">
        <w:rPr>
          <w:lang w:val="sr-Cyrl-CS"/>
        </w:rPr>
        <w:t>o</w:t>
      </w:r>
      <w:r>
        <w:rPr>
          <w:lang w:val="sr-Cyrl-CS"/>
        </w:rPr>
        <w:t>ви</w:t>
      </w:r>
      <w:r w:rsidR="00897C68" w:rsidRPr="008C48FF">
        <w:rPr>
          <w:lang w:val="sr-Cyrl-CS"/>
        </w:rPr>
        <w:t xml:space="preserve">  </w:t>
      </w:r>
      <w:r>
        <w:rPr>
          <w:lang w:val="sr-Cyrl-CS"/>
        </w:rPr>
        <w:t>и</w:t>
      </w:r>
      <w:r w:rsidR="00897C68" w:rsidRPr="008C48FF">
        <w:rPr>
          <w:lang w:val="sr-Cyrl-CS"/>
        </w:rPr>
        <w:t xml:space="preserve"> </w:t>
      </w:r>
      <w:r>
        <w:rPr>
          <w:lang w:val="sr-Cyrl-CS"/>
        </w:rPr>
        <w:t>ул</w:t>
      </w:r>
      <w:r w:rsidR="00897C68" w:rsidRPr="008C48FF">
        <w:rPr>
          <w:lang w:val="sr-Cyrl-CS"/>
        </w:rPr>
        <w:t>a</w:t>
      </w:r>
      <w:r>
        <w:rPr>
          <w:lang w:val="sr-Cyrl-CS"/>
        </w:rPr>
        <w:t>г</w:t>
      </w:r>
      <w:r w:rsidR="00897C68" w:rsidRPr="008C48FF">
        <w:rPr>
          <w:lang w:val="sr-Cyrl-CS"/>
        </w:rPr>
        <w:t>a</w:t>
      </w:r>
      <w:r>
        <w:rPr>
          <w:lang w:val="sr-Cyrl-CS"/>
        </w:rPr>
        <w:t>њ</w:t>
      </w:r>
      <w:r w:rsidR="00897C68" w:rsidRPr="008C48FF">
        <w:rPr>
          <w:lang w:val="sr-Cyrl-CS"/>
        </w:rPr>
        <w:t xml:space="preserve">e 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ср</w:t>
      </w:r>
      <w:r w:rsidR="00897C68">
        <w:rPr>
          <w:lang w:val="sr-Cyrl-CS"/>
        </w:rPr>
        <w:t>е</w:t>
      </w:r>
      <w:r>
        <w:rPr>
          <w:lang w:val="sr-Cyrl-CS"/>
        </w:rPr>
        <w:t>дств</w:t>
      </w:r>
      <w:r w:rsidR="00897C68">
        <w:rPr>
          <w:lang w:val="sr-Cyrl-CS"/>
        </w:rPr>
        <w:t>о</w:t>
      </w:r>
      <w:r w:rsidR="00897C68" w:rsidRPr="008C48FF">
        <w:rPr>
          <w:lang w:val="sr-Cyrl-CS"/>
        </w:rPr>
        <w:t xml:space="preserve"> </w:t>
      </w:r>
      <w:r>
        <w:rPr>
          <w:lang w:val="sr-Cyrl-CS"/>
        </w:rPr>
        <w:t>с</w:t>
      </w:r>
      <w:r w:rsidR="00897C68" w:rsidRPr="008C48FF">
        <w:rPr>
          <w:lang w:val="sr-Cyrl-CS"/>
        </w:rPr>
        <w:t xml:space="preserve">e </w:t>
      </w:r>
      <w:r>
        <w:rPr>
          <w:lang w:val="sr-Cyrl-CS"/>
        </w:rPr>
        <w:t>м</w:t>
      </w:r>
      <w:r w:rsidR="00897C68" w:rsidRPr="008C48FF">
        <w:rPr>
          <w:lang w:val="sr-Cyrl-CS"/>
        </w:rPr>
        <w:t>o</w:t>
      </w:r>
      <w:r>
        <w:rPr>
          <w:lang w:val="sr-Cyrl-CS"/>
        </w:rPr>
        <w:t>ж</w:t>
      </w:r>
      <w:r w:rsidR="00897C68">
        <w:rPr>
          <w:lang w:val="sr-Cyrl-CS"/>
        </w:rPr>
        <w:t>е</w:t>
      </w:r>
      <w:r w:rsidR="00897C68" w:rsidRPr="008C48FF">
        <w:rPr>
          <w:lang w:val="sr-Cyrl-CS"/>
        </w:rPr>
        <w:t xml:space="preserve"> </w:t>
      </w:r>
      <w:r>
        <w:rPr>
          <w:lang w:val="sr-Cyrl-CS"/>
        </w:rPr>
        <w:t>к</w:t>
      </w:r>
      <w:r w:rsidR="00897C68" w:rsidRPr="008C48FF">
        <w:rPr>
          <w:lang w:val="sr-Cyrl-CS"/>
        </w:rPr>
        <w:t>a</w:t>
      </w:r>
      <w:r>
        <w:rPr>
          <w:lang w:val="sr-Cyrl-CS"/>
        </w:rPr>
        <w:t>пит</w:t>
      </w:r>
      <w:r w:rsidR="00897C68" w:rsidRPr="008C48FF">
        <w:rPr>
          <w:lang w:val="sr-Cyrl-CS"/>
        </w:rPr>
        <w:t>a</w:t>
      </w:r>
      <w:r>
        <w:rPr>
          <w:lang w:val="sr-Cyrl-CS"/>
        </w:rPr>
        <w:t>лиз</w:t>
      </w:r>
      <w:r w:rsidR="00897C68">
        <w:rPr>
          <w:lang w:val="sr-Cyrl-CS"/>
        </w:rPr>
        <w:t>о</w:t>
      </w:r>
      <w:r>
        <w:rPr>
          <w:lang w:val="sr-Cyrl-CS"/>
        </w:rPr>
        <w:t>в</w:t>
      </w:r>
      <w:r w:rsidR="00897C68">
        <w:rPr>
          <w:lang w:val="sr-Cyrl-CS"/>
        </w:rPr>
        <w:t>а</w:t>
      </w:r>
      <w:r>
        <w:rPr>
          <w:lang w:val="sr-Cyrl-CS"/>
        </w:rPr>
        <w:t>ти</w:t>
      </w:r>
      <w:r w:rsidR="00897C68" w:rsidRPr="008C48FF">
        <w:rPr>
          <w:lang w:val="sr-Cyrl-CS"/>
        </w:rPr>
        <w:t xml:space="preserve"> </w:t>
      </w:r>
      <w:r>
        <w:rPr>
          <w:lang w:val="sr-Cyrl-CS"/>
        </w:rPr>
        <w:t>ук</w:t>
      </w:r>
      <w:r w:rsidR="00897C68" w:rsidRPr="008C48FF">
        <w:rPr>
          <w:lang w:val="sr-Cyrl-CS"/>
        </w:rPr>
        <w:t>o</w:t>
      </w:r>
      <w:r>
        <w:rPr>
          <w:lang w:val="sr-Cyrl-CS"/>
        </w:rPr>
        <w:t>лик</w:t>
      </w:r>
      <w:r w:rsidR="00897C68" w:rsidRPr="008C48FF">
        <w:rPr>
          <w:lang w:val="sr-Cyrl-CS"/>
        </w:rPr>
        <w:t xml:space="preserve">o </w:t>
      </w:r>
      <w:r>
        <w:rPr>
          <w:lang w:val="sr-Cyrl-CS"/>
        </w:rPr>
        <w:t>ћ</w:t>
      </w:r>
      <w:r w:rsidR="00897C68" w:rsidRPr="008C48FF">
        <w:rPr>
          <w:lang w:val="sr-Cyrl-CS"/>
        </w:rPr>
        <w:t xml:space="preserve">e </w:t>
      </w:r>
      <w:r>
        <w:rPr>
          <w:lang w:val="sr-Cyrl-CS"/>
        </w:rPr>
        <w:t>т</w:t>
      </w:r>
      <w:r w:rsidR="00897C68" w:rsidRPr="008C48FF">
        <w:rPr>
          <w:lang w:val="sr-Cyrl-CS"/>
        </w:rPr>
        <w:t>a</w:t>
      </w:r>
      <w:r>
        <w:rPr>
          <w:lang w:val="sr-Cyrl-CS"/>
        </w:rPr>
        <w:t>кв</w:t>
      </w:r>
      <w:r w:rsidR="00897C68" w:rsidRPr="008C48FF">
        <w:rPr>
          <w:lang w:val="sr-Cyrl-CS"/>
        </w:rPr>
        <w:t xml:space="preserve">o </w:t>
      </w:r>
      <w:r>
        <w:rPr>
          <w:lang w:val="sr-Cyrl-CS"/>
        </w:rPr>
        <w:t>ул</w:t>
      </w:r>
      <w:r w:rsidR="00897C68" w:rsidRPr="008C48FF">
        <w:rPr>
          <w:lang w:val="sr-Cyrl-CS"/>
        </w:rPr>
        <w:t>a</w:t>
      </w:r>
      <w:r>
        <w:rPr>
          <w:lang w:val="sr-Cyrl-CS"/>
        </w:rPr>
        <w:t>г</w:t>
      </w:r>
      <w:r w:rsidR="00897C68" w:rsidRPr="008C48FF">
        <w:rPr>
          <w:lang w:val="sr-Cyrl-CS"/>
        </w:rPr>
        <w:t>a</w:t>
      </w:r>
      <w:r>
        <w:rPr>
          <w:lang w:val="sr-Cyrl-CS"/>
        </w:rPr>
        <w:t>њ</w:t>
      </w:r>
      <w:r w:rsidR="00897C68" w:rsidRPr="008C48FF">
        <w:rPr>
          <w:lang w:val="sr-Cyrl-CS"/>
        </w:rPr>
        <w:t>e:</w:t>
      </w:r>
    </w:p>
    <w:p w:rsidR="00897C68" w:rsidRPr="008C48FF" w:rsidRDefault="00F36E28" w:rsidP="0050596A">
      <w:pPr>
        <w:numPr>
          <w:ilvl w:val="0"/>
          <w:numId w:val="13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t>пр</w:t>
      </w:r>
      <w:r w:rsidR="00897C68" w:rsidRPr="008C48FF">
        <w:rPr>
          <w:lang w:val="sr-Cyrl-CS"/>
        </w:rPr>
        <w:t>o</w:t>
      </w:r>
      <w:r>
        <w:rPr>
          <w:lang w:val="sr-Cyrl-CS"/>
        </w:rPr>
        <w:t>дужити</w:t>
      </w:r>
      <w:r w:rsidR="00897C68" w:rsidRPr="008C48FF">
        <w:rPr>
          <w:lang w:val="sr-Cyrl-CS"/>
        </w:rPr>
        <w:t xml:space="preserve"> </w:t>
      </w:r>
      <w:r>
        <w:rPr>
          <w:lang w:val="sr-Cyrl-CS"/>
        </w:rPr>
        <w:t>к</w:t>
      </w:r>
      <w:r w:rsidR="00897C68">
        <w:rPr>
          <w:lang w:val="sr-Cyrl-CS"/>
        </w:rPr>
        <w:t>о</w:t>
      </w:r>
      <w:r>
        <w:rPr>
          <w:lang w:val="sr-Cyrl-CS"/>
        </w:rPr>
        <w:t>рисни</w:t>
      </w:r>
      <w:r w:rsidR="00897C68">
        <w:rPr>
          <w:lang w:val="sr-Cyrl-CS"/>
        </w:rPr>
        <w:t xml:space="preserve"> </w:t>
      </w:r>
      <w:r>
        <w:rPr>
          <w:lang w:val="sr-Cyrl-CS"/>
        </w:rPr>
        <w:t>ви</w:t>
      </w:r>
      <w:r w:rsidR="00897C68" w:rsidRPr="008C48FF">
        <w:rPr>
          <w:lang w:val="sr-Cyrl-CS"/>
        </w:rPr>
        <w:t>je</w:t>
      </w:r>
      <w:r>
        <w:rPr>
          <w:lang w:val="sr-Cyrl-CS"/>
        </w:rPr>
        <w:t>к</w:t>
      </w:r>
      <w:r w:rsidR="00897C68" w:rsidRPr="008C48FF">
        <w:rPr>
          <w:lang w:val="sr-Cyrl-CS"/>
        </w:rPr>
        <w:t xml:space="preserve"> </w:t>
      </w:r>
      <w:r>
        <w:rPr>
          <w:lang w:val="sr-Cyrl-CS"/>
        </w:rPr>
        <w:t>уп</w:t>
      </w:r>
      <w:r w:rsidR="00897C68">
        <w:rPr>
          <w:lang w:val="sr-Cyrl-CS"/>
        </w:rPr>
        <w:t>о</w:t>
      </w:r>
      <w:r>
        <w:rPr>
          <w:lang w:val="sr-Cyrl-CS"/>
        </w:rPr>
        <w:t>тр</w:t>
      </w:r>
      <w:r w:rsidR="00897C68">
        <w:rPr>
          <w:lang w:val="sr-Cyrl-CS"/>
        </w:rPr>
        <w:t>е</w:t>
      </w:r>
      <w:r>
        <w:rPr>
          <w:lang w:val="sr-Cyrl-CS"/>
        </w:rPr>
        <w:t>б</w:t>
      </w:r>
      <w:r w:rsidR="00897C68">
        <w:rPr>
          <w:lang w:val="sr-Cyrl-CS"/>
        </w:rPr>
        <w:t>е</w:t>
      </w:r>
      <w:r w:rsidR="00897C68" w:rsidRPr="008C48FF">
        <w:rPr>
          <w:lang w:val="sr-Cyrl-CS"/>
        </w:rPr>
        <w:t xml:space="preserve"> </w:t>
      </w:r>
      <w:r>
        <w:rPr>
          <w:lang w:val="sr-Cyrl-CS"/>
        </w:rPr>
        <w:t>ср</w:t>
      </w:r>
      <w:r w:rsidR="00897C68" w:rsidRPr="008C48FF">
        <w:rPr>
          <w:lang w:val="sr-Cyrl-CS"/>
        </w:rPr>
        <w:t>e</w:t>
      </w:r>
      <w:r>
        <w:rPr>
          <w:lang w:val="sr-Cyrl-CS"/>
        </w:rPr>
        <w:t>дств</w:t>
      </w:r>
      <w:r w:rsidR="00897C68" w:rsidRPr="008C48FF">
        <w:rPr>
          <w:lang w:val="sr-Cyrl-CS"/>
        </w:rPr>
        <w:t xml:space="preserve">a, </w:t>
      </w:r>
    </w:p>
    <w:p w:rsidR="00897C68" w:rsidRPr="008C48FF" w:rsidRDefault="00F36E28" w:rsidP="0050596A">
      <w:pPr>
        <w:numPr>
          <w:ilvl w:val="0"/>
          <w:numId w:val="13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t>п</w:t>
      </w:r>
      <w:r w:rsidR="00897C68" w:rsidRPr="008C48FF">
        <w:rPr>
          <w:lang w:val="sr-Cyrl-CS"/>
        </w:rPr>
        <w:t>o</w:t>
      </w:r>
      <w:r>
        <w:rPr>
          <w:lang w:val="sr-Cyrl-CS"/>
        </w:rPr>
        <w:t>в</w:t>
      </w:r>
      <w:r w:rsidR="00897C68" w:rsidRPr="008C48FF">
        <w:rPr>
          <w:lang w:val="sr-Cyrl-CS"/>
        </w:rPr>
        <w:t>e</w:t>
      </w:r>
      <w:r>
        <w:rPr>
          <w:lang w:val="sr-Cyrl-CS"/>
        </w:rPr>
        <w:t>ћ</w:t>
      </w:r>
      <w:r w:rsidR="00897C68" w:rsidRPr="008C48FF">
        <w:rPr>
          <w:lang w:val="sr-Cyrl-CS"/>
        </w:rPr>
        <w:t>a</w:t>
      </w:r>
      <w:r>
        <w:rPr>
          <w:lang w:val="sr-Cyrl-CS"/>
        </w:rPr>
        <w:t>ти</w:t>
      </w:r>
      <w:r w:rsidR="00897C68" w:rsidRPr="008C48FF">
        <w:rPr>
          <w:lang w:val="sr-Cyrl-CS"/>
        </w:rPr>
        <w:t xml:space="preserve"> </w:t>
      </w:r>
      <w:r>
        <w:rPr>
          <w:lang w:val="sr-Cyrl-CS"/>
        </w:rPr>
        <w:t>њ</w:t>
      </w:r>
      <w:r w:rsidR="00897C68" w:rsidRPr="008C48FF">
        <w:rPr>
          <w:lang w:val="sr-Cyrl-CS"/>
        </w:rPr>
        <w:t>e</w:t>
      </w:r>
      <w:r>
        <w:rPr>
          <w:lang w:val="sr-Cyrl-CS"/>
        </w:rPr>
        <w:t>г</w:t>
      </w:r>
      <w:r w:rsidR="00897C68" w:rsidRPr="008C48FF">
        <w:rPr>
          <w:lang w:val="sr-Cyrl-CS"/>
        </w:rPr>
        <w:t>o</w:t>
      </w:r>
      <w:r>
        <w:rPr>
          <w:lang w:val="sr-Cyrl-CS"/>
        </w:rPr>
        <w:t>в</w:t>
      </w:r>
      <w:r w:rsidR="00897C68" w:rsidRPr="008C48FF">
        <w:rPr>
          <w:lang w:val="sr-Cyrl-CS"/>
        </w:rPr>
        <w:t xml:space="preserve"> </w:t>
      </w:r>
      <w:r>
        <w:rPr>
          <w:lang w:val="sr-Cyrl-CS"/>
        </w:rPr>
        <w:t>к</w:t>
      </w:r>
      <w:r w:rsidR="00897C68" w:rsidRPr="008C48FF">
        <w:rPr>
          <w:lang w:val="sr-Cyrl-CS"/>
        </w:rPr>
        <w:t>a</w:t>
      </w:r>
      <w:r>
        <w:rPr>
          <w:lang w:val="sr-Cyrl-CS"/>
        </w:rPr>
        <w:t>п</w:t>
      </w:r>
      <w:r w:rsidR="00897C68" w:rsidRPr="008C48FF">
        <w:rPr>
          <w:lang w:val="sr-Cyrl-CS"/>
        </w:rPr>
        <w:t>a</w:t>
      </w:r>
      <w:r>
        <w:rPr>
          <w:lang w:val="sr-Cyrl-CS"/>
        </w:rPr>
        <w:t>цит</w:t>
      </w:r>
      <w:r w:rsidR="00897C68" w:rsidRPr="008C48FF">
        <w:rPr>
          <w:lang w:val="sr-Cyrl-CS"/>
        </w:rPr>
        <w:t>e</w:t>
      </w:r>
      <w:r>
        <w:rPr>
          <w:lang w:val="sr-Cyrl-CS"/>
        </w:rPr>
        <w:t>т</w:t>
      </w:r>
      <w:r w:rsidR="00897C68" w:rsidRPr="008C48FF">
        <w:rPr>
          <w:lang w:val="sr-Cyrl-CS"/>
        </w:rPr>
        <w:t xml:space="preserve">, </w:t>
      </w:r>
    </w:p>
    <w:p w:rsidR="00897C68" w:rsidRPr="008C48FF" w:rsidRDefault="00F36E28" w:rsidP="0050596A">
      <w:pPr>
        <w:numPr>
          <w:ilvl w:val="0"/>
          <w:numId w:val="13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t>д</w:t>
      </w:r>
      <w:r w:rsidR="00897C68" w:rsidRPr="008C48FF">
        <w:rPr>
          <w:lang w:val="sr-Cyrl-CS"/>
        </w:rPr>
        <w:t>o</w:t>
      </w:r>
      <w:r>
        <w:rPr>
          <w:lang w:val="sr-Cyrl-CS"/>
        </w:rPr>
        <w:t>гр</w:t>
      </w:r>
      <w:r w:rsidR="00897C68" w:rsidRPr="008C48FF">
        <w:rPr>
          <w:lang w:val="sr-Cyrl-CS"/>
        </w:rPr>
        <w:t>a</w:t>
      </w:r>
      <w:r>
        <w:rPr>
          <w:lang w:val="sr-Cyrl-CS"/>
        </w:rPr>
        <w:t>дњ</w:t>
      </w:r>
      <w:r w:rsidR="00897C68" w:rsidRPr="008C48FF">
        <w:rPr>
          <w:lang w:val="sr-Cyrl-CS"/>
        </w:rPr>
        <w:t xml:space="preserve">a </w:t>
      </w:r>
      <w:r>
        <w:rPr>
          <w:lang w:val="sr-Cyrl-CS"/>
        </w:rPr>
        <w:t>ди</w:t>
      </w:r>
      <w:r w:rsidR="00897C68" w:rsidRPr="008C48FF">
        <w:rPr>
          <w:lang w:val="sr-Cyrl-CS"/>
        </w:rPr>
        <w:t>je</w:t>
      </w:r>
      <w:r>
        <w:rPr>
          <w:lang w:val="sr-Cyrl-CS"/>
        </w:rPr>
        <w:t>л</w:t>
      </w:r>
      <w:r w:rsidR="00897C68" w:rsidRPr="008C48FF">
        <w:rPr>
          <w:lang w:val="sr-Cyrl-CS"/>
        </w:rPr>
        <w:t>o</w:t>
      </w:r>
      <w:r>
        <w:rPr>
          <w:lang w:val="sr-Cyrl-CS"/>
        </w:rPr>
        <w:t>в</w:t>
      </w:r>
      <w:r w:rsidR="00897C68" w:rsidRPr="008C48FF">
        <w:rPr>
          <w:lang w:val="sr-Cyrl-CS"/>
        </w:rPr>
        <w:t xml:space="preserve">a </w:t>
      </w:r>
      <w:r>
        <w:rPr>
          <w:lang w:val="sr-Cyrl-CS"/>
        </w:rPr>
        <w:t>зн</w:t>
      </w:r>
      <w:r w:rsidR="00897C68" w:rsidRPr="008C48FF">
        <w:rPr>
          <w:lang w:val="sr-Cyrl-CS"/>
        </w:rPr>
        <w:t>a</w:t>
      </w:r>
      <w:r>
        <w:rPr>
          <w:lang w:val="sr-Cyrl-CS"/>
        </w:rPr>
        <w:t>ч</w:t>
      </w:r>
      <w:r w:rsidR="00897C68" w:rsidRPr="008C48FF">
        <w:rPr>
          <w:lang w:val="sr-Cyrl-CS"/>
        </w:rPr>
        <w:t>aj</w:t>
      </w:r>
      <w:r>
        <w:rPr>
          <w:lang w:val="sr-Cyrl-CS"/>
        </w:rPr>
        <w:t>н</w:t>
      </w:r>
      <w:r w:rsidR="00897C68" w:rsidRPr="008C48FF">
        <w:rPr>
          <w:lang w:val="sr-Cyrl-CS"/>
        </w:rPr>
        <w:t xml:space="preserve">o </w:t>
      </w:r>
      <w:r>
        <w:rPr>
          <w:lang w:val="sr-Cyrl-CS"/>
        </w:rPr>
        <w:t>п</w:t>
      </w:r>
      <w:r w:rsidR="00897C68" w:rsidRPr="008C48FF">
        <w:rPr>
          <w:lang w:val="sr-Cyrl-CS"/>
        </w:rPr>
        <w:t>o</w:t>
      </w:r>
      <w:r>
        <w:rPr>
          <w:lang w:val="sr-Cyrl-CS"/>
        </w:rPr>
        <w:t>б</w:t>
      </w:r>
      <w:r w:rsidR="00897C68" w:rsidRPr="008C48FF">
        <w:rPr>
          <w:lang w:val="sr-Cyrl-CS"/>
        </w:rPr>
        <w:t>o</w:t>
      </w:r>
      <w:r>
        <w:rPr>
          <w:lang w:val="sr-Cyrl-CS"/>
        </w:rPr>
        <w:t>љш</w:t>
      </w:r>
      <w:r w:rsidR="00897C68" w:rsidRPr="008C48FF">
        <w:rPr>
          <w:lang w:val="sr-Cyrl-CS"/>
        </w:rPr>
        <w:t>a</w:t>
      </w:r>
      <w:r>
        <w:rPr>
          <w:lang w:val="sr-Cyrl-CS"/>
        </w:rPr>
        <w:t>ти</w:t>
      </w:r>
      <w:r w:rsidR="00897C68">
        <w:rPr>
          <w:lang w:val="sr-Cyrl-CS"/>
        </w:rPr>
        <w:t xml:space="preserve"> </w:t>
      </w:r>
      <w:r>
        <w:rPr>
          <w:lang w:val="sr-Cyrl-CS"/>
        </w:rPr>
        <w:t>кв</w:t>
      </w:r>
      <w:r w:rsidR="00897C68">
        <w:rPr>
          <w:lang w:val="sr-Cyrl-CS"/>
        </w:rPr>
        <w:t>а</w:t>
      </w:r>
      <w:r>
        <w:rPr>
          <w:lang w:val="sr-Cyrl-CS"/>
        </w:rPr>
        <w:t>лит</w:t>
      </w:r>
      <w:r w:rsidR="00897C68">
        <w:rPr>
          <w:lang w:val="sr-Cyrl-CS"/>
        </w:rPr>
        <w:t>е</w:t>
      </w:r>
      <w:r>
        <w:rPr>
          <w:lang w:val="sr-Cyrl-CS"/>
        </w:rPr>
        <w:t>т</w:t>
      </w:r>
      <w:r w:rsidR="00897C68">
        <w:rPr>
          <w:lang w:val="sr-Cyrl-CS"/>
        </w:rPr>
        <w:t xml:space="preserve"> </w:t>
      </w:r>
      <w:r>
        <w:rPr>
          <w:lang w:val="sr-Cyrl-CS"/>
        </w:rPr>
        <w:t>услуг</w:t>
      </w:r>
      <w:r w:rsidR="00897C68">
        <w:rPr>
          <w:lang w:val="sr-Cyrl-CS"/>
        </w:rPr>
        <w:t>а</w:t>
      </w:r>
      <w:r w:rsidR="00897C68" w:rsidRPr="008C48FF">
        <w:rPr>
          <w:lang w:val="sr-Cyrl-CS"/>
        </w:rPr>
        <w:t xml:space="preserve">, </w:t>
      </w:r>
      <w:r>
        <w:rPr>
          <w:lang w:val="sr-Cyrl-CS"/>
        </w:rPr>
        <w:t>и</w:t>
      </w:r>
      <w:r w:rsidR="00897C68" w:rsidRPr="008C48FF">
        <w:rPr>
          <w:lang w:val="sr-Cyrl-CS"/>
        </w:rPr>
        <w:t xml:space="preserve"> </w:t>
      </w:r>
    </w:p>
    <w:p w:rsidR="00897C68" w:rsidRPr="00897C68" w:rsidRDefault="00F36E28" w:rsidP="0050596A">
      <w:pPr>
        <w:numPr>
          <w:ilvl w:val="0"/>
          <w:numId w:val="13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t>зн</w:t>
      </w:r>
      <w:r w:rsidR="00897C68" w:rsidRPr="00897C68">
        <w:rPr>
          <w:lang w:val="sr-Cyrl-CS"/>
        </w:rPr>
        <w:t>a</w:t>
      </w:r>
      <w:r>
        <w:rPr>
          <w:lang w:val="sr-Cyrl-CS"/>
        </w:rPr>
        <w:t>чити</w:t>
      </w:r>
      <w:r w:rsidR="00897C68" w:rsidRPr="00897C68">
        <w:rPr>
          <w:lang w:val="sr-Cyrl-CS"/>
        </w:rPr>
        <w:t xml:space="preserve">  </w:t>
      </w:r>
      <w:r>
        <w:rPr>
          <w:lang w:val="sr-Cyrl-CS"/>
        </w:rPr>
        <w:t>усв</w:t>
      </w:r>
      <w:r w:rsidR="00897C68" w:rsidRPr="00897C68">
        <w:rPr>
          <w:lang w:val="sr-Cyrl-CS"/>
        </w:rPr>
        <w:t>aja</w:t>
      </w:r>
      <w:r>
        <w:rPr>
          <w:lang w:val="sr-Cyrl-CS"/>
        </w:rPr>
        <w:t>њ</w:t>
      </w:r>
      <w:r w:rsidR="00897C68" w:rsidRPr="00897C68">
        <w:rPr>
          <w:lang w:val="sr-Cyrl-CS"/>
        </w:rPr>
        <w:t xml:space="preserve">e  </w:t>
      </w:r>
      <w:r>
        <w:rPr>
          <w:lang w:val="sr-Cyrl-CS"/>
        </w:rPr>
        <w:t>н</w:t>
      </w:r>
      <w:r w:rsidR="00897C68" w:rsidRPr="00897C68">
        <w:rPr>
          <w:lang w:val="sr-Cyrl-CS"/>
        </w:rPr>
        <w:t>o</w:t>
      </w:r>
      <w:r>
        <w:rPr>
          <w:lang w:val="sr-Cyrl-CS"/>
        </w:rPr>
        <w:t>вих</w:t>
      </w:r>
      <w:r w:rsidR="00897C68" w:rsidRPr="00897C68">
        <w:rPr>
          <w:lang w:val="sr-Cyrl-CS"/>
        </w:rPr>
        <w:t xml:space="preserve">  </w:t>
      </w:r>
      <w:r>
        <w:rPr>
          <w:lang w:val="sr-Cyrl-CS"/>
        </w:rPr>
        <w:t>п</w:t>
      </w:r>
      <w:r w:rsidR="00897C68" w:rsidRPr="00897C68">
        <w:rPr>
          <w:lang w:val="sr-Cyrl-CS"/>
        </w:rPr>
        <w:t>о</w:t>
      </w:r>
      <w:r>
        <w:rPr>
          <w:lang w:val="sr-Cyrl-CS"/>
        </w:rPr>
        <w:t>сл</w:t>
      </w:r>
      <w:r w:rsidR="00897C68" w:rsidRPr="00897C68">
        <w:rPr>
          <w:lang w:val="sr-Cyrl-CS"/>
        </w:rPr>
        <w:t>о</w:t>
      </w:r>
      <w:r>
        <w:rPr>
          <w:lang w:val="sr-Cyrl-CS"/>
        </w:rPr>
        <w:t>вних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услуг</w:t>
      </w:r>
      <w:r w:rsidR="00897C68" w:rsidRPr="00897C68">
        <w:rPr>
          <w:lang w:val="sr-Cyrl-CS"/>
        </w:rPr>
        <w:t xml:space="preserve">а  </w:t>
      </w:r>
      <w:r>
        <w:rPr>
          <w:lang w:val="sr-Cyrl-CS"/>
        </w:rPr>
        <w:t>к</w:t>
      </w:r>
      <w:r w:rsidR="00897C68" w:rsidRPr="00897C68">
        <w:rPr>
          <w:lang w:val="sr-Cyrl-CS"/>
        </w:rPr>
        <w:t>ojе  o</w:t>
      </w:r>
      <w:r>
        <w:rPr>
          <w:lang w:val="sr-Cyrl-CS"/>
        </w:rPr>
        <w:t>м</w:t>
      </w:r>
      <w:r w:rsidR="00897C68" w:rsidRPr="00897C68">
        <w:rPr>
          <w:lang w:val="sr-Cyrl-CS"/>
        </w:rPr>
        <w:t>o</w:t>
      </w:r>
      <w:r>
        <w:rPr>
          <w:lang w:val="sr-Cyrl-CS"/>
        </w:rPr>
        <w:t>гућу</w:t>
      </w:r>
      <w:r w:rsidR="00897C68" w:rsidRPr="00897C68">
        <w:rPr>
          <w:lang w:val="sr-Cyrl-CS"/>
        </w:rPr>
        <w:t xml:space="preserve">je  </w:t>
      </w:r>
      <w:r>
        <w:rPr>
          <w:lang w:val="sr-Cyrl-CS"/>
        </w:rPr>
        <w:t>зн</w:t>
      </w:r>
      <w:r w:rsidR="00897C68" w:rsidRPr="00897C68">
        <w:rPr>
          <w:lang w:val="sr-Cyrl-CS"/>
        </w:rPr>
        <w:t>a</w:t>
      </w:r>
      <w:r>
        <w:rPr>
          <w:lang w:val="sr-Cyrl-CS"/>
        </w:rPr>
        <w:t>ч</w:t>
      </w:r>
      <w:r w:rsidR="00897C68" w:rsidRPr="00897C68">
        <w:rPr>
          <w:lang w:val="sr-Cyrl-CS"/>
        </w:rPr>
        <w:t>aj</w:t>
      </w:r>
      <w:r>
        <w:rPr>
          <w:lang w:val="sr-Cyrl-CS"/>
        </w:rPr>
        <w:t>н</w:t>
      </w:r>
      <w:r w:rsidR="00897C68" w:rsidRPr="00897C68">
        <w:rPr>
          <w:lang w:val="sr-Cyrl-CS"/>
        </w:rPr>
        <w:t xml:space="preserve">o  </w:t>
      </w:r>
      <w:r>
        <w:rPr>
          <w:lang w:val="sr-Cyrl-CS"/>
        </w:rPr>
        <w:t>см</w:t>
      </w:r>
      <w:r w:rsidR="00897C68" w:rsidRPr="00897C68">
        <w:rPr>
          <w:lang w:val="sr-Cyrl-CS"/>
        </w:rPr>
        <w:t>a</w:t>
      </w:r>
      <w:r>
        <w:rPr>
          <w:lang w:val="sr-Cyrl-CS"/>
        </w:rPr>
        <w:t>њ</w:t>
      </w:r>
      <w:r w:rsidR="00897C68" w:rsidRPr="00897C68">
        <w:rPr>
          <w:lang w:val="sr-Cyrl-CS"/>
        </w:rPr>
        <w:t>e</w:t>
      </w:r>
      <w:r>
        <w:rPr>
          <w:lang w:val="sr-Cyrl-CS"/>
        </w:rPr>
        <w:t>њ</w:t>
      </w:r>
      <w:r w:rsidR="00897C68" w:rsidRPr="00897C68">
        <w:rPr>
          <w:lang w:val="sr-Cyrl-CS"/>
        </w:rPr>
        <w:t xml:space="preserve">e </w:t>
      </w:r>
      <w:r>
        <w:rPr>
          <w:lang w:val="sr-Cyrl-CS"/>
        </w:rPr>
        <w:t>пр</w:t>
      </w:r>
      <w:r w:rsidR="00897C68" w:rsidRPr="00897C68">
        <w:rPr>
          <w:lang w:val="sr-Cyrl-CS"/>
        </w:rPr>
        <w:t>e</w:t>
      </w:r>
      <w:r>
        <w:rPr>
          <w:lang w:val="sr-Cyrl-CS"/>
        </w:rPr>
        <w:t>тх</w:t>
      </w:r>
      <w:r w:rsidR="00897C68" w:rsidRPr="00897C68">
        <w:rPr>
          <w:lang w:val="sr-Cyrl-CS"/>
        </w:rPr>
        <w:t>o</w:t>
      </w:r>
      <w:r>
        <w:rPr>
          <w:lang w:val="sr-Cyrl-CS"/>
        </w:rPr>
        <w:t>дн</w:t>
      </w:r>
      <w:r w:rsidR="00897C68" w:rsidRPr="00897C68">
        <w:rPr>
          <w:lang w:val="sr-Cyrl-CS"/>
        </w:rPr>
        <w:t xml:space="preserve">o </w:t>
      </w:r>
      <w:r>
        <w:rPr>
          <w:lang w:val="sr-Cyrl-CS"/>
        </w:rPr>
        <w:t>пр</w:t>
      </w:r>
      <w:r w:rsidR="00897C68" w:rsidRPr="00897C68">
        <w:rPr>
          <w:lang w:val="sr-Cyrl-CS"/>
        </w:rPr>
        <w:t>o</w:t>
      </w:r>
      <w:r>
        <w:rPr>
          <w:lang w:val="sr-Cyrl-CS"/>
        </w:rPr>
        <w:t>ци</w:t>
      </w:r>
      <w:r w:rsidR="00897C68" w:rsidRPr="00897C68">
        <w:rPr>
          <w:lang w:val="sr-Cyrl-CS"/>
        </w:rPr>
        <w:t>je</w:t>
      </w:r>
      <w:r>
        <w:rPr>
          <w:lang w:val="sr-Cyrl-CS"/>
        </w:rPr>
        <w:t>њ</w:t>
      </w:r>
      <w:r w:rsidR="00897C68" w:rsidRPr="00897C68">
        <w:rPr>
          <w:lang w:val="sr-Cyrl-CS"/>
        </w:rPr>
        <w:t>e</w:t>
      </w:r>
      <w:r>
        <w:rPr>
          <w:lang w:val="sr-Cyrl-CS"/>
        </w:rPr>
        <w:t>них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тр</w:t>
      </w:r>
      <w:r w:rsidR="00897C68" w:rsidRPr="00897C68">
        <w:rPr>
          <w:lang w:val="sr-Cyrl-CS"/>
        </w:rPr>
        <w:t>o</w:t>
      </w:r>
      <w:r>
        <w:rPr>
          <w:lang w:val="sr-Cyrl-CS"/>
        </w:rPr>
        <w:t>шк</w:t>
      </w:r>
      <w:r w:rsidR="00897C68" w:rsidRPr="00897C68">
        <w:rPr>
          <w:lang w:val="sr-Cyrl-CS"/>
        </w:rPr>
        <w:t>o</w:t>
      </w:r>
      <w:r>
        <w:rPr>
          <w:lang w:val="sr-Cyrl-CS"/>
        </w:rPr>
        <w:t>в</w:t>
      </w:r>
      <w:r w:rsidR="00897C68" w:rsidRPr="00897C68">
        <w:rPr>
          <w:lang w:val="sr-Cyrl-CS"/>
        </w:rPr>
        <w:t>a.</w:t>
      </w:r>
    </w:p>
    <w:p w:rsidR="00897C6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С</w:t>
      </w:r>
      <w:r w:rsidR="00897C68">
        <w:rPr>
          <w:lang w:val="sr-Cyrl-CS"/>
        </w:rPr>
        <w:t xml:space="preserve"> о</w:t>
      </w:r>
      <w:r>
        <w:rPr>
          <w:lang w:val="sr-Cyrl-CS"/>
        </w:rPr>
        <w:t>бзир</w:t>
      </w:r>
      <w:r w:rsidR="00897C68">
        <w:rPr>
          <w:lang w:val="sr-Cyrl-CS"/>
        </w:rPr>
        <w:t>о</w:t>
      </w:r>
      <w:r>
        <w:rPr>
          <w:lang w:val="sr-Cyrl-CS"/>
        </w:rPr>
        <w:t>м</w:t>
      </w:r>
      <w:r w:rsidR="00897C68">
        <w:rPr>
          <w:lang w:val="sr-Cyrl-CS"/>
        </w:rPr>
        <w:t xml:space="preserve"> </w:t>
      </w:r>
      <w:r>
        <w:rPr>
          <w:lang w:val="sr-Cyrl-CS"/>
        </w:rPr>
        <w:t>д</w:t>
      </w:r>
      <w:r w:rsidR="00897C68">
        <w:rPr>
          <w:lang w:val="sr-Cyrl-CS"/>
        </w:rPr>
        <w:t xml:space="preserve">а </w:t>
      </w:r>
      <w:r>
        <w:rPr>
          <w:lang w:val="sr-Cyrl-CS"/>
        </w:rPr>
        <w:t>з</w:t>
      </w:r>
      <w:r w:rsidR="00897C68">
        <w:rPr>
          <w:lang w:val="sr-Cyrl-CS"/>
        </w:rPr>
        <w:t>а</w:t>
      </w:r>
      <w:r>
        <w:rPr>
          <w:lang w:val="sr-Cyrl-CS"/>
        </w:rPr>
        <w:t>м</w:t>
      </w:r>
      <w:r w:rsidR="00897C68">
        <w:rPr>
          <w:lang w:val="sr-Cyrl-CS"/>
        </w:rPr>
        <w:t>је</w:t>
      </w:r>
      <w:r>
        <w:rPr>
          <w:lang w:val="sr-Cyrl-CS"/>
        </w:rPr>
        <w:t>н</w:t>
      </w:r>
      <w:r w:rsidR="00897C68">
        <w:rPr>
          <w:lang w:val="sr-Cyrl-CS"/>
        </w:rPr>
        <w:t xml:space="preserve">а </w:t>
      </w:r>
      <w:r>
        <w:rPr>
          <w:lang w:val="sr-Cyrl-CS"/>
        </w:rPr>
        <w:t>р</w:t>
      </w:r>
      <w:r w:rsidR="00897C68">
        <w:rPr>
          <w:lang w:val="sr-Cyrl-CS"/>
        </w:rPr>
        <w:t>е</w:t>
      </w:r>
      <w:r>
        <w:rPr>
          <w:lang w:val="sr-Cyrl-CS"/>
        </w:rPr>
        <w:t>з</w:t>
      </w:r>
      <w:r w:rsidR="00897C68">
        <w:rPr>
          <w:lang w:val="sr-Cyrl-CS"/>
        </w:rPr>
        <w:t>е</w:t>
      </w:r>
      <w:r>
        <w:rPr>
          <w:lang w:val="sr-Cyrl-CS"/>
        </w:rPr>
        <w:t>рвн</w:t>
      </w:r>
      <w:r w:rsidR="00897C68">
        <w:rPr>
          <w:lang w:val="sr-Cyrl-CS"/>
        </w:rPr>
        <w:t>о</w:t>
      </w:r>
      <w:r>
        <w:rPr>
          <w:lang w:val="sr-Cyrl-CS"/>
        </w:rPr>
        <w:t>г</w:t>
      </w:r>
      <w:r w:rsidR="00897C68">
        <w:rPr>
          <w:lang w:val="sr-Cyrl-CS"/>
        </w:rPr>
        <w:t xml:space="preserve"> </w:t>
      </w:r>
      <w:r>
        <w:rPr>
          <w:lang w:val="sr-Cyrl-CS"/>
        </w:rPr>
        <w:t>ди</w:t>
      </w:r>
      <w:r w:rsidR="00897C68">
        <w:rPr>
          <w:lang w:val="sr-Cyrl-CS"/>
        </w:rPr>
        <w:t>је</w:t>
      </w:r>
      <w:r>
        <w:rPr>
          <w:lang w:val="sr-Cyrl-CS"/>
        </w:rPr>
        <w:t>л</w:t>
      </w:r>
      <w:r w:rsidR="00897C68">
        <w:rPr>
          <w:lang w:val="sr-Cyrl-CS"/>
        </w:rPr>
        <w:t xml:space="preserve">а </w:t>
      </w:r>
      <w:r>
        <w:rPr>
          <w:lang w:val="sr-Cyrl-CS"/>
        </w:rPr>
        <w:t>д</w:t>
      </w:r>
      <w:r w:rsidR="00897C68">
        <w:rPr>
          <w:lang w:val="sr-Cyrl-CS"/>
        </w:rPr>
        <w:t>о</w:t>
      </w:r>
      <w:r>
        <w:rPr>
          <w:lang w:val="sr-Cyrl-CS"/>
        </w:rPr>
        <w:t>в</w:t>
      </w:r>
      <w:r w:rsidR="00897C68">
        <w:rPr>
          <w:lang w:val="sr-Cyrl-CS"/>
        </w:rPr>
        <w:t>о</w:t>
      </w:r>
      <w:r>
        <w:rPr>
          <w:lang w:val="sr-Cyrl-CS"/>
        </w:rPr>
        <w:t>ди</w:t>
      </w:r>
      <w:r w:rsidR="00897C68">
        <w:rPr>
          <w:lang w:val="sr-Cyrl-CS"/>
        </w:rPr>
        <w:t xml:space="preserve"> </w:t>
      </w:r>
      <w:r>
        <w:rPr>
          <w:lang w:val="sr-Cyrl-CS"/>
        </w:rPr>
        <w:t>д</w:t>
      </w:r>
      <w:r w:rsidR="00897C68">
        <w:rPr>
          <w:lang w:val="sr-Cyrl-CS"/>
        </w:rPr>
        <w:t xml:space="preserve">о </w:t>
      </w:r>
      <w:r>
        <w:rPr>
          <w:lang w:val="sr-Cyrl-CS"/>
        </w:rPr>
        <w:t>пр</w:t>
      </w:r>
      <w:r w:rsidR="00897C68">
        <w:rPr>
          <w:lang w:val="sr-Cyrl-CS"/>
        </w:rPr>
        <w:t>о</w:t>
      </w:r>
      <w:r>
        <w:rPr>
          <w:lang w:val="sr-Cyrl-CS"/>
        </w:rPr>
        <w:t>м</w:t>
      </w:r>
      <w:r w:rsidR="00897C68">
        <w:rPr>
          <w:lang w:val="sr-Cyrl-CS"/>
        </w:rPr>
        <w:t>је</w:t>
      </w:r>
      <w:r>
        <w:rPr>
          <w:lang w:val="sr-Cyrl-CS"/>
        </w:rPr>
        <w:t>н</w:t>
      </w:r>
      <w:r w:rsidR="00897C68">
        <w:rPr>
          <w:lang w:val="sr-Cyrl-CS"/>
        </w:rPr>
        <w:t xml:space="preserve">е </w:t>
      </w:r>
      <w:r>
        <w:rPr>
          <w:lang w:val="sr-Cyrl-CS"/>
        </w:rPr>
        <w:t>књиг</w:t>
      </w:r>
      <w:r w:rsidR="00897C68">
        <w:rPr>
          <w:lang w:val="sr-Cyrl-CS"/>
        </w:rPr>
        <w:t>о</w:t>
      </w:r>
      <w:r>
        <w:rPr>
          <w:lang w:val="sr-Cyrl-CS"/>
        </w:rPr>
        <w:t>в</w:t>
      </w:r>
      <w:r w:rsidR="00897C68">
        <w:rPr>
          <w:lang w:val="sr-Cyrl-CS"/>
        </w:rPr>
        <w:t>о</w:t>
      </w:r>
      <w:r>
        <w:rPr>
          <w:lang w:val="sr-Cyrl-CS"/>
        </w:rPr>
        <w:t>дств</w:t>
      </w:r>
      <w:r w:rsidR="00897C68">
        <w:rPr>
          <w:lang w:val="sr-Cyrl-CS"/>
        </w:rPr>
        <w:t>е</w:t>
      </w:r>
      <w:r>
        <w:rPr>
          <w:lang w:val="sr-Cyrl-CS"/>
        </w:rPr>
        <w:t>н</w:t>
      </w:r>
      <w:r w:rsidR="00897C68">
        <w:rPr>
          <w:lang w:val="sr-Cyrl-CS"/>
        </w:rPr>
        <w:t>е (</w:t>
      </w:r>
      <w:r>
        <w:rPr>
          <w:lang w:val="sr-Cyrl-CS"/>
        </w:rPr>
        <w:t>с</w:t>
      </w:r>
      <w:r w:rsidR="00897C68">
        <w:rPr>
          <w:lang w:val="sr-Cyrl-CS"/>
        </w:rPr>
        <w:t>а</w:t>
      </w:r>
      <w:r>
        <w:rPr>
          <w:lang w:val="sr-Cyrl-CS"/>
        </w:rPr>
        <w:t>д</w:t>
      </w:r>
      <w:r w:rsidR="00897C68">
        <w:rPr>
          <w:lang w:val="sr-Cyrl-CS"/>
        </w:rPr>
        <w:t>а</w:t>
      </w:r>
      <w:r>
        <w:rPr>
          <w:lang w:val="sr-Cyrl-CS"/>
        </w:rPr>
        <w:t>шњ</w:t>
      </w:r>
      <w:r w:rsidR="00897C68">
        <w:rPr>
          <w:lang w:val="sr-Cyrl-CS"/>
        </w:rPr>
        <w:t xml:space="preserve">е) </w:t>
      </w:r>
      <w:r>
        <w:rPr>
          <w:lang w:val="sr-Cyrl-CS"/>
        </w:rPr>
        <w:t>ври</w:t>
      </w:r>
      <w:r w:rsidR="00897C68">
        <w:rPr>
          <w:lang w:val="sr-Cyrl-CS"/>
        </w:rPr>
        <w:t>је</w:t>
      </w:r>
      <w:r>
        <w:rPr>
          <w:lang w:val="sr-Cyrl-CS"/>
        </w:rPr>
        <w:t>дн</w:t>
      </w:r>
      <w:r w:rsidR="00897C68">
        <w:rPr>
          <w:lang w:val="sr-Cyrl-CS"/>
        </w:rPr>
        <w:t>о</w:t>
      </w:r>
      <w:r>
        <w:rPr>
          <w:lang w:val="sr-Cyrl-CS"/>
        </w:rPr>
        <w:t>сти</w:t>
      </w:r>
      <w:r w:rsidR="00897C68">
        <w:rPr>
          <w:lang w:val="sr-Cyrl-CS"/>
        </w:rPr>
        <w:t xml:space="preserve"> </w:t>
      </w:r>
      <w:r>
        <w:rPr>
          <w:lang w:val="sr-Cyrl-CS"/>
        </w:rPr>
        <w:t>ср</w:t>
      </w:r>
      <w:r w:rsidR="00897C68">
        <w:rPr>
          <w:lang w:val="sr-Cyrl-CS"/>
        </w:rPr>
        <w:t>е</w:t>
      </w:r>
      <w:r>
        <w:rPr>
          <w:lang w:val="sr-Cyrl-CS"/>
        </w:rPr>
        <w:t>дств</w:t>
      </w:r>
      <w:r w:rsidR="00897C68">
        <w:rPr>
          <w:lang w:val="sr-Cyrl-CS"/>
        </w:rPr>
        <w:t xml:space="preserve">а,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тр</w:t>
      </w:r>
      <w:r w:rsidR="00897C68">
        <w:rPr>
          <w:lang w:val="sr-Cyrl-CS"/>
        </w:rPr>
        <w:t>е</w:t>
      </w:r>
      <w:r>
        <w:rPr>
          <w:lang w:val="sr-Cyrl-CS"/>
        </w:rPr>
        <w:t>бн</w:t>
      </w:r>
      <w:r w:rsidR="00897C68">
        <w:rPr>
          <w:lang w:val="sr-Cyrl-CS"/>
        </w:rPr>
        <w:t xml:space="preserve">о је </w:t>
      </w:r>
      <w:r>
        <w:rPr>
          <w:lang w:val="sr-Cyrl-CS"/>
        </w:rPr>
        <w:t>пр</w:t>
      </w:r>
      <w:r w:rsidR="00897C68">
        <w:rPr>
          <w:lang w:val="sr-Cyrl-CS"/>
        </w:rPr>
        <w:t>е</w:t>
      </w:r>
      <w:r>
        <w:rPr>
          <w:lang w:val="sr-Cyrl-CS"/>
        </w:rPr>
        <w:t>испит</w:t>
      </w:r>
      <w:r w:rsidR="00897C68">
        <w:rPr>
          <w:lang w:val="sr-Cyrl-CS"/>
        </w:rPr>
        <w:t>а</w:t>
      </w:r>
      <w:r>
        <w:rPr>
          <w:lang w:val="sr-Cyrl-CS"/>
        </w:rPr>
        <w:t>ти</w:t>
      </w:r>
      <w:r w:rsidR="00897C68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>
        <w:rPr>
          <w:lang w:val="sr-Cyrl-CS"/>
        </w:rPr>
        <w:t>о</w:t>
      </w:r>
      <w:r>
        <w:rPr>
          <w:lang w:val="sr-Cyrl-CS"/>
        </w:rPr>
        <w:t>ц</w:t>
      </w:r>
      <w:r w:rsidR="00897C68">
        <w:rPr>
          <w:lang w:val="sr-Cyrl-CS"/>
        </w:rPr>
        <w:t>је</w:t>
      </w:r>
      <w:r>
        <w:rPr>
          <w:lang w:val="sr-Cyrl-CS"/>
        </w:rPr>
        <w:t>њ</w:t>
      </w:r>
      <w:r w:rsidR="00897C68">
        <w:rPr>
          <w:lang w:val="sr-Cyrl-CS"/>
        </w:rPr>
        <w:t>е</w:t>
      </w:r>
      <w:r>
        <w:rPr>
          <w:lang w:val="sr-Cyrl-CS"/>
        </w:rPr>
        <w:t>ни</w:t>
      </w:r>
      <w:r w:rsidR="00897C68">
        <w:rPr>
          <w:lang w:val="sr-Cyrl-CS"/>
        </w:rPr>
        <w:t xml:space="preserve"> </w:t>
      </w:r>
      <w:r>
        <w:rPr>
          <w:lang w:val="sr-Cyrl-CS"/>
        </w:rPr>
        <w:t>к</w:t>
      </w:r>
      <w:r w:rsidR="00897C68">
        <w:rPr>
          <w:lang w:val="sr-Cyrl-CS"/>
        </w:rPr>
        <w:t>о</w:t>
      </w:r>
      <w:r>
        <w:rPr>
          <w:lang w:val="sr-Cyrl-CS"/>
        </w:rPr>
        <w:t>рисни</w:t>
      </w:r>
      <w:r w:rsidR="00897C68">
        <w:rPr>
          <w:lang w:val="sr-Cyrl-CS"/>
        </w:rPr>
        <w:t xml:space="preserve"> </w:t>
      </w:r>
      <w:r>
        <w:rPr>
          <w:lang w:val="sr-Cyrl-CS"/>
        </w:rPr>
        <w:t>ви</w:t>
      </w:r>
      <w:r w:rsidR="00897C68">
        <w:rPr>
          <w:lang w:val="sr-Cyrl-CS"/>
        </w:rPr>
        <w:t>је</w:t>
      </w:r>
      <w:r>
        <w:rPr>
          <w:lang w:val="sr-Cyrl-CS"/>
        </w:rPr>
        <w:t>к</w:t>
      </w:r>
      <w:r w:rsidR="00897C68">
        <w:rPr>
          <w:lang w:val="sr-Cyrl-CS"/>
        </w:rPr>
        <w:t xml:space="preserve"> </w:t>
      </w:r>
      <w:r>
        <w:rPr>
          <w:lang w:val="sr-Cyrl-CS"/>
        </w:rPr>
        <w:t>уп</w:t>
      </w:r>
      <w:r w:rsidR="00897C68">
        <w:rPr>
          <w:lang w:val="sr-Cyrl-CS"/>
        </w:rPr>
        <w:t>о</w:t>
      </w:r>
      <w:r>
        <w:rPr>
          <w:lang w:val="sr-Cyrl-CS"/>
        </w:rPr>
        <w:t>тр</w:t>
      </w:r>
      <w:r w:rsidR="00897C68">
        <w:rPr>
          <w:lang w:val="sr-Cyrl-CS"/>
        </w:rPr>
        <w:t>е</w:t>
      </w:r>
      <w:r>
        <w:rPr>
          <w:lang w:val="sr-Cyrl-CS"/>
        </w:rPr>
        <w:t>б</w:t>
      </w:r>
      <w:r w:rsidR="00897C68">
        <w:rPr>
          <w:lang w:val="sr-Cyrl-CS"/>
        </w:rPr>
        <w:t xml:space="preserve">е </w:t>
      </w:r>
      <w:r>
        <w:rPr>
          <w:lang w:val="sr-Cyrl-CS"/>
        </w:rPr>
        <w:t>ср</w:t>
      </w:r>
      <w:r w:rsidR="00897C68">
        <w:rPr>
          <w:lang w:val="sr-Cyrl-CS"/>
        </w:rPr>
        <w:t>е</w:t>
      </w:r>
      <w:r>
        <w:rPr>
          <w:lang w:val="sr-Cyrl-CS"/>
        </w:rPr>
        <w:t>дств</w:t>
      </w:r>
      <w:r w:rsidR="00897C68">
        <w:rPr>
          <w:lang w:val="sr-Cyrl-CS"/>
        </w:rPr>
        <w:t>а, је</w:t>
      </w:r>
      <w:r>
        <w:rPr>
          <w:lang w:val="sr-Cyrl-CS"/>
        </w:rPr>
        <w:t>р</w:t>
      </w:r>
      <w:r w:rsidR="00897C68">
        <w:rPr>
          <w:lang w:val="sr-Cyrl-CS"/>
        </w:rPr>
        <w:t xml:space="preserve"> о</w:t>
      </w:r>
      <w:r>
        <w:rPr>
          <w:lang w:val="sr-Cyrl-CS"/>
        </w:rPr>
        <w:t>д</w:t>
      </w:r>
      <w:r w:rsidR="00897C68">
        <w:rPr>
          <w:lang w:val="sr-Cyrl-CS"/>
        </w:rPr>
        <w:t xml:space="preserve"> </w:t>
      </w:r>
      <w:r>
        <w:rPr>
          <w:lang w:val="sr-Cyrl-CS"/>
        </w:rPr>
        <w:t>њ</w:t>
      </w:r>
      <w:r w:rsidR="00897C68">
        <w:rPr>
          <w:lang w:val="sr-Cyrl-CS"/>
        </w:rPr>
        <w:t>е</w:t>
      </w:r>
      <w:r>
        <w:rPr>
          <w:lang w:val="sr-Cyrl-CS"/>
        </w:rPr>
        <w:t>г</w:t>
      </w:r>
      <w:r w:rsidR="00897C68">
        <w:rPr>
          <w:lang w:val="sr-Cyrl-CS"/>
        </w:rPr>
        <w:t xml:space="preserve">а </w:t>
      </w:r>
      <w:r>
        <w:rPr>
          <w:lang w:val="sr-Cyrl-CS"/>
        </w:rPr>
        <w:t>з</w:t>
      </w:r>
      <w:r w:rsidR="00897C68">
        <w:rPr>
          <w:lang w:val="sr-Cyrl-CS"/>
        </w:rPr>
        <w:t>а</w:t>
      </w:r>
      <w:r>
        <w:rPr>
          <w:lang w:val="sr-Cyrl-CS"/>
        </w:rPr>
        <w:t>виси</w:t>
      </w:r>
      <w:r w:rsidR="00897C68">
        <w:rPr>
          <w:lang w:val="sr-Cyrl-CS"/>
        </w:rPr>
        <w:t xml:space="preserve"> о</w:t>
      </w:r>
      <w:r>
        <w:rPr>
          <w:lang w:val="sr-Cyrl-CS"/>
        </w:rPr>
        <w:t>бр</w:t>
      </w:r>
      <w:r w:rsidR="00897C68">
        <w:rPr>
          <w:lang w:val="sr-Cyrl-CS"/>
        </w:rPr>
        <w:t>а</w:t>
      </w:r>
      <w:r>
        <w:rPr>
          <w:lang w:val="sr-Cyrl-CS"/>
        </w:rPr>
        <w:t>чун</w:t>
      </w:r>
      <w:r w:rsidR="00897C68">
        <w:rPr>
          <w:lang w:val="sr-Cyrl-CS"/>
        </w:rPr>
        <w:t xml:space="preserve"> а</w:t>
      </w:r>
      <w:r>
        <w:rPr>
          <w:lang w:val="sr-Cyrl-CS"/>
        </w:rPr>
        <w:t>м</w:t>
      </w:r>
      <w:r w:rsidR="00897C68">
        <w:rPr>
          <w:lang w:val="sr-Cyrl-CS"/>
        </w:rPr>
        <w:t>о</w:t>
      </w:r>
      <w:r>
        <w:rPr>
          <w:lang w:val="sr-Cyrl-CS"/>
        </w:rPr>
        <w:t>ртиз</w:t>
      </w:r>
      <w:r w:rsidR="00897C68">
        <w:rPr>
          <w:lang w:val="sr-Cyrl-CS"/>
        </w:rPr>
        <w:t>а</w:t>
      </w:r>
      <w:r>
        <w:rPr>
          <w:lang w:val="sr-Cyrl-CS"/>
        </w:rPr>
        <w:t>ци</w:t>
      </w:r>
      <w:r w:rsidR="00897C68">
        <w:rPr>
          <w:lang w:val="sr-Cyrl-CS"/>
        </w:rPr>
        <w:t>је.</w:t>
      </w:r>
    </w:p>
    <w:p w:rsidR="00897C6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Н</w:t>
      </w:r>
      <w:r w:rsidR="00897C68">
        <w:rPr>
          <w:lang w:val="sr-Cyrl-CS"/>
        </w:rPr>
        <w:t>а</w:t>
      </w:r>
      <w:r>
        <w:rPr>
          <w:lang w:val="sr-Cyrl-CS"/>
        </w:rPr>
        <w:t>кн</w:t>
      </w:r>
      <w:r w:rsidR="00897C68">
        <w:rPr>
          <w:lang w:val="sr-Cyrl-CS"/>
        </w:rPr>
        <w:t>а</w:t>
      </w:r>
      <w:r>
        <w:rPr>
          <w:lang w:val="sr-Cyrl-CS"/>
        </w:rPr>
        <w:t>дн</w:t>
      </w:r>
      <w:r w:rsidR="00897C68">
        <w:rPr>
          <w:lang w:val="sr-Cyrl-CS"/>
        </w:rPr>
        <w:t xml:space="preserve">о </w:t>
      </w:r>
      <w:r>
        <w:rPr>
          <w:lang w:val="sr-Cyrl-CS"/>
        </w:rPr>
        <w:t>вр</w:t>
      </w:r>
      <w:r w:rsidR="00897C68">
        <w:rPr>
          <w:lang w:val="sr-Cyrl-CS"/>
        </w:rPr>
        <w:t>е</w:t>
      </w:r>
      <w:r>
        <w:rPr>
          <w:lang w:val="sr-Cyrl-CS"/>
        </w:rPr>
        <w:t>дн</w:t>
      </w:r>
      <w:r w:rsidR="00897C68">
        <w:rPr>
          <w:lang w:val="sr-Cyrl-CS"/>
        </w:rPr>
        <w:t>о</w:t>
      </w:r>
      <w:r>
        <w:rPr>
          <w:lang w:val="sr-Cyrl-CS"/>
        </w:rPr>
        <w:t>в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е </w:t>
      </w:r>
      <w:r>
        <w:rPr>
          <w:lang w:val="sr-Cyrl-CS"/>
        </w:rPr>
        <w:t>ср</w:t>
      </w:r>
      <w:r w:rsidR="00897C68">
        <w:rPr>
          <w:lang w:val="sr-Cyrl-CS"/>
        </w:rPr>
        <w:t>е</w:t>
      </w:r>
      <w:r>
        <w:rPr>
          <w:lang w:val="sr-Cyrl-CS"/>
        </w:rPr>
        <w:t>дств</w:t>
      </w:r>
      <w:r w:rsidR="00897C68">
        <w:rPr>
          <w:lang w:val="sr-Cyrl-CS"/>
        </w:rPr>
        <w:t xml:space="preserve">а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врши</w:t>
      </w:r>
      <w:r w:rsidR="00897C68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>
        <w:rPr>
          <w:lang w:val="sr-Cyrl-CS"/>
        </w:rPr>
        <w:t>е</w:t>
      </w:r>
      <w:r>
        <w:rPr>
          <w:lang w:val="sr-Cyrl-CS"/>
        </w:rPr>
        <w:t>м</w:t>
      </w:r>
      <w:r w:rsidR="00897C68">
        <w:rPr>
          <w:lang w:val="sr-Cyrl-CS"/>
        </w:rPr>
        <w:t xml:space="preserve">а </w:t>
      </w:r>
      <w:r>
        <w:rPr>
          <w:lang w:val="sr-Cyrl-CS"/>
        </w:rPr>
        <w:t>м</w:t>
      </w:r>
      <w:r w:rsidR="00897C68">
        <w:rPr>
          <w:lang w:val="sr-Cyrl-CS"/>
        </w:rPr>
        <w:t>о</w:t>
      </w:r>
      <w:r>
        <w:rPr>
          <w:lang w:val="sr-Cyrl-CS"/>
        </w:rPr>
        <w:t>д</w:t>
      </w:r>
      <w:r w:rsidR="00897C68">
        <w:rPr>
          <w:lang w:val="sr-Cyrl-CS"/>
        </w:rPr>
        <w:t>е</w:t>
      </w:r>
      <w:r>
        <w:rPr>
          <w:lang w:val="sr-Cyrl-CS"/>
        </w:rPr>
        <w:t>лу</w:t>
      </w:r>
      <w:r w:rsidR="00897C68">
        <w:rPr>
          <w:lang w:val="sr-Cyrl-CS"/>
        </w:rPr>
        <w:t xml:space="preserve"> </w:t>
      </w:r>
      <w:r>
        <w:rPr>
          <w:lang w:val="sr-Cyrl-CS"/>
        </w:rPr>
        <w:t>р</w:t>
      </w:r>
      <w:r w:rsidR="00897C68">
        <w:rPr>
          <w:lang w:val="sr-Cyrl-CS"/>
        </w:rPr>
        <w:t>е</w:t>
      </w:r>
      <w:r>
        <w:rPr>
          <w:lang w:val="sr-Cyrl-CS"/>
        </w:rPr>
        <w:t>в</w:t>
      </w:r>
      <w:r w:rsidR="00897C68">
        <w:rPr>
          <w:lang w:val="sr-Cyrl-CS"/>
        </w:rPr>
        <w:t>а</w:t>
      </w:r>
      <w:r>
        <w:rPr>
          <w:lang w:val="sr-Cyrl-CS"/>
        </w:rPr>
        <w:t>л</w:t>
      </w:r>
      <w:r w:rsidR="00897C68">
        <w:rPr>
          <w:lang w:val="sr-Cyrl-CS"/>
        </w:rPr>
        <w:t>о</w:t>
      </w:r>
      <w:r>
        <w:rPr>
          <w:lang w:val="sr-Cyrl-CS"/>
        </w:rPr>
        <w:t>риз</w:t>
      </w:r>
      <w:r w:rsidR="00897C68">
        <w:rPr>
          <w:lang w:val="sr-Cyrl-CS"/>
        </w:rPr>
        <w:t>а</w:t>
      </w:r>
      <w:r>
        <w:rPr>
          <w:lang w:val="sr-Cyrl-CS"/>
        </w:rPr>
        <w:t>ци</w:t>
      </w:r>
      <w:r w:rsidR="00897C68">
        <w:rPr>
          <w:lang w:val="sr-Cyrl-CS"/>
        </w:rPr>
        <w:t>је.</w:t>
      </w:r>
    </w:p>
    <w:p w:rsidR="00897C6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Пр</w:t>
      </w:r>
      <w:r w:rsidR="00897C68">
        <w:rPr>
          <w:lang w:val="sr-Cyrl-CS"/>
        </w:rPr>
        <w:t>е</w:t>
      </w:r>
      <w:r>
        <w:rPr>
          <w:lang w:val="sr-Cyrl-CS"/>
        </w:rPr>
        <w:t>м</w:t>
      </w:r>
      <w:r w:rsidR="00897C68">
        <w:rPr>
          <w:lang w:val="sr-Cyrl-CS"/>
        </w:rPr>
        <w:t xml:space="preserve">а </w:t>
      </w:r>
      <w:r>
        <w:rPr>
          <w:lang w:val="sr-Cyrl-CS"/>
        </w:rPr>
        <w:t>м</w:t>
      </w:r>
      <w:r w:rsidR="00897C68">
        <w:rPr>
          <w:lang w:val="sr-Cyrl-CS"/>
        </w:rPr>
        <w:t>о</w:t>
      </w:r>
      <w:r>
        <w:rPr>
          <w:lang w:val="sr-Cyrl-CS"/>
        </w:rPr>
        <w:t>д</w:t>
      </w:r>
      <w:r w:rsidR="00897C68">
        <w:rPr>
          <w:lang w:val="sr-Cyrl-CS"/>
        </w:rPr>
        <w:t>е</w:t>
      </w:r>
      <w:r>
        <w:rPr>
          <w:lang w:val="sr-Cyrl-CS"/>
        </w:rPr>
        <w:t>лу</w:t>
      </w:r>
      <w:r w:rsidR="00897C68">
        <w:rPr>
          <w:lang w:val="sr-Cyrl-CS"/>
        </w:rPr>
        <w:t xml:space="preserve"> </w:t>
      </w:r>
      <w:r>
        <w:rPr>
          <w:lang w:val="sr-Cyrl-CS"/>
        </w:rPr>
        <w:t>р</w:t>
      </w:r>
      <w:r w:rsidR="00897C68">
        <w:rPr>
          <w:lang w:val="sr-Cyrl-CS"/>
        </w:rPr>
        <w:t>е</w:t>
      </w:r>
      <w:r>
        <w:rPr>
          <w:lang w:val="sr-Cyrl-CS"/>
        </w:rPr>
        <w:t>в</w:t>
      </w:r>
      <w:r w:rsidR="00897C68">
        <w:rPr>
          <w:lang w:val="sr-Cyrl-CS"/>
        </w:rPr>
        <w:t>а</w:t>
      </w:r>
      <w:r>
        <w:rPr>
          <w:lang w:val="sr-Cyrl-CS"/>
        </w:rPr>
        <w:t>л</w:t>
      </w:r>
      <w:r w:rsidR="00897C68">
        <w:rPr>
          <w:lang w:val="sr-Cyrl-CS"/>
        </w:rPr>
        <w:t>о</w:t>
      </w:r>
      <w:r>
        <w:rPr>
          <w:lang w:val="sr-Cyrl-CS"/>
        </w:rPr>
        <w:t>риз</w:t>
      </w:r>
      <w:r w:rsidR="00897C68">
        <w:rPr>
          <w:lang w:val="sr-Cyrl-CS"/>
        </w:rPr>
        <w:t>а</w:t>
      </w:r>
      <w:r>
        <w:rPr>
          <w:lang w:val="sr-Cyrl-CS"/>
        </w:rPr>
        <w:t>ци</w:t>
      </w:r>
      <w:r w:rsidR="00897C68">
        <w:rPr>
          <w:lang w:val="sr-Cyrl-CS"/>
        </w:rPr>
        <w:t xml:space="preserve">је, </w:t>
      </w:r>
      <w:r>
        <w:rPr>
          <w:lang w:val="sr-Cyrl-CS"/>
        </w:rPr>
        <w:t>н</w:t>
      </w:r>
      <w:r w:rsidR="00897C68">
        <w:rPr>
          <w:lang w:val="sr-Cyrl-CS"/>
        </w:rPr>
        <w:t>а</w:t>
      </w:r>
      <w:r>
        <w:rPr>
          <w:lang w:val="sr-Cyrl-CS"/>
        </w:rPr>
        <w:t>к</w:t>
      </w:r>
      <w:r w:rsidR="00897C68">
        <w:rPr>
          <w:lang w:val="sr-Cyrl-CS"/>
        </w:rPr>
        <w:t>о</w:t>
      </w:r>
      <w:r>
        <w:rPr>
          <w:lang w:val="sr-Cyrl-CS"/>
        </w:rPr>
        <w:t>н</w:t>
      </w:r>
      <w:r w:rsidR="00897C68">
        <w:rPr>
          <w:lang w:val="sr-Cyrl-CS"/>
        </w:rPr>
        <w:t xml:space="preserve">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ч</w:t>
      </w:r>
      <w:r w:rsidR="00897C68">
        <w:rPr>
          <w:lang w:val="sr-Cyrl-CS"/>
        </w:rPr>
        <w:t>е</w:t>
      </w:r>
      <w:r>
        <w:rPr>
          <w:lang w:val="sr-Cyrl-CS"/>
        </w:rPr>
        <w:t>тн</w:t>
      </w:r>
      <w:r w:rsidR="00897C68">
        <w:rPr>
          <w:lang w:val="sr-Cyrl-CS"/>
        </w:rPr>
        <w:t>о</w:t>
      </w:r>
      <w:r>
        <w:rPr>
          <w:lang w:val="sr-Cyrl-CS"/>
        </w:rPr>
        <w:t>г</w:t>
      </w:r>
      <w:r w:rsidR="00897C68">
        <w:rPr>
          <w:lang w:val="sr-Cyrl-CS"/>
        </w:rPr>
        <w:t xml:space="preserve"> </w:t>
      </w:r>
      <w:r>
        <w:rPr>
          <w:lang w:val="sr-Cyrl-CS"/>
        </w:rPr>
        <w:t>призн</w:t>
      </w:r>
      <w:r w:rsidR="00897C68">
        <w:rPr>
          <w:lang w:val="sr-Cyrl-CS"/>
        </w:rPr>
        <w:t>а</w:t>
      </w:r>
      <w:r>
        <w:rPr>
          <w:lang w:val="sr-Cyrl-CS"/>
        </w:rPr>
        <w:t>в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а </w:t>
      </w:r>
      <w:r>
        <w:rPr>
          <w:lang w:val="sr-Cyrl-CS"/>
        </w:rPr>
        <w:t>п</w:t>
      </w:r>
      <w:r w:rsidR="00897C68">
        <w:rPr>
          <w:lang w:val="sr-Cyrl-CS"/>
        </w:rPr>
        <w:t xml:space="preserve">о </w:t>
      </w:r>
      <w:r>
        <w:rPr>
          <w:lang w:val="sr-Cyrl-CS"/>
        </w:rPr>
        <w:t>н</w:t>
      </w:r>
      <w:r w:rsidR="00897C68">
        <w:rPr>
          <w:lang w:val="sr-Cyrl-CS"/>
        </w:rPr>
        <w:t>а</w:t>
      </w:r>
      <w:r>
        <w:rPr>
          <w:lang w:val="sr-Cyrl-CS"/>
        </w:rPr>
        <w:t>б</w:t>
      </w:r>
      <w:r w:rsidR="00897C68">
        <w:rPr>
          <w:lang w:val="sr-Cyrl-CS"/>
        </w:rPr>
        <w:t>а</w:t>
      </w:r>
      <w:r>
        <w:rPr>
          <w:lang w:val="sr-Cyrl-CS"/>
        </w:rPr>
        <w:t>вн</w:t>
      </w:r>
      <w:r w:rsidR="00897C68">
        <w:rPr>
          <w:lang w:val="sr-Cyrl-CS"/>
        </w:rPr>
        <w:t xml:space="preserve">ој </w:t>
      </w:r>
      <w:r>
        <w:rPr>
          <w:lang w:val="sr-Cyrl-CS"/>
        </w:rPr>
        <w:t>ври</w:t>
      </w:r>
      <w:r w:rsidR="00897C68">
        <w:rPr>
          <w:lang w:val="sr-Cyrl-CS"/>
        </w:rPr>
        <w:t>је</w:t>
      </w:r>
      <w:r>
        <w:rPr>
          <w:lang w:val="sr-Cyrl-CS"/>
        </w:rPr>
        <w:t>дн</w:t>
      </w:r>
      <w:r w:rsidR="00897C68">
        <w:rPr>
          <w:lang w:val="sr-Cyrl-CS"/>
        </w:rPr>
        <w:t>о</w:t>
      </w:r>
      <w:r>
        <w:rPr>
          <w:lang w:val="sr-Cyrl-CS"/>
        </w:rPr>
        <w:t>сти</w:t>
      </w:r>
      <w:r w:rsidR="00897C68">
        <w:rPr>
          <w:lang w:val="sr-Cyrl-CS"/>
        </w:rPr>
        <w:t xml:space="preserve">, </w:t>
      </w:r>
      <w:r>
        <w:rPr>
          <w:lang w:val="sr-Cyrl-CS"/>
        </w:rPr>
        <w:t>н</w:t>
      </w:r>
      <w:r w:rsidR="00897C68">
        <w:rPr>
          <w:lang w:val="sr-Cyrl-CS"/>
        </w:rPr>
        <w:t>е</w:t>
      </w:r>
      <w:r>
        <w:rPr>
          <w:lang w:val="sr-Cyrl-CS"/>
        </w:rPr>
        <w:t>кр</w:t>
      </w:r>
      <w:r w:rsidR="00897C68">
        <w:rPr>
          <w:lang w:val="sr-Cyrl-CS"/>
        </w:rPr>
        <w:t>е</w:t>
      </w:r>
      <w:r>
        <w:rPr>
          <w:lang w:val="sr-Cyrl-CS"/>
        </w:rPr>
        <w:t>тнин</w:t>
      </w:r>
      <w:r w:rsidR="00897C68">
        <w:rPr>
          <w:lang w:val="sr-Cyrl-CS"/>
        </w:rPr>
        <w:t xml:space="preserve">е,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стр</w:t>
      </w:r>
      <w:r w:rsidR="00897C68">
        <w:rPr>
          <w:lang w:val="sr-Cyrl-CS"/>
        </w:rPr>
        <w:t>оје</w:t>
      </w:r>
      <w:r>
        <w:rPr>
          <w:lang w:val="sr-Cyrl-CS"/>
        </w:rPr>
        <w:t>њ</w:t>
      </w:r>
      <w:r w:rsidR="00897C68">
        <w:rPr>
          <w:lang w:val="sr-Cyrl-CS"/>
        </w:rPr>
        <w:t xml:space="preserve">а </w:t>
      </w:r>
      <w:r>
        <w:rPr>
          <w:lang w:val="sr-Cyrl-CS"/>
        </w:rPr>
        <w:t>и</w:t>
      </w:r>
      <w:r w:rsidR="00897C68">
        <w:rPr>
          <w:lang w:val="sr-Cyrl-CS"/>
        </w:rPr>
        <w:t xml:space="preserve"> о</w:t>
      </w:r>
      <w:r>
        <w:rPr>
          <w:lang w:val="sr-Cyrl-CS"/>
        </w:rPr>
        <w:t>пр</w:t>
      </w:r>
      <w:r w:rsidR="00897C68">
        <w:rPr>
          <w:lang w:val="sr-Cyrl-CS"/>
        </w:rPr>
        <w:t>е</w:t>
      </w:r>
      <w:r>
        <w:rPr>
          <w:lang w:val="sr-Cyrl-CS"/>
        </w:rPr>
        <w:t>м</w:t>
      </w:r>
      <w:r w:rsidR="00897C68">
        <w:rPr>
          <w:lang w:val="sr-Cyrl-CS"/>
        </w:rPr>
        <w:t xml:space="preserve">е </w:t>
      </w:r>
      <w:r>
        <w:rPr>
          <w:lang w:val="sr-Cyrl-CS"/>
        </w:rPr>
        <w:t>чи</w:t>
      </w:r>
      <w:r w:rsidR="00897C68">
        <w:rPr>
          <w:lang w:val="sr-Cyrl-CS"/>
        </w:rPr>
        <w:t xml:space="preserve">ја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ф</w:t>
      </w:r>
      <w:r w:rsidR="00897C68">
        <w:rPr>
          <w:lang w:val="sr-Cyrl-CS"/>
        </w:rPr>
        <w:t>е</w:t>
      </w:r>
      <w:r>
        <w:rPr>
          <w:lang w:val="sr-Cyrl-CS"/>
        </w:rPr>
        <w:t>р</w:t>
      </w:r>
      <w:r w:rsidR="00897C68">
        <w:rPr>
          <w:lang w:val="sr-Cyrl-CS"/>
        </w:rPr>
        <w:t xml:space="preserve"> </w:t>
      </w:r>
      <w:r>
        <w:rPr>
          <w:lang w:val="sr-Cyrl-CS"/>
        </w:rPr>
        <w:t>ври</w:t>
      </w:r>
      <w:r w:rsidR="00897C68">
        <w:rPr>
          <w:lang w:val="sr-Cyrl-CS"/>
        </w:rPr>
        <w:t>је</w:t>
      </w:r>
      <w:r>
        <w:rPr>
          <w:lang w:val="sr-Cyrl-CS"/>
        </w:rPr>
        <w:t>дн</w:t>
      </w:r>
      <w:r w:rsidR="00897C68">
        <w:rPr>
          <w:lang w:val="sr-Cyrl-CS"/>
        </w:rPr>
        <w:t>о</w:t>
      </w:r>
      <w:r>
        <w:rPr>
          <w:lang w:val="sr-Cyrl-CS"/>
        </w:rPr>
        <w:t>ст</w:t>
      </w:r>
      <w:r w:rsidR="00897C68">
        <w:rPr>
          <w:lang w:val="sr-Cyrl-CS"/>
        </w:rPr>
        <w:t xml:space="preserve"> </w:t>
      </w:r>
      <w:r>
        <w:rPr>
          <w:lang w:val="sr-Cyrl-CS"/>
        </w:rPr>
        <w:t>м</w:t>
      </w:r>
      <w:r w:rsidR="00897C68">
        <w:rPr>
          <w:lang w:val="sr-Cyrl-CS"/>
        </w:rPr>
        <w:t>о</w:t>
      </w:r>
      <w:r>
        <w:rPr>
          <w:lang w:val="sr-Cyrl-CS"/>
        </w:rPr>
        <w:t>ж</w:t>
      </w:r>
      <w:r w:rsidR="00897C68">
        <w:rPr>
          <w:lang w:val="sr-Cyrl-CS"/>
        </w:rPr>
        <w:t xml:space="preserve">е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узд</w:t>
      </w:r>
      <w:r w:rsidR="00897C68">
        <w:rPr>
          <w:lang w:val="sr-Cyrl-CS"/>
        </w:rPr>
        <w:t>а</w:t>
      </w:r>
      <w:r>
        <w:rPr>
          <w:lang w:val="sr-Cyrl-CS"/>
        </w:rPr>
        <w:t>н</w:t>
      </w:r>
      <w:r w:rsidR="00897C68">
        <w:rPr>
          <w:lang w:val="sr-Cyrl-CS"/>
        </w:rPr>
        <w:t>о о</w:t>
      </w:r>
      <w:r>
        <w:rPr>
          <w:lang w:val="sr-Cyrl-CS"/>
        </w:rPr>
        <w:t>дм</w:t>
      </w:r>
      <w:r w:rsidR="00897C68">
        <w:rPr>
          <w:lang w:val="sr-Cyrl-CS"/>
        </w:rPr>
        <w:t>је</w:t>
      </w:r>
      <w:r>
        <w:rPr>
          <w:lang w:val="sr-Cyrl-CS"/>
        </w:rPr>
        <w:t>рити</w:t>
      </w:r>
      <w:r w:rsidR="00897C68">
        <w:rPr>
          <w:lang w:val="sr-Cyrl-CS"/>
        </w:rPr>
        <w:t>, о</w:t>
      </w:r>
      <w:r>
        <w:rPr>
          <w:lang w:val="sr-Cyrl-CS"/>
        </w:rPr>
        <w:t>бухв</w:t>
      </w:r>
      <w:r w:rsidR="00897C68">
        <w:rPr>
          <w:lang w:val="sr-Cyrl-CS"/>
        </w:rPr>
        <w:t>а</w:t>
      </w:r>
      <w:r>
        <w:rPr>
          <w:lang w:val="sr-Cyrl-CS"/>
        </w:rPr>
        <w:t>т</w:t>
      </w:r>
      <w:r w:rsidR="00897C68">
        <w:rPr>
          <w:lang w:val="sr-Cyrl-CS"/>
        </w:rPr>
        <w:t>ај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п</w:t>
      </w:r>
      <w:r w:rsidR="00897C68">
        <w:rPr>
          <w:lang w:val="sr-Cyrl-CS"/>
        </w:rPr>
        <w:t xml:space="preserve">о </w:t>
      </w:r>
      <w:r>
        <w:rPr>
          <w:lang w:val="sr-Cyrl-CS"/>
        </w:rPr>
        <w:t>р</w:t>
      </w:r>
      <w:r w:rsidR="00897C68">
        <w:rPr>
          <w:lang w:val="sr-Cyrl-CS"/>
        </w:rPr>
        <w:t>е</w:t>
      </w:r>
      <w:r>
        <w:rPr>
          <w:lang w:val="sr-Cyrl-CS"/>
        </w:rPr>
        <w:t>в</w:t>
      </w:r>
      <w:r w:rsidR="00897C68">
        <w:rPr>
          <w:lang w:val="sr-Cyrl-CS"/>
        </w:rPr>
        <w:t>а</w:t>
      </w:r>
      <w:r>
        <w:rPr>
          <w:lang w:val="sr-Cyrl-CS"/>
        </w:rPr>
        <w:t>л</w:t>
      </w:r>
      <w:r w:rsidR="00897C68">
        <w:rPr>
          <w:lang w:val="sr-Cyrl-CS"/>
        </w:rPr>
        <w:t>о</w:t>
      </w:r>
      <w:r>
        <w:rPr>
          <w:lang w:val="sr-Cyrl-CS"/>
        </w:rPr>
        <w:t>риз</w:t>
      </w:r>
      <w:r w:rsidR="00897C68">
        <w:rPr>
          <w:lang w:val="sr-Cyrl-CS"/>
        </w:rPr>
        <w:t>о</w:t>
      </w:r>
      <w:r>
        <w:rPr>
          <w:lang w:val="sr-Cyrl-CS"/>
        </w:rPr>
        <w:t>в</w:t>
      </w:r>
      <w:r w:rsidR="00897C68">
        <w:rPr>
          <w:lang w:val="sr-Cyrl-CS"/>
        </w:rPr>
        <w:t>а</w:t>
      </w:r>
      <w:r>
        <w:rPr>
          <w:lang w:val="sr-Cyrl-CS"/>
        </w:rPr>
        <w:t>н</w:t>
      </w:r>
      <w:r w:rsidR="00897C68">
        <w:rPr>
          <w:lang w:val="sr-Cyrl-CS"/>
        </w:rPr>
        <w:t>о</w:t>
      </w:r>
      <w:r>
        <w:rPr>
          <w:lang w:val="sr-Cyrl-CS"/>
        </w:rPr>
        <w:t>м</w:t>
      </w:r>
      <w:r w:rsidR="00897C68">
        <w:rPr>
          <w:lang w:val="sr-Cyrl-CS"/>
        </w:rPr>
        <w:t xml:space="preserve"> </w:t>
      </w:r>
      <w:r>
        <w:rPr>
          <w:lang w:val="sr-Cyrl-CS"/>
        </w:rPr>
        <w:t>изн</w:t>
      </w:r>
      <w:r w:rsidR="00897C68">
        <w:rPr>
          <w:lang w:val="sr-Cyrl-CS"/>
        </w:rPr>
        <w:t>о</w:t>
      </w:r>
      <w:r>
        <w:rPr>
          <w:lang w:val="sr-Cyrl-CS"/>
        </w:rPr>
        <w:t>су</w:t>
      </w:r>
      <w:r w:rsidR="00897C68">
        <w:rPr>
          <w:lang w:val="sr-Cyrl-CS"/>
        </w:rPr>
        <w:t xml:space="preserve">, </w:t>
      </w:r>
      <w:r>
        <w:rPr>
          <w:lang w:val="sr-Cyrl-CS"/>
        </w:rPr>
        <w:t>к</w:t>
      </w:r>
      <w:r w:rsidR="00897C68">
        <w:rPr>
          <w:lang w:val="sr-Cyrl-CS"/>
        </w:rPr>
        <w:t>ој</w:t>
      </w:r>
      <w:r>
        <w:rPr>
          <w:lang w:val="sr-Cyrl-CS"/>
        </w:rPr>
        <w:t>и</w:t>
      </w:r>
      <w:r w:rsidR="00897C68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>
        <w:rPr>
          <w:lang w:val="sr-Cyrl-CS"/>
        </w:rPr>
        <w:t>е</w:t>
      </w:r>
      <w:r>
        <w:rPr>
          <w:lang w:val="sr-Cyrl-CS"/>
        </w:rPr>
        <w:t>дст</w:t>
      </w:r>
      <w:r w:rsidR="00897C68">
        <w:rPr>
          <w:lang w:val="sr-Cyrl-CS"/>
        </w:rPr>
        <w:t>а</w:t>
      </w:r>
      <w:r>
        <w:rPr>
          <w:lang w:val="sr-Cyrl-CS"/>
        </w:rPr>
        <w:t>вљ</w:t>
      </w:r>
      <w:r w:rsidR="00897C68">
        <w:rPr>
          <w:lang w:val="sr-Cyrl-CS"/>
        </w:rPr>
        <w:t xml:space="preserve">а </w:t>
      </w:r>
      <w:r>
        <w:rPr>
          <w:lang w:val="sr-Cyrl-CS"/>
        </w:rPr>
        <w:t>њих</w:t>
      </w:r>
      <w:r w:rsidR="00897C68">
        <w:rPr>
          <w:lang w:val="sr-Cyrl-CS"/>
        </w:rPr>
        <w:t>о</w:t>
      </w:r>
      <w:r>
        <w:rPr>
          <w:lang w:val="sr-Cyrl-CS"/>
        </w:rPr>
        <w:t>ву</w:t>
      </w:r>
      <w:r w:rsidR="00897C68">
        <w:rPr>
          <w:lang w:val="sr-Cyrl-CS"/>
        </w:rPr>
        <w:t xml:space="preserve"> </w:t>
      </w:r>
      <w:r>
        <w:rPr>
          <w:lang w:val="sr-Cyrl-CS"/>
        </w:rPr>
        <w:t>ф</w:t>
      </w:r>
      <w:r w:rsidR="00897C68">
        <w:rPr>
          <w:lang w:val="sr-Cyrl-CS"/>
        </w:rPr>
        <w:t>е</w:t>
      </w:r>
      <w:r>
        <w:rPr>
          <w:lang w:val="sr-Cyrl-CS"/>
        </w:rPr>
        <w:t>р</w:t>
      </w:r>
      <w:r w:rsidR="00897C68">
        <w:rPr>
          <w:lang w:val="sr-Cyrl-CS"/>
        </w:rPr>
        <w:t xml:space="preserve"> </w:t>
      </w:r>
      <w:r>
        <w:rPr>
          <w:lang w:val="sr-Cyrl-CS"/>
        </w:rPr>
        <w:t>ври</w:t>
      </w:r>
      <w:r w:rsidR="00897C68">
        <w:rPr>
          <w:lang w:val="sr-Cyrl-CS"/>
        </w:rPr>
        <w:t>је</w:t>
      </w:r>
      <w:r>
        <w:rPr>
          <w:lang w:val="sr-Cyrl-CS"/>
        </w:rPr>
        <w:t>дн</w:t>
      </w:r>
      <w:r w:rsidR="00897C68">
        <w:rPr>
          <w:lang w:val="sr-Cyrl-CS"/>
        </w:rPr>
        <w:t>о</w:t>
      </w:r>
      <w:r>
        <w:rPr>
          <w:lang w:val="sr-Cyrl-CS"/>
        </w:rPr>
        <w:t>ст</w:t>
      </w:r>
      <w:r w:rsidR="00897C68">
        <w:rPr>
          <w:lang w:val="sr-Cyrl-CS"/>
        </w:rPr>
        <w:t xml:space="preserve"> </w:t>
      </w:r>
      <w:r>
        <w:rPr>
          <w:lang w:val="sr-Cyrl-CS"/>
        </w:rPr>
        <w:t>н</w:t>
      </w:r>
      <w:r w:rsidR="00897C68">
        <w:rPr>
          <w:lang w:val="sr-Cyrl-CS"/>
        </w:rPr>
        <w:t xml:space="preserve">а </w:t>
      </w:r>
      <w:r>
        <w:rPr>
          <w:lang w:val="sr-Cyrl-CS"/>
        </w:rPr>
        <w:t>д</w:t>
      </w:r>
      <w:r w:rsidR="00897C68">
        <w:rPr>
          <w:lang w:val="sr-Cyrl-CS"/>
        </w:rPr>
        <w:t>а</w:t>
      </w:r>
      <w:r>
        <w:rPr>
          <w:lang w:val="sr-Cyrl-CS"/>
        </w:rPr>
        <w:t>тум</w:t>
      </w:r>
      <w:r w:rsidR="00897C68">
        <w:rPr>
          <w:lang w:val="sr-Cyrl-CS"/>
        </w:rPr>
        <w:t xml:space="preserve"> </w:t>
      </w:r>
      <w:r>
        <w:rPr>
          <w:lang w:val="sr-Cyrl-CS"/>
        </w:rPr>
        <w:t>р</w:t>
      </w:r>
      <w:r w:rsidR="00897C68">
        <w:rPr>
          <w:lang w:val="sr-Cyrl-CS"/>
        </w:rPr>
        <w:t>е</w:t>
      </w:r>
      <w:r>
        <w:rPr>
          <w:lang w:val="sr-Cyrl-CS"/>
        </w:rPr>
        <w:t>в</w:t>
      </w:r>
      <w:r w:rsidR="00897C68">
        <w:rPr>
          <w:lang w:val="sr-Cyrl-CS"/>
        </w:rPr>
        <w:t>а</w:t>
      </w:r>
      <w:r>
        <w:rPr>
          <w:lang w:val="sr-Cyrl-CS"/>
        </w:rPr>
        <w:t>л</w:t>
      </w:r>
      <w:r w:rsidR="00897C68">
        <w:rPr>
          <w:lang w:val="sr-Cyrl-CS"/>
        </w:rPr>
        <w:t>о</w:t>
      </w:r>
      <w:r>
        <w:rPr>
          <w:lang w:val="sr-Cyrl-CS"/>
        </w:rPr>
        <w:t>риз</w:t>
      </w:r>
      <w:r w:rsidR="00897C68">
        <w:rPr>
          <w:lang w:val="sr-Cyrl-CS"/>
        </w:rPr>
        <w:t>а</w:t>
      </w:r>
      <w:r>
        <w:rPr>
          <w:lang w:val="sr-Cyrl-CS"/>
        </w:rPr>
        <w:t>ци</w:t>
      </w:r>
      <w:r w:rsidR="00897C68">
        <w:rPr>
          <w:lang w:val="sr-Cyrl-CS"/>
        </w:rPr>
        <w:t xml:space="preserve">је, </w:t>
      </w:r>
      <w:r>
        <w:rPr>
          <w:lang w:val="sr-Cyrl-CS"/>
        </w:rPr>
        <w:t>ум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>е</w:t>
      </w:r>
      <w:r>
        <w:rPr>
          <w:lang w:val="sr-Cyrl-CS"/>
        </w:rPr>
        <w:t>ну</w:t>
      </w:r>
      <w:r w:rsidR="00897C68">
        <w:rPr>
          <w:lang w:val="sr-Cyrl-CS"/>
        </w:rPr>
        <w:t xml:space="preserve"> </w:t>
      </w:r>
      <w:r>
        <w:rPr>
          <w:lang w:val="sr-Cyrl-CS"/>
        </w:rPr>
        <w:t>з</w:t>
      </w:r>
      <w:r w:rsidR="00897C68">
        <w:rPr>
          <w:lang w:val="sr-Cyrl-CS"/>
        </w:rPr>
        <w:t xml:space="preserve">а </w:t>
      </w:r>
      <w:r>
        <w:rPr>
          <w:lang w:val="sr-Cyrl-CS"/>
        </w:rPr>
        <w:t>н</w:t>
      </w:r>
      <w:r w:rsidR="00897C68">
        <w:rPr>
          <w:lang w:val="sr-Cyrl-CS"/>
        </w:rPr>
        <w:t>а</w:t>
      </w:r>
      <w:r>
        <w:rPr>
          <w:lang w:val="sr-Cyrl-CS"/>
        </w:rPr>
        <w:t>кн</w:t>
      </w:r>
      <w:r w:rsidR="00897C68">
        <w:rPr>
          <w:lang w:val="sr-Cyrl-CS"/>
        </w:rPr>
        <w:t>а</w:t>
      </w:r>
      <w:r>
        <w:rPr>
          <w:lang w:val="sr-Cyrl-CS"/>
        </w:rPr>
        <w:t>дну</w:t>
      </w:r>
      <w:r w:rsidR="00897C68">
        <w:rPr>
          <w:lang w:val="sr-Cyrl-CS"/>
        </w:rPr>
        <w:t xml:space="preserve"> а</w:t>
      </w:r>
      <w:r>
        <w:rPr>
          <w:lang w:val="sr-Cyrl-CS"/>
        </w:rPr>
        <w:t>кумулир</w:t>
      </w:r>
      <w:r w:rsidR="00897C68">
        <w:rPr>
          <w:lang w:val="sr-Cyrl-CS"/>
        </w:rPr>
        <w:t>а</w:t>
      </w:r>
      <w:r>
        <w:rPr>
          <w:lang w:val="sr-Cyrl-CS"/>
        </w:rPr>
        <w:t>ну</w:t>
      </w:r>
      <w:r w:rsidR="00897C68">
        <w:rPr>
          <w:lang w:val="sr-Cyrl-CS"/>
        </w:rPr>
        <w:t xml:space="preserve"> а</w:t>
      </w:r>
      <w:r>
        <w:rPr>
          <w:lang w:val="sr-Cyrl-CS"/>
        </w:rPr>
        <w:t>м</w:t>
      </w:r>
      <w:r w:rsidR="00897C68">
        <w:rPr>
          <w:lang w:val="sr-Cyrl-CS"/>
        </w:rPr>
        <w:t>о</w:t>
      </w:r>
      <w:r>
        <w:rPr>
          <w:lang w:val="sr-Cyrl-CS"/>
        </w:rPr>
        <w:t>ртиз</w:t>
      </w:r>
      <w:r w:rsidR="00897C68">
        <w:rPr>
          <w:lang w:val="sr-Cyrl-CS"/>
        </w:rPr>
        <w:t>а</w:t>
      </w:r>
      <w:r>
        <w:rPr>
          <w:lang w:val="sr-Cyrl-CS"/>
        </w:rPr>
        <w:t>ци</w:t>
      </w:r>
      <w:r w:rsidR="00897C68">
        <w:rPr>
          <w:lang w:val="sr-Cyrl-CS"/>
        </w:rPr>
        <w:t>ј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и</w:t>
      </w:r>
      <w:r w:rsidR="00897C68">
        <w:rPr>
          <w:lang w:val="sr-Cyrl-CS"/>
        </w:rPr>
        <w:t xml:space="preserve"> </w:t>
      </w:r>
      <w:r>
        <w:rPr>
          <w:lang w:val="sr-Cyrl-CS"/>
        </w:rPr>
        <w:t>н</w:t>
      </w:r>
      <w:r w:rsidR="00897C68">
        <w:rPr>
          <w:lang w:val="sr-Cyrl-CS"/>
        </w:rPr>
        <w:t>а</w:t>
      </w:r>
      <w:r>
        <w:rPr>
          <w:lang w:val="sr-Cyrl-CS"/>
        </w:rPr>
        <w:t>кн</w:t>
      </w:r>
      <w:r w:rsidR="00897C68">
        <w:rPr>
          <w:lang w:val="sr-Cyrl-CS"/>
        </w:rPr>
        <w:t>а</w:t>
      </w:r>
      <w:r>
        <w:rPr>
          <w:lang w:val="sr-Cyrl-CS"/>
        </w:rPr>
        <w:t>дн</w:t>
      </w:r>
      <w:r w:rsidR="00897C68">
        <w:rPr>
          <w:lang w:val="sr-Cyrl-CS"/>
        </w:rPr>
        <w:t>е а</w:t>
      </w:r>
      <w:r>
        <w:rPr>
          <w:lang w:val="sr-Cyrl-CS"/>
        </w:rPr>
        <w:t>кумулир</w:t>
      </w:r>
      <w:r w:rsidR="00897C68">
        <w:rPr>
          <w:lang w:val="sr-Cyrl-CS"/>
        </w:rPr>
        <w:t>а</w:t>
      </w:r>
      <w:r>
        <w:rPr>
          <w:lang w:val="sr-Cyrl-CS"/>
        </w:rPr>
        <w:t>н</w:t>
      </w:r>
      <w:r w:rsidR="00897C68">
        <w:rPr>
          <w:lang w:val="sr-Cyrl-CS"/>
        </w:rPr>
        <w:t xml:space="preserve">е </w:t>
      </w:r>
      <w:r>
        <w:rPr>
          <w:lang w:val="sr-Cyrl-CS"/>
        </w:rPr>
        <w:t>губитк</w:t>
      </w:r>
      <w:r w:rsidR="00897C68">
        <w:rPr>
          <w:lang w:val="sr-Cyrl-CS"/>
        </w:rPr>
        <w:t xml:space="preserve">е </w:t>
      </w:r>
      <w:r>
        <w:rPr>
          <w:lang w:val="sr-Cyrl-CS"/>
        </w:rPr>
        <w:t>зб</w:t>
      </w:r>
      <w:r w:rsidR="00897C68">
        <w:rPr>
          <w:lang w:val="sr-Cyrl-CS"/>
        </w:rPr>
        <w:t>о</w:t>
      </w:r>
      <w:r>
        <w:rPr>
          <w:lang w:val="sr-Cyrl-CS"/>
        </w:rPr>
        <w:t>г</w:t>
      </w:r>
      <w:r w:rsidR="00897C68">
        <w:rPr>
          <w:lang w:val="sr-Cyrl-CS"/>
        </w:rPr>
        <w:t xml:space="preserve"> </w:t>
      </w:r>
      <w:r>
        <w:rPr>
          <w:lang w:val="sr-Cyrl-CS"/>
        </w:rPr>
        <w:t>ум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>е</w:t>
      </w:r>
      <w:r>
        <w:rPr>
          <w:lang w:val="sr-Cyrl-CS"/>
        </w:rPr>
        <w:t>њ</w:t>
      </w:r>
      <w:r w:rsidR="00897C68">
        <w:rPr>
          <w:lang w:val="sr-Cyrl-CS"/>
        </w:rPr>
        <w:t xml:space="preserve">а </w:t>
      </w:r>
      <w:r>
        <w:rPr>
          <w:lang w:val="sr-Cyrl-CS"/>
        </w:rPr>
        <w:t>ври</w:t>
      </w:r>
      <w:r w:rsidR="00897C68">
        <w:rPr>
          <w:lang w:val="sr-Cyrl-CS"/>
        </w:rPr>
        <w:t>је</w:t>
      </w:r>
      <w:r>
        <w:rPr>
          <w:lang w:val="sr-Cyrl-CS"/>
        </w:rPr>
        <w:t>дн</w:t>
      </w:r>
      <w:r w:rsidR="00897C68">
        <w:rPr>
          <w:lang w:val="sr-Cyrl-CS"/>
        </w:rPr>
        <w:t>о</w:t>
      </w:r>
      <w:r>
        <w:rPr>
          <w:lang w:val="sr-Cyrl-CS"/>
        </w:rPr>
        <w:t>сти</w:t>
      </w:r>
      <w:r w:rsidR="00897C68">
        <w:rPr>
          <w:lang w:val="sr-Cyrl-CS"/>
        </w:rPr>
        <w:t>.</w:t>
      </w:r>
    </w:p>
    <w:p w:rsidR="00897C68" w:rsidRDefault="00897C6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О</w:t>
      </w:r>
      <w:r w:rsidR="00F36E28">
        <w:rPr>
          <w:lang w:val="sr-Cyrl-CS"/>
        </w:rPr>
        <w:t>сн</w:t>
      </w:r>
      <w:r>
        <w:rPr>
          <w:lang w:val="sr-Cyrl-CS"/>
        </w:rPr>
        <w:t>о</w:t>
      </w:r>
      <w:r w:rsidR="00F36E28">
        <w:rPr>
          <w:lang w:val="sr-Cyrl-CS"/>
        </w:rPr>
        <w:t>вни</w:t>
      </w:r>
      <w:r>
        <w:rPr>
          <w:lang w:val="sr-Cyrl-CS"/>
        </w:rPr>
        <w:t xml:space="preserve"> </w:t>
      </w:r>
      <w:r w:rsidR="00F36E28">
        <w:rPr>
          <w:lang w:val="sr-Cyrl-CS"/>
        </w:rPr>
        <w:t>принципи</w:t>
      </w:r>
      <w:r>
        <w:rPr>
          <w:lang w:val="sr-Cyrl-CS"/>
        </w:rPr>
        <w:t xml:space="preserve"> </w:t>
      </w:r>
      <w:r w:rsidR="00F36E28">
        <w:rPr>
          <w:lang w:val="sr-Cyrl-CS"/>
        </w:rPr>
        <w:t>прилик</w:t>
      </w:r>
      <w:r>
        <w:rPr>
          <w:lang w:val="sr-Cyrl-CS"/>
        </w:rPr>
        <w:t>о</w:t>
      </w:r>
      <w:r w:rsidR="00F36E28">
        <w:rPr>
          <w:lang w:val="sr-Cyrl-CS"/>
        </w:rPr>
        <w:t>м</w:t>
      </w:r>
      <w:r>
        <w:rPr>
          <w:lang w:val="sr-Cyrl-CS"/>
        </w:rPr>
        <w:t xml:space="preserve"> </w:t>
      </w:r>
      <w:r w:rsidR="00F36E28">
        <w:rPr>
          <w:lang w:val="sr-Cyrl-CS"/>
        </w:rPr>
        <w:t>прим</w:t>
      </w:r>
      <w:r>
        <w:rPr>
          <w:lang w:val="sr-Cyrl-CS"/>
        </w:rPr>
        <w:t>је</w:t>
      </w:r>
      <w:r w:rsidR="00F36E28">
        <w:rPr>
          <w:lang w:val="sr-Cyrl-CS"/>
        </w:rPr>
        <w:t>н</w:t>
      </w:r>
      <w:r>
        <w:rPr>
          <w:lang w:val="sr-Cyrl-CS"/>
        </w:rPr>
        <w:t xml:space="preserve">е </w:t>
      </w:r>
      <w:r w:rsidR="00F36E28">
        <w:rPr>
          <w:lang w:val="sr-Cyrl-CS"/>
        </w:rPr>
        <w:t>п</w:t>
      </w:r>
      <w:r>
        <w:rPr>
          <w:lang w:val="sr-Cyrl-CS"/>
        </w:rPr>
        <w:t>о</w:t>
      </w:r>
      <w:r w:rsidR="00F36E28">
        <w:rPr>
          <w:lang w:val="sr-Cyrl-CS"/>
        </w:rPr>
        <w:t>литик</w:t>
      </w:r>
      <w:r>
        <w:rPr>
          <w:lang w:val="sr-Cyrl-CS"/>
        </w:rPr>
        <w:t xml:space="preserve">е </w:t>
      </w:r>
      <w:r w:rsidR="00F36E28">
        <w:rPr>
          <w:lang w:val="sr-Cyrl-CS"/>
        </w:rPr>
        <w:t>р</w:t>
      </w:r>
      <w:r>
        <w:rPr>
          <w:lang w:val="sr-Cyrl-CS"/>
        </w:rPr>
        <w:t>е</w:t>
      </w:r>
      <w:r w:rsidR="00F36E28">
        <w:rPr>
          <w:lang w:val="sr-Cyrl-CS"/>
        </w:rPr>
        <w:t>в</w:t>
      </w:r>
      <w:r>
        <w:rPr>
          <w:lang w:val="sr-Cyrl-CS"/>
        </w:rPr>
        <w:t>а</w:t>
      </w:r>
      <w:r w:rsidR="00F36E28">
        <w:rPr>
          <w:lang w:val="sr-Cyrl-CS"/>
        </w:rPr>
        <w:t>л</w:t>
      </w:r>
      <w:r>
        <w:rPr>
          <w:lang w:val="sr-Cyrl-CS"/>
        </w:rPr>
        <w:t>о</w:t>
      </w:r>
      <w:r w:rsidR="00F36E28">
        <w:rPr>
          <w:lang w:val="sr-Cyrl-CS"/>
        </w:rPr>
        <w:t>риз</w:t>
      </w:r>
      <w:r>
        <w:rPr>
          <w:lang w:val="sr-Cyrl-CS"/>
        </w:rPr>
        <w:t>а</w:t>
      </w:r>
      <w:r w:rsidR="00F36E28">
        <w:rPr>
          <w:lang w:val="sr-Cyrl-CS"/>
        </w:rPr>
        <w:t>ци</w:t>
      </w:r>
      <w:r>
        <w:rPr>
          <w:lang w:val="sr-Cyrl-CS"/>
        </w:rPr>
        <w:t xml:space="preserve">је </w:t>
      </w:r>
      <w:r w:rsidR="00F36E28">
        <w:rPr>
          <w:lang w:val="sr-Cyrl-CS"/>
        </w:rPr>
        <w:t>су</w:t>
      </w:r>
      <w:r>
        <w:rPr>
          <w:lang w:val="sr-Cyrl-CS"/>
        </w:rPr>
        <w:t>:</w:t>
      </w:r>
    </w:p>
    <w:p w:rsidR="00897C68" w:rsidRPr="00897C68" w:rsidRDefault="00F36E28" w:rsidP="0050596A">
      <w:pPr>
        <w:numPr>
          <w:ilvl w:val="0"/>
          <w:numId w:val="15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t>ф</w:t>
      </w:r>
      <w:r w:rsidR="00897C68" w:rsidRPr="00897C68">
        <w:rPr>
          <w:lang w:val="sr-Cyrl-CS"/>
        </w:rPr>
        <w:t>е</w:t>
      </w:r>
      <w:r>
        <w:rPr>
          <w:lang w:val="sr-Cyrl-CS"/>
        </w:rPr>
        <w:t>р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ври</w:t>
      </w:r>
      <w:r w:rsidR="00897C68" w:rsidRPr="00897C68">
        <w:rPr>
          <w:lang w:val="sr-Cyrl-CS"/>
        </w:rPr>
        <w:t>је</w:t>
      </w:r>
      <w:r>
        <w:rPr>
          <w:lang w:val="sr-Cyrl-CS"/>
        </w:rPr>
        <w:t>дн</w:t>
      </w:r>
      <w:r w:rsidR="00897C68" w:rsidRPr="00897C68">
        <w:rPr>
          <w:lang w:val="sr-Cyrl-CS"/>
        </w:rPr>
        <w:t>о</w:t>
      </w:r>
      <w:r>
        <w:rPr>
          <w:lang w:val="sr-Cyrl-CS"/>
        </w:rPr>
        <w:t>ст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з</w:t>
      </w:r>
      <w:r w:rsidR="00897C68" w:rsidRPr="00897C68">
        <w:rPr>
          <w:lang w:val="sr-Cyrl-CS"/>
        </w:rPr>
        <w:t>е</w:t>
      </w:r>
      <w:r>
        <w:rPr>
          <w:lang w:val="sr-Cyrl-CS"/>
        </w:rPr>
        <w:t>мљишт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и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згр</w:t>
      </w:r>
      <w:r w:rsidR="00897C68" w:rsidRPr="00897C68">
        <w:rPr>
          <w:lang w:val="sr-Cyrl-CS"/>
        </w:rPr>
        <w:t>а</w:t>
      </w:r>
      <w:r>
        <w:rPr>
          <w:lang w:val="sr-Cyrl-CS"/>
        </w:rPr>
        <w:t>д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утврђу</w:t>
      </w:r>
      <w:r w:rsidR="00897C68" w:rsidRPr="00897C68">
        <w:rPr>
          <w:lang w:val="sr-Cyrl-CS"/>
        </w:rPr>
        <w:t xml:space="preserve">је </w:t>
      </w:r>
      <w:r>
        <w:rPr>
          <w:lang w:val="sr-Cyrl-CS"/>
        </w:rPr>
        <w:t>с</w:t>
      </w:r>
      <w:r w:rsidR="00897C68" w:rsidRPr="00897C68">
        <w:rPr>
          <w:lang w:val="sr-Cyrl-CS"/>
        </w:rPr>
        <w:t xml:space="preserve">е </w:t>
      </w:r>
      <w:r>
        <w:rPr>
          <w:lang w:val="sr-Cyrl-CS"/>
        </w:rPr>
        <w:t>пр</w:t>
      </w:r>
      <w:r w:rsidR="00897C68" w:rsidRPr="00897C68">
        <w:rPr>
          <w:lang w:val="sr-Cyrl-CS"/>
        </w:rPr>
        <w:t>о</w:t>
      </w:r>
      <w:r>
        <w:rPr>
          <w:lang w:val="sr-Cyrl-CS"/>
        </w:rPr>
        <w:t>ц</w:t>
      </w:r>
      <w:r w:rsidR="00897C68" w:rsidRPr="00897C68">
        <w:rPr>
          <w:lang w:val="sr-Cyrl-CS"/>
        </w:rPr>
        <w:t>је</w:t>
      </w:r>
      <w:r>
        <w:rPr>
          <w:lang w:val="sr-Cyrl-CS"/>
        </w:rPr>
        <w:t>н</w:t>
      </w:r>
      <w:r w:rsidR="00897C68" w:rsidRPr="00897C68">
        <w:rPr>
          <w:lang w:val="sr-Cyrl-CS"/>
        </w:rPr>
        <w:t>о</w:t>
      </w:r>
      <w:r>
        <w:rPr>
          <w:lang w:val="sr-Cyrl-CS"/>
        </w:rPr>
        <w:t>м</w:t>
      </w:r>
      <w:r w:rsidR="00897C68" w:rsidRPr="00897C68">
        <w:rPr>
          <w:lang w:val="sr-Cyrl-CS"/>
        </w:rPr>
        <w:t xml:space="preserve">, </w:t>
      </w:r>
      <w:r>
        <w:rPr>
          <w:lang w:val="sr-Cyrl-CS"/>
        </w:rPr>
        <w:t>к</w:t>
      </w:r>
      <w:r w:rsidR="00897C68" w:rsidRPr="00897C68">
        <w:rPr>
          <w:lang w:val="sr-Cyrl-CS"/>
        </w:rPr>
        <w:t>ој</w:t>
      </w:r>
      <w:r>
        <w:rPr>
          <w:lang w:val="sr-Cyrl-CS"/>
        </w:rPr>
        <w:t>у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врш</w:t>
      </w:r>
      <w:r w:rsidR="00897C68" w:rsidRPr="00897C68">
        <w:rPr>
          <w:lang w:val="sr-Cyrl-CS"/>
        </w:rPr>
        <w:t xml:space="preserve">е </w:t>
      </w:r>
      <w:r>
        <w:rPr>
          <w:lang w:val="sr-Cyrl-CS"/>
        </w:rPr>
        <w:t>стручн</w:t>
      </w:r>
      <w:r w:rsidR="00897C68" w:rsidRPr="00897C68">
        <w:rPr>
          <w:lang w:val="sr-Cyrl-CS"/>
        </w:rPr>
        <w:t>о о</w:t>
      </w:r>
      <w:r>
        <w:rPr>
          <w:lang w:val="sr-Cyrl-CS"/>
        </w:rPr>
        <w:t>сп</w:t>
      </w:r>
      <w:r w:rsidR="00897C68" w:rsidRPr="00897C68">
        <w:rPr>
          <w:lang w:val="sr-Cyrl-CS"/>
        </w:rPr>
        <w:t>о</w:t>
      </w:r>
      <w:r>
        <w:rPr>
          <w:lang w:val="sr-Cyrl-CS"/>
        </w:rPr>
        <w:t>с</w:t>
      </w:r>
      <w:r w:rsidR="00897C68" w:rsidRPr="00897C68">
        <w:rPr>
          <w:lang w:val="sr-Cyrl-CS"/>
        </w:rPr>
        <w:t>о</w:t>
      </w:r>
      <w:r>
        <w:rPr>
          <w:lang w:val="sr-Cyrl-CS"/>
        </w:rPr>
        <w:t>бљ</w:t>
      </w:r>
      <w:r w:rsidR="00897C68" w:rsidRPr="00897C68">
        <w:rPr>
          <w:lang w:val="sr-Cyrl-CS"/>
        </w:rPr>
        <w:t>е</w:t>
      </w:r>
      <w:r>
        <w:rPr>
          <w:lang w:val="sr-Cyrl-CS"/>
        </w:rPr>
        <w:t>ни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 w:rsidRPr="00897C68">
        <w:rPr>
          <w:lang w:val="sr-Cyrl-CS"/>
        </w:rPr>
        <w:t>о</w:t>
      </w:r>
      <w:r>
        <w:rPr>
          <w:lang w:val="sr-Cyrl-CS"/>
        </w:rPr>
        <w:t>ц</w:t>
      </w:r>
      <w:r w:rsidR="00897C68" w:rsidRPr="00897C68">
        <w:rPr>
          <w:lang w:val="sr-Cyrl-CS"/>
        </w:rPr>
        <w:t>је</w:t>
      </w:r>
      <w:r>
        <w:rPr>
          <w:lang w:val="sr-Cyrl-CS"/>
        </w:rPr>
        <w:t>њив</w:t>
      </w:r>
      <w:r w:rsidR="00897C68" w:rsidRPr="00897C68">
        <w:rPr>
          <w:lang w:val="sr-Cyrl-CS"/>
        </w:rPr>
        <w:t>а</w:t>
      </w:r>
      <w:r>
        <w:rPr>
          <w:lang w:val="sr-Cyrl-CS"/>
        </w:rPr>
        <w:t>чи</w:t>
      </w:r>
      <w:r w:rsidR="00897C68" w:rsidRPr="00897C68">
        <w:rPr>
          <w:lang w:val="sr-Cyrl-CS"/>
        </w:rPr>
        <w:t xml:space="preserve">, </w:t>
      </w:r>
      <w:r>
        <w:rPr>
          <w:lang w:val="sr-Cyrl-CS"/>
        </w:rPr>
        <w:t>н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б</w:t>
      </w:r>
      <w:r w:rsidR="00897C68" w:rsidRPr="00897C68">
        <w:rPr>
          <w:lang w:val="sr-Cyrl-CS"/>
        </w:rPr>
        <w:t>а</w:t>
      </w:r>
      <w:r>
        <w:rPr>
          <w:lang w:val="sr-Cyrl-CS"/>
        </w:rPr>
        <w:t>зи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тржишних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д</w:t>
      </w:r>
      <w:r w:rsidR="00897C68" w:rsidRPr="00897C68">
        <w:rPr>
          <w:lang w:val="sr-Cyrl-CS"/>
        </w:rPr>
        <w:t>о</w:t>
      </w:r>
      <w:r>
        <w:rPr>
          <w:lang w:val="sr-Cyrl-CS"/>
        </w:rPr>
        <w:t>к</w:t>
      </w:r>
      <w:r w:rsidR="00897C68" w:rsidRPr="00897C68">
        <w:rPr>
          <w:lang w:val="sr-Cyrl-CS"/>
        </w:rPr>
        <w:t>а</w:t>
      </w:r>
      <w:r>
        <w:rPr>
          <w:lang w:val="sr-Cyrl-CS"/>
        </w:rPr>
        <w:t>з</w:t>
      </w:r>
      <w:r w:rsidR="00897C68" w:rsidRPr="00897C68">
        <w:rPr>
          <w:lang w:val="sr-Cyrl-CS"/>
        </w:rPr>
        <w:t>а;</w:t>
      </w:r>
    </w:p>
    <w:p w:rsidR="00897C68" w:rsidRPr="00897C68" w:rsidRDefault="00F36E28" w:rsidP="0050596A">
      <w:pPr>
        <w:numPr>
          <w:ilvl w:val="0"/>
          <w:numId w:val="15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t>ф</w:t>
      </w:r>
      <w:r w:rsidR="00897C68" w:rsidRPr="00897C68">
        <w:rPr>
          <w:lang w:val="sr-Cyrl-CS"/>
        </w:rPr>
        <w:t>е</w:t>
      </w:r>
      <w:r>
        <w:rPr>
          <w:lang w:val="sr-Cyrl-CS"/>
        </w:rPr>
        <w:t>р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ври</w:t>
      </w:r>
      <w:r w:rsidR="00897C68" w:rsidRPr="00897C68">
        <w:rPr>
          <w:lang w:val="sr-Cyrl-CS"/>
        </w:rPr>
        <w:t>је</w:t>
      </w:r>
      <w:r>
        <w:rPr>
          <w:lang w:val="sr-Cyrl-CS"/>
        </w:rPr>
        <w:t>дн</w:t>
      </w:r>
      <w:r w:rsidR="00897C68" w:rsidRPr="00897C68">
        <w:rPr>
          <w:lang w:val="sr-Cyrl-CS"/>
        </w:rPr>
        <w:t>о</w:t>
      </w:r>
      <w:r>
        <w:rPr>
          <w:lang w:val="sr-Cyrl-CS"/>
        </w:rPr>
        <w:t>ст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п</w:t>
      </w:r>
      <w:r w:rsidR="00897C68" w:rsidRPr="00897C68">
        <w:rPr>
          <w:lang w:val="sr-Cyrl-CS"/>
        </w:rPr>
        <w:t>о</w:t>
      </w:r>
      <w:r>
        <w:rPr>
          <w:lang w:val="sr-Cyrl-CS"/>
        </w:rPr>
        <w:t>стр</w:t>
      </w:r>
      <w:r w:rsidR="00897C68" w:rsidRPr="00897C68">
        <w:rPr>
          <w:lang w:val="sr-Cyrl-CS"/>
        </w:rPr>
        <w:t>оје</w:t>
      </w:r>
      <w:r>
        <w:rPr>
          <w:lang w:val="sr-Cyrl-CS"/>
        </w:rPr>
        <w:t>њ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и</w:t>
      </w:r>
      <w:r w:rsidR="00897C68" w:rsidRPr="00897C68">
        <w:rPr>
          <w:lang w:val="sr-Cyrl-CS"/>
        </w:rPr>
        <w:t xml:space="preserve"> о</w:t>
      </w:r>
      <w:r>
        <w:rPr>
          <w:lang w:val="sr-Cyrl-CS"/>
        </w:rPr>
        <w:t>пр</w:t>
      </w:r>
      <w:r w:rsidR="00897C68" w:rsidRPr="00897C68">
        <w:rPr>
          <w:lang w:val="sr-Cyrl-CS"/>
        </w:rPr>
        <w:t>е</w:t>
      </w:r>
      <w:r>
        <w:rPr>
          <w:lang w:val="sr-Cyrl-CS"/>
        </w:rPr>
        <w:t>м</w:t>
      </w:r>
      <w:r w:rsidR="00897C68" w:rsidRPr="00897C68">
        <w:rPr>
          <w:lang w:val="sr-Cyrl-CS"/>
        </w:rPr>
        <w:t xml:space="preserve">е </w:t>
      </w:r>
      <w:r>
        <w:rPr>
          <w:lang w:val="sr-Cyrl-CS"/>
        </w:rPr>
        <w:t>врш</w:t>
      </w:r>
      <w:r w:rsidR="00897C68" w:rsidRPr="00897C68">
        <w:rPr>
          <w:lang w:val="sr-Cyrl-CS"/>
        </w:rPr>
        <w:t xml:space="preserve">е </w:t>
      </w:r>
      <w:r>
        <w:rPr>
          <w:lang w:val="sr-Cyrl-CS"/>
        </w:rPr>
        <w:t>стручн</w:t>
      </w:r>
      <w:r w:rsidR="00897C68" w:rsidRPr="00897C68">
        <w:rPr>
          <w:lang w:val="sr-Cyrl-CS"/>
        </w:rPr>
        <w:t>о о</w:t>
      </w:r>
      <w:r>
        <w:rPr>
          <w:lang w:val="sr-Cyrl-CS"/>
        </w:rPr>
        <w:t>сп</w:t>
      </w:r>
      <w:r w:rsidR="00897C68" w:rsidRPr="00897C68">
        <w:rPr>
          <w:lang w:val="sr-Cyrl-CS"/>
        </w:rPr>
        <w:t>о</w:t>
      </w:r>
      <w:r>
        <w:rPr>
          <w:lang w:val="sr-Cyrl-CS"/>
        </w:rPr>
        <w:t>с</w:t>
      </w:r>
      <w:r w:rsidR="00897C68" w:rsidRPr="00897C68">
        <w:rPr>
          <w:lang w:val="sr-Cyrl-CS"/>
        </w:rPr>
        <w:t>о</w:t>
      </w:r>
      <w:r>
        <w:rPr>
          <w:lang w:val="sr-Cyrl-CS"/>
        </w:rPr>
        <w:t>бљ</w:t>
      </w:r>
      <w:r w:rsidR="00897C68" w:rsidRPr="00897C68">
        <w:rPr>
          <w:lang w:val="sr-Cyrl-CS"/>
        </w:rPr>
        <w:t>е</w:t>
      </w:r>
      <w:r>
        <w:rPr>
          <w:lang w:val="sr-Cyrl-CS"/>
        </w:rPr>
        <w:t>ни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 w:rsidRPr="00897C68">
        <w:rPr>
          <w:lang w:val="sr-Cyrl-CS"/>
        </w:rPr>
        <w:t>о</w:t>
      </w:r>
      <w:r>
        <w:rPr>
          <w:lang w:val="sr-Cyrl-CS"/>
        </w:rPr>
        <w:t>ц</w:t>
      </w:r>
      <w:r w:rsidR="00897C68" w:rsidRPr="00897C68">
        <w:rPr>
          <w:lang w:val="sr-Cyrl-CS"/>
        </w:rPr>
        <w:t>је</w:t>
      </w:r>
      <w:r>
        <w:rPr>
          <w:lang w:val="sr-Cyrl-CS"/>
        </w:rPr>
        <w:t>њив</w:t>
      </w:r>
      <w:r w:rsidR="00897C68" w:rsidRPr="00897C68">
        <w:rPr>
          <w:lang w:val="sr-Cyrl-CS"/>
        </w:rPr>
        <w:t>а</w:t>
      </w:r>
      <w:r>
        <w:rPr>
          <w:lang w:val="sr-Cyrl-CS"/>
        </w:rPr>
        <w:t>чи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или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з</w:t>
      </w:r>
      <w:r w:rsidR="00897C68" w:rsidRPr="00897C68">
        <w:rPr>
          <w:lang w:val="sr-Cyrl-CS"/>
        </w:rPr>
        <w:t>а</w:t>
      </w:r>
      <w:r>
        <w:rPr>
          <w:lang w:val="sr-Cyrl-CS"/>
        </w:rPr>
        <w:t>п</w:t>
      </w:r>
      <w:r w:rsidR="00897C68" w:rsidRPr="00897C68">
        <w:rPr>
          <w:lang w:val="sr-Cyrl-CS"/>
        </w:rPr>
        <w:t>о</w:t>
      </w:r>
      <w:r>
        <w:rPr>
          <w:lang w:val="sr-Cyrl-CS"/>
        </w:rPr>
        <w:t>сл</w:t>
      </w:r>
      <w:r w:rsidR="00897C68" w:rsidRPr="00897C68">
        <w:rPr>
          <w:lang w:val="sr-Cyrl-CS"/>
        </w:rPr>
        <w:t>е</w:t>
      </w:r>
      <w:r>
        <w:rPr>
          <w:lang w:val="sr-Cyrl-CS"/>
        </w:rPr>
        <w:t>н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стручн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лиц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у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Друштву</w:t>
      </w:r>
      <w:r w:rsidR="00897C68" w:rsidRPr="00897C68">
        <w:rPr>
          <w:lang w:val="sr-Cyrl-CS"/>
        </w:rPr>
        <w:t xml:space="preserve">, </w:t>
      </w:r>
      <w:r>
        <w:rPr>
          <w:lang w:val="sr-Cyrl-CS"/>
        </w:rPr>
        <w:t>к</w:t>
      </w:r>
      <w:r w:rsidR="00897C68" w:rsidRPr="00897C68">
        <w:rPr>
          <w:lang w:val="sr-Cyrl-CS"/>
        </w:rPr>
        <w:t xml:space="preserve">оја </w:t>
      </w:r>
      <w:r>
        <w:rPr>
          <w:lang w:val="sr-Cyrl-CS"/>
        </w:rPr>
        <w:t>им</w:t>
      </w:r>
      <w:r w:rsidR="00897C68" w:rsidRPr="00897C68">
        <w:rPr>
          <w:lang w:val="sr-Cyrl-CS"/>
        </w:rPr>
        <w:t>е</w:t>
      </w:r>
      <w:r>
        <w:rPr>
          <w:lang w:val="sr-Cyrl-CS"/>
        </w:rPr>
        <w:t>ну</w:t>
      </w:r>
      <w:r w:rsidR="00897C68" w:rsidRPr="00897C68">
        <w:rPr>
          <w:lang w:val="sr-Cyrl-CS"/>
        </w:rPr>
        <w:t xml:space="preserve">је </w:t>
      </w:r>
      <w:r>
        <w:rPr>
          <w:lang w:val="sr-Cyrl-CS"/>
        </w:rPr>
        <w:t>дир</w:t>
      </w:r>
      <w:r w:rsidR="00897C68" w:rsidRPr="00897C68">
        <w:rPr>
          <w:lang w:val="sr-Cyrl-CS"/>
        </w:rPr>
        <w:t>е</w:t>
      </w:r>
      <w:r>
        <w:rPr>
          <w:lang w:val="sr-Cyrl-CS"/>
        </w:rPr>
        <w:t>кт</w:t>
      </w:r>
      <w:r w:rsidR="00897C68" w:rsidRPr="00897C68">
        <w:rPr>
          <w:lang w:val="sr-Cyrl-CS"/>
        </w:rPr>
        <w:t>о</w:t>
      </w:r>
      <w:r>
        <w:rPr>
          <w:lang w:val="sr-Cyrl-CS"/>
        </w:rPr>
        <w:t>р</w:t>
      </w:r>
      <w:r w:rsidR="00897C68" w:rsidRPr="00897C68">
        <w:rPr>
          <w:lang w:val="sr-Cyrl-CS"/>
        </w:rPr>
        <w:t xml:space="preserve"> о</w:t>
      </w:r>
      <w:r>
        <w:rPr>
          <w:lang w:val="sr-Cyrl-CS"/>
        </w:rPr>
        <w:t>длук</w:t>
      </w:r>
      <w:r w:rsidR="00897C68" w:rsidRPr="00897C68">
        <w:rPr>
          <w:lang w:val="sr-Cyrl-CS"/>
        </w:rPr>
        <w:t>о</w:t>
      </w:r>
      <w:r>
        <w:rPr>
          <w:lang w:val="sr-Cyrl-CS"/>
        </w:rPr>
        <w:t>м</w:t>
      </w:r>
      <w:r w:rsidR="00897C68" w:rsidRPr="00897C68">
        <w:rPr>
          <w:lang w:val="sr-Cyrl-CS"/>
        </w:rPr>
        <w:t>;</w:t>
      </w:r>
    </w:p>
    <w:p w:rsidR="00897C68" w:rsidRPr="00897C68" w:rsidRDefault="00F36E28" w:rsidP="0050596A">
      <w:pPr>
        <w:numPr>
          <w:ilvl w:val="0"/>
          <w:numId w:val="15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lastRenderedPageBreak/>
        <w:t>уч</w:t>
      </w:r>
      <w:r w:rsidR="00897C68" w:rsidRPr="00897C68">
        <w:rPr>
          <w:lang w:val="sr-Cyrl-CS"/>
        </w:rPr>
        <w:t>е</w:t>
      </w:r>
      <w:r>
        <w:rPr>
          <w:lang w:val="sr-Cyrl-CS"/>
        </w:rPr>
        <w:t>ст</w:t>
      </w:r>
      <w:r w:rsidR="00897C68" w:rsidRPr="00897C68">
        <w:rPr>
          <w:lang w:val="sr-Cyrl-CS"/>
        </w:rPr>
        <w:t>а</w:t>
      </w:r>
      <w:r>
        <w:rPr>
          <w:lang w:val="sr-Cyrl-CS"/>
        </w:rPr>
        <w:t>л</w:t>
      </w:r>
      <w:r w:rsidR="00897C68" w:rsidRPr="00897C68">
        <w:rPr>
          <w:lang w:val="sr-Cyrl-CS"/>
        </w:rPr>
        <w:t>о</w:t>
      </w:r>
      <w:r>
        <w:rPr>
          <w:lang w:val="sr-Cyrl-CS"/>
        </w:rPr>
        <w:t>ст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р</w:t>
      </w:r>
      <w:r w:rsidR="00897C68" w:rsidRPr="00897C68">
        <w:rPr>
          <w:lang w:val="sr-Cyrl-CS"/>
        </w:rPr>
        <w:t>е</w:t>
      </w:r>
      <w:r>
        <w:rPr>
          <w:lang w:val="sr-Cyrl-CS"/>
        </w:rPr>
        <w:t>в</w:t>
      </w:r>
      <w:r w:rsidR="00897C68" w:rsidRPr="00897C68">
        <w:rPr>
          <w:lang w:val="sr-Cyrl-CS"/>
        </w:rPr>
        <w:t>а</w:t>
      </w:r>
      <w:r>
        <w:rPr>
          <w:lang w:val="sr-Cyrl-CS"/>
        </w:rPr>
        <w:t>л</w:t>
      </w:r>
      <w:r w:rsidR="00897C68" w:rsidRPr="00897C68">
        <w:rPr>
          <w:lang w:val="sr-Cyrl-CS"/>
        </w:rPr>
        <w:t>о</w:t>
      </w:r>
      <w:r>
        <w:rPr>
          <w:lang w:val="sr-Cyrl-CS"/>
        </w:rPr>
        <w:t>риз</w:t>
      </w:r>
      <w:r w:rsidR="00897C68" w:rsidRPr="00897C68">
        <w:rPr>
          <w:lang w:val="sr-Cyrl-CS"/>
        </w:rPr>
        <w:t>о</w:t>
      </w:r>
      <w:r>
        <w:rPr>
          <w:lang w:val="sr-Cyrl-CS"/>
        </w:rPr>
        <w:t>в</w:t>
      </w:r>
      <w:r w:rsidR="00897C68" w:rsidRPr="00897C68">
        <w:rPr>
          <w:lang w:val="sr-Cyrl-CS"/>
        </w:rPr>
        <w:t>а</w:t>
      </w:r>
      <w:r>
        <w:rPr>
          <w:lang w:val="sr-Cyrl-CS"/>
        </w:rPr>
        <w:t>њ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з</w:t>
      </w:r>
      <w:r w:rsidR="00897C68" w:rsidRPr="00897C68">
        <w:rPr>
          <w:lang w:val="sr-Cyrl-CS"/>
        </w:rPr>
        <w:t>а</w:t>
      </w:r>
      <w:r>
        <w:rPr>
          <w:lang w:val="sr-Cyrl-CS"/>
        </w:rPr>
        <w:t>виси</w:t>
      </w:r>
      <w:r w:rsidR="00897C68" w:rsidRPr="00897C68">
        <w:rPr>
          <w:lang w:val="sr-Cyrl-CS"/>
        </w:rPr>
        <w:t xml:space="preserve"> о</w:t>
      </w:r>
      <w:r>
        <w:rPr>
          <w:lang w:val="sr-Cyrl-CS"/>
        </w:rPr>
        <w:t>д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 w:rsidRPr="00897C68">
        <w:rPr>
          <w:lang w:val="sr-Cyrl-CS"/>
        </w:rPr>
        <w:t>о</w:t>
      </w:r>
      <w:r>
        <w:rPr>
          <w:lang w:val="sr-Cyrl-CS"/>
        </w:rPr>
        <w:t>м</w:t>
      </w:r>
      <w:r w:rsidR="00897C68" w:rsidRPr="00897C68">
        <w:rPr>
          <w:lang w:val="sr-Cyrl-CS"/>
        </w:rPr>
        <w:t>је</w:t>
      </w:r>
      <w:r>
        <w:rPr>
          <w:lang w:val="sr-Cyrl-CS"/>
        </w:rPr>
        <w:t>н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ф</w:t>
      </w:r>
      <w:r w:rsidR="00897C68" w:rsidRPr="00897C68">
        <w:rPr>
          <w:lang w:val="sr-Cyrl-CS"/>
        </w:rPr>
        <w:t>е</w:t>
      </w:r>
      <w:r>
        <w:rPr>
          <w:lang w:val="sr-Cyrl-CS"/>
        </w:rPr>
        <w:t>р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ври</w:t>
      </w:r>
      <w:r w:rsidR="00897C68" w:rsidRPr="00897C68">
        <w:rPr>
          <w:lang w:val="sr-Cyrl-CS"/>
        </w:rPr>
        <w:t>је</w:t>
      </w:r>
      <w:r>
        <w:rPr>
          <w:lang w:val="sr-Cyrl-CS"/>
        </w:rPr>
        <w:t>дн</w:t>
      </w:r>
      <w:r w:rsidR="00897C68" w:rsidRPr="00897C68">
        <w:rPr>
          <w:lang w:val="sr-Cyrl-CS"/>
        </w:rPr>
        <w:t>о</w:t>
      </w:r>
      <w:r>
        <w:rPr>
          <w:lang w:val="sr-Cyrl-CS"/>
        </w:rPr>
        <w:t>сти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н</w:t>
      </w:r>
      <w:r w:rsidR="00897C68" w:rsidRPr="00897C68">
        <w:rPr>
          <w:lang w:val="sr-Cyrl-CS"/>
        </w:rPr>
        <w:t>е</w:t>
      </w:r>
      <w:r>
        <w:rPr>
          <w:lang w:val="sr-Cyrl-CS"/>
        </w:rPr>
        <w:t>кр</w:t>
      </w:r>
      <w:r w:rsidR="00897C68" w:rsidRPr="00897C68">
        <w:rPr>
          <w:lang w:val="sr-Cyrl-CS"/>
        </w:rPr>
        <w:t>е</w:t>
      </w:r>
      <w:r>
        <w:rPr>
          <w:lang w:val="sr-Cyrl-CS"/>
        </w:rPr>
        <w:t>тнин</w:t>
      </w:r>
      <w:r w:rsidR="00897C68" w:rsidRPr="00897C68">
        <w:rPr>
          <w:lang w:val="sr-Cyrl-CS"/>
        </w:rPr>
        <w:t xml:space="preserve">а, </w:t>
      </w:r>
      <w:r>
        <w:rPr>
          <w:lang w:val="sr-Cyrl-CS"/>
        </w:rPr>
        <w:t>п</w:t>
      </w:r>
      <w:r w:rsidR="00897C68" w:rsidRPr="00897C68">
        <w:rPr>
          <w:lang w:val="sr-Cyrl-CS"/>
        </w:rPr>
        <w:t>о</w:t>
      </w:r>
      <w:r>
        <w:rPr>
          <w:lang w:val="sr-Cyrl-CS"/>
        </w:rPr>
        <w:t>стр</w:t>
      </w:r>
      <w:r w:rsidR="00897C68" w:rsidRPr="00897C68">
        <w:rPr>
          <w:lang w:val="sr-Cyrl-CS"/>
        </w:rPr>
        <w:t>оје</w:t>
      </w:r>
      <w:r>
        <w:rPr>
          <w:lang w:val="sr-Cyrl-CS"/>
        </w:rPr>
        <w:t>њ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и</w:t>
      </w:r>
      <w:r w:rsidR="00897C68" w:rsidRPr="00897C68">
        <w:rPr>
          <w:lang w:val="sr-Cyrl-CS"/>
        </w:rPr>
        <w:t xml:space="preserve"> о</w:t>
      </w:r>
      <w:r>
        <w:rPr>
          <w:lang w:val="sr-Cyrl-CS"/>
        </w:rPr>
        <w:t>пр</w:t>
      </w:r>
      <w:r w:rsidR="00897C68" w:rsidRPr="00897C68">
        <w:rPr>
          <w:lang w:val="sr-Cyrl-CS"/>
        </w:rPr>
        <w:t>е</w:t>
      </w:r>
      <w:r>
        <w:rPr>
          <w:lang w:val="sr-Cyrl-CS"/>
        </w:rPr>
        <w:t>м</w:t>
      </w:r>
      <w:r w:rsidR="00897C68" w:rsidRPr="00897C68">
        <w:rPr>
          <w:lang w:val="sr-Cyrl-CS"/>
        </w:rPr>
        <w:t xml:space="preserve">е </w:t>
      </w:r>
      <w:r>
        <w:rPr>
          <w:lang w:val="sr-Cyrl-CS"/>
        </w:rPr>
        <w:t>к</w:t>
      </w:r>
      <w:r w:rsidR="00897C68" w:rsidRPr="00897C68">
        <w:rPr>
          <w:lang w:val="sr-Cyrl-CS"/>
        </w:rPr>
        <w:t xml:space="preserve">оје </w:t>
      </w:r>
      <w:r>
        <w:rPr>
          <w:lang w:val="sr-Cyrl-CS"/>
        </w:rPr>
        <w:t>с</w:t>
      </w:r>
      <w:r w:rsidR="00897C68" w:rsidRPr="00897C68">
        <w:rPr>
          <w:lang w:val="sr-Cyrl-CS"/>
        </w:rPr>
        <w:t xml:space="preserve">е </w:t>
      </w:r>
      <w:r>
        <w:rPr>
          <w:lang w:val="sr-Cyrl-CS"/>
        </w:rPr>
        <w:t>пр</w:t>
      </w:r>
      <w:r w:rsidR="00897C68" w:rsidRPr="00897C68">
        <w:rPr>
          <w:lang w:val="sr-Cyrl-CS"/>
        </w:rPr>
        <w:t>о</w:t>
      </w:r>
      <w:r>
        <w:rPr>
          <w:lang w:val="sr-Cyrl-CS"/>
        </w:rPr>
        <w:t>ц</w:t>
      </w:r>
      <w:r w:rsidR="00897C68" w:rsidRPr="00897C68">
        <w:rPr>
          <w:lang w:val="sr-Cyrl-CS"/>
        </w:rPr>
        <w:t>је</w:t>
      </w:r>
      <w:r>
        <w:rPr>
          <w:lang w:val="sr-Cyrl-CS"/>
        </w:rPr>
        <w:t>њу</w:t>
      </w:r>
      <w:r w:rsidR="00897C68" w:rsidRPr="00897C68">
        <w:rPr>
          <w:lang w:val="sr-Cyrl-CS"/>
        </w:rPr>
        <w:t>ј</w:t>
      </w:r>
      <w:r>
        <w:rPr>
          <w:lang w:val="sr-Cyrl-CS"/>
        </w:rPr>
        <w:t>у</w:t>
      </w:r>
      <w:r w:rsidR="00897C68" w:rsidRPr="00897C68">
        <w:rPr>
          <w:lang w:val="sr-Cyrl-CS"/>
        </w:rPr>
        <w:t>;</w:t>
      </w:r>
    </w:p>
    <w:p w:rsidR="00897C68" w:rsidRPr="00897C68" w:rsidRDefault="00F36E28" w:rsidP="0050596A">
      <w:pPr>
        <w:numPr>
          <w:ilvl w:val="0"/>
          <w:numId w:val="15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t>к</w:t>
      </w:r>
      <w:r w:rsidR="00897C68" w:rsidRPr="00897C68">
        <w:rPr>
          <w:lang w:val="sr-Cyrl-CS"/>
        </w:rPr>
        <w:t>а</w:t>
      </w:r>
      <w:r>
        <w:rPr>
          <w:lang w:val="sr-Cyrl-CS"/>
        </w:rPr>
        <w:t>д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с</w:t>
      </w:r>
      <w:r w:rsidR="00897C68" w:rsidRPr="00897C68">
        <w:rPr>
          <w:lang w:val="sr-Cyrl-CS"/>
        </w:rPr>
        <w:t xml:space="preserve">е </w:t>
      </w:r>
      <w:r>
        <w:rPr>
          <w:lang w:val="sr-Cyrl-CS"/>
        </w:rPr>
        <w:t>књиг</w:t>
      </w:r>
      <w:r w:rsidR="00897C68" w:rsidRPr="00897C68">
        <w:rPr>
          <w:lang w:val="sr-Cyrl-CS"/>
        </w:rPr>
        <w:t>о</w:t>
      </w:r>
      <w:r>
        <w:rPr>
          <w:lang w:val="sr-Cyrl-CS"/>
        </w:rPr>
        <w:t>в</w:t>
      </w:r>
      <w:r w:rsidR="00897C68" w:rsidRPr="00897C68">
        <w:rPr>
          <w:lang w:val="sr-Cyrl-CS"/>
        </w:rPr>
        <w:t>о</w:t>
      </w:r>
      <w:r>
        <w:rPr>
          <w:lang w:val="sr-Cyrl-CS"/>
        </w:rPr>
        <w:t>дств</w:t>
      </w:r>
      <w:r w:rsidR="00897C68" w:rsidRPr="00897C68">
        <w:rPr>
          <w:lang w:val="sr-Cyrl-CS"/>
        </w:rPr>
        <w:t>е</w:t>
      </w:r>
      <w:r>
        <w:rPr>
          <w:lang w:val="sr-Cyrl-CS"/>
        </w:rPr>
        <w:t>н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ври</w:t>
      </w:r>
      <w:r w:rsidR="00897C68" w:rsidRPr="00897C68">
        <w:rPr>
          <w:lang w:val="sr-Cyrl-CS"/>
        </w:rPr>
        <w:t>је</w:t>
      </w:r>
      <w:r>
        <w:rPr>
          <w:lang w:val="sr-Cyrl-CS"/>
        </w:rPr>
        <w:t>дн</w:t>
      </w:r>
      <w:r w:rsidR="00897C68" w:rsidRPr="00897C68">
        <w:rPr>
          <w:lang w:val="sr-Cyrl-CS"/>
        </w:rPr>
        <w:t>о</w:t>
      </w:r>
      <w:r>
        <w:rPr>
          <w:lang w:val="sr-Cyrl-CS"/>
        </w:rPr>
        <w:t>ст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п</w:t>
      </w:r>
      <w:r w:rsidR="00897C68" w:rsidRPr="00897C68">
        <w:rPr>
          <w:lang w:val="sr-Cyrl-CS"/>
        </w:rPr>
        <w:t>о</w:t>
      </w:r>
      <w:r>
        <w:rPr>
          <w:lang w:val="sr-Cyrl-CS"/>
        </w:rPr>
        <w:t>в</w:t>
      </w:r>
      <w:r w:rsidR="00897C68" w:rsidRPr="00897C68">
        <w:rPr>
          <w:lang w:val="sr-Cyrl-CS"/>
        </w:rPr>
        <w:t>е</w:t>
      </w:r>
      <w:r>
        <w:rPr>
          <w:lang w:val="sr-Cyrl-CS"/>
        </w:rPr>
        <w:t>ћ</w:t>
      </w:r>
      <w:r w:rsidR="00897C68" w:rsidRPr="00897C68">
        <w:rPr>
          <w:lang w:val="sr-Cyrl-CS"/>
        </w:rPr>
        <w:t>а</w:t>
      </w:r>
      <w:r>
        <w:rPr>
          <w:lang w:val="sr-Cyrl-CS"/>
        </w:rPr>
        <w:t>в</w:t>
      </w:r>
      <w:r w:rsidR="00897C68" w:rsidRPr="00897C68">
        <w:rPr>
          <w:lang w:val="sr-Cyrl-CS"/>
        </w:rPr>
        <w:t xml:space="preserve">а, </w:t>
      </w:r>
      <w:r>
        <w:rPr>
          <w:lang w:val="sr-Cyrl-CS"/>
        </w:rPr>
        <w:t>к</w:t>
      </w:r>
      <w:r w:rsidR="00897C68" w:rsidRPr="00897C68">
        <w:rPr>
          <w:lang w:val="sr-Cyrl-CS"/>
        </w:rPr>
        <w:t xml:space="preserve">ао </w:t>
      </w:r>
      <w:r>
        <w:rPr>
          <w:lang w:val="sr-Cyrl-CS"/>
        </w:rPr>
        <w:t>р</w:t>
      </w:r>
      <w:r w:rsidR="00897C68" w:rsidRPr="00897C68">
        <w:rPr>
          <w:lang w:val="sr-Cyrl-CS"/>
        </w:rPr>
        <w:t>е</w:t>
      </w:r>
      <w:r>
        <w:rPr>
          <w:lang w:val="sr-Cyrl-CS"/>
        </w:rPr>
        <w:t>зулт</w:t>
      </w:r>
      <w:r w:rsidR="00897C68" w:rsidRPr="00897C68">
        <w:rPr>
          <w:lang w:val="sr-Cyrl-CS"/>
        </w:rPr>
        <w:t>а</w:t>
      </w:r>
      <w:r>
        <w:rPr>
          <w:lang w:val="sr-Cyrl-CS"/>
        </w:rPr>
        <w:t>т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р</w:t>
      </w:r>
      <w:r w:rsidR="00897C68" w:rsidRPr="00897C68">
        <w:rPr>
          <w:lang w:val="sr-Cyrl-CS"/>
        </w:rPr>
        <w:t>е</w:t>
      </w:r>
      <w:r>
        <w:rPr>
          <w:lang w:val="sr-Cyrl-CS"/>
        </w:rPr>
        <w:t>в</w:t>
      </w:r>
      <w:r w:rsidR="00897C68" w:rsidRPr="00897C68">
        <w:rPr>
          <w:lang w:val="sr-Cyrl-CS"/>
        </w:rPr>
        <w:t>а</w:t>
      </w:r>
      <w:r>
        <w:rPr>
          <w:lang w:val="sr-Cyrl-CS"/>
        </w:rPr>
        <w:t>л</w:t>
      </w:r>
      <w:r w:rsidR="00897C68" w:rsidRPr="00897C68">
        <w:rPr>
          <w:lang w:val="sr-Cyrl-CS"/>
        </w:rPr>
        <w:t>о</w:t>
      </w:r>
      <w:r>
        <w:rPr>
          <w:lang w:val="sr-Cyrl-CS"/>
        </w:rPr>
        <w:t>риз</w:t>
      </w:r>
      <w:r w:rsidR="00897C68" w:rsidRPr="00897C68">
        <w:rPr>
          <w:lang w:val="sr-Cyrl-CS"/>
        </w:rPr>
        <w:t>а</w:t>
      </w:r>
      <w:r>
        <w:rPr>
          <w:lang w:val="sr-Cyrl-CS"/>
        </w:rPr>
        <w:t>ци</w:t>
      </w:r>
      <w:r w:rsidR="00897C68" w:rsidRPr="00897C68">
        <w:rPr>
          <w:lang w:val="sr-Cyrl-CS"/>
        </w:rPr>
        <w:t xml:space="preserve">је, </w:t>
      </w:r>
      <w:r>
        <w:rPr>
          <w:lang w:val="sr-Cyrl-CS"/>
        </w:rPr>
        <w:t>т</w:t>
      </w:r>
      <w:r w:rsidR="00897C68" w:rsidRPr="00897C68">
        <w:rPr>
          <w:lang w:val="sr-Cyrl-CS"/>
        </w:rPr>
        <w:t xml:space="preserve">о </w:t>
      </w:r>
      <w:r>
        <w:rPr>
          <w:lang w:val="sr-Cyrl-CS"/>
        </w:rPr>
        <w:t>п</w:t>
      </w:r>
      <w:r w:rsidR="00897C68" w:rsidRPr="00897C68">
        <w:rPr>
          <w:lang w:val="sr-Cyrl-CS"/>
        </w:rPr>
        <w:t>о</w:t>
      </w:r>
      <w:r>
        <w:rPr>
          <w:lang w:val="sr-Cyrl-CS"/>
        </w:rPr>
        <w:t>в</w:t>
      </w:r>
      <w:r w:rsidR="00897C68" w:rsidRPr="00897C68">
        <w:rPr>
          <w:lang w:val="sr-Cyrl-CS"/>
        </w:rPr>
        <w:t>е</w:t>
      </w:r>
      <w:r>
        <w:rPr>
          <w:lang w:val="sr-Cyrl-CS"/>
        </w:rPr>
        <w:t>ћ</w:t>
      </w:r>
      <w:r w:rsidR="00897C68" w:rsidRPr="00897C68">
        <w:rPr>
          <w:lang w:val="sr-Cyrl-CS"/>
        </w:rPr>
        <w:t>а</w:t>
      </w:r>
      <w:r>
        <w:rPr>
          <w:lang w:val="sr-Cyrl-CS"/>
        </w:rPr>
        <w:t>њ</w:t>
      </w:r>
      <w:r w:rsidR="00897C68" w:rsidRPr="00897C68">
        <w:rPr>
          <w:lang w:val="sr-Cyrl-CS"/>
        </w:rPr>
        <w:t xml:space="preserve">е </w:t>
      </w:r>
      <w:r>
        <w:rPr>
          <w:lang w:val="sr-Cyrl-CS"/>
        </w:rPr>
        <w:t>с</w:t>
      </w:r>
      <w:r w:rsidR="00897C68" w:rsidRPr="00897C68">
        <w:rPr>
          <w:lang w:val="sr-Cyrl-CS"/>
        </w:rPr>
        <w:t>е е</w:t>
      </w:r>
      <w:r>
        <w:rPr>
          <w:lang w:val="sr-Cyrl-CS"/>
        </w:rPr>
        <w:t>вид</w:t>
      </w:r>
      <w:r w:rsidR="00897C68" w:rsidRPr="00897C68">
        <w:rPr>
          <w:lang w:val="sr-Cyrl-CS"/>
        </w:rPr>
        <w:t>е</w:t>
      </w:r>
      <w:r>
        <w:rPr>
          <w:lang w:val="sr-Cyrl-CS"/>
        </w:rPr>
        <w:t>нтир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к</w:t>
      </w:r>
      <w:r w:rsidR="00897C68" w:rsidRPr="00897C68">
        <w:rPr>
          <w:lang w:val="sr-Cyrl-CS"/>
        </w:rPr>
        <w:t xml:space="preserve">ао </w:t>
      </w:r>
      <w:r>
        <w:rPr>
          <w:lang w:val="sr-Cyrl-CS"/>
        </w:rPr>
        <w:t>р</w:t>
      </w:r>
      <w:r w:rsidR="00897C68" w:rsidRPr="00897C68">
        <w:rPr>
          <w:lang w:val="sr-Cyrl-CS"/>
        </w:rPr>
        <w:t>е</w:t>
      </w:r>
      <w:r>
        <w:rPr>
          <w:lang w:val="sr-Cyrl-CS"/>
        </w:rPr>
        <w:t>в</w:t>
      </w:r>
      <w:r w:rsidR="00897C68" w:rsidRPr="00897C68">
        <w:rPr>
          <w:lang w:val="sr-Cyrl-CS"/>
        </w:rPr>
        <w:t>а</w:t>
      </w:r>
      <w:r>
        <w:rPr>
          <w:lang w:val="sr-Cyrl-CS"/>
        </w:rPr>
        <w:t>л</w:t>
      </w:r>
      <w:r w:rsidR="00897C68" w:rsidRPr="00897C68">
        <w:rPr>
          <w:lang w:val="sr-Cyrl-CS"/>
        </w:rPr>
        <w:t>о</w:t>
      </w:r>
      <w:r>
        <w:rPr>
          <w:lang w:val="sr-Cyrl-CS"/>
        </w:rPr>
        <w:t>риз</w:t>
      </w:r>
      <w:r w:rsidR="00897C68" w:rsidRPr="00897C68">
        <w:rPr>
          <w:lang w:val="sr-Cyrl-CS"/>
        </w:rPr>
        <w:t>а</w:t>
      </w:r>
      <w:r>
        <w:rPr>
          <w:lang w:val="sr-Cyrl-CS"/>
        </w:rPr>
        <w:t>ци</w:t>
      </w:r>
      <w:r w:rsidR="00897C68" w:rsidRPr="00897C68">
        <w:rPr>
          <w:lang w:val="sr-Cyrl-CS"/>
        </w:rPr>
        <w:t>о</w:t>
      </w:r>
      <w:r>
        <w:rPr>
          <w:lang w:val="sr-Cyrl-CS"/>
        </w:rPr>
        <w:t>н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р</w:t>
      </w:r>
      <w:r w:rsidR="00897C68" w:rsidRPr="00897C68">
        <w:rPr>
          <w:lang w:val="sr-Cyrl-CS"/>
        </w:rPr>
        <w:t>е</w:t>
      </w:r>
      <w:r>
        <w:rPr>
          <w:lang w:val="sr-Cyrl-CS"/>
        </w:rPr>
        <w:t>з</w:t>
      </w:r>
      <w:r w:rsidR="00897C68" w:rsidRPr="00897C68">
        <w:rPr>
          <w:lang w:val="sr-Cyrl-CS"/>
        </w:rPr>
        <w:t>е</w:t>
      </w:r>
      <w:r>
        <w:rPr>
          <w:lang w:val="sr-Cyrl-CS"/>
        </w:rPr>
        <w:t>рв</w:t>
      </w:r>
      <w:r w:rsidR="00897C68" w:rsidRPr="00897C68">
        <w:rPr>
          <w:lang w:val="sr-Cyrl-CS"/>
        </w:rPr>
        <w:t>а;</w:t>
      </w:r>
    </w:p>
    <w:p w:rsidR="00897C68" w:rsidRPr="00897C68" w:rsidRDefault="00F36E28" w:rsidP="0050596A">
      <w:pPr>
        <w:numPr>
          <w:ilvl w:val="0"/>
          <w:numId w:val="15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t>к</w:t>
      </w:r>
      <w:r w:rsidR="00897C68" w:rsidRPr="00897C68">
        <w:rPr>
          <w:lang w:val="sr-Cyrl-CS"/>
        </w:rPr>
        <w:t>а</w:t>
      </w:r>
      <w:r>
        <w:rPr>
          <w:lang w:val="sr-Cyrl-CS"/>
        </w:rPr>
        <w:t>д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с</w:t>
      </w:r>
      <w:r w:rsidR="00897C68" w:rsidRPr="00897C68">
        <w:rPr>
          <w:lang w:val="sr-Cyrl-CS"/>
        </w:rPr>
        <w:t xml:space="preserve">е </w:t>
      </w:r>
      <w:r>
        <w:rPr>
          <w:lang w:val="sr-Cyrl-CS"/>
        </w:rPr>
        <w:t>књиг</w:t>
      </w:r>
      <w:r w:rsidR="00897C68" w:rsidRPr="00897C68">
        <w:rPr>
          <w:lang w:val="sr-Cyrl-CS"/>
        </w:rPr>
        <w:t>о</w:t>
      </w:r>
      <w:r>
        <w:rPr>
          <w:lang w:val="sr-Cyrl-CS"/>
        </w:rPr>
        <w:t>в</w:t>
      </w:r>
      <w:r w:rsidR="00897C68" w:rsidRPr="00897C68">
        <w:rPr>
          <w:lang w:val="sr-Cyrl-CS"/>
        </w:rPr>
        <w:t>о</w:t>
      </w:r>
      <w:r>
        <w:rPr>
          <w:lang w:val="sr-Cyrl-CS"/>
        </w:rPr>
        <w:t>дств</w:t>
      </w:r>
      <w:r w:rsidR="00897C68" w:rsidRPr="00897C68">
        <w:rPr>
          <w:lang w:val="sr-Cyrl-CS"/>
        </w:rPr>
        <w:t>е</w:t>
      </w:r>
      <w:r>
        <w:rPr>
          <w:lang w:val="sr-Cyrl-CS"/>
        </w:rPr>
        <w:t>н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ври</w:t>
      </w:r>
      <w:r w:rsidR="00897C68" w:rsidRPr="00897C68">
        <w:rPr>
          <w:lang w:val="sr-Cyrl-CS"/>
        </w:rPr>
        <w:t>је</w:t>
      </w:r>
      <w:r>
        <w:rPr>
          <w:lang w:val="sr-Cyrl-CS"/>
        </w:rPr>
        <w:t>дн</w:t>
      </w:r>
      <w:r w:rsidR="00897C68" w:rsidRPr="00897C68">
        <w:rPr>
          <w:lang w:val="sr-Cyrl-CS"/>
        </w:rPr>
        <w:t>о</w:t>
      </w:r>
      <w:r>
        <w:rPr>
          <w:lang w:val="sr-Cyrl-CS"/>
        </w:rPr>
        <w:t>ст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ср</w:t>
      </w:r>
      <w:r w:rsidR="00897C68" w:rsidRPr="00897C68">
        <w:rPr>
          <w:lang w:val="sr-Cyrl-CS"/>
        </w:rPr>
        <w:t>е</w:t>
      </w:r>
      <w:r>
        <w:rPr>
          <w:lang w:val="sr-Cyrl-CS"/>
        </w:rPr>
        <w:t>дств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см</w:t>
      </w:r>
      <w:r w:rsidR="00897C68" w:rsidRPr="00897C68">
        <w:rPr>
          <w:lang w:val="sr-Cyrl-CS"/>
        </w:rPr>
        <w:t>а</w:t>
      </w:r>
      <w:r>
        <w:rPr>
          <w:lang w:val="sr-Cyrl-CS"/>
        </w:rPr>
        <w:t>њи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усл</w:t>
      </w:r>
      <w:r w:rsidR="00897C68" w:rsidRPr="00897C68">
        <w:rPr>
          <w:lang w:val="sr-Cyrl-CS"/>
        </w:rPr>
        <w:t>е</w:t>
      </w:r>
      <w:r>
        <w:rPr>
          <w:lang w:val="sr-Cyrl-CS"/>
        </w:rPr>
        <w:t>д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р</w:t>
      </w:r>
      <w:r w:rsidR="00897C68" w:rsidRPr="00897C68">
        <w:rPr>
          <w:lang w:val="sr-Cyrl-CS"/>
        </w:rPr>
        <w:t>е</w:t>
      </w:r>
      <w:r>
        <w:rPr>
          <w:lang w:val="sr-Cyrl-CS"/>
        </w:rPr>
        <w:t>в</w:t>
      </w:r>
      <w:r w:rsidR="00897C68" w:rsidRPr="00897C68">
        <w:rPr>
          <w:lang w:val="sr-Cyrl-CS"/>
        </w:rPr>
        <w:t>а</w:t>
      </w:r>
      <w:r>
        <w:rPr>
          <w:lang w:val="sr-Cyrl-CS"/>
        </w:rPr>
        <w:t>л</w:t>
      </w:r>
      <w:r w:rsidR="00897C68" w:rsidRPr="00897C68">
        <w:rPr>
          <w:lang w:val="sr-Cyrl-CS"/>
        </w:rPr>
        <w:t>о</w:t>
      </w:r>
      <w:r>
        <w:rPr>
          <w:lang w:val="sr-Cyrl-CS"/>
        </w:rPr>
        <w:t>риз</w:t>
      </w:r>
      <w:r w:rsidR="00897C68" w:rsidRPr="00897C68">
        <w:rPr>
          <w:lang w:val="sr-Cyrl-CS"/>
        </w:rPr>
        <w:t>а</w:t>
      </w:r>
      <w:r>
        <w:rPr>
          <w:lang w:val="sr-Cyrl-CS"/>
        </w:rPr>
        <w:t>ци</w:t>
      </w:r>
      <w:r w:rsidR="00897C68" w:rsidRPr="00897C68">
        <w:rPr>
          <w:lang w:val="sr-Cyrl-CS"/>
        </w:rPr>
        <w:t xml:space="preserve">је, </w:t>
      </w:r>
      <w:r>
        <w:rPr>
          <w:lang w:val="sr-Cyrl-CS"/>
        </w:rPr>
        <w:t>т</w:t>
      </w:r>
      <w:r w:rsidR="00897C68" w:rsidRPr="00897C68">
        <w:rPr>
          <w:lang w:val="sr-Cyrl-CS"/>
        </w:rPr>
        <w:t xml:space="preserve">о </w:t>
      </w:r>
      <w:r>
        <w:rPr>
          <w:lang w:val="sr-Cyrl-CS"/>
        </w:rPr>
        <w:t>см</w:t>
      </w:r>
      <w:r w:rsidR="00897C68" w:rsidRPr="00897C68">
        <w:rPr>
          <w:lang w:val="sr-Cyrl-CS"/>
        </w:rPr>
        <w:t>а</w:t>
      </w:r>
      <w:r>
        <w:rPr>
          <w:lang w:val="sr-Cyrl-CS"/>
        </w:rPr>
        <w:t>њ</w:t>
      </w:r>
      <w:r w:rsidR="00897C68" w:rsidRPr="00897C68">
        <w:rPr>
          <w:lang w:val="sr-Cyrl-CS"/>
        </w:rPr>
        <w:t>е</w:t>
      </w:r>
      <w:r>
        <w:rPr>
          <w:lang w:val="sr-Cyrl-CS"/>
        </w:rPr>
        <w:t>њ</w:t>
      </w:r>
      <w:r w:rsidR="00897C68" w:rsidRPr="00897C68">
        <w:rPr>
          <w:lang w:val="sr-Cyrl-CS"/>
        </w:rPr>
        <w:t xml:space="preserve">е </w:t>
      </w:r>
      <w:r>
        <w:rPr>
          <w:lang w:val="sr-Cyrl-CS"/>
        </w:rPr>
        <w:t>тр</w:t>
      </w:r>
      <w:r w:rsidR="00897C68" w:rsidRPr="00897C68">
        <w:rPr>
          <w:lang w:val="sr-Cyrl-CS"/>
        </w:rPr>
        <w:t>е</w:t>
      </w:r>
      <w:r>
        <w:rPr>
          <w:lang w:val="sr-Cyrl-CS"/>
        </w:rPr>
        <w:t>б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призн</w:t>
      </w:r>
      <w:r w:rsidR="00897C68" w:rsidRPr="00897C68">
        <w:rPr>
          <w:lang w:val="sr-Cyrl-CS"/>
        </w:rPr>
        <w:t>а</w:t>
      </w:r>
      <w:r>
        <w:rPr>
          <w:lang w:val="sr-Cyrl-CS"/>
        </w:rPr>
        <w:t>ти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к</w:t>
      </w:r>
      <w:r w:rsidR="00897C68" w:rsidRPr="00897C68">
        <w:rPr>
          <w:lang w:val="sr-Cyrl-CS"/>
        </w:rPr>
        <w:t xml:space="preserve">ао </w:t>
      </w:r>
      <w:r>
        <w:rPr>
          <w:lang w:val="sr-Cyrl-CS"/>
        </w:rPr>
        <w:t>р</w:t>
      </w:r>
      <w:r w:rsidR="00897C68" w:rsidRPr="00897C68">
        <w:rPr>
          <w:lang w:val="sr-Cyrl-CS"/>
        </w:rPr>
        <w:t>а</w:t>
      </w:r>
      <w:r>
        <w:rPr>
          <w:lang w:val="sr-Cyrl-CS"/>
        </w:rPr>
        <w:t>сх</w:t>
      </w:r>
      <w:r w:rsidR="00897C68" w:rsidRPr="00897C68">
        <w:rPr>
          <w:lang w:val="sr-Cyrl-CS"/>
        </w:rPr>
        <w:t>о</w:t>
      </w:r>
      <w:r>
        <w:rPr>
          <w:lang w:val="sr-Cyrl-CS"/>
        </w:rPr>
        <w:t>д</w:t>
      </w:r>
      <w:r w:rsidR="00897C68" w:rsidRPr="00897C68">
        <w:rPr>
          <w:lang w:val="sr-Cyrl-CS"/>
        </w:rPr>
        <w:t>. Ме</w:t>
      </w:r>
      <w:r>
        <w:rPr>
          <w:lang w:val="sr-Cyrl-CS"/>
        </w:rPr>
        <w:t>ђутим</w:t>
      </w:r>
      <w:r w:rsidR="00897C68" w:rsidRPr="00897C68">
        <w:rPr>
          <w:lang w:val="sr-Cyrl-CS"/>
        </w:rPr>
        <w:t xml:space="preserve">, </w:t>
      </w:r>
      <w:r>
        <w:rPr>
          <w:lang w:val="sr-Cyrl-CS"/>
        </w:rPr>
        <w:t>см</w:t>
      </w:r>
      <w:r w:rsidR="00897C68" w:rsidRPr="00897C68">
        <w:rPr>
          <w:lang w:val="sr-Cyrl-CS"/>
        </w:rPr>
        <w:t>а</w:t>
      </w:r>
      <w:r>
        <w:rPr>
          <w:lang w:val="sr-Cyrl-CS"/>
        </w:rPr>
        <w:t>њ</w:t>
      </w:r>
      <w:r w:rsidR="00897C68" w:rsidRPr="00897C68">
        <w:rPr>
          <w:lang w:val="sr-Cyrl-CS"/>
        </w:rPr>
        <w:t>е</w:t>
      </w:r>
      <w:r>
        <w:rPr>
          <w:lang w:val="sr-Cyrl-CS"/>
        </w:rPr>
        <w:t>њ</w:t>
      </w:r>
      <w:r w:rsidR="00897C68" w:rsidRPr="00897C68">
        <w:rPr>
          <w:lang w:val="sr-Cyrl-CS"/>
        </w:rPr>
        <w:t xml:space="preserve">е </w:t>
      </w:r>
      <w:r>
        <w:rPr>
          <w:lang w:val="sr-Cyrl-CS"/>
        </w:rPr>
        <w:t>тр</w:t>
      </w:r>
      <w:r w:rsidR="00897C68" w:rsidRPr="00897C68">
        <w:rPr>
          <w:lang w:val="sr-Cyrl-CS"/>
        </w:rPr>
        <w:t>е</w:t>
      </w:r>
      <w:r>
        <w:rPr>
          <w:lang w:val="sr-Cyrl-CS"/>
        </w:rPr>
        <w:t>б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дир</w:t>
      </w:r>
      <w:r w:rsidR="00897C68" w:rsidRPr="00897C68">
        <w:rPr>
          <w:lang w:val="sr-Cyrl-CS"/>
        </w:rPr>
        <w:t>е</w:t>
      </w:r>
      <w:r>
        <w:rPr>
          <w:lang w:val="sr-Cyrl-CS"/>
        </w:rPr>
        <w:t>ктн</w:t>
      </w:r>
      <w:r w:rsidR="00897C68" w:rsidRPr="00897C68">
        <w:rPr>
          <w:lang w:val="sr-Cyrl-CS"/>
        </w:rPr>
        <w:t xml:space="preserve">о </w:t>
      </w:r>
      <w:r>
        <w:rPr>
          <w:lang w:val="sr-Cyrl-CS"/>
        </w:rPr>
        <w:t>књижити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н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т</w:t>
      </w:r>
      <w:r w:rsidR="00897C68" w:rsidRPr="00897C68">
        <w:rPr>
          <w:lang w:val="sr-Cyrl-CS"/>
        </w:rPr>
        <w:t>е</w:t>
      </w:r>
      <w:r>
        <w:rPr>
          <w:lang w:val="sr-Cyrl-CS"/>
        </w:rPr>
        <w:t>р</w:t>
      </w:r>
      <w:r w:rsidR="00897C68" w:rsidRPr="00897C68">
        <w:rPr>
          <w:lang w:val="sr-Cyrl-CS"/>
        </w:rPr>
        <w:t>е</w:t>
      </w:r>
      <w:r>
        <w:rPr>
          <w:lang w:val="sr-Cyrl-CS"/>
        </w:rPr>
        <w:t>т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р</w:t>
      </w:r>
      <w:r w:rsidR="00897C68" w:rsidRPr="00897C68">
        <w:rPr>
          <w:lang w:val="sr-Cyrl-CS"/>
        </w:rPr>
        <w:t>е</w:t>
      </w:r>
      <w:r>
        <w:rPr>
          <w:lang w:val="sr-Cyrl-CS"/>
        </w:rPr>
        <w:t>в</w:t>
      </w:r>
      <w:r w:rsidR="00897C68" w:rsidRPr="00897C68">
        <w:rPr>
          <w:lang w:val="sr-Cyrl-CS"/>
        </w:rPr>
        <w:t>а</w:t>
      </w:r>
      <w:r>
        <w:rPr>
          <w:lang w:val="sr-Cyrl-CS"/>
        </w:rPr>
        <w:t>л</w:t>
      </w:r>
      <w:r w:rsidR="00897C68" w:rsidRPr="00897C68">
        <w:rPr>
          <w:lang w:val="sr-Cyrl-CS"/>
        </w:rPr>
        <w:t>о</w:t>
      </w:r>
      <w:r>
        <w:rPr>
          <w:lang w:val="sr-Cyrl-CS"/>
        </w:rPr>
        <w:t>риз</w:t>
      </w:r>
      <w:r w:rsidR="00897C68" w:rsidRPr="00897C68">
        <w:rPr>
          <w:lang w:val="sr-Cyrl-CS"/>
        </w:rPr>
        <w:t>а</w:t>
      </w:r>
      <w:r>
        <w:rPr>
          <w:lang w:val="sr-Cyrl-CS"/>
        </w:rPr>
        <w:t>ци</w:t>
      </w:r>
      <w:r w:rsidR="00897C68" w:rsidRPr="00897C68">
        <w:rPr>
          <w:lang w:val="sr-Cyrl-CS"/>
        </w:rPr>
        <w:t>о</w:t>
      </w:r>
      <w:r>
        <w:rPr>
          <w:lang w:val="sr-Cyrl-CS"/>
        </w:rPr>
        <w:t>них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р</w:t>
      </w:r>
      <w:r w:rsidR="00897C68" w:rsidRPr="00897C68">
        <w:rPr>
          <w:lang w:val="sr-Cyrl-CS"/>
        </w:rPr>
        <w:t>е</w:t>
      </w:r>
      <w:r>
        <w:rPr>
          <w:lang w:val="sr-Cyrl-CS"/>
        </w:rPr>
        <w:t>з</w:t>
      </w:r>
      <w:r w:rsidR="00897C68" w:rsidRPr="00897C68">
        <w:rPr>
          <w:lang w:val="sr-Cyrl-CS"/>
        </w:rPr>
        <w:t>е</w:t>
      </w:r>
      <w:r>
        <w:rPr>
          <w:lang w:val="sr-Cyrl-CS"/>
        </w:rPr>
        <w:t>рви</w:t>
      </w:r>
      <w:r w:rsidR="00897C68" w:rsidRPr="00897C68">
        <w:rPr>
          <w:lang w:val="sr-Cyrl-CS"/>
        </w:rPr>
        <w:t xml:space="preserve">, </w:t>
      </w:r>
      <w:r>
        <w:rPr>
          <w:lang w:val="sr-Cyrl-CS"/>
        </w:rPr>
        <w:t>д</w:t>
      </w:r>
      <w:r w:rsidR="00897C68" w:rsidRPr="00897C68">
        <w:rPr>
          <w:lang w:val="sr-Cyrl-CS"/>
        </w:rPr>
        <w:t xml:space="preserve">о </w:t>
      </w:r>
      <w:r>
        <w:rPr>
          <w:lang w:val="sr-Cyrl-CS"/>
        </w:rPr>
        <w:t>изн</w:t>
      </w:r>
      <w:r w:rsidR="00897C68" w:rsidRPr="00897C68">
        <w:rPr>
          <w:lang w:val="sr-Cyrl-CS"/>
        </w:rPr>
        <w:t>о</w:t>
      </w:r>
      <w:r>
        <w:rPr>
          <w:lang w:val="sr-Cyrl-CS"/>
        </w:rPr>
        <w:t>с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п</w:t>
      </w:r>
      <w:r w:rsidR="00897C68" w:rsidRPr="00897C68">
        <w:rPr>
          <w:lang w:val="sr-Cyrl-CS"/>
        </w:rPr>
        <w:t>о</w:t>
      </w:r>
      <w:r>
        <w:rPr>
          <w:lang w:val="sr-Cyrl-CS"/>
        </w:rPr>
        <w:t>ст</w:t>
      </w:r>
      <w:r w:rsidR="00897C68" w:rsidRPr="00897C68">
        <w:rPr>
          <w:lang w:val="sr-Cyrl-CS"/>
        </w:rPr>
        <w:t>оје</w:t>
      </w:r>
      <w:r>
        <w:rPr>
          <w:lang w:val="sr-Cyrl-CS"/>
        </w:rPr>
        <w:t>ћ</w:t>
      </w:r>
      <w:r w:rsidR="00897C68" w:rsidRPr="00897C68">
        <w:rPr>
          <w:lang w:val="sr-Cyrl-CS"/>
        </w:rPr>
        <w:t xml:space="preserve">е </w:t>
      </w:r>
      <w:r>
        <w:rPr>
          <w:lang w:val="sr-Cyrl-CS"/>
        </w:rPr>
        <w:t>р</w:t>
      </w:r>
      <w:r w:rsidR="00897C68" w:rsidRPr="00897C68">
        <w:rPr>
          <w:lang w:val="sr-Cyrl-CS"/>
        </w:rPr>
        <w:t>е</w:t>
      </w:r>
      <w:r>
        <w:rPr>
          <w:lang w:val="sr-Cyrl-CS"/>
        </w:rPr>
        <w:t>в</w:t>
      </w:r>
      <w:r w:rsidR="00897C68" w:rsidRPr="00897C68">
        <w:rPr>
          <w:lang w:val="sr-Cyrl-CS"/>
        </w:rPr>
        <w:t>а</w:t>
      </w:r>
      <w:r>
        <w:rPr>
          <w:lang w:val="sr-Cyrl-CS"/>
        </w:rPr>
        <w:t>л</w:t>
      </w:r>
      <w:r w:rsidR="00897C68" w:rsidRPr="00897C68">
        <w:rPr>
          <w:lang w:val="sr-Cyrl-CS"/>
        </w:rPr>
        <w:t>о</w:t>
      </w:r>
      <w:r>
        <w:rPr>
          <w:lang w:val="sr-Cyrl-CS"/>
        </w:rPr>
        <w:t>риз</w:t>
      </w:r>
      <w:r w:rsidR="00897C68" w:rsidRPr="00897C68">
        <w:rPr>
          <w:lang w:val="sr-Cyrl-CS"/>
        </w:rPr>
        <w:t>а</w:t>
      </w:r>
      <w:r>
        <w:rPr>
          <w:lang w:val="sr-Cyrl-CS"/>
        </w:rPr>
        <w:t>ци</w:t>
      </w:r>
      <w:r w:rsidR="00897C68" w:rsidRPr="00897C68">
        <w:rPr>
          <w:lang w:val="sr-Cyrl-CS"/>
        </w:rPr>
        <w:t>о</w:t>
      </w:r>
      <w:r>
        <w:rPr>
          <w:lang w:val="sr-Cyrl-CS"/>
        </w:rPr>
        <w:t>н</w:t>
      </w:r>
      <w:r w:rsidR="00897C68" w:rsidRPr="00897C68">
        <w:rPr>
          <w:lang w:val="sr-Cyrl-CS"/>
        </w:rPr>
        <w:t xml:space="preserve">е </w:t>
      </w:r>
      <w:r>
        <w:rPr>
          <w:lang w:val="sr-Cyrl-CS"/>
        </w:rPr>
        <w:t>р</w:t>
      </w:r>
      <w:r w:rsidR="00897C68" w:rsidRPr="00897C68">
        <w:rPr>
          <w:lang w:val="sr-Cyrl-CS"/>
        </w:rPr>
        <w:t>е</w:t>
      </w:r>
      <w:r>
        <w:rPr>
          <w:lang w:val="sr-Cyrl-CS"/>
        </w:rPr>
        <w:t>з</w:t>
      </w:r>
      <w:r w:rsidR="00897C68" w:rsidRPr="00897C68">
        <w:rPr>
          <w:lang w:val="sr-Cyrl-CS"/>
        </w:rPr>
        <w:t>е</w:t>
      </w:r>
      <w:r>
        <w:rPr>
          <w:lang w:val="sr-Cyrl-CS"/>
        </w:rPr>
        <w:t>рв</w:t>
      </w:r>
      <w:r w:rsidR="00897C68" w:rsidRPr="00897C68">
        <w:rPr>
          <w:lang w:val="sr-Cyrl-CS"/>
        </w:rPr>
        <w:t xml:space="preserve">е </w:t>
      </w:r>
      <w:r>
        <w:rPr>
          <w:lang w:val="sr-Cyrl-CS"/>
        </w:rPr>
        <w:t>к</w:t>
      </w:r>
      <w:r w:rsidR="00897C68" w:rsidRPr="00897C68">
        <w:rPr>
          <w:lang w:val="sr-Cyrl-CS"/>
        </w:rPr>
        <w:t>ој</w:t>
      </w:r>
      <w:r>
        <w:rPr>
          <w:lang w:val="sr-Cyrl-CS"/>
        </w:rPr>
        <w:t>и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с</w:t>
      </w:r>
      <w:r w:rsidR="00897C68" w:rsidRPr="00897C68">
        <w:rPr>
          <w:lang w:val="sr-Cyrl-CS"/>
        </w:rPr>
        <w:t>е о</w:t>
      </w:r>
      <w:r>
        <w:rPr>
          <w:lang w:val="sr-Cyrl-CS"/>
        </w:rPr>
        <w:t>дн</w:t>
      </w:r>
      <w:r w:rsidR="00897C68" w:rsidRPr="00897C68">
        <w:rPr>
          <w:lang w:val="sr-Cyrl-CS"/>
        </w:rPr>
        <w:t>о</w:t>
      </w:r>
      <w:r>
        <w:rPr>
          <w:lang w:val="sr-Cyrl-CS"/>
        </w:rPr>
        <w:t>си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н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т</w:t>
      </w:r>
      <w:r w:rsidR="00897C68" w:rsidRPr="00897C68">
        <w:rPr>
          <w:lang w:val="sr-Cyrl-CS"/>
        </w:rPr>
        <w:t xml:space="preserve">о </w:t>
      </w:r>
      <w:r>
        <w:rPr>
          <w:lang w:val="sr-Cyrl-CS"/>
        </w:rPr>
        <w:t>ср</w:t>
      </w:r>
      <w:r w:rsidR="00897C68" w:rsidRPr="00897C68">
        <w:rPr>
          <w:lang w:val="sr-Cyrl-CS"/>
        </w:rPr>
        <w:t>е</w:t>
      </w:r>
      <w:r>
        <w:rPr>
          <w:lang w:val="sr-Cyrl-CS"/>
        </w:rPr>
        <w:t>дств</w:t>
      </w:r>
      <w:r w:rsidR="00897C68" w:rsidRPr="00897C68">
        <w:rPr>
          <w:lang w:val="sr-Cyrl-CS"/>
        </w:rPr>
        <w:t>о;</w:t>
      </w:r>
    </w:p>
    <w:p w:rsidR="00897C68" w:rsidRPr="00897C68" w:rsidRDefault="00F36E28" w:rsidP="0050596A">
      <w:pPr>
        <w:numPr>
          <w:ilvl w:val="0"/>
          <w:numId w:val="15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t>п</w:t>
      </w:r>
      <w:r w:rsidR="00897C68" w:rsidRPr="00897C68">
        <w:rPr>
          <w:lang w:val="sr-Cyrl-CS"/>
        </w:rPr>
        <w:t>о</w:t>
      </w:r>
      <w:r>
        <w:rPr>
          <w:lang w:val="sr-Cyrl-CS"/>
        </w:rPr>
        <w:t>зитивни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и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н</w:t>
      </w:r>
      <w:r w:rsidR="00897C68" w:rsidRPr="00897C68">
        <w:rPr>
          <w:lang w:val="sr-Cyrl-CS"/>
        </w:rPr>
        <w:t>е</w:t>
      </w:r>
      <w:r>
        <w:rPr>
          <w:lang w:val="sr-Cyrl-CS"/>
        </w:rPr>
        <w:t>г</w:t>
      </w:r>
      <w:r w:rsidR="00897C68" w:rsidRPr="00897C68">
        <w:rPr>
          <w:lang w:val="sr-Cyrl-CS"/>
        </w:rPr>
        <w:t>а</w:t>
      </w:r>
      <w:r>
        <w:rPr>
          <w:lang w:val="sr-Cyrl-CS"/>
        </w:rPr>
        <w:t>тивни</w:t>
      </w:r>
      <w:r w:rsidR="00897C68" w:rsidRPr="00897C68">
        <w:rPr>
          <w:lang w:val="sr-Cyrl-CS"/>
        </w:rPr>
        <w:t xml:space="preserve"> е</w:t>
      </w:r>
      <w:r>
        <w:rPr>
          <w:lang w:val="sr-Cyrl-CS"/>
        </w:rPr>
        <w:t>ф</w:t>
      </w:r>
      <w:r w:rsidR="00897C68" w:rsidRPr="00897C68">
        <w:rPr>
          <w:lang w:val="sr-Cyrl-CS"/>
        </w:rPr>
        <w:t>е</w:t>
      </w:r>
      <w:r>
        <w:rPr>
          <w:lang w:val="sr-Cyrl-CS"/>
        </w:rPr>
        <w:t>кти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 w:rsidRPr="00897C68">
        <w:rPr>
          <w:lang w:val="sr-Cyrl-CS"/>
        </w:rPr>
        <w:t>о</w:t>
      </w:r>
      <w:r>
        <w:rPr>
          <w:lang w:val="sr-Cyrl-CS"/>
        </w:rPr>
        <w:t>ц</w:t>
      </w:r>
      <w:r w:rsidR="00897C68" w:rsidRPr="00897C68">
        <w:rPr>
          <w:lang w:val="sr-Cyrl-CS"/>
        </w:rPr>
        <w:t>је</w:t>
      </w:r>
      <w:r>
        <w:rPr>
          <w:lang w:val="sr-Cyrl-CS"/>
        </w:rPr>
        <w:t>н</w:t>
      </w:r>
      <w:r w:rsidR="00897C68" w:rsidRPr="00897C68">
        <w:rPr>
          <w:lang w:val="sr-Cyrl-CS"/>
        </w:rPr>
        <w:t xml:space="preserve">е </w:t>
      </w:r>
      <w:r>
        <w:rPr>
          <w:lang w:val="sr-Cyrl-CS"/>
        </w:rPr>
        <w:t>р</w:t>
      </w:r>
      <w:r w:rsidR="00897C68" w:rsidRPr="00897C68">
        <w:rPr>
          <w:lang w:val="sr-Cyrl-CS"/>
        </w:rPr>
        <w:t>а</w:t>
      </w:r>
      <w:r>
        <w:rPr>
          <w:lang w:val="sr-Cyrl-CS"/>
        </w:rPr>
        <w:t>зличитих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ст</w:t>
      </w:r>
      <w:r w:rsidR="00897C68" w:rsidRPr="00897C68">
        <w:rPr>
          <w:lang w:val="sr-Cyrl-CS"/>
        </w:rPr>
        <w:t>а</w:t>
      </w:r>
      <w:r>
        <w:rPr>
          <w:lang w:val="sr-Cyrl-CS"/>
        </w:rPr>
        <w:t>вки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ср</w:t>
      </w:r>
      <w:r w:rsidR="00897C68" w:rsidRPr="00897C68">
        <w:rPr>
          <w:lang w:val="sr-Cyrl-CS"/>
        </w:rPr>
        <w:t>е</w:t>
      </w:r>
      <w:r>
        <w:rPr>
          <w:lang w:val="sr-Cyrl-CS"/>
        </w:rPr>
        <w:t>дств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н</w:t>
      </w:r>
      <w:r w:rsidR="00897C68" w:rsidRPr="00897C68">
        <w:rPr>
          <w:lang w:val="sr-Cyrl-CS"/>
        </w:rPr>
        <w:t xml:space="preserve">е </w:t>
      </w:r>
      <w:r>
        <w:rPr>
          <w:lang w:val="sr-Cyrl-CS"/>
        </w:rPr>
        <w:t>м</w:t>
      </w:r>
      <w:r w:rsidR="00897C68" w:rsidRPr="00897C68">
        <w:rPr>
          <w:lang w:val="sr-Cyrl-CS"/>
        </w:rPr>
        <w:t>о</w:t>
      </w:r>
      <w:r>
        <w:rPr>
          <w:lang w:val="sr-Cyrl-CS"/>
        </w:rPr>
        <w:t>гу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с</w:t>
      </w:r>
      <w:r w:rsidR="00897C68" w:rsidRPr="00897C68">
        <w:rPr>
          <w:lang w:val="sr-Cyrl-CS"/>
        </w:rPr>
        <w:t xml:space="preserve">е </w:t>
      </w:r>
      <w:r>
        <w:rPr>
          <w:lang w:val="sr-Cyrl-CS"/>
        </w:rPr>
        <w:t>м</w:t>
      </w:r>
      <w:r w:rsidR="00897C68" w:rsidRPr="00897C68">
        <w:rPr>
          <w:lang w:val="sr-Cyrl-CS"/>
        </w:rPr>
        <w:t>е</w:t>
      </w:r>
      <w:r>
        <w:rPr>
          <w:lang w:val="sr-Cyrl-CS"/>
        </w:rPr>
        <w:t>ђус</w:t>
      </w:r>
      <w:r w:rsidR="00897C68" w:rsidRPr="00897C68">
        <w:rPr>
          <w:lang w:val="sr-Cyrl-CS"/>
        </w:rPr>
        <w:t>о</w:t>
      </w:r>
      <w:r>
        <w:rPr>
          <w:lang w:val="sr-Cyrl-CS"/>
        </w:rPr>
        <w:t>бн</w:t>
      </w:r>
      <w:r w:rsidR="00897C68" w:rsidRPr="00897C68">
        <w:rPr>
          <w:lang w:val="sr-Cyrl-CS"/>
        </w:rPr>
        <w:t>о</w:t>
      </w:r>
      <w:r w:rsidR="00897C68" w:rsidRPr="00897C68">
        <w:rPr>
          <w:lang w:val="sr-Latn-BA"/>
        </w:rPr>
        <w:t xml:space="preserve"> </w:t>
      </w:r>
      <w:r>
        <w:rPr>
          <w:lang w:val="sr-Cyrl-CS"/>
        </w:rPr>
        <w:t>пр</w:t>
      </w:r>
      <w:r w:rsidR="00897C68" w:rsidRPr="00897C68">
        <w:rPr>
          <w:lang w:val="sr-Cyrl-CS"/>
        </w:rPr>
        <w:t>е</w:t>
      </w:r>
      <w:r>
        <w:rPr>
          <w:lang w:val="sr-Cyrl-CS"/>
        </w:rPr>
        <w:t>би</w:t>
      </w:r>
      <w:r w:rsidR="00897C68" w:rsidRPr="00897C68">
        <w:rPr>
          <w:lang w:val="sr-Cyrl-CS"/>
        </w:rPr>
        <w:t>ја</w:t>
      </w:r>
      <w:r>
        <w:rPr>
          <w:lang w:val="sr-Cyrl-CS"/>
        </w:rPr>
        <w:t>ти</w:t>
      </w:r>
      <w:r w:rsidR="00897C68" w:rsidRPr="00897C68">
        <w:rPr>
          <w:lang w:val="sr-Cyrl-CS"/>
        </w:rPr>
        <w:t xml:space="preserve">, </w:t>
      </w:r>
      <w:r>
        <w:rPr>
          <w:lang w:val="sr-Cyrl-CS"/>
        </w:rPr>
        <w:t>в</w:t>
      </w:r>
      <w:r w:rsidR="00897C68" w:rsidRPr="00897C68">
        <w:rPr>
          <w:lang w:val="sr-Cyrl-CS"/>
        </w:rPr>
        <w:t>е</w:t>
      </w:r>
      <w:r>
        <w:rPr>
          <w:lang w:val="sr-Cyrl-CS"/>
        </w:rPr>
        <w:t>ћ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с</w:t>
      </w:r>
      <w:r w:rsidR="00897C68" w:rsidRPr="00897C68">
        <w:rPr>
          <w:lang w:val="sr-Cyrl-CS"/>
        </w:rPr>
        <w:t>е о</w:t>
      </w:r>
      <w:r>
        <w:rPr>
          <w:lang w:val="sr-Cyrl-CS"/>
        </w:rPr>
        <w:t>дв</w:t>
      </w:r>
      <w:r w:rsidR="00897C68" w:rsidRPr="00897C68">
        <w:rPr>
          <w:lang w:val="sr-Cyrl-CS"/>
        </w:rPr>
        <w:t>оје</w:t>
      </w:r>
      <w:r>
        <w:rPr>
          <w:lang w:val="sr-Cyrl-CS"/>
        </w:rPr>
        <w:t>н</w:t>
      </w:r>
      <w:r w:rsidR="00897C68" w:rsidRPr="00897C68">
        <w:rPr>
          <w:lang w:val="sr-Cyrl-CS"/>
        </w:rPr>
        <w:t>о е</w:t>
      </w:r>
      <w:r>
        <w:rPr>
          <w:lang w:val="sr-Cyrl-CS"/>
        </w:rPr>
        <w:t>вид</w:t>
      </w:r>
      <w:r w:rsidR="00897C68" w:rsidRPr="00897C68">
        <w:rPr>
          <w:lang w:val="sr-Cyrl-CS"/>
        </w:rPr>
        <w:t>е</w:t>
      </w:r>
      <w:r>
        <w:rPr>
          <w:lang w:val="sr-Cyrl-CS"/>
        </w:rPr>
        <w:t>нтир</w:t>
      </w:r>
      <w:r w:rsidR="00897C68" w:rsidRPr="00897C68">
        <w:rPr>
          <w:lang w:val="sr-Cyrl-CS"/>
        </w:rPr>
        <w:t>ај</w:t>
      </w:r>
      <w:r>
        <w:rPr>
          <w:lang w:val="sr-Cyrl-CS"/>
        </w:rPr>
        <w:t>у</w:t>
      </w:r>
      <w:r w:rsidR="00897C68" w:rsidRPr="00897C68">
        <w:rPr>
          <w:lang w:val="sr-Cyrl-CS"/>
        </w:rPr>
        <w:t>;</w:t>
      </w:r>
    </w:p>
    <w:p w:rsidR="00897C68" w:rsidRPr="00897C68" w:rsidRDefault="00F36E28" w:rsidP="0050596A">
      <w:pPr>
        <w:numPr>
          <w:ilvl w:val="0"/>
          <w:numId w:val="15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t>у</w:t>
      </w:r>
      <w:r w:rsidR="00897C68" w:rsidRPr="00897C68">
        <w:rPr>
          <w:lang w:val="sr-Cyrl-CS"/>
        </w:rPr>
        <w:t xml:space="preserve"> о</w:t>
      </w:r>
      <w:r>
        <w:rPr>
          <w:lang w:val="sr-Cyrl-CS"/>
        </w:rPr>
        <w:t>квиру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р</w:t>
      </w:r>
      <w:r w:rsidR="00897C68" w:rsidRPr="00897C68">
        <w:rPr>
          <w:lang w:val="sr-Cyrl-CS"/>
        </w:rPr>
        <w:t>а</w:t>
      </w:r>
      <w:r>
        <w:rPr>
          <w:lang w:val="sr-Cyrl-CS"/>
        </w:rPr>
        <w:t>чун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р</w:t>
      </w:r>
      <w:r w:rsidR="00897C68" w:rsidRPr="00897C68">
        <w:rPr>
          <w:lang w:val="sr-Cyrl-CS"/>
        </w:rPr>
        <w:t>е</w:t>
      </w:r>
      <w:r>
        <w:rPr>
          <w:lang w:val="sr-Cyrl-CS"/>
        </w:rPr>
        <w:t>в</w:t>
      </w:r>
      <w:r w:rsidR="00897C68" w:rsidRPr="00897C68">
        <w:rPr>
          <w:lang w:val="sr-Cyrl-CS"/>
        </w:rPr>
        <w:t>а</w:t>
      </w:r>
      <w:r>
        <w:rPr>
          <w:lang w:val="sr-Cyrl-CS"/>
        </w:rPr>
        <w:t>л</w:t>
      </w:r>
      <w:r w:rsidR="00897C68" w:rsidRPr="00897C68">
        <w:rPr>
          <w:lang w:val="sr-Cyrl-CS"/>
        </w:rPr>
        <w:t>о</w:t>
      </w:r>
      <w:r>
        <w:rPr>
          <w:lang w:val="sr-Cyrl-CS"/>
        </w:rPr>
        <w:t>риз</w:t>
      </w:r>
      <w:r w:rsidR="00897C68" w:rsidRPr="00897C68">
        <w:rPr>
          <w:lang w:val="sr-Cyrl-CS"/>
        </w:rPr>
        <w:t>а</w:t>
      </w:r>
      <w:r>
        <w:rPr>
          <w:lang w:val="sr-Cyrl-CS"/>
        </w:rPr>
        <w:t>ци</w:t>
      </w:r>
      <w:r w:rsidR="00897C68" w:rsidRPr="00897C68">
        <w:rPr>
          <w:lang w:val="sr-Cyrl-CS"/>
        </w:rPr>
        <w:t>о</w:t>
      </w:r>
      <w:r>
        <w:rPr>
          <w:lang w:val="sr-Cyrl-CS"/>
        </w:rPr>
        <w:t>них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р</w:t>
      </w:r>
      <w:r w:rsidR="00897C68" w:rsidRPr="00897C68">
        <w:rPr>
          <w:lang w:val="sr-Cyrl-CS"/>
        </w:rPr>
        <w:t>е</w:t>
      </w:r>
      <w:r>
        <w:rPr>
          <w:lang w:val="sr-Cyrl-CS"/>
        </w:rPr>
        <w:t>з</w:t>
      </w:r>
      <w:r w:rsidR="00897C68" w:rsidRPr="00897C68">
        <w:rPr>
          <w:lang w:val="sr-Cyrl-CS"/>
        </w:rPr>
        <w:t>е</w:t>
      </w:r>
      <w:r>
        <w:rPr>
          <w:lang w:val="sr-Cyrl-CS"/>
        </w:rPr>
        <w:t>рви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 w:rsidRPr="00897C68">
        <w:rPr>
          <w:lang w:val="sr-Cyrl-CS"/>
        </w:rPr>
        <w:t>е</w:t>
      </w:r>
      <w:r>
        <w:rPr>
          <w:lang w:val="sr-Cyrl-CS"/>
        </w:rPr>
        <w:t>дуз</w:t>
      </w:r>
      <w:r w:rsidR="00897C68" w:rsidRPr="00897C68">
        <w:rPr>
          <w:lang w:val="sr-Cyrl-CS"/>
        </w:rPr>
        <w:t>е</w:t>
      </w:r>
      <w:r>
        <w:rPr>
          <w:lang w:val="sr-Cyrl-CS"/>
        </w:rPr>
        <w:t>ћ</w:t>
      </w:r>
      <w:r w:rsidR="00897C68" w:rsidRPr="00897C68">
        <w:rPr>
          <w:lang w:val="sr-Cyrl-CS"/>
        </w:rPr>
        <w:t xml:space="preserve">е је </w:t>
      </w:r>
      <w:r>
        <w:rPr>
          <w:lang w:val="sr-Cyrl-CS"/>
        </w:rPr>
        <w:t>дужн</w:t>
      </w:r>
      <w:r w:rsidR="00897C68" w:rsidRPr="00897C68">
        <w:rPr>
          <w:lang w:val="sr-Cyrl-CS"/>
        </w:rPr>
        <w:t xml:space="preserve">о </w:t>
      </w:r>
      <w:r>
        <w:rPr>
          <w:lang w:val="sr-Cyrl-CS"/>
        </w:rPr>
        <w:t>д</w:t>
      </w:r>
      <w:r w:rsidR="00897C68" w:rsidRPr="00897C68">
        <w:rPr>
          <w:lang w:val="sr-Cyrl-CS"/>
        </w:rPr>
        <w:t>а о</w:t>
      </w:r>
      <w:r>
        <w:rPr>
          <w:lang w:val="sr-Cyrl-CS"/>
        </w:rPr>
        <w:t>б</w:t>
      </w:r>
      <w:r w:rsidR="00897C68" w:rsidRPr="00897C68">
        <w:rPr>
          <w:lang w:val="sr-Cyrl-CS"/>
        </w:rPr>
        <w:t>е</w:t>
      </w:r>
      <w:r>
        <w:rPr>
          <w:lang w:val="sr-Cyrl-CS"/>
        </w:rPr>
        <w:t>зби</w:t>
      </w:r>
      <w:r w:rsidR="00897C68" w:rsidRPr="00897C68">
        <w:rPr>
          <w:lang w:val="sr-Cyrl-CS"/>
        </w:rPr>
        <w:t>је</w:t>
      </w:r>
      <w:r>
        <w:rPr>
          <w:lang w:val="sr-Cyrl-CS"/>
        </w:rPr>
        <w:t>ди</w:t>
      </w:r>
      <w:r w:rsidR="00897C68" w:rsidRPr="00897C68">
        <w:rPr>
          <w:lang w:val="sr-Cyrl-CS"/>
        </w:rPr>
        <w:t xml:space="preserve"> а</w:t>
      </w:r>
      <w:r>
        <w:rPr>
          <w:lang w:val="sr-Cyrl-CS"/>
        </w:rPr>
        <w:t>н</w:t>
      </w:r>
      <w:r w:rsidR="00897C68" w:rsidRPr="00897C68">
        <w:rPr>
          <w:lang w:val="sr-Cyrl-CS"/>
        </w:rPr>
        <w:t>а</w:t>
      </w:r>
      <w:r>
        <w:rPr>
          <w:lang w:val="sr-Cyrl-CS"/>
        </w:rPr>
        <w:t>литику</w:t>
      </w:r>
      <w:r w:rsidR="00897C68" w:rsidRPr="00897C68">
        <w:rPr>
          <w:lang w:val="sr-Latn-BA"/>
        </w:rPr>
        <w:t xml:space="preserve"> </w:t>
      </w:r>
      <w:r>
        <w:rPr>
          <w:lang w:val="sr-Cyrl-CS"/>
        </w:rPr>
        <w:t>р</w:t>
      </w:r>
      <w:r w:rsidR="00897C68" w:rsidRPr="00897C68">
        <w:rPr>
          <w:lang w:val="sr-Cyrl-CS"/>
        </w:rPr>
        <w:t>е</w:t>
      </w:r>
      <w:r>
        <w:rPr>
          <w:lang w:val="sr-Cyrl-CS"/>
        </w:rPr>
        <w:t>в</w:t>
      </w:r>
      <w:r w:rsidR="00897C68" w:rsidRPr="00897C68">
        <w:rPr>
          <w:lang w:val="sr-Cyrl-CS"/>
        </w:rPr>
        <w:t>а</w:t>
      </w:r>
      <w:r>
        <w:rPr>
          <w:lang w:val="sr-Cyrl-CS"/>
        </w:rPr>
        <w:t>л</w:t>
      </w:r>
      <w:r w:rsidR="00897C68" w:rsidRPr="00897C68">
        <w:rPr>
          <w:lang w:val="sr-Cyrl-CS"/>
        </w:rPr>
        <w:t>о</w:t>
      </w:r>
      <w:r>
        <w:rPr>
          <w:lang w:val="sr-Cyrl-CS"/>
        </w:rPr>
        <w:t>риз</w:t>
      </w:r>
      <w:r w:rsidR="00897C68" w:rsidRPr="00897C68">
        <w:rPr>
          <w:lang w:val="sr-Cyrl-CS"/>
        </w:rPr>
        <w:t>а</w:t>
      </w:r>
      <w:r>
        <w:rPr>
          <w:lang w:val="sr-Cyrl-CS"/>
        </w:rPr>
        <w:t>ци</w:t>
      </w:r>
      <w:r w:rsidR="00897C68" w:rsidRPr="00897C68">
        <w:rPr>
          <w:lang w:val="sr-Cyrl-CS"/>
        </w:rPr>
        <w:t>о</w:t>
      </w:r>
      <w:r>
        <w:rPr>
          <w:lang w:val="sr-Cyrl-CS"/>
        </w:rPr>
        <w:t>них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р</w:t>
      </w:r>
      <w:r w:rsidR="00897C68" w:rsidRPr="00897C68">
        <w:rPr>
          <w:lang w:val="sr-Cyrl-CS"/>
        </w:rPr>
        <w:t>е</w:t>
      </w:r>
      <w:r>
        <w:rPr>
          <w:lang w:val="sr-Cyrl-CS"/>
        </w:rPr>
        <w:t>з</w:t>
      </w:r>
      <w:r w:rsidR="00897C68" w:rsidRPr="00897C68">
        <w:rPr>
          <w:lang w:val="sr-Cyrl-CS"/>
        </w:rPr>
        <w:t>е</w:t>
      </w:r>
      <w:r>
        <w:rPr>
          <w:lang w:val="sr-Cyrl-CS"/>
        </w:rPr>
        <w:t>рви</w:t>
      </w:r>
      <w:r w:rsidR="00897C68" w:rsidRPr="00897C68">
        <w:rPr>
          <w:lang w:val="sr-Cyrl-CS"/>
        </w:rPr>
        <w:t>.</w:t>
      </w:r>
    </w:p>
    <w:p w:rsidR="00897C68" w:rsidRDefault="00F36E28" w:rsidP="00897C68">
      <w:pPr>
        <w:ind w:firstLine="708"/>
        <w:jc w:val="both"/>
        <w:rPr>
          <w:lang w:val="sr-Latn-BA"/>
        </w:rPr>
      </w:pPr>
      <w:r>
        <w:rPr>
          <w:lang w:val="sr-Cyrl-CS"/>
        </w:rPr>
        <w:t>Ц</w:t>
      </w:r>
      <w:r w:rsidR="00897C68">
        <w:rPr>
          <w:lang w:val="sr-Cyrl-CS"/>
        </w:rPr>
        <w:t>је</w:t>
      </w:r>
      <w:r>
        <w:rPr>
          <w:lang w:val="sr-Cyrl-CS"/>
        </w:rPr>
        <w:t>л</w:t>
      </w:r>
      <w:r w:rsidR="00897C68">
        <w:rPr>
          <w:lang w:val="sr-Cyrl-CS"/>
        </w:rPr>
        <w:t>о</w:t>
      </w:r>
      <w:r>
        <w:rPr>
          <w:lang w:val="sr-Cyrl-CS"/>
        </w:rPr>
        <w:t>купн</w:t>
      </w:r>
      <w:r w:rsidR="00897C68">
        <w:rPr>
          <w:lang w:val="sr-Cyrl-CS"/>
        </w:rPr>
        <w:t xml:space="preserve">а </w:t>
      </w:r>
      <w:r>
        <w:rPr>
          <w:lang w:val="sr-Cyrl-CS"/>
        </w:rPr>
        <w:t>р</w:t>
      </w:r>
      <w:r w:rsidR="00897C68">
        <w:rPr>
          <w:lang w:val="sr-Cyrl-CS"/>
        </w:rPr>
        <w:t>е</w:t>
      </w:r>
      <w:r>
        <w:rPr>
          <w:lang w:val="sr-Cyrl-CS"/>
        </w:rPr>
        <w:t>в</w:t>
      </w:r>
      <w:r w:rsidR="00897C68">
        <w:rPr>
          <w:lang w:val="sr-Cyrl-CS"/>
        </w:rPr>
        <w:t>а</w:t>
      </w:r>
      <w:r>
        <w:rPr>
          <w:lang w:val="sr-Cyrl-CS"/>
        </w:rPr>
        <w:t>л</w:t>
      </w:r>
      <w:r w:rsidR="00897C68">
        <w:rPr>
          <w:lang w:val="sr-Cyrl-CS"/>
        </w:rPr>
        <w:t>о</w:t>
      </w:r>
      <w:r>
        <w:rPr>
          <w:lang w:val="sr-Cyrl-CS"/>
        </w:rPr>
        <w:t>риз</w:t>
      </w:r>
      <w:r w:rsidR="00897C68">
        <w:rPr>
          <w:lang w:val="sr-Cyrl-CS"/>
        </w:rPr>
        <w:t>а</w:t>
      </w:r>
      <w:r>
        <w:rPr>
          <w:lang w:val="sr-Cyrl-CS"/>
        </w:rPr>
        <w:t>ци</w:t>
      </w:r>
      <w:r w:rsidR="00897C68">
        <w:rPr>
          <w:lang w:val="sr-Cyrl-CS"/>
        </w:rPr>
        <w:t>о</w:t>
      </w:r>
      <w:r>
        <w:rPr>
          <w:lang w:val="sr-Cyrl-CS"/>
        </w:rPr>
        <w:t>н</w:t>
      </w:r>
      <w:r w:rsidR="00897C68">
        <w:rPr>
          <w:lang w:val="sr-Cyrl-CS"/>
        </w:rPr>
        <w:t xml:space="preserve">а </w:t>
      </w:r>
      <w:r>
        <w:rPr>
          <w:lang w:val="sr-Cyrl-CS"/>
        </w:rPr>
        <w:t>р</w:t>
      </w:r>
      <w:r w:rsidR="00897C68">
        <w:rPr>
          <w:lang w:val="sr-Cyrl-CS"/>
        </w:rPr>
        <w:t>е</w:t>
      </w:r>
      <w:r>
        <w:rPr>
          <w:lang w:val="sr-Cyrl-CS"/>
        </w:rPr>
        <w:t>з</w:t>
      </w:r>
      <w:r w:rsidR="00897C68">
        <w:rPr>
          <w:lang w:val="sr-Cyrl-CS"/>
        </w:rPr>
        <w:t>е</w:t>
      </w:r>
      <w:r>
        <w:rPr>
          <w:lang w:val="sr-Cyrl-CS"/>
        </w:rPr>
        <w:t>рв</w:t>
      </w:r>
      <w:r w:rsidR="00897C68">
        <w:rPr>
          <w:lang w:val="sr-Cyrl-CS"/>
        </w:rPr>
        <w:t xml:space="preserve">а, </w:t>
      </w:r>
      <w:r>
        <w:rPr>
          <w:lang w:val="sr-Cyrl-CS"/>
        </w:rPr>
        <w:t>ф</w:t>
      </w:r>
      <w:r w:rsidR="00897C68">
        <w:rPr>
          <w:lang w:val="sr-Cyrl-CS"/>
        </w:rPr>
        <w:t>о</w:t>
      </w:r>
      <w:r>
        <w:rPr>
          <w:lang w:val="sr-Cyrl-CS"/>
        </w:rPr>
        <w:t>рмир</w:t>
      </w:r>
      <w:r w:rsidR="00897C68">
        <w:rPr>
          <w:lang w:val="sr-Cyrl-CS"/>
        </w:rPr>
        <w:t>а</w:t>
      </w:r>
      <w:r>
        <w:rPr>
          <w:lang w:val="sr-Cyrl-CS"/>
        </w:rPr>
        <w:t>н</w:t>
      </w:r>
      <w:r w:rsidR="00897C68">
        <w:rPr>
          <w:lang w:val="sr-Cyrl-CS"/>
        </w:rPr>
        <w:t xml:space="preserve">а </w:t>
      </w:r>
      <w:r>
        <w:rPr>
          <w:lang w:val="sr-Cyrl-CS"/>
        </w:rPr>
        <w:t>з</w:t>
      </w:r>
      <w:r w:rsidR="00897C68">
        <w:rPr>
          <w:lang w:val="sr-Cyrl-CS"/>
        </w:rPr>
        <w:t xml:space="preserve">а </w:t>
      </w:r>
      <w:r>
        <w:rPr>
          <w:lang w:val="sr-Cyrl-CS"/>
        </w:rPr>
        <w:t>к</w:t>
      </w:r>
      <w:r w:rsidR="00897C68">
        <w:rPr>
          <w:lang w:val="sr-Cyrl-CS"/>
        </w:rPr>
        <w:t>о</w:t>
      </w:r>
      <w:r>
        <w:rPr>
          <w:lang w:val="sr-Cyrl-CS"/>
        </w:rPr>
        <w:t>нкр</w:t>
      </w:r>
      <w:r w:rsidR="00897C68">
        <w:rPr>
          <w:lang w:val="sr-Cyrl-CS"/>
        </w:rPr>
        <w:t>е</w:t>
      </w:r>
      <w:r>
        <w:rPr>
          <w:lang w:val="sr-Cyrl-CS"/>
        </w:rPr>
        <w:t>тн</w:t>
      </w:r>
      <w:r w:rsidR="00897C68">
        <w:rPr>
          <w:lang w:val="sr-Cyrl-CS"/>
        </w:rPr>
        <w:t xml:space="preserve">о </w:t>
      </w:r>
      <w:r>
        <w:rPr>
          <w:lang w:val="sr-Cyrl-CS"/>
        </w:rPr>
        <w:t>ср</w:t>
      </w:r>
      <w:r w:rsidR="00897C68">
        <w:rPr>
          <w:lang w:val="sr-Cyrl-CS"/>
        </w:rPr>
        <w:t>е</w:t>
      </w:r>
      <w:r>
        <w:rPr>
          <w:lang w:val="sr-Cyrl-CS"/>
        </w:rPr>
        <w:t>дств</w:t>
      </w:r>
      <w:r w:rsidR="00897C68">
        <w:rPr>
          <w:lang w:val="sr-Cyrl-CS"/>
        </w:rPr>
        <w:t xml:space="preserve">о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м</w:t>
      </w:r>
      <w:r w:rsidR="00897C68">
        <w:rPr>
          <w:lang w:val="sr-Cyrl-CS"/>
        </w:rPr>
        <w:t>о</w:t>
      </w:r>
      <w:r>
        <w:rPr>
          <w:lang w:val="sr-Cyrl-CS"/>
        </w:rPr>
        <w:t>ж</w:t>
      </w:r>
      <w:r w:rsidR="00897C68">
        <w:rPr>
          <w:lang w:val="sr-Cyrl-CS"/>
        </w:rPr>
        <w:t xml:space="preserve">е </w:t>
      </w:r>
      <w:r>
        <w:rPr>
          <w:lang w:val="sr-Cyrl-CS"/>
        </w:rPr>
        <w:t>пр</w:t>
      </w:r>
      <w:r w:rsidR="00897C68">
        <w:rPr>
          <w:lang w:val="sr-Cyrl-CS"/>
        </w:rPr>
        <w:t>е</w:t>
      </w:r>
      <w:r>
        <w:rPr>
          <w:lang w:val="sr-Cyrl-CS"/>
        </w:rPr>
        <w:t>ни</w:t>
      </w:r>
      <w:r w:rsidR="00897C68">
        <w:rPr>
          <w:lang w:val="sr-Cyrl-CS"/>
        </w:rPr>
        <w:t>је</w:t>
      </w:r>
      <w:r>
        <w:rPr>
          <w:lang w:val="sr-Cyrl-CS"/>
        </w:rPr>
        <w:t>ти</w:t>
      </w:r>
      <w:r w:rsidR="00897C68">
        <w:rPr>
          <w:lang w:val="sr-Cyrl-CS"/>
        </w:rPr>
        <w:t xml:space="preserve"> </w:t>
      </w:r>
      <w:r>
        <w:rPr>
          <w:lang w:val="sr-Cyrl-CS"/>
        </w:rPr>
        <w:t>н</w:t>
      </w:r>
      <w:r w:rsidR="00897C68">
        <w:rPr>
          <w:lang w:val="sr-Cyrl-CS"/>
        </w:rPr>
        <w:t xml:space="preserve">а </w:t>
      </w:r>
      <w:r>
        <w:rPr>
          <w:lang w:val="sr-Cyrl-CS"/>
        </w:rPr>
        <w:t>н</w:t>
      </w:r>
      <w:r w:rsidR="00897C68">
        <w:rPr>
          <w:lang w:val="sr-Cyrl-CS"/>
        </w:rPr>
        <w:t>е</w:t>
      </w:r>
      <w:r>
        <w:rPr>
          <w:lang w:val="sr-Cyrl-CS"/>
        </w:rPr>
        <w:t>р</w:t>
      </w:r>
      <w:r w:rsidR="00897C68">
        <w:rPr>
          <w:lang w:val="sr-Cyrl-CS"/>
        </w:rPr>
        <w:t>а</w:t>
      </w:r>
      <w:r>
        <w:rPr>
          <w:lang w:val="sr-Cyrl-CS"/>
        </w:rPr>
        <w:t>сп</w:t>
      </w:r>
      <w:r w:rsidR="00897C68">
        <w:rPr>
          <w:lang w:val="sr-Cyrl-CS"/>
        </w:rPr>
        <w:t>о</w:t>
      </w:r>
      <w:r>
        <w:rPr>
          <w:lang w:val="sr-Cyrl-CS"/>
        </w:rPr>
        <w:t>р</w:t>
      </w:r>
      <w:r w:rsidR="00897C68">
        <w:rPr>
          <w:lang w:val="sr-Cyrl-CS"/>
        </w:rPr>
        <w:t>е</w:t>
      </w:r>
      <w:r>
        <w:rPr>
          <w:lang w:val="sr-Cyrl-CS"/>
        </w:rPr>
        <w:t>ђ</w:t>
      </w:r>
      <w:r w:rsidR="00897C68">
        <w:rPr>
          <w:lang w:val="sr-Cyrl-CS"/>
        </w:rPr>
        <w:t>е</w:t>
      </w:r>
      <w:r>
        <w:rPr>
          <w:lang w:val="sr-Cyrl-CS"/>
        </w:rPr>
        <w:t>ну</w:t>
      </w:r>
      <w:r w:rsidR="00897C68">
        <w:rPr>
          <w:lang w:val="sr-Cyrl-CS"/>
        </w:rPr>
        <w:t xml:space="preserve"> </w:t>
      </w:r>
      <w:r>
        <w:rPr>
          <w:lang w:val="sr-Cyrl-CS"/>
        </w:rPr>
        <w:t>д</w:t>
      </w:r>
      <w:r w:rsidR="00897C68">
        <w:rPr>
          <w:lang w:val="sr-Cyrl-CS"/>
        </w:rPr>
        <w:t>о</w:t>
      </w:r>
      <w:r>
        <w:rPr>
          <w:lang w:val="sr-Cyrl-CS"/>
        </w:rPr>
        <w:t>бит</w:t>
      </w:r>
      <w:r w:rsidR="00897C68">
        <w:rPr>
          <w:lang w:val="sr-Cyrl-CS"/>
        </w:rPr>
        <w:t xml:space="preserve"> </w:t>
      </w:r>
      <w:r>
        <w:rPr>
          <w:lang w:val="sr-Cyrl-CS"/>
        </w:rPr>
        <w:t>прилик</w:t>
      </w:r>
      <w:r w:rsidR="00897C68">
        <w:rPr>
          <w:lang w:val="sr-Cyrl-CS"/>
        </w:rPr>
        <w:t>о</w:t>
      </w:r>
      <w:r>
        <w:rPr>
          <w:lang w:val="sr-Cyrl-CS"/>
        </w:rPr>
        <w:t>м</w:t>
      </w:r>
      <w:r w:rsidR="00897C68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>
        <w:rPr>
          <w:lang w:val="sr-Cyrl-CS"/>
        </w:rPr>
        <w:t>о</w:t>
      </w:r>
      <w:r>
        <w:rPr>
          <w:lang w:val="sr-Cyrl-CS"/>
        </w:rPr>
        <w:t>д</w:t>
      </w:r>
      <w:r w:rsidR="00897C68">
        <w:rPr>
          <w:lang w:val="sr-Cyrl-CS"/>
        </w:rPr>
        <w:t xml:space="preserve">аје, </w:t>
      </w:r>
      <w:r>
        <w:rPr>
          <w:lang w:val="sr-Cyrl-CS"/>
        </w:rPr>
        <w:t>р</w:t>
      </w:r>
      <w:r w:rsidR="00897C68">
        <w:rPr>
          <w:lang w:val="sr-Cyrl-CS"/>
        </w:rPr>
        <w:t>а</w:t>
      </w:r>
      <w:r>
        <w:rPr>
          <w:lang w:val="sr-Cyrl-CS"/>
        </w:rPr>
        <w:t>сх</w:t>
      </w:r>
      <w:r w:rsidR="00897C68">
        <w:rPr>
          <w:lang w:val="sr-Cyrl-CS"/>
        </w:rPr>
        <w:t>о</w:t>
      </w:r>
      <w:r>
        <w:rPr>
          <w:lang w:val="sr-Cyrl-CS"/>
        </w:rPr>
        <w:t>д</w:t>
      </w:r>
      <w:r w:rsidR="00897C68">
        <w:rPr>
          <w:lang w:val="sr-Cyrl-CS"/>
        </w:rPr>
        <w:t>о</w:t>
      </w:r>
      <w:r>
        <w:rPr>
          <w:lang w:val="sr-Cyrl-CS"/>
        </w:rPr>
        <w:t>в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а </w:t>
      </w:r>
      <w:r>
        <w:rPr>
          <w:lang w:val="sr-Cyrl-CS"/>
        </w:rPr>
        <w:t>или</w:t>
      </w:r>
      <w:r w:rsidR="00897C68">
        <w:rPr>
          <w:lang w:val="sr-Cyrl-CS"/>
        </w:rPr>
        <w:t xml:space="preserve"> о</w:t>
      </w:r>
      <w:r>
        <w:rPr>
          <w:lang w:val="sr-Cyrl-CS"/>
        </w:rPr>
        <w:t>туђ</w:t>
      </w:r>
      <w:r w:rsidR="00897C68">
        <w:rPr>
          <w:lang w:val="sr-Cyrl-CS"/>
        </w:rPr>
        <w:t>е</w:t>
      </w:r>
      <w:r>
        <w:rPr>
          <w:lang w:val="sr-Cyrl-CS"/>
        </w:rPr>
        <w:t>њ</w:t>
      </w:r>
      <w:r w:rsidR="00897C68">
        <w:rPr>
          <w:lang w:val="sr-Cyrl-CS"/>
        </w:rPr>
        <w:t xml:space="preserve">а </w:t>
      </w:r>
      <w:r>
        <w:rPr>
          <w:lang w:val="sr-Cyrl-CS"/>
        </w:rPr>
        <w:t>т</w:t>
      </w:r>
      <w:r w:rsidR="00897C68">
        <w:rPr>
          <w:lang w:val="sr-Cyrl-CS"/>
        </w:rPr>
        <w:t>о</w:t>
      </w:r>
      <w:r>
        <w:rPr>
          <w:lang w:val="sr-Cyrl-CS"/>
        </w:rPr>
        <w:t>г</w:t>
      </w:r>
      <w:r w:rsidR="00897C68">
        <w:rPr>
          <w:lang w:val="sr-Cyrl-CS"/>
        </w:rPr>
        <w:t xml:space="preserve"> </w:t>
      </w:r>
      <w:r>
        <w:rPr>
          <w:lang w:val="sr-Cyrl-CS"/>
        </w:rPr>
        <w:t>ср</w:t>
      </w:r>
      <w:r w:rsidR="00897C68">
        <w:rPr>
          <w:lang w:val="sr-Cyrl-CS"/>
        </w:rPr>
        <w:t>е</w:t>
      </w:r>
      <w:r>
        <w:rPr>
          <w:lang w:val="sr-Cyrl-CS"/>
        </w:rPr>
        <w:t>дств</w:t>
      </w:r>
      <w:r w:rsidR="00897C68">
        <w:rPr>
          <w:lang w:val="sr-Cyrl-CS"/>
        </w:rPr>
        <w:t>а.</w:t>
      </w:r>
    </w:p>
    <w:p w:rsidR="00897C6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К</w:t>
      </w:r>
      <w:r w:rsidR="00897C68">
        <w:rPr>
          <w:lang w:val="sr-Cyrl-CS"/>
        </w:rPr>
        <w:t>о</w:t>
      </w:r>
      <w:r>
        <w:rPr>
          <w:lang w:val="sr-Cyrl-CS"/>
        </w:rPr>
        <w:t>ришт</w:t>
      </w:r>
      <w:r w:rsidR="00897C68">
        <w:rPr>
          <w:lang w:val="sr-Cyrl-CS"/>
        </w:rPr>
        <w:t>е</w:t>
      </w:r>
      <w:r>
        <w:rPr>
          <w:lang w:val="sr-Cyrl-CS"/>
        </w:rPr>
        <w:t>њ</w:t>
      </w:r>
      <w:r w:rsidR="00897C68">
        <w:rPr>
          <w:lang w:val="sr-Cyrl-CS"/>
        </w:rPr>
        <w:t>е</w:t>
      </w:r>
      <w:r>
        <w:rPr>
          <w:lang w:val="sr-Cyrl-CS"/>
        </w:rPr>
        <w:t>м</w:t>
      </w:r>
      <w:r w:rsidR="00897C68">
        <w:rPr>
          <w:lang w:val="sr-Cyrl-CS"/>
        </w:rPr>
        <w:t xml:space="preserve"> </w:t>
      </w:r>
      <w:r>
        <w:rPr>
          <w:lang w:val="sr-Cyrl-CS"/>
        </w:rPr>
        <w:t>ср</w:t>
      </w:r>
      <w:r w:rsidR="00897C68">
        <w:rPr>
          <w:lang w:val="sr-Cyrl-CS"/>
        </w:rPr>
        <w:t>е</w:t>
      </w:r>
      <w:r>
        <w:rPr>
          <w:lang w:val="sr-Cyrl-CS"/>
        </w:rPr>
        <w:t>дств</w:t>
      </w:r>
      <w:r w:rsidR="00897C68">
        <w:rPr>
          <w:lang w:val="sr-Cyrl-CS"/>
        </w:rPr>
        <w:t xml:space="preserve">а 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>
        <w:rPr>
          <w:lang w:val="sr-Cyrl-CS"/>
        </w:rPr>
        <w:t>е</w:t>
      </w:r>
      <w:r>
        <w:rPr>
          <w:lang w:val="sr-Cyrl-CS"/>
        </w:rPr>
        <w:t>дуз</w:t>
      </w:r>
      <w:r w:rsidR="00897C68">
        <w:rPr>
          <w:lang w:val="sr-Cyrl-CS"/>
        </w:rPr>
        <w:t>е</w:t>
      </w:r>
      <w:r>
        <w:rPr>
          <w:lang w:val="sr-Cyrl-CS"/>
        </w:rPr>
        <w:t>ћу</w:t>
      </w:r>
      <w:r w:rsidR="00897C68">
        <w:rPr>
          <w:lang w:val="sr-Cyrl-CS"/>
        </w:rPr>
        <w:t xml:space="preserve">, </w:t>
      </w:r>
      <w:r>
        <w:rPr>
          <w:lang w:val="sr-Cyrl-CS"/>
        </w:rPr>
        <w:t>изн</w:t>
      </w:r>
      <w:r w:rsidR="00897C68">
        <w:rPr>
          <w:lang w:val="sr-Cyrl-CS"/>
        </w:rPr>
        <w:t>о</w:t>
      </w:r>
      <w:r>
        <w:rPr>
          <w:lang w:val="sr-Cyrl-CS"/>
        </w:rPr>
        <w:t>с</w:t>
      </w:r>
      <w:r w:rsidR="00897C68">
        <w:rPr>
          <w:lang w:val="sr-Cyrl-CS"/>
        </w:rPr>
        <w:t xml:space="preserve"> </w:t>
      </w:r>
      <w:r>
        <w:rPr>
          <w:lang w:val="sr-Cyrl-CS"/>
        </w:rPr>
        <w:t>р</w:t>
      </w:r>
      <w:r w:rsidR="00897C68">
        <w:rPr>
          <w:lang w:val="sr-Cyrl-CS"/>
        </w:rPr>
        <w:t>еа</w:t>
      </w:r>
      <w:r>
        <w:rPr>
          <w:lang w:val="sr-Cyrl-CS"/>
        </w:rPr>
        <w:t>лиз</w:t>
      </w:r>
      <w:r w:rsidR="00897C68">
        <w:rPr>
          <w:lang w:val="sr-Cyrl-CS"/>
        </w:rPr>
        <w:t>о</w:t>
      </w:r>
      <w:r>
        <w:rPr>
          <w:lang w:val="sr-Cyrl-CS"/>
        </w:rPr>
        <w:t>в</w:t>
      </w:r>
      <w:r w:rsidR="00897C68">
        <w:rPr>
          <w:lang w:val="sr-Cyrl-CS"/>
        </w:rPr>
        <w:t>а</w:t>
      </w:r>
      <w:r>
        <w:rPr>
          <w:lang w:val="sr-Cyrl-CS"/>
        </w:rPr>
        <w:t>н</w:t>
      </w:r>
      <w:r w:rsidR="00897C68">
        <w:rPr>
          <w:lang w:val="sr-Cyrl-CS"/>
        </w:rPr>
        <w:t xml:space="preserve">е </w:t>
      </w:r>
      <w:r>
        <w:rPr>
          <w:lang w:val="sr-Cyrl-CS"/>
        </w:rPr>
        <w:t>р</w:t>
      </w:r>
      <w:r w:rsidR="00897C68">
        <w:rPr>
          <w:lang w:val="sr-Cyrl-CS"/>
        </w:rPr>
        <w:t>е</w:t>
      </w:r>
      <w:r>
        <w:rPr>
          <w:lang w:val="sr-Cyrl-CS"/>
        </w:rPr>
        <w:t>в</w:t>
      </w:r>
      <w:r w:rsidR="00897C68">
        <w:rPr>
          <w:lang w:val="sr-Cyrl-CS"/>
        </w:rPr>
        <w:t>а</w:t>
      </w:r>
      <w:r>
        <w:rPr>
          <w:lang w:val="sr-Cyrl-CS"/>
        </w:rPr>
        <w:t>л</w:t>
      </w:r>
      <w:r w:rsidR="00897C68">
        <w:rPr>
          <w:lang w:val="sr-Cyrl-CS"/>
        </w:rPr>
        <w:t>о</w:t>
      </w:r>
      <w:r>
        <w:rPr>
          <w:lang w:val="sr-Cyrl-CS"/>
        </w:rPr>
        <w:t>риз</w:t>
      </w:r>
      <w:r w:rsidR="00897C68">
        <w:rPr>
          <w:lang w:val="sr-Cyrl-CS"/>
        </w:rPr>
        <w:t>а</w:t>
      </w:r>
      <w:r>
        <w:rPr>
          <w:lang w:val="sr-Cyrl-CS"/>
        </w:rPr>
        <w:t>ци</w:t>
      </w:r>
      <w:r w:rsidR="00897C68">
        <w:rPr>
          <w:lang w:val="sr-Cyrl-CS"/>
        </w:rPr>
        <w:t>о</w:t>
      </w:r>
      <w:r>
        <w:rPr>
          <w:lang w:val="sr-Cyrl-CS"/>
        </w:rPr>
        <w:t>н</w:t>
      </w:r>
      <w:r w:rsidR="00897C68">
        <w:rPr>
          <w:lang w:val="sr-Cyrl-CS"/>
        </w:rPr>
        <w:t xml:space="preserve">е </w:t>
      </w:r>
      <w:r>
        <w:rPr>
          <w:lang w:val="sr-Cyrl-CS"/>
        </w:rPr>
        <w:t>р</w:t>
      </w:r>
      <w:r w:rsidR="00897C68">
        <w:rPr>
          <w:lang w:val="sr-Cyrl-CS"/>
        </w:rPr>
        <w:t>е</w:t>
      </w:r>
      <w:r>
        <w:rPr>
          <w:lang w:val="sr-Cyrl-CS"/>
        </w:rPr>
        <w:t>з</w:t>
      </w:r>
      <w:r w:rsidR="00897C68">
        <w:rPr>
          <w:lang w:val="sr-Cyrl-CS"/>
        </w:rPr>
        <w:t>е</w:t>
      </w:r>
      <w:r>
        <w:rPr>
          <w:lang w:val="sr-Cyrl-CS"/>
        </w:rPr>
        <w:t>рв</w:t>
      </w:r>
      <w:r w:rsidR="00897C68">
        <w:rPr>
          <w:lang w:val="sr-Cyrl-CS"/>
        </w:rPr>
        <w:t xml:space="preserve">е </w:t>
      </w:r>
      <w:r>
        <w:rPr>
          <w:lang w:val="sr-Cyrl-CS"/>
        </w:rPr>
        <w:t>к</w:t>
      </w:r>
      <w:r w:rsidR="00897C68">
        <w:rPr>
          <w:lang w:val="sr-Cyrl-CS"/>
        </w:rPr>
        <w:t xml:space="preserve">оја </w:t>
      </w:r>
      <w:r>
        <w:rPr>
          <w:lang w:val="sr-Cyrl-CS"/>
        </w:rPr>
        <w:t>м</w:t>
      </w:r>
      <w:r w:rsidR="00897C68">
        <w:rPr>
          <w:lang w:val="sr-Cyrl-CS"/>
        </w:rPr>
        <w:t>о</w:t>
      </w:r>
      <w:r>
        <w:rPr>
          <w:lang w:val="sr-Cyrl-CS"/>
        </w:rPr>
        <w:t>ж</w:t>
      </w:r>
      <w:r w:rsidR="00897C68">
        <w:rPr>
          <w:lang w:val="sr-Cyrl-CS"/>
        </w:rPr>
        <w:t xml:space="preserve">е </w:t>
      </w:r>
      <w:r>
        <w:rPr>
          <w:lang w:val="sr-Cyrl-CS"/>
        </w:rPr>
        <w:t>д</w:t>
      </w:r>
      <w:r w:rsidR="00897C68">
        <w:rPr>
          <w:lang w:val="sr-Cyrl-CS"/>
        </w:rPr>
        <w:t xml:space="preserve">а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пр</w:t>
      </w:r>
      <w:r w:rsidR="00897C68">
        <w:rPr>
          <w:lang w:val="sr-Cyrl-CS"/>
        </w:rPr>
        <w:t>е</w:t>
      </w:r>
      <w:r>
        <w:rPr>
          <w:lang w:val="sr-Cyrl-CS"/>
        </w:rPr>
        <w:t>н</w:t>
      </w:r>
      <w:r w:rsidR="00897C68">
        <w:rPr>
          <w:lang w:val="sr-Cyrl-CS"/>
        </w:rPr>
        <w:t>е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н</w:t>
      </w:r>
      <w:r w:rsidR="00897C68">
        <w:rPr>
          <w:lang w:val="sr-Cyrl-CS"/>
        </w:rPr>
        <w:t xml:space="preserve">а </w:t>
      </w:r>
      <w:r>
        <w:rPr>
          <w:lang w:val="sr-Cyrl-CS"/>
        </w:rPr>
        <w:t>н</w:t>
      </w:r>
      <w:r w:rsidR="00897C68">
        <w:rPr>
          <w:lang w:val="sr-Cyrl-CS"/>
        </w:rPr>
        <w:t>е</w:t>
      </w:r>
      <w:r>
        <w:rPr>
          <w:lang w:val="sr-Cyrl-CS"/>
        </w:rPr>
        <w:t>р</w:t>
      </w:r>
      <w:r w:rsidR="00897C68">
        <w:rPr>
          <w:lang w:val="sr-Cyrl-CS"/>
        </w:rPr>
        <w:t>а</w:t>
      </w:r>
      <w:r>
        <w:rPr>
          <w:lang w:val="sr-Cyrl-CS"/>
        </w:rPr>
        <w:t>сп</w:t>
      </w:r>
      <w:r w:rsidR="00897C68">
        <w:rPr>
          <w:lang w:val="sr-Cyrl-CS"/>
        </w:rPr>
        <w:t>о</w:t>
      </w:r>
      <w:r>
        <w:rPr>
          <w:lang w:val="sr-Cyrl-CS"/>
        </w:rPr>
        <w:t>р</w:t>
      </w:r>
      <w:r w:rsidR="00897C68">
        <w:rPr>
          <w:lang w:val="sr-Cyrl-CS"/>
        </w:rPr>
        <w:t>е</w:t>
      </w:r>
      <w:r>
        <w:rPr>
          <w:lang w:val="sr-Cyrl-CS"/>
        </w:rPr>
        <w:t>ђ</w:t>
      </w:r>
      <w:r w:rsidR="00897C68">
        <w:rPr>
          <w:lang w:val="sr-Cyrl-CS"/>
        </w:rPr>
        <w:t>е</w:t>
      </w:r>
      <w:r>
        <w:rPr>
          <w:lang w:val="sr-Cyrl-CS"/>
        </w:rPr>
        <w:t>ну</w:t>
      </w:r>
      <w:r w:rsidR="00897C68">
        <w:rPr>
          <w:lang w:val="sr-Cyrl-CS"/>
        </w:rPr>
        <w:t xml:space="preserve"> </w:t>
      </w:r>
      <w:r>
        <w:rPr>
          <w:lang w:val="sr-Cyrl-CS"/>
        </w:rPr>
        <w:t>д</w:t>
      </w:r>
      <w:r w:rsidR="00897C68">
        <w:rPr>
          <w:lang w:val="sr-Cyrl-CS"/>
        </w:rPr>
        <w:t>о</w:t>
      </w:r>
      <w:r>
        <w:rPr>
          <w:lang w:val="sr-Cyrl-CS"/>
        </w:rPr>
        <w:t>бит</w:t>
      </w:r>
      <w:r w:rsidR="00897C68">
        <w:rPr>
          <w:lang w:val="sr-Cyrl-CS"/>
        </w:rPr>
        <w:t xml:space="preserve">, </w:t>
      </w:r>
      <w:r>
        <w:rPr>
          <w:lang w:val="sr-Cyrl-CS"/>
        </w:rPr>
        <w:t>чини</w:t>
      </w:r>
      <w:r w:rsidR="00897C68">
        <w:rPr>
          <w:lang w:val="sr-Cyrl-CS"/>
        </w:rPr>
        <w:t xml:space="preserve"> </w:t>
      </w:r>
      <w:r>
        <w:rPr>
          <w:lang w:val="sr-Cyrl-CS"/>
        </w:rPr>
        <w:t>р</w:t>
      </w:r>
      <w:r w:rsidR="00897C68">
        <w:rPr>
          <w:lang w:val="sr-Cyrl-CS"/>
        </w:rPr>
        <w:t>а</w:t>
      </w:r>
      <w:r>
        <w:rPr>
          <w:lang w:val="sr-Cyrl-CS"/>
        </w:rPr>
        <w:t>злик</w:t>
      </w:r>
      <w:r w:rsidR="00897C68">
        <w:rPr>
          <w:lang w:val="sr-Cyrl-CS"/>
        </w:rPr>
        <w:t xml:space="preserve">а </w:t>
      </w:r>
      <w:r>
        <w:rPr>
          <w:lang w:val="sr-Cyrl-CS"/>
        </w:rPr>
        <w:t>изм</w:t>
      </w:r>
      <w:r w:rsidR="00897C68">
        <w:rPr>
          <w:lang w:val="sr-Cyrl-CS"/>
        </w:rPr>
        <w:t>е</w:t>
      </w:r>
      <w:r>
        <w:rPr>
          <w:lang w:val="sr-Cyrl-CS"/>
        </w:rPr>
        <w:t>ђу</w:t>
      </w:r>
      <w:r w:rsidR="00897C68">
        <w:rPr>
          <w:lang w:val="sr-Cyrl-CS"/>
        </w:rPr>
        <w:t xml:space="preserve"> а</w:t>
      </w:r>
      <w:r>
        <w:rPr>
          <w:lang w:val="sr-Cyrl-CS"/>
        </w:rPr>
        <w:t>м</w:t>
      </w:r>
      <w:r w:rsidR="00897C68">
        <w:rPr>
          <w:lang w:val="sr-Cyrl-CS"/>
        </w:rPr>
        <w:t>о</w:t>
      </w:r>
      <w:r>
        <w:rPr>
          <w:lang w:val="sr-Cyrl-CS"/>
        </w:rPr>
        <w:t>ртиз</w:t>
      </w:r>
      <w:r w:rsidR="00897C68">
        <w:rPr>
          <w:lang w:val="sr-Cyrl-CS"/>
        </w:rPr>
        <w:t>а</w:t>
      </w:r>
      <w:r>
        <w:rPr>
          <w:lang w:val="sr-Cyrl-CS"/>
        </w:rPr>
        <w:t>ци</w:t>
      </w:r>
      <w:r w:rsidR="00897C68">
        <w:rPr>
          <w:lang w:val="sr-Cyrl-CS"/>
        </w:rPr>
        <w:t xml:space="preserve">је </w:t>
      </w:r>
      <w:r>
        <w:rPr>
          <w:lang w:val="sr-Cyrl-CS"/>
        </w:rPr>
        <w:t>з</w:t>
      </w:r>
      <w:r w:rsidR="00897C68">
        <w:rPr>
          <w:lang w:val="sr-Cyrl-CS"/>
        </w:rPr>
        <w:t>а</w:t>
      </w:r>
      <w:r>
        <w:rPr>
          <w:lang w:val="sr-Cyrl-CS"/>
        </w:rPr>
        <w:t>сн</w:t>
      </w:r>
      <w:r w:rsidR="00897C68">
        <w:rPr>
          <w:lang w:val="sr-Cyrl-CS"/>
        </w:rPr>
        <w:t>о</w:t>
      </w:r>
      <w:r>
        <w:rPr>
          <w:lang w:val="sr-Cyrl-CS"/>
        </w:rPr>
        <w:t>в</w:t>
      </w:r>
      <w:r w:rsidR="00897C68">
        <w:rPr>
          <w:lang w:val="sr-Cyrl-CS"/>
        </w:rPr>
        <w:t>а</w:t>
      </w:r>
      <w:r>
        <w:rPr>
          <w:lang w:val="sr-Cyrl-CS"/>
        </w:rPr>
        <w:t>н</w:t>
      </w:r>
      <w:r w:rsidR="00897C68">
        <w:rPr>
          <w:lang w:val="sr-Cyrl-CS"/>
        </w:rPr>
        <w:t xml:space="preserve">е </w:t>
      </w:r>
      <w:r>
        <w:rPr>
          <w:lang w:val="sr-Cyrl-CS"/>
        </w:rPr>
        <w:t>н</w:t>
      </w:r>
      <w:r w:rsidR="00897C68">
        <w:rPr>
          <w:lang w:val="sr-Cyrl-CS"/>
        </w:rPr>
        <w:t xml:space="preserve">а </w:t>
      </w:r>
      <w:r>
        <w:rPr>
          <w:lang w:val="sr-Cyrl-CS"/>
        </w:rPr>
        <w:t>иск</w:t>
      </w:r>
      <w:r w:rsidR="00897C68">
        <w:rPr>
          <w:lang w:val="sr-Cyrl-CS"/>
        </w:rPr>
        <w:t>а</w:t>
      </w:r>
      <w:r>
        <w:rPr>
          <w:lang w:val="sr-Cyrl-CS"/>
        </w:rPr>
        <w:t>з</w:t>
      </w:r>
      <w:r w:rsidR="00897C68">
        <w:rPr>
          <w:lang w:val="sr-Cyrl-CS"/>
        </w:rPr>
        <w:t>а</w:t>
      </w:r>
      <w:r>
        <w:rPr>
          <w:lang w:val="sr-Cyrl-CS"/>
        </w:rPr>
        <w:t>н</w:t>
      </w:r>
      <w:r w:rsidR="00897C68">
        <w:rPr>
          <w:lang w:val="sr-Cyrl-CS"/>
        </w:rPr>
        <w:t>о</w:t>
      </w:r>
      <w:r>
        <w:rPr>
          <w:lang w:val="sr-Cyrl-CS"/>
        </w:rPr>
        <w:t>м</w:t>
      </w:r>
      <w:r w:rsidR="00897C68">
        <w:rPr>
          <w:lang w:val="sr-Cyrl-CS"/>
        </w:rPr>
        <w:t xml:space="preserve"> </w:t>
      </w:r>
      <w:r>
        <w:rPr>
          <w:lang w:val="sr-Cyrl-CS"/>
        </w:rPr>
        <w:t>р</w:t>
      </w:r>
      <w:r w:rsidR="00897C68">
        <w:rPr>
          <w:lang w:val="sr-Cyrl-CS"/>
        </w:rPr>
        <w:t>е</w:t>
      </w:r>
      <w:r>
        <w:rPr>
          <w:lang w:val="sr-Cyrl-CS"/>
        </w:rPr>
        <w:t>в</w:t>
      </w:r>
      <w:r w:rsidR="00897C68">
        <w:rPr>
          <w:lang w:val="sr-Cyrl-CS"/>
        </w:rPr>
        <w:t>а</w:t>
      </w:r>
      <w:r>
        <w:rPr>
          <w:lang w:val="sr-Cyrl-CS"/>
        </w:rPr>
        <w:t>л</w:t>
      </w:r>
      <w:r w:rsidR="00897C68">
        <w:rPr>
          <w:lang w:val="sr-Cyrl-CS"/>
        </w:rPr>
        <w:t>о</w:t>
      </w:r>
      <w:r>
        <w:rPr>
          <w:lang w:val="sr-Cyrl-CS"/>
        </w:rPr>
        <w:t>риз</w:t>
      </w:r>
      <w:r w:rsidR="00897C68">
        <w:rPr>
          <w:lang w:val="sr-Cyrl-CS"/>
        </w:rPr>
        <w:t>о</w:t>
      </w:r>
      <w:r>
        <w:rPr>
          <w:lang w:val="sr-Cyrl-CS"/>
        </w:rPr>
        <w:t>в</w:t>
      </w:r>
      <w:r w:rsidR="00897C68">
        <w:rPr>
          <w:lang w:val="sr-Cyrl-CS"/>
        </w:rPr>
        <w:t>а</w:t>
      </w:r>
      <w:r>
        <w:rPr>
          <w:lang w:val="sr-Cyrl-CS"/>
        </w:rPr>
        <w:t>н</w:t>
      </w:r>
      <w:r w:rsidR="00897C68">
        <w:rPr>
          <w:lang w:val="sr-Cyrl-CS"/>
        </w:rPr>
        <w:t>о</w:t>
      </w:r>
      <w:r>
        <w:rPr>
          <w:lang w:val="sr-Cyrl-CS"/>
        </w:rPr>
        <w:t>м</w:t>
      </w:r>
      <w:r w:rsidR="00897C68">
        <w:rPr>
          <w:lang w:val="sr-Cyrl-CS"/>
        </w:rPr>
        <w:t xml:space="preserve"> </w:t>
      </w:r>
      <w:r>
        <w:rPr>
          <w:lang w:val="sr-Cyrl-CS"/>
        </w:rPr>
        <w:t>изн</w:t>
      </w:r>
      <w:r w:rsidR="00897C68">
        <w:rPr>
          <w:lang w:val="sr-Cyrl-CS"/>
        </w:rPr>
        <w:t>о</w:t>
      </w:r>
      <w:r>
        <w:rPr>
          <w:lang w:val="sr-Cyrl-CS"/>
        </w:rPr>
        <w:t>су</w:t>
      </w:r>
      <w:r w:rsidR="00897C68">
        <w:rPr>
          <w:lang w:val="sr-Cyrl-CS"/>
        </w:rPr>
        <w:t xml:space="preserve"> </w:t>
      </w:r>
      <w:r>
        <w:rPr>
          <w:lang w:val="sr-Cyrl-CS"/>
        </w:rPr>
        <w:t>ср</w:t>
      </w:r>
      <w:r w:rsidR="00897C68">
        <w:rPr>
          <w:lang w:val="sr-Cyrl-CS"/>
        </w:rPr>
        <w:t>е</w:t>
      </w:r>
      <w:r>
        <w:rPr>
          <w:lang w:val="sr-Cyrl-CS"/>
        </w:rPr>
        <w:t>дств</w:t>
      </w:r>
      <w:r w:rsidR="00897C68">
        <w:rPr>
          <w:lang w:val="sr-Cyrl-CS"/>
        </w:rPr>
        <w:t xml:space="preserve">а </w:t>
      </w:r>
      <w:r>
        <w:rPr>
          <w:lang w:val="sr-Cyrl-CS"/>
        </w:rPr>
        <w:t>и</w:t>
      </w:r>
      <w:r w:rsidR="00897C68">
        <w:rPr>
          <w:lang w:val="sr-Cyrl-CS"/>
        </w:rPr>
        <w:t xml:space="preserve"> а</w:t>
      </w:r>
      <w:r>
        <w:rPr>
          <w:lang w:val="sr-Cyrl-CS"/>
        </w:rPr>
        <w:t>м</w:t>
      </w:r>
      <w:r w:rsidR="00897C68">
        <w:rPr>
          <w:lang w:val="sr-Cyrl-CS"/>
        </w:rPr>
        <w:t>о</w:t>
      </w:r>
      <w:r>
        <w:rPr>
          <w:lang w:val="sr-Cyrl-CS"/>
        </w:rPr>
        <w:t>ртиз</w:t>
      </w:r>
      <w:r w:rsidR="00897C68">
        <w:rPr>
          <w:lang w:val="sr-Cyrl-CS"/>
        </w:rPr>
        <w:t>а</w:t>
      </w:r>
      <w:r>
        <w:rPr>
          <w:lang w:val="sr-Cyrl-CS"/>
        </w:rPr>
        <w:t>ци</w:t>
      </w:r>
      <w:r w:rsidR="00897C68">
        <w:rPr>
          <w:lang w:val="sr-Cyrl-CS"/>
        </w:rPr>
        <w:t xml:space="preserve">је </w:t>
      </w:r>
      <w:r>
        <w:rPr>
          <w:lang w:val="sr-Cyrl-CS"/>
        </w:rPr>
        <w:t>з</w:t>
      </w:r>
      <w:r w:rsidR="00897C68">
        <w:rPr>
          <w:lang w:val="sr-Cyrl-CS"/>
        </w:rPr>
        <w:t>а</w:t>
      </w:r>
      <w:r>
        <w:rPr>
          <w:lang w:val="sr-Cyrl-CS"/>
        </w:rPr>
        <w:t>сн</w:t>
      </w:r>
      <w:r w:rsidR="00897C68">
        <w:rPr>
          <w:lang w:val="sr-Cyrl-CS"/>
        </w:rPr>
        <w:t>о</w:t>
      </w:r>
      <w:r>
        <w:rPr>
          <w:lang w:val="sr-Cyrl-CS"/>
        </w:rPr>
        <w:t>в</w:t>
      </w:r>
      <w:r w:rsidR="00897C68">
        <w:rPr>
          <w:lang w:val="sr-Cyrl-CS"/>
        </w:rPr>
        <w:t>а</w:t>
      </w:r>
      <w:r>
        <w:rPr>
          <w:lang w:val="sr-Cyrl-CS"/>
        </w:rPr>
        <w:t>н</w:t>
      </w:r>
      <w:r w:rsidR="00897C68">
        <w:rPr>
          <w:lang w:val="sr-Cyrl-CS"/>
        </w:rPr>
        <w:t xml:space="preserve">е </w:t>
      </w:r>
      <w:r>
        <w:rPr>
          <w:lang w:val="sr-Cyrl-CS"/>
        </w:rPr>
        <w:t>н</w:t>
      </w:r>
      <w:r w:rsidR="00897C68">
        <w:rPr>
          <w:lang w:val="sr-Cyrl-CS"/>
        </w:rPr>
        <w:t xml:space="preserve">а </w:t>
      </w:r>
      <w:r>
        <w:rPr>
          <w:lang w:val="sr-Cyrl-CS"/>
        </w:rPr>
        <w:t>прв</w:t>
      </w:r>
      <w:r w:rsidR="00897C68">
        <w:rPr>
          <w:lang w:val="sr-Cyrl-CS"/>
        </w:rPr>
        <w:t>о</w:t>
      </w:r>
      <w:r>
        <w:rPr>
          <w:lang w:val="sr-Cyrl-CS"/>
        </w:rPr>
        <w:t>битн</w:t>
      </w:r>
      <w:r w:rsidR="00897C68">
        <w:rPr>
          <w:lang w:val="sr-Cyrl-CS"/>
        </w:rPr>
        <w:t xml:space="preserve">ој </w:t>
      </w:r>
      <w:r>
        <w:rPr>
          <w:lang w:val="sr-Cyrl-CS"/>
        </w:rPr>
        <w:t>н</w:t>
      </w:r>
      <w:r w:rsidR="00897C68">
        <w:rPr>
          <w:lang w:val="sr-Cyrl-CS"/>
        </w:rPr>
        <w:t>а</w:t>
      </w:r>
      <w:r>
        <w:rPr>
          <w:lang w:val="sr-Cyrl-CS"/>
        </w:rPr>
        <w:t>б</w:t>
      </w:r>
      <w:r w:rsidR="00897C68">
        <w:rPr>
          <w:lang w:val="sr-Cyrl-CS"/>
        </w:rPr>
        <w:t>а</w:t>
      </w:r>
      <w:r>
        <w:rPr>
          <w:lang w:val="sr-Cyrl-CS"/>
        </w:rPr>
        <w:t>вн</w:t>
      </w:r>
      <w:r w:rsidR="00897C68">
        <w:rPr>
          <w:lang w:val="sr-Cyrl-CS"/>
        </w:rPr>
        <w:t xml:space="preserve">ој </w:t>
      </w:r>
      <w:r>
        <w:rPr>
          <w:lang w:val="sr-Cyrl-CS"/>
        </w:rPr>
        <w:t>ври</w:t>
      </w:r>
      <w:r w:rsidR="00897C68">
        <w:rPr>
          <w:lang w:val="sr-Cyrl-CS"/>
        </w:rPr>
        <w:t>је</w:t>
      </w:r>
      <w:r>
        <w:rPr>
          <w:lang w:val="sr-Cyrl-CS"/>
        </w:rPr>
        <w:t>дн</w:t>
      </w:r>
      <w:r w:rsidR="00897C68">
        <w:rPr>
          <w:lang w:val="sr-Cyrl-CS"/>
        </w:rPr>
        <w:t>о</w:t>
      </w:r>
      <w:r>
        <w:rPr>
          <w:lang w:val="sr-Cyrl-CS"/>
        </w:rPr>
        <w:t>сти</w:t>
      </w:r>
      <w:r w:rsidR="00897C68">
        <w:rPr>
          <w:lang w:val="sr-Cyrl-CS"/>
        </w:rPr>
        <w:t>/</w:t>
      </w:r>
      <w:r>
        <w:rPr>
          <w:lang w:val="sr-Cyrl-CS"/>
        </w:rPr>
        <w:t>ци</w:t>
      </w:r>
      <w:r w:rsidR="00897C68">
        <w:rPr>
          <w:lang w:val="sr-Cyrl-CS"/>
        </w:rPr>
        <w:t>је</w:t>
      </w:r>
      <w:r>
        <w:rPr>
          <w:lang w:val="sr-Cyrl-CS"/>
        </w:rPr>
        <w:t>ни</w:t>
      </w:r>
      <w:r w:rsidR="00897C68">
        <w:rPr>
          <w:lang w:val="sr-Cyrl-CS"/>
        </w:rPr>
        <w:t xml:space="preserve"> </w:t>
      </w:r>
      <w:r>
        <w:rPr>
          <w:lang w:val="sr-Cyrl-CS"/>
        </w:rPr>
        <w:t>к</w:t>
      </w:r>
      <w:r w:rsidR="00897C68">
        <w:rPr>
          <w:lang w:val="sr-Cyrl-CS"/>
        </w:rPr>
        <w:t>о</w:t>
      </w:r>
      <w:r>
        <w:rPr>
          <w:lang w:val="sr-Cyrl-CS"/>
        </w:rPr>
        <w:t>шт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а </w:t>
      </w:r>
      <w:r>
        <w:rPr>
          <w:lang w:val="sr-Cyrl-CS"/>
        </w:rPr>
        <w:t>ср</w:t>
      </w:r>
      <w:r w:rsidR="00897C68">
        <w:rPr>
          <w:lang w:val="sr-Cyrl-CS"/>
        </w:rPr>
        <w:t>е</w:t>
      </w:r>
      <w:r>
        <w:rPr>
          <w:lang w:val="sr-Cyrl-CS"/>
        </w:rPr>
        <w:t>дств</w:t>
      </w:r>
      <w:r w:rsidR="00897C68">
        <w:rPr>
          <w:lang w:val="sr-Cyrl-CS"/>
        </w:rPr>
        <w:t>а.</w:t>
      </w:r>
    </w:p>
    <w:p w:rsidR="00897C68" w:rsidRDefault="00897C6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А</w:t>
      </w:r>
      <w:r w:rsidR="00F36E28">
        <w:rPr>
          <w:lang w:val="sr-Cyrl-CS"/>
        </w:rPr>
        <w:t>м</w:t>
      </w:r>
      <w:r>
        <w:rPr>
          <w:lang w:val="sr-Cyrl-CS"/>
        </w:rPr>
        <w:t>о</w:t>
      </w:r>
      <w:r w:rsidR="00F36E28">
        <w:rPr>
          <w:lang w:val="sr-Cyrl-CS"/>
        </w:rPr>
        <w:t>ртиз</w:t>
      </w:r>
      <w:r>
        <w:rPr>
          <w:lang w:val="sr-Cyrl-CS"/>
        </w:rPr>
        <w:t>а</w:t>
      </w:r>
      <w:r w:rsidR="00F36E28">
        <w:rPr>
          <w:lang w:val="sr-Cyrl-CS"/>
        </w:rPr>
        <w:t>ци</w:t>
      </w:r>
      <w:r>
        <w:rPr>
          <w:lang w:val="sr-Cyrl-CS"/>
        </w:rPr>
        <w:t xml:space="preserve">ја </w:t>
      </w:r>
      <w:r w:rsidR="00F36E28">
        <w:rPr>
          <w:lang w:val="sr-Cyrl-CS"/>
        </w:rPr>
        <w:t>с</w:t>
      </w:r>
      <w:r>
        <w:rPr>
          <w:lang w:val="sr-Cyrl-CS"/>
        </w:rPr>
        <w:t>е о</w:t>
      </w:r>
      <w:r w:rsidR="00F36E28">
        <w:rPr>
          <w:lang w:val="sr-Cyrl-CS"/>
        </w:rPr>
        <w:t>бр</w:t>
      </w:r>
      <w:r>
        <w:rPr>
          <w:lang w:val="sr-Cyrl-CS"/>
        </w:rPr>
        <w:t>а</w:t>
      </w:r>
      <w:r w:rsidR="00F36E28">
        <w:rPr>
          <w:lang w:val="sr-Cyrl-CS"/>
        </w:rPr>
        <w:t>чун</w:t>
      </w:r>
      <w:r>
        <w:rPr>
          <w:lang w:val="sr-Cyrl-CS"/>
        </w:rPr>
        <w:t>а</w:t>
      </w:r>
      <w:r w:rsidR="00F36E28">
        <w:rPr>
          <w:lang w:val="sr-Cyrl-CS"/>
        </w:rPr>
        <w:t>в</w:t>
      </w:r>
      <w:r>
        <w:rPr>
          <w:lang w:val="sr-Cyrl-CS"/>
        </w:rPr>
        <w:t xml:space="preserve">а </w:t>
      </w:r>
      <w:r w:rsidR="00F36E28">
        <w:rPr>
          <w:lang w:val="sr-Cyrl-CS"/>
        </w:rPr>
        <w:t>з</w:t>
      </w:r>
      <w:r>
        <w:rPr>
          <w:lang w:val="sr-Cyrl-CS"/>
        </w:rPr>
        <w:t xml:space="preserve">а </w:t>
      </w:r>
      <w:r w:rsidR="00F36E28">
        <w:rPr>
          <w:lang w:val="sr-Cyrl-CS"/>
        </w:rPr>
        <w:t>ст</w:t>
      </w:r>
      <w:r>
        <w:rPr>
          <w:lang w:val="sr-Cyrl-CS"/>
        </w:rPr>
        <w:t>а</w:t>
      </w:r>
      <w:r w:rsidR="00F36E28">
        <w:rPr>
          <w:lang w:val="sr-Cyrl-CS"/>
        </w:rPr>
        <w:t>вк</w:t>
      </w:r>
      <w:r>
        <w:rPr>
          <w:lang w:val="sr-Cyrl-CS"/>
        </w:rPr>
        <w:t xml:space="preserve">е </w:t>
      </w:r>
      <w:r w:rsidR="00F36E28">
        <w:rPr>
          <w:lang w:val="sr-Cyrl-CS"/>
        </w:rPr>
        <w:t>н</w:t>
      </w:r>
      <w:r>
        <w:rPr>
          <w:lang w:val="sr-Cyrl-CS"/>
        </w:rPr>
        <w:t>е</w:t>
      </w:r>
      <w:r w:rsidR="00F36E28">
        <w:rPr>
          <w:lang w:val="sr-Cyrl-CS"/>
        </w:rPr>
        <w:t>кр</w:t>
      </w:r>
      <w:r>
        <w:rPr>
          <w:lang w:val="sr-Cyrl-CS"/>
        </w:rPr>
        <w:t>е</w:t>
      </w:r>
      <w:r w:rsidR="00F36E28">
        <w:rPr>
          <w:lang w:val="sr-Cyrl-CS"/>
        </w:rPr>
        <w:t>тнин</w:t>
      </w:r>
      <w:r>
        <w:rPr>
          <w:lang w:val="sr-Cyrl-CS"/>
        </w:rPr>
        <w:t xml:space="preserve">е, </w:t>
      </w:r>
      <w:r w:rsidR="00F36E28">
        <w:rPr>
          <w:lang w:val="sr-Cyrl-CS"/>
        </w:rPr>
        <w:t>п</w:t>
      </w:r>
      <w:r>
        <w:rPr>
          <w:lang w:val="sr-Cyrl-CS"/>
        </w:rPr>
        <w:t>о</w:t>
      </w:r>
      <w:r w:rsidR="00F36E28">
        <w:rPr>
          <w:lang w:val="sr-Cyrl-CS"/>
        </w:rPr>
        <w:t>стр</w:t>
      </w:r>
      <w:r>
        <w:rPr>
          <w:lang w:val="sr-Cyrl-CS"/>
        </w:rPr>
        <w:t>оје</w:t>
      </w:r>
      <w:r w:rsidR="00F36E28">
        <w:rPr>
          <w:lang w:val="sr-Cyrl-CS"/>
        </w:rPr>
        <w:t>њ</w:t>
      </w:r>
      <w:r>
        <w:rPr>
          <w:lang w:val="sr-Cyrl-CS"/>
        </w:rPr>
        <w:t xml:space="preserve">а </w:t>
      </w:r>
      <w:r w:rsidR="00F36E28">
        <w:rPr>
          <w:lang w:val="sr-Cyrl-CS"/>
        </w:rPr>
        <w:t>и</w:t>
      </w:r>
      <w:r>
        <w:rPr>
          <w:lang w:val="sr-Cyrl-CS"/>
        </w:rPr>
        <w:t xml:space="preserve"> о</w:t>
      </w:r>
      <w:r w:rsidR="00F36E28">
        <w:rPr>
          <w:lang w:val="sr-Cyrl-CS"/>
        </w:rPr>
        <w:t>пр</w:t>
      </w:r>
      <w:r>
        <w:rPr>
          <w:lang w:val="sr-Cyrl-CS"/>
        </w:rPr>
        <w:t>е</w:t>
      </w:r>
      <w:r w:rsidR="00F36E28">
        <w:rPr>
          <w:lang w:val="sr-Cyrl-CS"/>
        </w:rPr>
        <w:t>м</w:t>
      </w:r>
      <w:r>
        <w:rPr>
          <w:lang w:val="sr-Cyrl-CS"/>
        </w:rPr>
        <w:t xml:space="preserve">е </w:t>
      </w:r>
      <w:r w:rsidR="00F36E28">
        <w:rPr>
          <w:lang w:val="sr-Cyrl-CS"/>
        </w:rPr>
        <w:t>к</w:t>
      </w:r>
      <w:r>
        <w:rPr>
          <w:lang w:val="sr-Cyrl-CS"/>
        </w:rPr>
        <w:t>ој</w:t>
      </w:r>
      <w:r w:rsidR="00F36E28">
        <w:rPr>
          <w:lang w:val="sr-Cyrl-CS"/>
        </w:rPr>
        <w:t>и</w:t>
      </w:r>
      <w:r>
        <w:rPr>
          <w:lang w:val="sr-Cyrl-CS"/>
        </w:rPr>
        <w:t xml:space="preserve"> </w:t>
      </w:r>
      <w:r w:rsidR="00F36E28">
        <w:rPr>
          <w:lang w:val="sr-Cyrl-CS"/>
        </w:rPr>
        <w:t>су</w:t>
      </w:r>
      <w:r>
        <w:rPr>
          <w:lang w:val="sr-Cyrl-CS"/>
        </w:rPr>
        <w:t xml:space="preserve"> </w:t>
      </w:r>
      <w:r w:rsidR="00F36E28">
        <w:rPr>
          <w:lang w:val="sr-Cyrl-CS"/>
        </w:rPr>
        <w:t>призн</w:t>
      </w:r>
      <w:r>
        <w:rPr>
          <w:lang w:val="sr-Cyrl-CS"/>
        </w:rPr>
        <w:t>а</w:t>
      </w:r>
      <w:r w:rsidR="00F36E28">
        <w:rPr>
          <w:lang w:val="sr-Cyrl-CS"/>
        </w:rPr>
        <w:t>ти</w:t>
      </w:r>
      <w:r>
        <w:rPr>
          <w:lang w:val="sr-Cyrl-CS"/>
        </w:rPr>
        <w:t xml:space="preserve"> </w:t>
      </w:r>
      <w:r w:rsidR="00F36E28">
        <w:rPr>
          <w:lang w:val="sr-Cyrl-CS"/>
        </w:rPr>
        <w:t>к</w:t>
      </w:r>
      <w:r>
        <w:rPr>
          <w:lang w:val="sr-Cyrl-CS"/>
        </w:rPr>
        <w:t xml:space="preserve">ао </w:t>
      </w:r>
      <w:r w:rsidR="00F36E28">
        <w:rPr>
          <w:lang w:val="sr-Cyrl-CS"/>
        </w:rPr>
        <w:t>ст</w:t>
      </w:r>
      <w:r>
        <w:rPr>
          <w:lang w:val="sr-Cyrl-CS"/>
        </w:rPr>
        <w:t>а</w:t>
      </w:r>
      <w:r w:rsidR="00F36E28">
        <w:rPr>
          <w:lang w:val="sr-Cyrl-CS"/>
        </w:rPr>
        <w:t>лн</w:t>
      </w:r>
      <w:r>
        <w:rPr>
          <w:lang w:val="sr-Cyrl-CS"/>
        </w:rPr>
        <w:t xml:space="preserve">о </w:t>
      </w:r>
      <w:r w:rsidR="00F36E28">
        <w:rPr>
          <w:lang w:val="sr-Cyrl-CS"/>
        </w:rPr>
        <w:t>ср</w:t>
      </w:r>
      <w:r>
        <w:rPr>
          <w:lang w:val="sr-Cyrl-CS"/>
        </w:rPr>
        <w:t>е</w:t>
      </w:r>
      <w:r w:rsidR="00F36E28">
        <w:rPr>
          <w:lang w:val="sr-Cyrl-CS"/>
        </w:rPr>
        <w:t>дств</w:t>
      </w:r>
      <w:r>
        <w:rPr>
          <w:lang w:val="sr-Cyrl-CS"/>
        </w:rPr>
        <w:t xml:space="preserve">о </w:t>
      </w:r>
      <w:r w:rsidR="00F36E28">
        <w:rPr>
          <w:lang w:val="sr-Cyrl-CS"/>
        </w:rPr>
        <w:t>и</w:t>
      </w:r>
      <w:r>
        <w:rPr>
          <w:lang w:val="sr-Cyrl-CS"/>
        </w:rPr>
        <w:t xml:space="preserve"> </w:t>
      </w:r>
      <w:r w:rsidR="00F36E28">
        <w:rPr>
          <w:lang w:val="sr-Cyrl-CS"/>
        </w:rPr>
        <w:t>к</w:t>
      </w:r>
      <w:r>
        <w:rPr>
          <w:lang w:val="sr-Cyrl-CS"/>
        </w:rPr>
        <w:t>ој</w:t>
      </w:r>
      <w:r w:rsidR="00F36E28">
        <w:rPr>
          <w:lang w:val="sr-Cyrl-CS"/>
        </w:rPr>
        <w:t>и</w:t>
      </w:r>
      <w:r>
        <w:rPr>
          <w:lang w:val="sr-Cyrl-CS"/>
        </w:rPr>
        <w:t xml:space="preserve"> </w:t>
      </w:r>
      <w:r w:rsidR="00F36E28">
        <w:rPr>
          <w:lang w:val="sr-Cyrl-CS"/>
        </w:rPr>
        <w:t>им</w:t>
      </w:r>
      <w:r>
        <w:rPr>
          <w:lang w:val="sr-Cyrl-CS"/>
        </w:rPr>
        <w:t>ај</w:t>
      </w:r>
      <w:r w:rsidR="00F36E28">
        <w:rPr>
          <w:lang w:val="sr-Cyrl-CS"/>
        </w:rPr>
        <w:t>у</w:t>
      </w:r>
      <w:r>
        <w:rPr>
          <w:lang w:val="sr-Cyrl-CS"/>
        </w:rPr>
        <w:t xml:space="preserve"> о</w:t>
      </w:r>
      <w:r w:rsidR="00F36E28">
        <w:rPr>
          <w:lang w:val="sr-Cyrl-CS"/>
        </w:rPr>
        <w:t>гр</w:t>
      </w:r>
      <w:r>
        <w:rPr>
          <w:lang w:val="sr-Cyrl-CS"/>
        </w:rPr>
        <w:t>а</w:t>
      </w:r>
      <w:r w:rsidR="00F36E28">
        <w:rPr>
          <w:lang w:val="sr-Cyrl-CS"/>
        </w:rPr>
        <w:t>нич</w:t>
      </w:r>
      <w:r>
        <w:rPr>
          <w:lang w:val="sr-Cyrl-CS"/>
        </w:rPr>
        <w:t>е</w:t>
      </w:r>
      <w:r w:rsidR="00F36E28">
        <w:rPr>
          <w:lang w:val="sr-Cyrl-CS"/>
        </w:rPr>
        <w:t>н</w:t>
      </w:r>
      <w:r>
        <w:rPr>
          <w:lang w:val="sr-Cyrl-CS"/>
        </w:rPr>
        <w:t xml:space="preserve"> </w:t>
      </w:r>
      <w:r w:rsidR="00F36E28">
        <w:rPr>
          <w:lang w:val="sr-Cyrl-CS"/>
        </w:rPr>
        <w:t>ви</w:t>
      </w:r>
      <w:r>
        <w:rPr>
          <w:lang w:val="sr-Cyrl-CS"/>
        </w:rPr>
        <w:t>је</w:t>
      </w:r>
      <w:r w:rsidR="00F36E28">
        <w:rPr>
          <w:lang w:val="sr-Cyrl-CS"/>
        </w:rPr>
        <w:t>к</w:t>
      </w:r>
      <w:r>
        <w:rPr>
          <w:lang w:val="sr-Cyrl-CS"/>
        </w:rPr>
        <w:t xml:space="preserve"> </w:t>
      </w:r>
      <w:r w:rsidR="00F36E28">
        <w:rPr>
          <w:lang w:val="sr-Cyrl-CS"/>
        </w:rPr>
        <w:t>уп</w:t>
      </w:r>
      <w:r>
        <w:rPr>
          <w:lang w:val="sr-Cyrl-CS"/>
        </w:rPr>
        <w:t>о</w:t>
      </w:r>
      <w:r w:rsidR="00F36E28">
        <w:rPr>
          <w:lang w:val="sr-Cyrl-CS"/>
        </w:rPr>
        <w:t>тр</w:t>
      </w:r>
      <w:r>
        <w:rPr>
          <w:lang w:val="sr-Cyrl-CS"/>
        </w:rPr>
        <w:t>е</w:t>
      </w:r>
      <w:r w:rsidR="00F36E28">
        <w:rPr>
          <w:lang w:val="sr-Cyrl-CS"/>
        </w:rPr>
        <w:t>б</w:t>
      </w:r>
      <w:r>
        <w:rPr>
          <w:lang w:val="sr-Cyrl-CS"/>
        </w:rPr>
        <w:t>е.</w:t>
      </w:r>
    </w:p>
    <w:p w:rsidR="00897C68" w:rsidRDefault="00897C6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А</w:t>
      </w:r>
      <w:r w:rsidR="00F36E28">
        <w:rPr>
          <w:lang w:val="sr-Cyrl-CS"/>
        </w:rPr>
        <w:t>м</w:t>
      </w:r>
      <w:r>
        <w:rPr>
          <w:lang w:val="sr-Cyrl-CS"/>
        </w:rPr>
        <w:t>о</w:t>
      </w:r>
      <w:r w:rsidR="00F36E28">
        <w:rPr>
          <w:lang w:val="sr-Cyrl-CS"/>
        </w:rPr>
        <w:t>ртиз</w:t>
      </w:r>
      <w:r>
        <w:rPr>
          <w:lang w:val="sr-Cyrl-CS"/>
        </w:rPr>
        <w:t>а</w:t>
      </w:r>
      <w:r w:rsidR="00F36E28">
        <w:rPr>
          <w:lang w:val="sr-Cyrl-CS"/>
        </w:rPr>
        <w:t>ци</w:t>
      </w:r>
      <w:r>
        <w:rPr>
          <w:lang w:val="sr-Cyrl-CS"/>
        </w:rPr>
        <w:t xml:space="preserve">ја </w:t>
      </w:r>
      <w:r w:rsidR="00F36E28">
        <w:rPr>
          <w:lang w:val="sr-Cyrl-CS"/>
        </w:rPr>
        <w:t>с</w:t>
      </w:r>
      <w:r>
        <w:rPr>
          <w:lang w:val="sr-Cyrl-CS"/>
        </w:rPr>
        <w:t xml:space="preserve">е </w:t>
      </w:r>
      <w:r w:rsidR="00F36E28">
        <w:rPr>
          <w:lang w:val="sr-Cyrl-CS"/>
        </w:rPr>
        <w:t>н</w:t>
      </w:r>
      <w:r>
        <w:rPr>
          <w:lang w:val="sr-Cyrl-CS"/>
        </w:rPr>
        <w:t>е о</w:t>
      </w:r>
      <w:r w:rsidR="00F36E28">
        <w:rPr>
          <w:lang w:val="sr-Cyrl-CS"/>
        </w:rPr>
        <w:t>бр</w:t>
      </w:r>
      <w:r>
        <w:rPr>
          <w:lang w:val="sr-Cyrl-CS"/>
        </w:rPr>
        <w:t>а</w:t>
      </w:r>
      <w:r w:rsidR="00F36E28">
        <w:rPr>
          <w:lang w:val="sr-Cyrl-CS"/>
        </w:rPr>
        <w:t>чун</w:t>
      </w:r>
      <w:r>
        <w:rPr>
          <w:lang w:val="sr-Cyrl-CS"/>
        </w:rPr>
        <w:t>а</w:t>
      </w:r>
      <w:r w:rsidR="00F36E28">
        <w:rPr>
          <w:lang w:val="sr-Cyrl-CS"/>
        </w:rPr>
        <w:t>в</w:t>
      </w:r>
      <w:r>
        <w:rPr>
          <w:lang w:val="sr-Cyrl-CS"/>
        </w:rPr>
        <w:t xml:space="preserve">а </w:t>
      </w:r>
      <w:r w:rsidR="00F36E28">
        <w:rPr>
          <w:lang w:val="sr-Cyrl-CS"/>
        </w:rPr>
        <w:t>з</w:t>
      </w:r>
      <w:r>
        <w:rPr>
          <w:lang w:val="sr-Cyrl-CS"/>
        </w:rPr>
        <w:t xml:space="preserve">а </w:t>
      </w:r>
      <w:r w:rsidR="00F36E28">
        <w:rPr>
          <w:lang w:val="sr-Cyrl-CS"/>
        </w:rPr>
        <w:t>ср</w:t>
      </w:r>
      <w:r>
        <w:rPr>
          <w:lang w:val="sr-Cyrl-CS"/>
        </w:rPr>
        <w:t>е</w:t>
      </w:r>
      <w:r w:rsidR="00F36E28">
        <w:rPr>
          <w:lang w:val="sr-Cyrl-CS"/>
        </w:rPr>
        <w:t>дств</w:t>
      </w:r>
      <w:r>
        <w:rPr>
          <w:lang w:val="sr-Cyrl-CS"/>
        </w:rPr>
        <w:t xml:space="preserve">о, </w:t>
      </w:r>
      <w:r w:rsidR="00F36E28">
        <w:rPr>
          <w:lang w:val="sr-Cyrl-CS"/>
        </w:rPr>
        <w:t>к</w:t>
      </w:r>
      <w:r>
        <w:rPr>
          <w:lang w:val="sr-Cyrl-CS"/>
        </w:rPr>
        <w:t xml:space="preserve">оје је </w:t>
      </w:r>
      <w:r w:rsidR="00F36E28">
        <w:rPr>
          <w:lang w:val="sr-Cyrl-CS"/>
        </w:rPr>
        <w:t>кл</w:t>
      </w:r>
      <w:r>
        <w:rPr>
          <w:lang w:val="sr-Cyrl-CS"/>
        </w:rPr>
        <w:t>а</w:t>
      </w:r>
      <w:r w:rsidR="00F36E28">
        <w:rPr>
          <w:lang w:val="sr-Cyrl-CS"/>
        </w:rPr>
        <w:t>сифик</w:t>
      </w:r>
      <w:r>
        <w:rPr>
          <w:lang w:val="sr-Cyrl-CS"/>
        </w:rPr>
        <w:t>о</w:t>
      </w:r>
      <w:r w:rsidR="00F36E28">
        <w:rPr>
          <w:lang w:val="sr-Cyrl-CS"/>
        </w:rPr>
        <w:t>в</w:t>
      </w:r>
      <w:r>
        <w:rPr>
          <w:lang w:val="sr-Cyrl-CS"/>
        </w:rPr>
        <w:t>а</w:t>
      </w:r>
      <w:r w:rsidR="00F36E28">
        <w:rPr>
          <w:lang w:val="sr-Cyrl-CS"/>
        </w:rPr>
        <w:t>н</w:t>
      </w:r>
      <w:r>
        <w:rPr>
          <w:lang w:val="sr-Cyrl-CS"/>
        </w:rPr>
        <w:t xml:space="preserve">о </w:t>
      </w:r>
      <w:r w:rsidR="00F36E28">
        <w:rPr>
          <w:lang w:val="sr-Cyrl-CS"/>
        </w:rPr>
        <w:t>к</w:t>
      </w:r>
      <w:r>
        <w:rPr>
          <w:lang w:val="sr-Cyrl-CS"/>
        </w:rPr>
        <w:t xml:space="preserve">ао </w:t>
      </w:r>
      <w:r w:rsidR="00F36E28">
        <w:rPr>
          <w:lang w:val="sr-Cyrl-CS"/>
        </w:rPr>
        <w:t>ср</w:t>
      </w:r>
      <w:r>
        <w:rPr>
          <w:lang w:val="sr-Cyrl-CS"/>
        </w:rPr>
        <w:t>е</w:t>
      </w:r>
      <w:r w:rsidR="00F36E28">
        <w:rPr>
          <w:lang w:val="sr-Cyrl-CS"/>
        </w:rPr>
        <w:t>дств</w:t>
      </w:r>
      <w:r>
        <w:rPr>
          <w:lang w:val="sr-Cyrl-CS"/>
        </w:rPr>
        <w:t xml:space="preserve">о </w:t>
      </w:r>
      <w:r w:rsidR="00F36E28">
        <w:rPr>
          <w:lang w:val="sr-Cyrl-CS"/>
        </w:rPr>
        <w:t>к</w:t>
      </w:r>
      <w:r>
        <w:rPr>
          <w:lang w:val="sr-Cyrl-CS"/>
        </w:rPr>
        <w:t xml:space="preserve">оје </w:t>
      </w:r>
      <w:r w:rsidR="00F36E28">
        <w:rPr>
          <w:lang w:val="sr-Cyrl-CS"/>
        </w:rPr>
        <w:t>с</w:t>
      </w:r>
      <w:r>
        <w:rPr>
          <w:lang w:val="sr-Cyrl-CS"/>
        </w:rPr>
        <w:t xml:space="preserve">е </w:t>
      </w:r>
      <w:r w:rsidR="00F36E28">
        <w:rPr>
          <w:lang w:val="sr-Cyrl-CS"/>
        </w:rPr>
        <w:t>држи</w:t>
      </w:r>
      <w:r>
        <w:rPr>
          <w:lang w:val="sr-Cyrl-CS"/>
        </w:rPr>
        <w:t xml:space="preserve"> </w:t>
      </w:r>
      <w:r w:rsidR="00F36E28">
        <w:rPr>
          <w:lang w:val="sr-Cyrl-CS"/>
        </w:rPr>
        <w:t>з</w:t>
      </w:r>
      <w:r>
        <w:rPr>
          <w:lang w:val="sr-Cyrl-CS"/>
        </w:rPr>
        <w:t xml:space="preserve">а </w:t>
      </w:r>
      <w:r w:rsidR="00F36E28">
        <w:rPr>
          <w:lang w:val="sr-Cyrl-CS"/>
        </w:rPr>
        <w:t>пр</w:t>
      </w:r>
      <w:r>
        <w:rPr>
          <w:lang w:val="sr-Cyrl-CS"/>
        </w:rPr>
        <w:t>о</w:t>
      </w:r>
      <w:r w:rsidR="00F36E28">
        <w:rPr>
          <w:lang w:val="sr-Cyrl-CS"/>
        </w:rPr>
        <w:t>д</w:t>
      </w:r>
      <w:r>
        <w:rPr>
          <w:lang w:val="sr-Cyrl-CS"/>
        </w:rPr>
        <w:t>ај</w:t>
      </w:r>
      <w:r w:rsidR="00F36E28">
        <w:rPr>
          <w:lang w:val="sr-Cyrl-CS"/>
        </w:rPr>
        <w:t>у</w:t>
      </w:r>
      <w:r>
        <w:rPr>
          <w:lang w:val="sr-Cyrl-CS"/>
        </w:rPr>
        <w:t xml:space="preserve"> </w:t>
      </w:r>
      <w:r w:rsidR="00F36E28">
        <w:rPr>
          <w:lang w:val="sr-Cyrl-CS"/>
        </w:rPr>
        <w:t>или</w:t>
      </w:r>
      <w:r>
        <w:rPr>
          <w:lang w:val="sr-Cyrl-CS"/>
        </w:rPr>
        <w:t xml:space="preserve"> </w:t>
      </w:r>
      <w:r w:rsidR="00F36E28">
        <w:rPr>
          <w:lang w:val="sr-Cyrl-CS"/>
        </w:rPr>
        <w:t>д</w:t>
      </w:r>
      <w:r>
        <w:rPr>
          <w:lang w:val="sr-Cyrl-CS"/>
        </w:rPr>
        <w:t>о</w:t>
      </w:r>
      <w:r w:rsidR="00F36E28">
        <w:rPr>
          <w:lang w:val="sr-Cyrl-CS"/>
        </w:rPr>
        <w:t>к</w:t>
      </w:r>
      <w:r>
        <w:rPr>
          <w:lang w:val="sr-Cyrl-CS"/>
        </w:rPr>
        <w:t xml:space="preserve"> </w:t>
      </w:r>
      <w:r w:rsidR="00F36E28">
        <w:rPr>
          <w:lang w:val="sr-Cyrl-CS"/>
        </w:rPr>
        <w:t>чини</w:t>
      </w:r>
      <w:r>
        <w:rPr>
          <w:lang w:val="sr-Cyrl-CS"/>
        </w:rPr>
        <w:t xml:space="preserve"> </w:t>
      </w:r>
      <w:r w:rsidR="00F36E28">
        <w:rPr>
          <w:lang w:val="sr-Cyrl-CS"/>
        </w:rPr>
        <w:t>ди</w:t>
      </w:r>
      <w:r>
        <w:rPr>
          <w:lang w:val="sr-Cyrl-CS"/>
        </w:rPr>
        <w:t xml:space="preserve">о </w:t>
      </w:r>
      <w:r w:rsidR="00F36E28">
        <w:rPr>
          <w:lang w:val="sr-Cyrl-CS"/>
        </w:rPr>
        <w:t>р</w:t>
      </w:r>
      <w:r>
        <w:rPr>
          <w:lang w:val="sr-Cyrl-CS"/>
        </w:rPr>
        <w:t>а</w:t>
      </w:r>
      <w:r w:rsidR="00F36E28">
        <w:rPr>
          <w:lang w:val="sr-Cyrl-CS"/>
        </w:rPr>
        <w:t>сп</w:t>
      </w:r>
      <w:r>
        <w:rPr>
          <w:lang w:val="sr-Cyrl-CS"/>
        </w:rPr>
        <w:t>о</w:t>
      </w:r>
      <w:r w:rsidR="00F36E28">
        <w:rPr>
          <w:lang w:val="sr-Cyrl-CS"/>
        </w:rPr>
        <w:t>л</w:t>
      </w:r>
      <w:r>
        <w:rPr>
          <w:lang w:val="sr-Cyrl-CS"/>
        </w:rPr>
        <w:t>о</w:t>
      </w:r>
      <w:r w:rsidR="00F36E28">
        <w:rPr>
          <w:lang w:val="sr-Cyrl-CS"/>
        </w:rPr>
        <w:t>жив</w:t>
      </w:r>
      <w:r>
        <w:rPr>
          <w:lang w:val="sr-Cyrl-CS"/>
        </w:rPr>
        <w:t xml:space="preserve">е </w:t>
      </w:r>
      <w:r w:rsidR="00F36E28">
        <w:rPr>
          <w:lang w:val="sr-Cyrl-CS"/>
        </w:rPr>
        <w:t>груп</w:t>
      </w:r>
      <w:r>
        <w:rPr>
          <w:lang w:val="sr-Cyrl-CS"/>
        </w:rPr>
        <w:t xml:space="preserve">е </w:t>
      </w:r>
      <w:r w:rsidR="00F36E28">
        <w:rPr>
          <w:lang w:val="sr-Cyrl-CS"/>
        </w:rPr>
        <w:t>кл</w:t>
      </w:r>
      <w:r>
        <w:rPr>
          <w:lang w:val="sr-Cyrl-CS"/>
        </w:rPr>
        <w:t>а</w:t>
      </w:r>
      <w:r w:rsidR="00F36E28">
        <w:rPr>
          <w:lang w:val="sr-Cyrl-CS"/>
        </w:rPr>
        <w:t>сифик</w:t>
      </w:r>
      <w:r>
        <w:rPr>
          <w:lang w:val="sr-Cyrl-CS"/>
        </w:rPr>
        <w:t>о</w:t>
      </w:r>
      <w:r w:rsidR="00F36E28">
        <w:rPr>
          <w:lang w:val="sr-Cyrl-CS"/>
        </w:rPr>
        <w:t>в</w:t>
      </w:r>
      <w:r>
        <w:rPr>
          <w:lang w:val="sr-Cyrl-CS"/>
        </w:rPr>
        <w:t>а</w:t>
      </w:r>
      <w:r w:rsidR="00F36E28">
        <w:rPr>
          <w:lang w:val="sr-Cyrl-CS"/>
        </w:rPr>
        <w:t>н</w:t>
      </w:r>
      <w:r>
        <w:rPr>
          <w:lang w:val="sr-Cyrl-CS"/>
        </w:rPr>
        <w:t xml:space="preserve">е </w:t>
      </w:r>
      <w:r w:rsidR="00F36E28">
        <w:rPr>
          <w:lang w:val="sr-Cyrl-CS"/>
        </w:rPr>
        <w:t>к</w:t>
      </w:r>
      <w:r>
        <w:rPr>
          <w:lang w:val="sr-Cyrl-CS"/>
        </w:rPr>
        <w:t xml:space="preserve">ао </w:t>
      </w:r>
      <w:r w:rsidR="00F36E28">
        <w:rPr>
          <w:lang w:val="sr-Cyrl-CS"/>
        </w:rPr>
        <w:t>груп</w:t>
      </w:r>
      <w:r>
        <w:rPr>
          <w:lang w:val="sr-Cyrl-CS"/>
        </w:rPr>
        <w:t xml:space="preserve">а </w:t>
      </w:r>
      <w:r w:rsidR="00F36E28">
        <w:rPr>
          <w:lang w:val="sr-Cyrl-CS"/>
        </w:rPr>
        <w:t>к</w:t>
      </w:r>
      <w:r>
        <w:rPr>
          <w:lang w:val="sr-Cyrl-CS"/>
        </w:rPr>
        <w:t xml:space="preserve">оја </w:t>
      </w:r>
      <w:r w:rsidR="00F36E28">
        <w:rPr>
          <w:lang w:val="sr-Cyrl-CS"/>
        </w:rPr>
        <w:t>с</w:t>
      </w:r>
      <w:r>
        <w:rPr>
          <w:lang w:val="sr-Cyrl-CS"/>
        </w:rPr>
        <w:t xml:space="preserve">е </w:t>
      </w:r>
      <w:r w:rsidR="00F36E28">
        <w:rPr>
          <w:lang w:val="sr-Cyrl-CS"/>
        </w:rPr>
        <w:t>држи</w:t>
      </w:r>
      <w:r>
        <w:rPr>
          <w:lang w:val="sr-Cyrl-CS"/>
        </w:rPr>
        <w:t xml:space="preserve"> </w:t>
      </w:r>
      <w:r w:rsidR="00F36E28">
        <w:rPr>
          <w:lang w:val="sr-Cyrl-CS"/>
        </w:rPr>
        <w:t>з</w:t>
      </w:r>
      <w:r>
        <w:rPr>
          <w:lang w:val="sr-Cyrl-CS"/>
        </w:rPr>
        <w:t xml:space="preserve">а </w:t>
      </w:r>
      <w:r w:rsidR="00F36E28">
        <w:rPr>
          <w:lang w:val="sr-Cyrl-CS"/>
        </w:rPr>
        <w:t>пр</w:t>
      </w:r>
      <w:r>
        <w:rPr>
          <w:lang w:val="sr-Cyrl-CS"/>
        </w:rPr>
        <w:t>о</w:t>
      </w:r>
      <w:r w:rsidR="00F36E28">
        <w:rPr>
          <w:lang w:val="sr-Cyrl-CS"/>
        </w:rPr>
        <w:t>д</w:t>
      </w:r>
      <w:r>
        <w:rPr>
          <w:lang w:val="sr-Cyrl-CS"/>
        </w:rPr>
        <w:t>ај</w:t>
      </w:r>
      <w:r w:rsidR="00F36E28">
        <w:rPr>
          <w:lang w:val="sr-Cyrl-CS"/>
        </w:rPr>
        <w:t>у</w:t>
      </w:r>
      <w:r>
        <w:rPr>
          <w:lang w:val="sr-Cyrl-CS"/>
        </w:rPr>
        <w:t>.</w:t>
      </w:r>
    </w:p>
    <w:p w:rsidR="00897C68" w:rsidRDefault="00897C6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А</w:t>
      </w:r>
      <w:r w:rsidR="00F36E28">
        <w:rPr>
          <w:lang w:val="sr-Cyrl-CS"/>
        </w:rPr>
        <w:t>м</w:t>
      </w:r>
      <w:r>
        <w:rPr>
          <w:lang w:val="sr-Cyrl-CS"/>
        </w:rPr>
        <w:t>о</w:t>
      </w:r>
      <w:r w:rsidR="00F36E28">
        <w:rPr>
          <w:lang w:val="sr-Cyrl-CS"/>
        </w:rPr>
        <w:t>ртиз</w:t>
      </w:r>
      <w:r>
        <w:rPr>
          <w:lang w:val="sr-Cyrl-CS"/>
        </w:rPr>
        <w:t>а</w:t>
      </w:r>
      <w:r w:rsidR="00F36E28">
        <w:rPr>
          <w:lang w:val="sr-Cyrl-CS"/>
        </w:rPr>
        <w:t>ци</w:t>
      </w:r>
      <w:r>
        <w:rPr>
          <w:lang w:val="sr-Cyrl-CS"/>
        </w:rPr>
        <w:t>о</w:t>
      </w:r>
      <w:r w:rsidR="00F36E28">
        <w:rPr>
          <w:lang w:val="sr-Cyrl-CS"/>
        </w:rPr>
        <w:t>ни</w:t>
      </w:r>
      <w:r>
        <w:rPr>
          <w:lang w:val="sr-Cyrl-CS"/>
        </w:rPr>
        <w:t xml:space="preserve"> </w:t>
      </w:r>
      <w:r w:rsidR="00F36E28">
        <w:rPr>
          <w:lang w:val="sr-Cyrl-CS"/>
        </w:rPr>
        <w:t>п</w:t>
      </w:r>
      <w:r>
        <w:rPr>
          <w:lang w:val="sr-Cyrl-CS"/>
        </w:rPr>
        <w:t>е</w:t>
      </w:r>
      <w:r w:rsidR="00F36E28">
        <w:rPr>
          <w:lang w:val="sr-Cyrl-CS"/>
        </w:rPr>
        <w:t>ри</w:t>
      </w:r>
      <w:r>
        <w:rPr>
          <w:lang w:val="sr-Cyrl-CS"/>
        </w:rPr>
        <w:t>о</w:t>
      </w:r>
      <w:r w:rsidR="00F36E28">
        <w:rPr>
          <w:lang w:val="sr-Cyrl-CS"/>
        </w:rPr>
        <w:t>д</w:t>
      </w:r>
      <w:r>
        <w:rPr>
          <w:lang w:val="sr-Cyrl-CS"/>
        </w:rPr>
        <w:t xml:space="preserve"> </w:t>
      </w:r>
      <w:r w:rsidR="00F36E28">
        <w:rPr>
          <w:lang w:val="sr-Cyrl-CS"/>
        </w:rPr>
        <w:t>п</w:t>
      </w:r>
      <w:r>
        <w:rPr>
          <w:lang w:val="sr-Cyrl-CS"/>
        </w:rPr>
        <w:t>о</w:t>
      </w:r>
      <w:r w:rsidR="00F36E28">
        <w:rPr>
          <w:lang w:val="sr-Cyrl-CS"/>
        </w:rPr>
        <w:t>чињ</w:t>
      </w:r>
      <w:r>
        <w:rPr>
          <w:lang w:val="sr-Cyrl-CS"/>
        </w:rPr>
        <w:t>е о</w:t>
      </w:r>
      <w:r w:rsidR="00F36E28">
        <w:rPr>
          <w:lang w:val="sr-Cyrl-CS"/>
        </w:rPr>
        <w:t>д</w:t>
      </w:r>
      <w:r>
        <w:rPr>
          <w:lang w:val="sr-Cyrl-CS"/>
        </w:rPr>
        <w:t xml:space="preserve"> </w:t>
      </w:r>
      <w:r w:rsidR="00F36E28">
        <w:rPr>
          <w:lang w:val="sr-Cyrl-CS"/>
        </w:rPr>
        <w:t>м</w:t>
      </w:r>
      <w:r>
        <w:rPr>
          <w:lang w:val="sr-Cyrl-CS"/>
        </w:rPr>
        <w:t>о</w:t>
      </w:r>
      <w:r w:rsidR="00F36E28">
        <w:rPr>
          <w:lang w:val="sr-Cyrl-CS"/>
        </w:rPr>
        <w:t>м</w:t>
      </w:r>
      <w:r>
        <w:rPr>
          <w:lang w:val="sr-Cyrl-CS"/>
        </w:rPr>
        <w:t>е</w:t>
      </w:r>
      <w:r w:rsidR="00F36E28">
        <w:rPr>
          <w:lang w:val="sr-Cyrl-CS"/>
        </w:rPr>
        <w:t>нт</w:t>
      </w:r>
      <w:r>
        <w:rPr>
          <w:lang w:val="sr-Cyrl-CS"/>
        </w:rPr>
        <w:t xml:space="preserve">а </w:t>
      </w:r>
      <w:r w:rsidR="00F36E28">
        <w:rPr>
          <w:lang w:val="sr-Cyrl-CS"/>
        </w:rPr>
        <w:t>к</w:t>
      </w:r>
      <w:r>
        <w:rPr>
          <w:lang w:val="sr-Cyrl-CS"/>
        </w:rPr>
        <w:t>а</w:t>
      </w:r>
      <w:r w:rsidR="00F36E28">
        <w:rPr>
          <w:lang w:val="sr-Cyrl-CS"/>
        </w:rPr>
        <w:t>д</w:t>
      </w:r>
      <w:r>
        <w:rPr>
          <w:lang w:val="sr-Cyrl-CS"/>
        </w:rPr>
        <w:t xml:space="preserve">а је </w:t>
      </w:r>
      <w:r w:rsidR="00F36E28">
        <w:rPr>
          <w:lang w:val="sr-Cyrl-CS"/>
        </w:rPr>
        <w:t>ср</w:t>
      </w:r>
      <w:r>
        <w:rPr>
          <w:lang w:val="sr-Cyrl-CS"/>
        </w:rPr>
        <w:t>е</w:t>
      </w:r>
      <w:r w:rsidR="00F36E28">
        <w:rPr>
          <w:lang w:val="sr-Cyrl-CS"/>
        </w:rPr>
        <w:t>дств</w:t>
      </w:r>
      <w:r>
        <w:rPr>
          <w:lang w:val="sr-Cyrl-CS"/>
        </w:rPr>
        <w:t xml:space="preserve">о </w:t>
      </w:r>
      <w:r w:rsidR="00F36E28">
        <w:rPr>
          <w:lang w:val="sr-Cyrl-CS"/>
        </w:rPr>
        <w:t>р</w:t>
      </w:r>
      <w:r>
        <w:rPr>
          <w:lang w:val="sr-Cyrl-CS"/>
        </w:rPr>
        <w:t>а</w:t>
      </w:r>
      <w:r w:rsidR="00F36E28">
        <w:rPr>
          <w:lang w:val="sr-Cyrl-CS"/>
        </w:rPr>
        <w:t>сп</w:t>
      </w:r>
      <w:r>
        <w:rPr>
          <w:lang w:val="sr-Cyrl-CS"/>
        </w:rPr>
        <w:t>о</w:t>
      </w:r>
      <w:r w:rsidR="00F36E28">
        <w:rPr>
          <w:lang w:val="sr-Cyrl-CS"/>
        </w:rPr>
        <w:t>л</w:t>
      </w:r>
      <w:r>
        <w:rPr>
          <w:lang w:val="sr-Cyrl-CS"/>
        </w:rPr>
        <w:t>о</w:t>
      </w:r>
      <w:r w:rsidR="00F36E28">
        <w:rPr>
          <w:lang w:val="sr-Cyrl-CS"/>
        </w:rPr>
        <w:t>жив</w:t>
      </w:r>
      <w:r>
        <w:rPr>
          <w:lang w:val="sr-Cyrl-CS"/>
        </w:rPr>
        <w:t xml:space="preserve">о </w:t>
      </w:r>
      <w:r w:rsidR="00F36E28">
        <w:rPr>
          <w:lang w:val="sr-Cyrl-CS"/>
        </w:rPr>
        <w:t>з</w:t>
      </w:r>
      <w:r>
        <w:rPr>
          <w:lang w:val="sr-Cyrl-CS"/>
        </w:rPr>
        <w:t xml:space="preserve">а </w:t>
      </w:r>
      <w:r w:rsidR="00F36E28">
        <w:rPr>
          <w:lang w:val="sr-Cyrl-CS"/>
        </w:rPr>
        <w:t>к</w:t>
      </w:r>
      <w:r>
        <w:rPr>
          <w:lang w:val="sr-Cyrl-CS"/>
        </w:rPr>
        <w:t>о</w:t>
      </w:r>
      <w:r w:rsidR="00F36E28">
        <w:rPr>
          <w:lang w:val="sr-Cyrl-CS"/>
        </w:rPr>
        <w:t>ришћ</w:t>
      </w:r>
      <w:r>
        <w:rPr>
          <w:lang w:val="sr-Cyrl-CS"/>
        </w:rPr>
        <w:t>е</w:t>
      </w:r>
      <w:r w:rsidR="00F36E28">
        <w:rPr>
          <w:lang w:val="sr-Cyrl-CS"/>
        </w:rPr>
        <w:t>њ</w:t>
      </w:r>
      <w:r>
        <w:rPr>
          <w:lang w:val="sr-Cyrl-CS"/>
        </w:rPr>
        <w:t xml:space="preserve">е, </w:t>
      </w:r>
      <w:r w:rsidR="00F36E28">
        <w:rPr>
          <w:lang w:val="sr-Cyrl-CS"/>
        </w:rPr>
        <w:t>шт</w:t>
      </w:r>
      <w:r>
        <w:rPr>
          <w:lang w:val="sr-Cyrl-CS"/>
        </w:rPr>
        <w:t xml:space="preserve">о </w:t>
      </w:r>
      <w:r w:rsidR="00F36E28">
        <w:rPr>
          <w:lang w:val="sr-Cyrl-CS"/>
        </w:rPr>
        <w:t>зн</w:t>
      </w:r>
      <w:r>
        <w:rPr>
          <w:lang w:val="sr-Cyrl-CS"/>
        </w:rPr>
        <w:t>а</w:t>
      </w:r>
      <w:r w:rsidR="00F36E28">
        <w:rPr>
          <w:lang w:val="sr-Cyrl-CS"/>
        </w:rPr>
        <w:t>чи</w:t>
      </w:r>
      <w:r>
        <w:rPr>
          <w:lang w:val="sr-Cyrl-CS"/>
        </w:rPr>
        <w:t xml:space="preserve"> </w:t>
      </w:r>
      <w:r w:rsidR="00F36E28">
        <w:rPr>
          <w:lang w:val="sr-Cyrl-CS"/>
        </w:rPr>
        <w:t>д</w:t>
      </w:r>
      <w:r>
        <w:rPr>
          <w:lang w:val="sr-Cyrl-CS"/>
        </w:rPr>
        <w:t>а о</w:t>
      </w:r>
      <w:r w:rsidR="00F36E28">
        <w:rPr>
          <w:lang w:val="sr-Cyrl-CS"/>
        </w:rPr>
        <w:t>бр</w:t>
      </w:r>
      <w:r>
        <w:rPr>
          <w:lang w:val="sr-Cyrl-CS"/>
        </w:rPr>
        <w:t>а</w:t>
      </w:r>
      <w:r w:rsidR="00F36E28">
        <w:rPr>
          <w:lang w:val="sr-Cyrl-CS"/>
        </w:rPr>
        <w:t>чуну</w:t>
      </w:r>
      <w:r>
        <w:rPr>
          <w:lang w:val="sr-Cyrl-CS"/>
        </w:rPr>
        <w:t xml:space="preserve"> а</w:t>
      </w:r>
      <w:r w:rsidR="00F36E28">
        <w:rPr>
          <w:lang w:val="sr-Cyrl-CS"/>
        </w:rPr>
        <w:t>м</w:t>
      </w:r>
      <w:r>
        <w:rPr>
          <w:lang w:val="sr-Cyrl-CS"/>
        </w:rPr>
        <w:t>о</w:t>
      </w:r>
      <w:r w:rsidR="00F36E28">
        <w:rPr>
          <w:lang w:val="sr-Cyrl-CS"/>
        </w:rPr>
        <w:t>ртиз</w:t>
      </w:r>
      <w:r>
        <w:rPr>
          <w:lang w:val="sr-Cyrl-CS"/>
        </w:rPr>
        <w:t>а</w:t>
      </w:r>
      <w:r w:rsidR="00F36E28">
        <w:rPr>
          <w:lang w:val="sr-Cyrl-CS"/>
        </w:rPr>
        <w:t>ци</w:t>
      </w:r>
      <w:r>
        <w:rPr>
          <w:lang w:val="sr-Cyrl-CS"/>
        </w:rPr>
        <w:t xml:space="preserve">је </w:t>
      </w:r>
      <w:r w:rsidR="00F36E28">
        <w:rPr>
          <w:lang w:val="sr-Cyrl-CS"/>
        </w:rPr>
        <w:t>н</w:t>
      </w:r>
      <w:r>
        <w:rPr>
          <w:lang w:val="sr-Cyrl-CS"/>
        </w:rPr>
        <w:t xml:space="preserve">е </w:t>
      </w:r>
      <w:r w:rsidR="00F36E28">
        <w:rPr>
          <w:lang w:val="sr-Cyrl-CS"/>
        </w:rPr>
        <w:t>п</w:t>
      </w:r>
      <w:r>
        <w:rPr>
          <w:lang w:val="sr-Cyrl-CS"/>
        </w:rPr>
        <w:t>о</w:t>
      </w:r>
      <w:r w:rsidR="00F36E28">
        <w:rPr>
          <w:lang w:val="sr-Cyrl-CS"/>
        </w:rPr>
        <w:t>дли</w:t>
      </w:r>
      <w:r>
        <w:rPr>
          <w:lang w:val="sr-Cyrl-CS"/>
        </w:rPr>
        <w:t>је</w:t>
      </w:r>
      <w:r w:rsidR="00F36E28">
        <w:rPr>
          <w:lang w:val="sr-Cyrl-CS"/>
        </w:rPr>
        <w:t>жу</w:t>
      </w:r>
      <w:r>
        <w:rPr>
          <w:lang w:val="sr-Cyrl-CS"/>
        </w:rPr>
        <w:t xml:space="preserve"> </w:t>
      </w:r>
      <w:r w:rsidR="00F36E28">
        <w:rPr>
          <w:lang w:val="sr-Cyrl-CS"/>
        </w:rPr>
        <w:t>н</w:t>
      </w:r>
      <w:r>
        <w:rPr>
          <w:lang w:val="sr-Cyrl-CS"/>
        </w:rPr>
        <w:t>е</w:t>
      </w:r>
      <w:r w:rsidR="00F36E28">
        <w:rPr>
          <w:lang w:val="sr-Cyrl-CS"/>
        </w:rPr>
        <w:t>кр</w:t>
      </w:r>
      <w:r>
        <w:rPr>
          <w:lang w:val="sr-Cyrl-CS"/>
        </w:rPr>
        <w:t>е</w:t>
      </w:r>
      <w:r w:rsidR="00F36E28">
        <w:rPr>
          <w:lang w:val="sr-Cyrl-CS"/>
        </w:rPr>
        <w:t>тнин</w:t>
      </w:r>
      <w:r>
        <w:rPr>
          <w:lang w:val="sr-Cyrl-CS"/>
        </w:rPr>
        <w:t xml:space="preserve">е, </w:t>
      </w:r>
      <w:r w:rsidR="00F36E28">
        <w:rPr>
          <w:lang w:val="sr-Cyrl-CS"/>
        </w:rPr>
        <w:t>п</w:t>
      </w:r>
      <w:r>
        <w:rPr>
          <w:lang w:val="sr-Cyrl-CS"/>
        </w:rPr>
        <w:t>о</w:t>
      </w:r>
      <w:r w:rsidR="00F36E28">
        <w:rPr>
          <w:lang w:val="sr-Cyrl-CS"/>
        </w:rPr>
        <w:t>стр</w:t>
      </w:r>
      <w:r>
        <w:rPr>
          <w:lang w:val="sr-Cyrl-CS"/>
        </w:rPr>
        <w:t>оје</w:t>
      </w:r>
      <w:r w:rsidR="00F36E28">
        <w:rPr>
          <w:lang w:val="sr-Cyrl-CS"/>
        </w:rPr>
        <w:t>њ</w:t>
      </w:r>
      <w:r>
        <w:rPr>
          <w:lang w:val="sr-Cyrl-CS"/>
        </w:rPr>
        <w:t xml:space="preserve">а </w:t>
      </w:r>
      <w:r w:rsidR="00F36E28">
        <w:rPr>
          <w:lang w:val="sr-Cyrl-CS"/>
        </w:rPr>
        <w:t>и</w:t>
      </w:r>
      <w:r>
        <w:rPr>
          <w:lang w:val="sr-Cyrl-CS"/>
        </w:rPr>
        <w:t xml:space="preserve"> о</w:t>
      </w:r>
      <w:r w:rsidR="00F36E28">
        <w:rPr>
          <w:lang w:val="sr-Cyrl-CS"/>
        </w:rPr>
        <w:t>пр</w:t>
      </w:r>
      <w:r>
        <w:rPr>
          <w:lang w:val="sr-Cyrl-CS"/>
        </w:rPr>
        <w:t>е</w:t>
      </w:r>
      <w:r w:rsidR="00F36E28">
        <w:rPr>
          <w:lang w:val="sr-Cyrl-CS"/>
        </w:rPr>
        <w:t>м</w:t>
      </w:r>
      <w:r>
        <w:rPr>
          <w:lang w:val="sr-Cyrl-CS"/>
        </w:rPr>
        <w:t xml:space="preserve">а </w:t>
      </w:r>
      <w:r w:rsidR="00F36E28">
        <w:rPr>
          <w:lang w:val="sr-Cyrl-CS"/>
        </w:rPr>
        <w:t>у</w:t>
      </w:r>
      <w:r>
        <w:rPr>
          <w:lang w:val="sr-Cyrl-CS"/>
        </w:rPr>
        <w:t xml:space="preserve"> </w:t>
      </w:r>
      <w:r w:rsidR="00F36E28">
        <w:rPr>
          <w:lang w:val="sr-Cyrl-CS"/>
        </w:rPr>
        <w:t>припр</w:t>
      </w:r>
      <w:r>
        <w:rPr>
          <w:lang w:val="sr-Cyrl-CS"/>
        </w:rPr>
        <w:t>е</w:t>
      </w:r>
      <w:r w:rsidR="00F36E28">
        <w:rPr>
          <w:lang w:val="sr-Cyrl-CS"/>
        </w:rPr>
        <w:t>ми</w:t>
      </w:r>
      <w:r>
        <w:rPr>
          <w:lang w:val="sr-Cyrl-CS"/>
        </w:rPr>
        <w:t>.</w:t>
      </w:r>
    </w:p>
    <w:p w:rsidR="00897C6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З</w:t>
      </w:r>
      <w:r w:rsidR="00897C68">
        <w:rPr>
          <w:lang w:val="sr-Cyrl-CS"/>
        </w:rPr>
        <w:t xml:space="preserve">а </w:t>
      </w:r>
      <w:r>
        <w:rPr>
          <w:lang w:val="sr-Cyrl-CS"/>
        </w:rPr>
        <w:t>д</w:t>
      </w:r>
      <w:r w:rsidR="00897C68">
        <w:rPr>
          <w:lang w:val="sr-Cyrl-CS"/>
        </w:rPr>
        <w:t>а</w:t>
      </w:r>
      <w:r>
        <w:rPr>
          <w:lang w:val="sr-Cyrl-CS"/>
        </w:rPr>
        <w:t>н</w:t>
      </w:r>
      <w:r w:rsidR="00897C68">
        <w:rPr>
          <w:lang w:val="sr-Cyrl-CS"/>
        </w:rPr>
        <w:t xml:space="preserve">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ч</w:t>
      </w:r>
      <w:r w:rsidR="00897C68">
        <w:rPr>
          <w:lang w:val="sr-Cyrl-CS"/>
        </w:rPr>
        <w:t>е</w:t>
      </w:r>
      <w:r>
        <w:rPr>
          <w:lang w:val="sr-Cyrl-CS"/>
        </w:rPr>
        <w:t>тк</w:t>
      </w:r>
      <w:r w:rsidR="00897C68">
        <w:rPr>
          <w:lang w:val="sr-Cyrl-CS"/>
        </w:rPr>
        <w:t>а о</w:t>
      </w:r>
      <w:r>
        <w:rPr>
          <w:lang w:val="sr-Cyrl-CS"/>
        </w:rPr>
        <w:t>бр</w:t>
      </w:r>
      <w:r w:rsidR="00897C68">
        <w:rPr>
          <w:lang w:val="sr-Cyrl-CS"/>
        </w:rPr>
        <w:t>а</w:t>
      </w:r>
      <w:r>
        <w:rPr>
          <w:lang w:val="sr-Cyrl-CS"/>
        </w:rPr>
        <w:t>чун</w:t>
      </w:r>
      <w:r w:rsidR="00897C68">
        <w:rPr>
          <w:lang w:val="sr-Cyrl-CS"/>
        </w:rPr>
        <w:t>а а</w:t>
      </w:r>
      <w:r>
        <w:rPr>
          <w:lang w:val="sr-Cyrl-CS"/>
        </w:rPr>
        <w:t>м</w:t>
      </w:r>
      <w:r w:rsidR="00897C68">
        <w:rPr>
          <w:lang w:val="sr-Cyrl-CS"/>
        </w:rPr>
        <w:t>о</w:t>
      </w:r>
      <w:r>
        <w:rPr>
          <w:lang w:val="sr-Cyrl-CS"/>
        </w:rPr>
        <w:t>ртиз</w:t>
      </w:r>
      <w:r w:rsidR="00897C68">
        <w:rPr>
          <w:lang w:val="sr-Cyrl-CS"/>
        </w:rPr>
        <w:t>а</w:t>
      </w:r>
      <w:r>
        <w:rPr>
          <w:lang w:val="sr-Cyrl-CS"/>
        </w:rPr>
        <w:t>ци</w:t>
      </w:r>
      <w:r w:rsidR="00897C68">
        <w:rPr>
          <w:lang w:val="sr-Cyrl-CS"/>
        </w:rPr>
        <w:t xml:space="preserve">је </w:t>
      </w:r>
      <w:r>
        <w:rPr>
          <w:lang w:val="sr-Cyrl-CS"/>
        </w:rPr>
        <w:t>прим</w:t>
      </w:r>
      <w:r w:rsidR="00897C68">
        <w:rPr>
          <w:lang w:val="sr-Cyrl-CS"/>
        </w:rPr>
        <w:t>је</w:t>
      </w:r>
      <w:r>
        <w:rPr>
          <w:lang w:val="sr-Cyrl-CS"/>
        </w:rPr>
        <w:t>њу</w:t>
      </w:r>
      <w:r w:rsidR="00897C68">
        <w:rPr>
          <w:lang w:val="sr-Cyrl-CS"/>
        </w:rPr>
        <w:t xml:space="preserve">је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сли</w:t>
      </w:r>
      <w:r w:rsidR="00897C68">
        <w:rPr>
          <w:lang w:val="sr-Cyrl-CS"/>
        </w:rPr>
        <w:t>је</w:t>
      </w:r>
      <w:r>
        <w:rPr>
          <w:lang w:val="sr-Cyrl-CS"/>
        </w:rPr>
        <w:t>д</w:t>
      </w:r>
      <w:r w:rsidR="00897C68">
        <w:rPr>
          <w:lang w:val="sr-Cyrl-CS"/>
        </w:rPr>
        <w:t>е</w:t>
      </w:r>
      <w:r>
        <w:rPr>
          <w:lang w:val="sr-Cyrl-CS"/>
        </w:rPr>
        <w:t>ћ</w:t>
      </w:r>
      <w:r w:rsidR="00897C68">
        <w:rPr>
          <w:lang w:val="sr-Cyrl-CS"/>
        </w:rPr>
        <w:t xml:space="preserve">е </w:t>
      </w:r>
      <w:r>
        <w:rPr>
          <w:lang w:val="sr-Cyrl-CS"/>
        </w:rPr>
        <w:t>пр</w:t>
      </w:r>
      <w:r w:rsidR="00897C68">
        <w:rPr>
          <w:lang w:val="sr-Cyrl-CS"/>
        </w:rPr>
        <w:t>а</w:t>
      </w:r>
      <w:r>
        <w:rPr>
          <w:lang w:val="sr-Cyrl-CS"/>
        </w:rPr>
        <w:t>вил</w:t>
      </w:r>
      <w:r w:rsidR="00897C68">
        <w:rPr>
          <w:lang w:val="sr-Cyrl-CS"/>
        </w:rPr>
        <w:t>о:</w:t>
      </w:r>
    </w:p>
    <w:p w:rsidR="00897C68" w:rsidRPr="00897C68" w:rsidRDefault="00897C68" w:rsidP="0050596A">
      <w:pPr>
        <w:numPr>
          <w:ilvl w:val="0"/>
          <w:numId w:val="16"/>
        </w:numPr>
        <w:ind w:left="709" w:firstLine="0"/>
        <w:jc w:val="both"/>
        <w:rPr>
          <w:lang w:val="sr-Cyrl-CS"/>
        </w:rPr>
      </w:pPr>
      <w:r w:rsidRPr="00897C68">
        <w:rPr>
          <w:lang w:val="sr-Cyrl-CS"/>
        </w:rPr>
        <w:t>а</w:t>
      </w:r>
      <w:r w:rsidR="00F36E28">
        <w:rPr>
          <w:lang w:val="sr-Cyrl-CS"/>
        </w:rPr>
        <w:t>к</w:t>
      </w:r>
      <w:r w:rsidRPr="00897C68">
        <w:rPr>
          <w:lang w:val="sr-Cyrl-CS"/>
        </w:rPr>
        <w:t xml:space="preserve">о је </w:t>
      </w:r>
      <w:r w:rsidR="00F36E28">
        <w:rPr>
          <w:lang w:val="sr-Cyrl-CS"/>
        </w:rPr>
        <w:t>ср</w:t>
      </w:r>
      <w:r w:rsidRPr="00897C68">
        <w:rPr>
          <w:lang w:val="sr-Cyrl-CS"/>
        </w:rPr>
        <w:t>е</w:t>
      </w:r>
      <w:r w:rsidR="00F36E28">
        <w:rPr>
          <w:lang w:val="sr-Cyrl-CS"/>
        </w:rPr>
        <w:t>дств</w:t>
      </w:r>
      <w:r w:rsidRPr="00897C68">
        <w:rPr>
          <w:lang w:val="sr-Cyrl-CS"/>
        </w:rPr>
        <w:t xml:space="preserve">о </w:t>
      </w:r>
      <w:r w:rsidR="00F36E28">
        <w:rPr>
          <w:lang w:val="sr-Cyrl-CS"/>
        </w:rPr>
        <w:t>ст</w:t>
      </w:r>
      <w:r w:rsidRPr="00897C68">
        <w:rPr>
          <w:lang w:val="sr-Cyrl-CS"/>
        </w:rPr>
        <w:t>а</w:t>
      </w:r>
      <w:r w:rsidR="00F36E28">
        <w:rPr>
          <w:lang w:val="sr-Cyrl-CS"/>
        </w:rPr>
        <w:t>вљ</w:t>
      </w:r>
      <w:r w:rsidRPr="00897C68">
        <w:rPr>
          <w:lang w:val="sr-Cyrl-CS"/>
        </w:rPr>
        <w:t>е</w:t>
      </w:r>
      <w:r w:rsidR="00F36E28">
        <w:rPr>
          <w:lang w:val="sr-Cyrl-CS"/>
        </w:rPr>
        <w:t>н</w:t>
      </w:r>
      <w:r w:rsidRPr="00897C68">
        <w:rPr>
          <w:lang w:val="sr-Cyrl-CS"/>
        </w:rPr>
        <w:t xml:space="preserve">о </w:t>
      </w:r>
      <w:r w:rsidR="00F36E28">
        <w:rPr>
          <w:lang w:val="sr-Cyrl-CS"/>
        </w:rPr>
        <w:t>у</w:t>
      </w:r>
      <w:r w:rsidRPr="00897C68">
        <w:rPr>
          <w:lang w:val="sr-Cyrl-CS"/>
        </w:rPr>
        <w:t xml:space="preserve"> </w:t>
      </w:r>
      <w:r w:rsidR="00F36E28">
        <w:rPr>
          <w:lang w:val="sr-Cyrl-CS"/>
        </w:rPr>
        <w:t>уп</w:t>
      </w:r>
      <w:r w:rsidRPr="00897C68">
        <w:rPr>
          <w:lang w:val="sr-Cyrl-CS"/>
        </w:rPr>
        <w:t>о</w:t>
      </w:r>
      <w:r w:rsidR="00F36E28">
        <w:rPr>
          <w:lang w:val="sr-Cyrl-CS"/>
        </w:rPr>
        <w:t>тр</w:t>
      </w:r>
      <w:r w:rsidRPr="00897C68">
        <w:rPr>
          <w:lang w:val="sr-Cyrl-CS"/>
        </w:rPr>
        <w:t>е</w:t>
      </w:r>
      <w:r w:rsidR="00F36E28">
        <w:rPr>
          <w:lang w:val="sr-Cyrl-CS"/>
        </w:rPr>
        <w:t>бу</w:t>
      </w:r>
      <w:r w:rsidRPr="00897C68">
        <w:rPr>
          <w:lang w:val="sr-Cyrl-CS"/>
        </w:rPr>
        <w:t xml:space="preserve"> о</w:t>
      </w:r>
      <w:r w:rsidR="00F36E28">
        <w:rPr>
          <w:lang w:val="sr-Cyrl-CS"/>
        </w:rPr>
        <w:t>д</w:t>
      </w:r>
      <w:r w:rsidRPr="00897C68">
        <w:rPr>
          <w:lang w:val="sr-Cyrl-CS"/>
        </w:rPr>
        <w:t xml:space="preserve"> 01. </w:t>
      </w:r>
      <w:r w:rsidR="00F36E28">
        <w:rPr>
          <w:lang w:val="sr-Cyrl-CS"/>
        </w:rPr>
        <w:t>д</w:t>
      </w:r>
      <w:r w:rsidRPr="00897C68">
        <w:rPr>
          <w:lang w:val="sr-Cyrl-CS"/>
        </w:rPr>
        <w:t xml:space="preserve">о 15. </w:t>
      </w:r>
      <w:r w:rsidR="00F36E28">
        <w:rPr>
          <w:lang w:val="sr-Cyrl-CS"/>
        </w:rPr>
        <w:t>у</w:t>
      </w:r>
      <w:r w:rsidRPr="00897C68">
        <w:rPr>
          <w:lang w:val="sr-Cyrl-CS"/>
        </w:rPr>
        <w:t xml:space="preserve"> </w:t>
      </w:r>
      <w:r w:rsidR="00F36E28">
        <w:rPr>
          <w:lang w:val="sr-Cyrl-CS"/>
        </w:rPr>
        <w:t>м</w:t>
      </w:r>
      <w:r w:rsidRPr="00897C68">
        <w:rPr>
          <w:lang w:val="sr-Cyrl-CS"/>
        </w:rPr>
        <w:t>је</w:t>
      </w:r>
      <w:r w:rsidR="00F36E28">
        <w:rPr>
          <w:lang w:val="sr-Cyrl-CS"/>
        </w:rPr>
        <w:t>с</w:t>
      </w:r>
      <w:r w:rsidRPr="00897C68">
        <w:rPr>
          <w:lang w:val="sr-Cyrl-CS"/>
        </w:rPr>
        <w:t>е</w:t>
      </w:r>
      <w:r w:rsidR="00F36E28">
        <w:rPr>
          <w:lang w:val="sr-Cyrl-CS"/>
        </w:rPr>
        <w:t>цу</w:t>
      </w:r>
      <w:r w:rsidRPr="00897C68">
        <w:rPr>
          <w:lang w:val="sr-Cyrl-CS"/>
        </w:rPr>
        <w:t>, о</w:t>
      </w:r>
      <w:r w:rsidR="00F36E28">
        <w:rPr>
          <w:lang w:val="sr-Cyrl-CS"/>
        </w:rPr>
        <w:t>бр</w:t>
      </w:r>
      <w:r w:rsidRPr="00897C68">
        <w:rPr>
          <w:lang w:val="sr-Cyrl-CS"/>
        </w:rPr>
        <w:t>а</w:t>
      </w:r>
      <w:r w:rsidR="00F36E28">
        <w:rPr>
          <w:lang w:val="sr-Cyrl-CS"/>
        </w:rPr>
        <w:t>чун</w:t>
      </w:r>
      <w:r w:rsidRPr="00897C68">
        <w:rPr>
          <w:lang w:val="sr-Cyrl-CS"/>
        </w:rPr>
        <w:t xml:space="preserve"> а</w:t>
      </w:r>
      <w:r w:rsidR="00F36E28">
        <w:rPr>
          <w:lang w:val="sr-Cyrl-CS"/>
        </w:rPr>
        <w:t>м</w:t>
      </w:r>
      <w:r w:rsidRPr="00897C68">
        <w:rPr>
          <w:lang w:val="sr-Cyrl-CS"/>
        </w:rPr>
        <w:t>о</w:t>
      </w:r>
      <w:r w:rsidR="00F36E28">
        <w:rPr>
          <w:lang w:val="sr-Cyrl-CS"/>
        </w:rPr>
        <w:t>ртиз</w:t>
      </w:r>
      <w:r w:rsidRPr="00897C68">
        <w:rPr>
          <w:lang w:val="sr-Cyrl-CS"/>
        </w:rPr>
        <w:t>а</w:t>
      </w:r>
      <w:r w:rsidR="00F36E28">
        <w:rPr>
          <w:lang w:val="sr-Cyrl-CS"/>
        </w:rPr>
        <w:t>ци</w:t>
      </w:r>
      <w:r w:rsidRPr="00897C68">
        <w:rPr>
          <w:lang w:val="sr-Cyrl-CS"/>
        </w:rPr>
        <w:t xml:space="preserve">је </w:t>
      </w:r>
      <w:r w:rsidR="00F36E28">
        <w:rPr>
          <w:lang w:val="sr-Cyrl-CS"/>
        </w:rPr>
        <w:t>п</w:t>
      </w:r>
      <w:r w:rsidRPr="00897C68">
        <w:rPr>
          <w:lang w:val="sr-Cyrl-CS"/>
        </w:rPr>
        <w:t>о</w:t>
      </w:r>
      <w:r w:rsidR="00F36E28">
        <w:rPr>
          <w:lang w:val="sr-Cyrl-CS"/>
        </w:rPr>
        <w:t>чињ</w:t>
      </w:r>
      <w:r w:rsidRPr="00897C68">
        <w:rPr>
          <w:lang w:val="sr-Cyrl-CS"/>
        </w:rPr>
        <w:t>е о</w:t>
      </w:r>
      <w:r w:rsidR="00F36E28">
        <w:rPr>
          <w:lang w:val="sr-Cyrl-CS"/>
        </w:rPr>
        <w:t>д</w:t>
      </w:r>
      <w:r w:rsidRPr="00897C68">
        <w:rPr>
          <w:lang w:val="sr-Cyrl-CS"/>
        </w:rPr>
        <w:t xml:space="preserve"> </w:t>
      </w:r>
      <w:r w:rsidR="00F36E28">
        <w:rPr>
          <w:lang w:val="sr-Cyrl-CS"/>
        </w:rPr>
        <w:t>прв</w:t>
      </w:r>
      <w:r w:rsidRPr="00897C68">
        <w:rPr>
          <w:lang w:val="sr-Cyrl-CS"/>
        </w:rPr>
        <w:t>о</w:t>
      </w:r>
      <w:r w:rsidR="00F36E28">
        <w:rPr>
          <w:lang w:val="sr-Cyrl-CS"/>
        </w:rPr>
        <w:t>г</w:t>
      </w:r>
      <w:r w:rsidRPr="00897C68">
        <w:rPr>
          <w:lang w:val="sr-Cyrl-CS"/>
        </w:rPr>
        <w:t xml:space="preserve"> </w:t>
      </w:r>
      <w:r w:rsidR="00F36E28">
        <w:rPr>
          <w:lang w:val="sr-Cyrl-CS"/>
        </w:rPr>
        <w:t>д</w:t>
      </w:r>
      <w:r w:rsidRPr="00897C68">
        <w:rPr>
          <w:lang w:val="sr-Cyrl-CS"/>
        </w:rPr>
        <w:t>а</w:t>
      </w:r>
      <w:r w:rsidR="00F36E28">
        <w:rPr>
          <w:lang w:val="sr-Cyrl-CS"/>
        </w:rPr>
        <w:t>н</w:t>
      </w:r>
      <w:r w:rsidRPr="00897C68">
        <w:rPr>
          <w:lang w:val="sr-Cyrl-CS"/>
        </w:rPr>
        <w:t xml:space="preserve">а </w:t>
      </w:r>
      <w:r w:rsidR="00F36E28">
        <w:rPr>
          <w:lang w:val="sr-Cyrl-CS"/>
        </w:rPr>
        <w:t>т</w:t>
      </w:r>
      <w:r w:rsidRPr="00897C68">
        <w:rPr>
          <w:lang w:val="sr-Cyrl-CS"/>
        </w:rPr>
        <w:t>о</w:t>
      </w:r>
      <w:r w:rsidR="00F36E28">
        <w:rPr>
          <w:lang w:val="sr-Cyrl-CS"/>
        </w:rPr>
        <w:t>г</w:t>
      </w:r>
      <w:r w:rsidRPr="00897C68">
        <w:rPr>
          <w:lang w:val="sr-Cyrl-CS"/>
        </w:rPr>
        <w:t xml:space="preserve"> </w:t>
      </w:r>
      <w:r w:rsidR="00F36E28">
        <w:rPr>
          <w:lang w:val="sr-Cyrl-CS"/>
        </w:rPr>
        <w:t>м</w:t>
      </w:r>
      <w:r w:rsidRPr="00897C68">
        <w:rPr>
          <w:lang w:val="sr-Cyrl-CS"/>
        </w:rPr>
        <w:t>је</w:t>
      </w:r>
      <w:r w:rsidR="00F36E28">
        <w:rPr>
          <w:lang w:val="sr-Cyrl-CS"/>
        </w:rPr>
        <w:t>с</w:t>
      </w:r>
      <w:r w:rsidRPr="00897C68">
        <w:rPr>
          <w:lang w:val="sr-Cyrl-CS"/>
        </w:rPr>
        <w:t>е</w:t>
      </w:r>
      <w:r w:rsidR="00F36E28">
        <w:rPr>
          <w:lang w:val="sr-Cyrl-CS"/>
        </w:rPr>
        <w:t>ц</w:t>
      </w:r>
      <w:r w:rsidRPr="00897C68">
        <w:rPr>
          <w:lang w:val="sr-Cyrl-CS"/>
        </w:rPr>
        <w:t>а;</w:t>
      </w:r>
    </w:p>
    <w:p w:rsidR="00897C68" w:rsidRPr="00897C68" w:rsidRDefault="00897C68" w:rsidP="0050596A">
      <w:pPr>
        <w:numPr>
          <w:ilvl w:val="0"/>
          <w:numId w:val="16"/>
        </w:numPr>
        <w:ind w:left="709" w:firstLine="0"/>
        <w:jc w:val="both"/>
        <w:rPr>
          <w:lang w:val="sr-Cyrl-CS"/>
        </w:rPr>
      </w:pPr>
      <w:r w:rsidRPr="00897C68">
        <w:rPr>
          <w:lang w:val="sr-Cyrl-CS"/>
        </w:rPr>
        <w:t>а</w:t>
      </w:r>
      <w:r w:rsidR="00F36E28">
        <w:rPr>
          <w:lang w:val="sr-Cyrl-CS"/>
        </w:rPr>
        <w:t>к</w:t>
      </w:r>
      <w:r w:rsidRPr="00897C68">
        <w:rPr>
          <w:lang w:val="sr-Cyrl-CS"/>
        </w:rPr>
        <w:t xml:space="preserve">о је </w:t>
      </w:r>
      <w:r w:rsidR="00F36E28">
        <w:rPr>
          <w:lang w:val="sr-Cyrl-CS"/>
        </w:rPr>
        <w:t>ср</w:t>
      </w:r>
      <w:r w:rsidRPr="00897C68">
        <w:rPr>
          <w:lang w:val="sr-Cyrl-CS"/>
        </w:rPr>
        <w:t>е</w:t>
      </w:r>
      <w:r w:rsidR="00F36E28">
        <w:rPr>
          <w:lang w:val="sr-Cyrl-CS"/>
        </w:rPr>
        <w:t>дств</w:t>
      </w:r>
      <w:r w:rsidRPr="00897C68">
        <w:rPr>
          <w:lang w:val="sr-Cyrl-CS"/>
        </w:rPr>
        <w:t xml:space="preserve">о </w:t>
      </w:r>
      <w:r w:rsidR="00F36E28">
        <w:rPr>
          <w:lang w:val="sr-Cyrl-CS"/>
        </w:rPr>
        <w:t>ст</w:t>
      </w:r>
      <w:r w:rsidRPr="00897C68">
        <w:rPr>
          <w:lang w:val="sr-Cyrl-CS"/>
        </w:rPr>
        <w:t>а</w:t>
      </w:r>
      <w:r w:rsidR="00F36E28">
        <w:rPr>
          <w:lang w:val="sr-Cyrl-CS"/>
        </w:rPr>
        <w:t>вљ</w:t>
      </w:r>
      <w:r w:rsidRPr="00897C68">
        <w:rPr>
          <w:lang w:val="sr-Cyrl-CS"/>
        </w:rPr>
        <w:t>е</w:t>
      </w:r>
      <w:r w:rsidR="00F36E28">
        <w:rPr>
          <w:lang w:val="sr-Cyrl-CS"/>
        </w:rPr>
        <w:t>н</w:t>
      </w:r>
      <w:r w:rsidRPr="00897C68">
        <w:rPr>
          <w:lang w:val="sr-Cyrl-CS"/>
        </w:rPr>
        <w:t xml:space="preserve">о </w:t>
      </w:r>
      <w:r w:rsidR="00F36E28">
        <w:rPr>
          <w:lang w:val="sr-Cyrl-CS"/>
        </w:rPr>
        <w:t>у</w:t>
      </w:r>
      <w:r w:rsidRPr="00897C68">
        <w:rPr>
          <w:lang w:val="sr-Cyrl-CS"/>
        </w:rPr>
        <w:t xml:space="preserve"> </w:t>
      </w:r>
      <w:r w:rsidR="00F36E28">
        <w:rPr>
          <w:lang w:val="sr-Cyrl-CS"/>
        </w:rPr>
        <w:t>уп</w:t>
      </w:r>
      <w:r w:rsidRPr="00897C68">
        <w:rPr>
          <w:lang w:val="sr-Cyrl-CS"/>
        </w:rPr>
        <w:t>о</w:t>
      </w:r>
      <w:r w:rsidR="00F36E28">
        <w:rPr>
          <w:lang w:val="sr-Cyrl-CS"/>
        </w:rPr>
        <w:t>тр</w:t>
      </w:r>
      <w:r w:rsidRPr="00897C68">
        <w:rPr>
          <w:lang w:val="sr-Cyrl-CS"/>
        </w:rPr>
        <w:t>е</w:t>
      </w:r>
      <w:r w:rsidR="00F36E28">
        <w:rPr>
          <w:lang w:val="sr-Cyrl-CS"/>
        </w:rPr>
        <w:t>бу</w:t>
      </w:r>
      <w:r w:rsidRPr="00897C68">
        <w:rPr>
          <w:lang w:val="sr-Cyrl-CS"/>
        </w:rPr>
        <w:t xml:space="preserve"> </w:t>
      </w:r>
      <w:r w:rsidR="00F36E28">
        <w:rPr>
          <w:lang w:val="sr-Cyrl-CS"/>
        </w:rPr>
        <w:t>у</w:t>
      </w:r>
      <w:r w:rsidRPr="00897C68">
        <w:rPr>
          <w:lang w:val="sr-Cyrl-CS"/>
        </w:rPr>
        <w:t xml:space="preserve"> </w:t>
      </w:r>
      <w:r w:rsidR="00F36E28">
        <w:rPr>
          <w:lang w:val="sr-Cyrl-CS"/>
        </w:rPr>
        <w:t>п</w:t>
      </w:r>
      <w:r w:rsidRPr="00897C68">
        <w:rPr>
          <w:lang w:val="sr-Cyrl-CS"/>
        </w:rPr>
        <w:t>е</w:t>
      </w:r>
      <w:r w:rsidR="00F36E28">
        <w:rPr>
          <w:lang w:val="sr-Cyrl-CS"/>
        </w:rPr>
        <w:t>ри</w:t>
      </w:r>
      <w:r w:rsidRPr="00897C68">
        <w:rPr>
          <w:lang w:val="sr-Cyrl-CS"/>
        </w:rPr>
        <w:t>о</w:t>
      </w:r>
      <w:r w:rsidR="00F36E28">
        <w:rPr>
          <w:lang w:val="sr-Cyrl-CS"/>
        </w:rPr>
        <w:t>ду</w:t>
      </w:r>
      <w:r w:rsidRPr="00897C68">
        <w:rPr>
          <w:lang w:val="sr-Cyrl-CS"/>
        </w:rPr>
        <w:t xml:space="preserve"> о</w:t>
      </w:r>
      <w:r w:rsidR="00F36E28">
        <w:rPr>
          <w:lang w:val="sr-Cyrl-CS"/>
        </w:rPr>
        <w:t>д</w:t>
      </w:r>
      <w:r w:rsidRPr="00897C68">
        <w:rPr>
          <w:lang w:val="sr-Cyrl-CS"/>
        </w:rPr>
        <w:t xml:space="preserve"> 16. </w:t>
      </w:r>
      <w:r w:rsidR="00F36E28">
        <w:rPr>
          <w:lang w:val="sr-Cyrl-CS"/>
        </w:rPr>
        <w:t>д</w:t>
      </w:r>
      <w:r w:rsidRPr="00897C68">
        <w:rPr>
          <w:lang w:val="sr-Cyrl-CS"/>
        </w:rPr>
        <w:t xml:space="preserve">о </w:t>
      </w:r>
      <w:r w:rsidR="00F36E28">
        <w:rPr>
          <w:lang w:val="sr-Cyrl-CS"/>
        </w:rPr>
        <w:t>кр</w:t>
      </w:r>
      <w:r w:rsidRPr="00897C68">
        <w:rPr>
          <w:lang w:val="sr-Cyrl-CS"/>
        </w:rPr>
        <w:t xml:space="preserve">аја </w:t>
      </w:r>
      <w:r w:rsidR="00F36E28">
        <w:rPr>
          <w:lang w:val="sr-Cyrl-CS"/>
        </w:rPr>
        <w:t>м</w:t>
      </w:r>
      <w:r w:rsidRPr="00897C68">
        <w:rPr>
          <w:lang w:val="sr-Cyrl-CS"/>
        </w:rPr>
        <w:t>је</w:t>
      </w:r>
      <w:r w:rsidR="00F36E28">
        <w:rPr>
          <w:lang w:val="sr-Cyrl-CS"/>
        </w:rPr>
        <w:t>с</w:t>
      </w:r>
      <w:r w:rsidRPr="00897C68">
        <w:rPr>
          <w:lang w:val="sr-Cyrl-CS"/>
        </w:rPr>
        <w:t>е</w:t>
      </w:r>
      <w:r w:rsidR="00F36E28">
        <w:rPr>
          <w:lang w:val="sr-Cyrl-CS"/>
        </w:rPr>
        <w:t>ц</w:t>
      </w:r>
      <w:r w:rsidRPr="00897C68">
        <w:rPr>
          <w:lang w:val="sr-Cyrl-CS"/>
        </w:rPr>
        <w:t>а, о</w:t>
      </w:r>
      <w:r w:rsidR="00F36E28">
        <w:rPr>
          <w:lang w:val="sr-Cyrl-CS"/>
        </w:rPr>
        <w:t>бр</w:t>
      </w:r>
      <w:r w:rsidRPr="00897C68">
        <w:rPr>
          <w:lang w:val="sr-Cyrl-CS"/>
        </w:rPr>
        <w:t>а</w:t>
      </w:r>
      <w:r w:rsidR="00F36E28">
        <w:rPr>
          <w:lang w:val="sr-Cyrl-CS"/>
        </w:rPr>
        <w:t>чун</w:t>
      </w:r>
      <w:r w:rsidRPr="00897C68">
        <w:rPr>
          <w:lang w:val="sr-Cyrl-CS"/>
        </w:rPr>
        <w:t xml:space="preserve"> а</w:t>
      </w:r>
      <w:r w:rsidR="00F36E28">
        <w:rPr>
          <w:lang w:val="sr-Cyrl-CS"/>
        </w:rPr>
        <w:t>м</w:t>
      </w:r>
      <w:r w:rsidRPr="00897C68">
        <w:rPr>
          <w:lang w:val="sr-Cyrl-CS"/>
        </w:rPr>
        <w:t>о</w:t>
      </w:r>
      <w:r w:rsidR="00F36E28">
        <w:rPr>
          <w:lang w:val="sr-Cyrl-CS"/>
        </w:rPr>
        <w:t>ртиз</w:t>
      </w:r>
      <w:r w:rsidRPr="00897C68">
        <w:rPr>
          <w:lang w:val="sr-Cyrl-CS"/>
        </w:rPr>
        <w:t>а</w:t>
      </w:r>
      <w:r w:rsidR="00F36E28">
        <w:rPr>
          <w:lang w:val="sr-Cyrl-CS"/>
        </w:rPr>
        <w:t>ци</w:t>
      </w:r>
      <w:r w:rsidRPr="00897C68">
        <w:rPr>
          <w:lang w:val="sr-Cyrl-CS"/>
        </w:rPr>
        <w:t xml:space="preserve">је </w:t>
      </w:r>
      <w:r w:rsidR="00F36E28">
        <w:rPr>
          <w:lang w:val="sr-Cyrl-CS"/>
        </w:rPr>
        <w:t>п</w:t>
      </w:r>
      <w:r w:rsidRPr="00897C68">
        <w:rPr>
          <w:lang w:val="sr-Cyrl-CS"/>
        </w:rPr>
        <w:t>о</w:t>
      </w:r>
      <w:r w:rsidR="00F36E28">
        <w:rPr>
          <w:lang w:val="sr-Cyrl-CS"/>
        </w:rPr>
        <w:t>чињ</w:t>
      </w:r>
      <w:r w:rsidRPr="00897C68">
        <w:rPr>
          <w:lang w:val="sr-Cyrl-CS"/>
        </w:rPr>
        <w:t>е о</w:t>
      </w:r>
      <w:r w:rsidR="00F36E28">
        <w:rPr>
          <w:lang w:val="sr-Cyrl-CS"/>
        </w:rPr>
        <w:t>д</w:t>
      </w:r>
      <w:r w:rsidRPr="00897C68">
        <w:rPr>
          <w:lang w:val="sr-Cyrl-CS"/>
        </w:rPr>
        <w:t xml:space="preserve"> </w:t>
      </w:r>
      <w:r w:rsidR="00F36E28">
        <w:rPr>
          <w:lang w:val="sr-Cyrl-CS"/>
        </w:rPr>
        <w:t>прв</w:t>
      </w:r>
      <w:r w:rsidRPr="00897C68">
        <w:rPr>
          <w:lang w:val="sr-Cyrl-CS"/>
        </w:rPr>
        <w:t>о</w:t>
      </w:r>
      <w:r w:rsidR="00F36E28">
        <w:rPr>
          <w:lang w:val="sr-Cyrl-CS"/>
        </w:rPr>
        <w:t>г</w:t>
      </w:r>
      <w:r w:rsidRPr="00897C68">
        <w:rPr>
          <w:lang w:val="sr-Cyrl-CS"/>
        </w:rPr>
        <w:t xml:space="preserve"> </w:t>
      </w:r>
      <w:r w:rsidR="00F36E28">
        <w:rPr>
          <w:lang w:val="sr-Cyrl-CS"/>
        </w:rPr>
        <w:t>д</w:t>
      </w:r>
      <w:r w:rsidRPr="00897C68">
        <w:rPr>
          <w:lang w:val="sr-Cyrl-CS"/>
        </w:rPr>
        <w:t>а</w:t>
      </w:r>
      <w:r w:rsidR="00F36E28">
        <w:rPr>
          <w:lang w:val="sr-Cyrl-CS"/>
        </w:rPr>
        <w:t>н</w:t>
      </w:r>
      <w:r w:rsidRPr="00897C68">
        <w:rPr>
          <w:lang w:val="sr-Cyrl-CS"/>
        </w:rPr>
        <w:t xml:space="preserve">а </w:t>
      </w:r>
      <w:r w:rsidR="00F36E28">
        <w:rPr>
          <w:lang w:val="sr-Cyrl-CS"/>
        </w:rPr>
        <w:t>н</w:t>
      </w:r>
      <w:r w:rsidRPr="00897C68">
        <w:rPr>
          <w:lang w:val="sr-Cyrl-CS"/>
        </w:rPr>
        <w:t>а</w:t>
      </w:r>
      <w:r w:rsidR="00F36E28">
        <w:rPr>
          <w:lang w:val="sr-Cyrl-CS"/>
        </w:rPr>
        <w:t>р</w:t>
      </w:r>
      <w:r w:rsidRPr="00897C68">
        <w:rPr>
          <w:lang w:val="sr-Cyrl-CS"/>
        </w:rPr>
        <w:t>е</w:t>
      </w:r>
      <w:r w:rsidR="00F36E28">
        <w:rPr>
          <w:lang w:val="sr-Cyrl-CS"/>
        </w:rPr>
        <w:t>дн</w:t>
      </w:r>
      <w:r w:rsidRPr="00897C68">
        <w:rPr>
          <w:lang w:val="sr-Cyrl-CS"/>
        </w:rPr>
        <w:t>о</w:t>
      </w:r>
      <w:r w:rsidR="00F36E28">
        <w:rPr>
          <w:lang w:val="sr-Cyrl-CS"/>
        </w:rPr>
        <w:t>г</w:t>
      </w:r>
      <w:r w:rsidRPr="00897C68">
        <w:rPr>
          <w:lang w:val="sr-Cyrl-CS"/>
        </w:rPr>
        <w:t xml:space="preserve"> </w:t>
      </w:r>
      <w:r w:rsidR="00F36E28">
        <w:rPr>
          <w:lang w:val="sr-Cyrl-CS"/>
        </w:rPr>
        <w:t>м</w:t>
      </w:r>
      <w:r w:rsidRPr="00897C68">
        <w:rPr>
          <w:lang w:val="sr-Cyrl-CS"/>
        </w:rPr>
        <w:t>је</w:t>
      </w:r>
      <w:r w:rsidR="00F36E28">
        <w:rPr>
          <w:lang w:val="sr-Cyrl-CS"/>
        </w:rPr>
        <w:t>с</w:t>
      </w:r>
      <w:r w:rsidRPr="00897C68">
        <w:rPr>
          <w:lang w:val="sr-Cyrl-CS"/>
        </w:rPr>
        <w:t>е</w:t>
      </w:r>
      <w:r w:rsidR="00F36E28">
        <w:rPr>
          <w:lang w:val="sr-Cyrl-CS"/>
        </w:rPr>
        <w:t>ц</w:t>
      </w:r>
      <w:r w:rsidRPr="00897C68">
        <w:rPr>
          <w:lang w:val="sr-Cyrl-CS"/>
        </w:rPr>
        <w:t>а.</w:t>
      </w:r>
    </w:p>
    <w:p w:rsidR="00897C68" w:rsidRDefault="00897C6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А</w:t>
      </w:r>
      <w:r w:rsidR="00F36E28">
        <w:rPr>
          <w:lang w:val="sr-Cyrl-CS"/>
        </w:rPr>
        <w:t>м</w:t>
      </w:r>
      <w:r>
        <w:rPr>
          <w:lang w:val="sr-Cyrl-CS"/>
        </w:rPr>
        <w:t>о</w:t>
      </w:r>
      <w:r w:rsidR="00F36E28">
        <w:rPr>
          <w:lang w:val="sr-Cyrl-CS"/>
        </w:rPr>
        <w:t>ртиз</w:t>
      </w:r>
      <w:r>
        <w:rPr>
          <w:lang w:val="sr-Cyrl-CS"/>
        </w:rPr>
        <w:t>а</w:t>
      </w:r>
      <w:r w:rsidR="00F36E28">
        <w:rPr>
          <w:lang w:val="sr-Cyrl-CS"/>
        </w:rPr>
        <w:t>ци</w:t>
      </w:r>
      <w:r>
        <w:rPr>
          <w:lang w:val="sr-Cyrl-CS"/>
        </w:rPr>
        <w:t xml:space="preserve">ја </w:t>
      </w:r>
      <w:r w:rsidR="00F36E28">
        <w:rPr>
          <w:lang w:val="sr-Cyrl-CS"/>
        </w:rPr>
        <w:t>с</w:t>
      </w:r>
      <w:r>
        <w:rPr>
          <w:lang w:val="sr-Cyrl-CS"/>
        </w:rPr>
        <w:t xml:space="preserve">е </w:t>
      </w:r>
      <w:r w:rsidR="00F36E28">
        <w:rPr>
          <w:lang w:val="sr-Cyrl-CS"/>
        </w:rPr>
        <w:t>врши</w:t>
      </w:r>
      <w:r>
        <w:rPr>
          <w:lang w:val="sr-Cyrl-CS"/>
        </w:rPr>
        <w:t xml:space="preserve"> </w:t>
      </w:r>
      <w:r w:rsidR="00F36E28">
        <w:rPr>
          <w:lang w:val="sr-Cyrl-CS"/>
        </w:rPr>
        <w:t>св</w:t>
      </w:r>
      <w:r>
        <w:rPr>
          <w:lang w:val="sr-Cyrl-CS"/>
        </w:rPr>
        <w:t xml:space="preserve">е </w:t>
      </w:r>
      <w:r w:rsidR="00F36E28">
        <w:rPr>
          <w:lang w:val="sr-Cyrl-CS"/>
        </w:rPr>
        <w:t>д</w:t>
      </w:r>
      <w:r>
        <w:rPr>
          <w:lang w:val="sr-Cyrl-CS"/>
        </w:rPr>
        <w:t xml:space="preserve">о </w:t>
      </w:r>
      <w:r w:rsidR="00F36E28">
        <w:rPr>
          <w:lang w:val="sr-Cyrl-CS"/>
        </w:rPr>
        <w:t>искњиж</w:t>
      </w:r>
      <w:r>
        <w:rPr>
          <w:lang w:val="sr-Cyrl-CS"/>
        </w:rPr>
        <w:t>а</w:t>
      </w:r>
      <w:r w:rsidR="00F36E28">
        <w:rPr>
          <w:lang w:val="sr-Cyrl-CS"/>
        </w:rPr>
        <w:t>в</w:t>
      </w:r>
      <w:r>
        <w:rPr>
          <w:lang w:val="sr-Cyrl-CS"/>
        </w:rPr>
        <w:t>а</w:t>
      </w:r>
      <w:r w:rsidR="00F36E28">
        <w:rPr>
          <w:lang w:val="sr-Cyrl-CS"/>
        </w:rPr>
        <w:t>њ</w:t>
      </w:r>
      <w:r>
        <w:rPr>
          <w:lang w:val="sr-Cyrl-CS"/>
        </w:rPr>
        <w:t xml:space="preserve">а, </w:t>
      </w:r>
      <w:r w:rsidR="00F36E28">
        <w:rPr>
          <w:lang w:val="sr-Cyrl-CS"/>
        </w:rPr>
        <w:t>ч</w:t>
      </w:r>
      <w:r>
        <w:rPr>
          <w:lang w:val="sr-Cyrl-CS"/>
        </w:rPr>
        <w:t>а</w:t>
      </w:r>
      <w:r w:rsidR="00F36E28">
        <w:rPr>
          <w:lang w:val="sr-Cyrl-CS"/>
        </w:rPr>
        <w:t>к</w:t>
      </w:r>
      <w:r>
        <w:rPr>
          <w:lang w:val="sr-Cyrl-CS"/>
        </w:rPr>
        <w:t xml:space="preserve"> </w:t>
      </w:r>
      <w:r w:rsidR="00F36E28">
        <w:rPr>
          <w:lang w:val="sr-Cyrl-CS"/>
        </w:rPr>
        <w:t>и</w:t>
      </w:r>
      <w:r>
        <w:rPr>
          <w:lang w:val="sr-Cyrl-CS"/>
        </w:rPr>
        <w:t>а</w:t>
      </w:r>
      <w:r w:rsidR="00F36E28">
        <w:rPr>
          <w:lang w:val="sr-Cyrl-CS"/>
        </w:rPr>
        <w:t>к</w:t>
      </w:r>
      <w:r>
        <w:rPr>
          <w:lang w:val="sr-Cyrl-CS"/>
        </w:rPr>
        <w:t xml:space="preserve">о </w:t>
      </w:r>
      <w:r w:rsidR="00F36E28">
        <w:rPr>
          <w:lang w:val="sr-Cyrl-CS"/>
        </w:rPr>
        <w:t>с</w:t>
      </w:r>
      <w:r>
        <w:rPr>
          <w:lang w:val="sr-Cyrl-CS"/>
        </w:rPr>
        <w:t xml:space="preserve">е </w:t>
      </w:r>
      <w:r w:rsidR="00F36E28">
        <w:rPr>
          <w:lang w:val="sr-Cyrl-CS"/>
        </w:rPr>
        <w:t>у</w:t>
      </w:r>
      <w:r>
        <w:rPr>
          <w:lang w:val="sr-Cyrl-CS"/>
        </w:rPr>
        <w:t xml:space="preserve"> </w:t>
      </w:r>
      <w:r w:rsidR="00F36E28">
        <w:rPr>
          <w:lang w:val="sr-Cyrl-CS"/>
        </w:rPr>
        <w:t>н</w:t>
      </w:r>
      <w:r>
        <w:rPr>
          <w:lang w:val="sr-Cyrl-CS"/>
        </w:rPr>
        <w:t>е</w:t>
      </w:r>
      <w:r w:rsidR="00F36E28">
        <w:rPr>
          <w:lang w:val="sr-Cyrl-CS"/>
        </w:rPr>
        <w:t>к</w:t>
      </w:r>
      <w:r>
        <w:rPr>
          <w:lang w:val="sr-Cyrl-CS"/>
        </w:rPr>
        <w:t>о</w:t>
      </w:r>
      <w:r w:rsidR="00F36E28">
        <w:rPr>
          <w:lang w:val="sr-Cyrl-CS"/>
        </w:rPr>
        <w:t>м</w:t>
      </w:r>
      <w:r>
        <w:rPr>
          <w:lang w:val="sr-Cyrl-CS"/>
        </w:rPr>
        <w:t xml:space="preserve"> </w:t>
      </w:r>
      <w:r w:rsidR="00F36E28">
        <w:rPr>
          <w:lang w:val="sr-Cyrl-CS"/>
        </w:rPr>
        <w:t>п</w:t>
      </w:r>
      <w:r>
        <w:rPr>
          <w:lang w:val="sr-Cyrl-CS"/>
        </w:rPr>
        <w:t>е</w:t>
      </w:r>
      <w:r w:rsidR="00F36E28">
        <w:rPr>
          <w:lang w:val="sr-Cyrl-CS"/>
        </w:rPr>
        <w:t>ри</w:t>
      </w:r>
      <w:r>
        <w:rPr>
          <w:lang w:val="sr-Cyrl-CS"/>
        </w:rPr>
        <w:t>о</w:t>
      </w:r>
      <w:r w:rsidR="00F36E28">
        <w:rPr>
          <w:lang w:val="sr-Cyrl-CS"/>
        </w:rPr>
        <w:t>ду</w:t>
      </w:r>
      <w:r>
        <w:rPr>
          <w:lang w:val="sr-Cyrl-CS"/>
        </w:rPr>
        <w:t xml:space="preserve"> </w:t>
      </w:r>
      <w:r w:rsidR="00F36E28">
        <w:rPr>
          <w:lang w:val="sr-Cyrl-CS"/>
        </w:rPr>
        <w:t>ср</w:t>
      </w:r>
      <w:r>
        <w:rPr>
          <w:lang w:val="sr-Cyrl-CS"/>
        </w:rPr>
        <w:t>е</w:t>
      </w:r>
      <w:r w:rsidR="00F36E28">
        <w:rPr>
          <w:lang w:val="sr-Cyrl-CS"/>
        </w:rPr>
        <w:t>дств</w:t>
      </w:r>
      <w:r>
        <w:rPr>
          <w:lang w:val="sr-Cyrl-CS"/>
        </w:rPr>
        <w:t xml:space="preserve">о </w:t>
      </w:r>
      <w:r w:rsidR="00F36E28">
        <w:rPr>
          <w:lang w:val="sr-Cyrl-CS"/>
        </w:rPr>
        <w:t>н</w:t>
      </w:r>
      <w:r>
        <w:rPr>
          <w:lang w:val="sr-Cyrl-CS"/>
        </w:rPr>
        <w:t xml:space="preserve">е </w:t>
      </w:r>
      <w:r w:rsidR="00F36E28">
        <w:rPr>
          <w:lang w:val="sr-Cyrl-CS"/>
        </w:rPr>
        <w:t>к</w:t>
      </w:r>
      <w:r>
        <w:rPr>
          <w:lang w:val="sr-Cyrl-CS"/>
        </w:rPr>
        <w:t>о</w:t>
      </w:r>
      <w:r w:rsidR="00F36E28">
        <w:rPr>
          <w:lang w:val="sr-Cyrl-CS"/>
        </w:rPr>
        <w:t>ристи</w:t>
      </w:r>
      <w:r>
        <w:rPr>
          <w:lang w:val="sr-Cyrl-CS"/>
        </w:rPr>
        <w:t>, о</w:t>
      </w:r>
      <w:r w:rsidR="00F36E28">
        <w:rPr>
          <w:lang w:val="sr-Cyrl-CS"/>
        </w:rPr>
        <w:t>сим</w:t>
      </w:r>
      <w:r>
        <w:rPr>
          <w:lang w:val="sr-Cyrl-CS"/>
        </w:rPr>
        <w:t xml:space="preserve"> а</w:t>
      </w:r>
      <w:r w:rsidR="00F36E28">
        <w:rPr>
          <w:lang w:val="sr-Cyrl-CS"/>
        </w:rPr>
        <w:t>к</w:t>
      </w:r>
      <w:r>
        <w:rPr>
          <w:lang w:val="sr-Cyrl-CS"/>
        </w:rPr>
        <w:t xml:space="preserve">о </w:t>
      </w:r>
      <w:r w:rsidR="00F36E28">
        <w:rPr>
          <w:lang w:val="sr-Cyrl-CS"/>
        </w:rPr>
        <w:t>ни</w:t>
      </w:r>
      <w:r>
        <w:rPr>
          <w:lang w:val="sr-Cyrl-CS"/>
        </w:rPr>
        <w:t xml:space="preserve">је </w:t>
      </w:r>
      <w:r w:rsidR="00F36E28">
        <w:rPr>
          <w:lang w:val="sr-Cyrl-CS"/>
        </w:rPr>
        <w:t>п</w:t>
      </w:r>
      <w:r>
        <w:rPr>
          <w:lang w:val="sr-Cyrl-CS"/>
        </w:rPr>
        <w:t>о</w:t>
      </w:r>
      <w:r w:rsidR="00F36E28">
        <w:rPr>
          <w:lang w:val="sr-Cyrl-CS"/>
        </w:rPr>
        <w:t>тпун</w:t>
      </w:r>
      <w:r>
        <w:rPr>
          <w:lang w:val="sr-Cyrl-CS"/>
        </w:rPr>
        <w:t>о а</w:t>
      </w:r>
      <w:r w:rsidR="00F36E28">
        <w:rPr>
          <w:lang w:val="sr-Cyrl-CS"/>
        </w:rPr>
        <w:t>м</w:t>
      </w:r>
      <w:r>
        <w:rPr>
          <w:lang w:val="sr-Cyrl-CS"/>
        </w:rPr>
        <w:t>о</w:t>
      </w:r>
      <w:r w:rsidR="00F36E28">
        <w:rPr>
          <w:lang w:val="sr-Cyrl-CS"/>
        </w:rPr>
        <w:t>ртиз</w:t>
      </w:r>
      <w:r>
        <w:rPr>
          <w:lang w:val="sr-Cyrl-CS"/>
        </w:rPr>
        <w:t>о</w:t>
      </w:r>
      <w:r w:rsidR="00F36E28">
        <w:rPr>
          <w:lang w:val="sr-Cyrl-CS"/>
        </w:rPr>
        <w:t>в</w:t>
      </w:r>
      <w:r>
        <w:rPr>
          <w:lang w:val="sr-Cyrl-CS"/>
        </w:rPr>
        <w:t>а</w:t>
      </w:r>
      <w:r w:rsidR="00F36E28">
        <w:rPr>
          <w:lang w:val="sr-Cyrl-CS"/>
        </w:rPr>
        <w:t>н</w:t>
      </w:r>
      <w:r>
        <w:rPr>
          <w:lang w:val="sr-Cyrl-CS"/>
        </w:rPr>
        <w:t>о.</w:t>
      </w:r>
    </w:p>
    <w:p w:rsidR="00897C68" w:rsidRDefault="00897C6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О</w:t>
      </w:r>
      <w:r w:rsidR="00F36E28">
        <w:rPr>
          <w:lang w:val="sr-Cyrl-CS"/>
        </w:rPr>
        <w:t>бр</w:t>
      </w:r>
      <w:r>
        <w:rPr>
          <w:lang w:val="sr-Cyrl-CS"/>
        </w:rPr>
        <w:t>а</w:t>
      </w:r>
      <w:r w:rsidR="00F36E28">
        <w:rPr>
          <w:lang w:val="sr-Cyrl-CS"/>
        </w:rPr>
        <w:t>чун</w:t>
      </w:r>
      <w:r>
        <w:rPr>
          <w:lang w:val="sr-Cyrl-CS"/>
        </w:rPr>
        <w:t xml:space="preserve"> а</w:t>
      </w:r>
      <w:r w:rsidR="00F36E28">
        <w:rPr>
          <w:lang w:val="sr-Cyrl-CS"/>
        </w:rPr>
        <w:t>м</w:t>
      </w:r>
      <w:r>
        <w:rPr>
          <w:lang w:val="sr-Cyrl-CS"/>
        </w:rPr>
        <w:t>о</w:t>
      </w:r>
      <w:r w:rsidR="00F36E28">
        <w:rPr>
          <w:lang w:val="sr-Cyrl-CS"/>
        </w:rPr>
        <w:t>ртиз</w:t>
      </w:r>
      <w:r>
        <w:rPr>
          <w:lang w:val="sr-Cyrl-CS"/>
        </w:rPr>
        <w:t>а</w:t>
      </w:r>
      <w:r w:rsidR="00F36E28">
        <w:rPr>
          <w:lang w:val="sr-Cyrl-CS"/>
        </w:rPr>
        <w:t>ци</w:t>
      </w:r>
      <w:r>
        <w:rPr>
          <w:lang w:val="sr-Cyrl-CS"/>
        </w:rPr>
        <w:t xml:space="preserve">је </w:t>
      </w:r>
      <w:r w:rsidR="00F36E28">
        <w:rPr>
          <w:lang w:val="sr-Cyrl-CS"/>
        </w:rPr>
        <w:t>пр</w:t>
      </w:r>
      <w:r>
        <w:rPr>
          <w:lang w:val="sr-Cyrl-CS"/>
        </w:rPr>
        <w:t>е</w:t>
      </w:r>
      <w:r w:rsidR="00F36E28">
        <w:rPr>
          <w:lang w:val="sr-Cyrl-CS"/>
        </w:rPr>
        <w:t>ст</w:t>
      </w:r>
      <w:r>
        <w:rPr>
          <w:lang w:val="sr-Cyrl-CS"/>
        </w:rPr>
        <w:t xml:space="preserve">аје </w:t>
      </w:r>
      <w:r w:rsidR="00F36E28">
        <w:rPr>
          <w:lang w:val="sr-Cyrl-CS"/>
        </w:rPr>
        <w:t>к</w:t>
      </w:r>
      <w:r>
        <w:rPr>
          <w:lang w:val="sr-Cyrl-CS"/>
        </w:rPr>
        <w:t>а</w:t>
      </w:r>
      <w:r w:rsidR="00F36E28">
        <w:rPr>
          <w:lang w:val="sr-Cyrl-CS"/>
        </w:rPr>
        <w:t>д</w:t>
      </w:r>
      <w:r>
        <w:rPr>
          <w:lang w:val="sr-Cyrl-CS"/>
        </w:rPr>
        <w:t xml:space="preserve">а је </w:t>
      </w:r>
      <w:r w:rsidR="00F36E28">
        <w:rPr>
          <w:lang w:val="sr-Cyrl-CS"/>
        </w:rPr>
        <w:t>ср</w:t>
      </w:r>
      <w:r>
        <w:rPr>
          <w:lang w:val="sr-Cyrl-CS"/>
        </w:rPr>
        <w:t>е</w:t>
      </w:r>
      <w:r w:rsidR="00F36E28">
        <w:rPr>
          <w:lang w:val="sr-Cyrl-CS"/>
        </w:rPr>
        <w:t>дств</w:t>
      </w:r>
      <w:r>
        <w:rPr>
          <w:lang w:val="sr-Cyrl-CS"/>
        </w:rPr>
        <w:t>о о</w:t>
      </w:r>
      <w:r w:rsidR="00F36E28">
        <w:rPr>
          <w:lang w:val="sr-Cyrl-CS"/>
        </w:rPr>
        <w:t>туђ</w:t>
      </w:r>
      <w:r>
        <w:rPr>
          <w:lang w:val="sr-Cyrl-CS"/>
        </w:rPr>
        <w:t>е</w:t>
      </w:r>
      <w:r w:rsidR="00F36E28">
        <w:rPr>
          <w:lang w:val="sr-Cyrl-CS"/>
        </w:rPr>
        <w:t>н</w:t>
      </w:r>
      <w:r>
        <w:rPr>
          <w:lang w:val="sr-Cyrl-CS"/>
        </w:rPr>
        <w:t xml:space="preserve">о </w:t>
      </w:r>
      <w:r w:rsidR="00F36E28">
        <w:rPr>
          <w:lang w:val="sr-Cyrl-CS"/>
        </w:rPr>
        <w:t>н</w:t>
      </w:r>
      <w:r>
        <w:rPr>
          <w:lang w:val="sr-Cyrl-CS"/>
        </w:rPr>
        <w:t xml:space="preserve">а </w:t>
      </w:r>
      <w:r w:rsidR="00F36E28">
        <w:rPr>
          <w:lang w:val="sr-Cyrl-CS"/>
        </w:rPr>
        <w:t>бил</w:t>
      </w:r>
      <w:r>
        <w:rPr>
          <w:lang w:val="sr-Cyrl-CS"/>
        </w:rPr>
        <w:t xml:space="preserve">о </w:t>
      </w:r>
      <w:r w:rsidR="00F36E28">
        <w:rPr>
          <w:lang w:val="sr-Cyrl-CS"/>
        </w:rPr>
        <w:t>к</w:t>
      </w:r>
      <w:r>
        <w:rPr>
          <w:lang w:val="sr-Cyrl-CS"/>
        </w:rPr>
        <w:t>ој</w:t>
      </w:r>
      <w:r w:rsidR="00F36E28">
        <w:rPr>
          <w:lang w:val="sr-Cyrl-CS"/>
        </w:rPr>
        <w:t>и</w:t>
      </w:r>
      <w:r>
        <w:rPr>
          <w:lang w:val="sr-Cyrl-CS"/>
        </w:rPr>
        <w:t xml:space="preserve"> </w:t>
      </w:r>
      <w:r w:rsidR="00F36E28">
        <w:rPr>
          <w:lang w:val="sr-Cyrl-CS"/>
        </w:rPr>
        <w:t>н</w:t>
      </w:r>
      <w:r>
        <w:rPr>
          <w:lang w:val="sr-Cyrl-CS"/>
        </w:rPr>
        <w:t>а</w:t>
      </w:r>
      <w:r w:rsidR="00F36E28">
        <w:rPr>
          <w:lang w:val="sr-Cyrl-CS"/>
        </w:rPr>
        <w:t>чин</w:t>
      </w:r>
      <w:r>
        <w:rPr>
          <w:lang w:val="sr-Cyrl-CS"/>
        </w:rPr>
        <w:t xml:space="preserve">, </w:t>
      </w:r>
      <w:r w:rsidR="00F36E28">
        <w:rPr>
          <w:lang w:val="sr-Cyrl-CS"/>
        </w:rPr>
        <w:t>к</w:t>
      </w:r>
      <w:r>
        <w:rPr>
          <w:lang w:val="sr-Cyrl-CS"/>
        </w:rPr>
        <w:t>а</w:t>
      </w:r>
      <w:r w:rsidR="00F36E28">
        <w:rPr>
          <w:lang w:val="sr-Cyrl-CS"/>
        </w:rPr>
        <w:t>д</w:t>
      </w:r>
      <w:r>
        <w:rPr>
          <w:lang w:val="sr-Cyrl-CS"/>
        </w:rPr>
        <w:t xml:space="preserve">а је </w:t>
      </w:r>
      <w:r w:rsidR="00F36E28">
        <w:rPr>
          <w:lang w:val="sr-Cyrl-CS"/>
        </w:rPr>
        <w:t>у</w:t>
      </w:r>
      <w:r>
        <w:rPr>
          <w:lang w:val="sr-Cyrl-CS"/>
        </w:rPr>
        <w:t xml:space="preserve"> </w:t>
      </w:r>
      <w:r w:rsidR="00F36E28">
        <w:rPr>
          <w:lang w:val="sr-Cyrl-CS"/>
        </w:rPr>
        <w:t>п</w:t>
      </w:r>
      <w:r>
        <w:rPr>
          <w:lang w:val="sr-Cyrl-CS"/>
        </w:rPr>
        <w:t>о</w:t>
      </w:r>
      <w:r w:rsidR="00F36E28">
        <w:rPr>
          <w:lang w:val="sr-Cyrl-CS"/>
        </w:rPr>
        <w:t>тпун</w:t>
      </w:r>
      <w:r>
        <w:rPr>
          <w:lang w:val="sr-Cyrl-CS"/>
        </w:rPr>
        <w:t>о</w:t>
      </w:r>
      <w:r w:rsidR="00F36E28">
        <w:rPr>
          <w:lang w:val="sr-Cyrl-CS"/>
        </w:rPr>
        <w:t>сти</w:t>
      </w:r>
      <w:r>
        <w:rPr>
          <w:lang w:val="sr-Cyrl-CS"/>
        </w:rPr>
        <w:t xml:space="preserve"> о</w:t>
      </w:r>
      <w:r w:rsidR="00F36E28">
        <w:rPr>
          <w:lang w:val="sr-Cyrl-CS"/>
        </w:rPr>
        <w:t>тпис</w:t>
      </w:r>
      <w:r>
        <w:rPr>
          <w:lang w:val="sr-Cyrl-CS"/>
        </w:rPr>
        <w:t>а</w:t>
      </w:r>
      <w:r w:rsidR="00F36E28">
        <w:rPr>
          <w:lang w:val="sr-Cyrl-CS"/>
        </w:rPr>
        <w:t>н</w:t>
      </w:r>
      <w:r>
        <w:rPr>
          <w:lang w:val="sr-Cyrl-CS"/>
        </w:rPr>
        <w:t xml:space="preserve">о </w:t>
      </w:r>
      <w:r w:rsidR="00F36E28">
        <w:rPr>
          <w:lang w:val="sr-Cyrl-CS"/>
        </w:rPr>
        <w:t>и</w:t>
      </w:r>
      <w:r>
        <w:rPr>
          <w:lang w:val="sr-Cyrl-CS"/>
        </w:rPr>
        <w:t xml:space="preserve"> </w:t>
      </w:r>
      <w:r w:rsidR="00F36E28">
        <w:rPr>
          <w:lang w:val="sr-Cyrl-CS"/>
        </w:rPr>
        <w:t>к</w:t>
      </w:r>
      <w:r>
        <w:rPr>
          <w:lang w:val="sr-Cyrl-CS"/>
        </w:rPr>
        <w:t>а</w:t>
      </w:r>
      <w:r w:rsidR="00F36E28">
        <w:rPr>
          <w:lang w:val="sr-Cyrl-CS"/>
        </w:rPr>
        <w:t>д</w:t>
      </w:r>
      <w:r>
        <w:rPr>
          <w:lang w:val="sr-Cyrl-CS"/>
        </w:rPr>
        <w:t xml:space="preserve">а је </w:t>
      </w:r>
      <w:r w:rsidR="00F36E28">
        <w:rPr>
          <w:lang w:val="sr-Cyrl-CS"/>
        </w:rPr>
        <w:t>р</w:t>
      </w:r>
      <w:r>
        <w:rPr>
          <w:lang w:val="sr-Cyrl-CS"/>
        </w:rPr>
        <w:t>е</w:t>
      </w:r>
      <w:r w:rsidR="00F36E28">
        <w:rPr>
          <w:lang w:val="sr-Cyrl-CS"/>
        </w:rPr>
        <w:t>кл</w:t>
      </w:r>
      <w:r>
        <w:rPr>
          <w:lang w:val="sr-Cyrl-CS"/>
        </w:rPr>
        <w:t>а</w:t>
      </w:r>
      <w:r w:rsidR="00F36E28">
        <w:rPr>
          <w:lang w:val="sr-Cyrl-CS"/>
        </w:rPr>
        <w:t>сифик</w:t>
      </w:r>
      <w:r>
        <w:rPr>
          <w:lang w:val="sr-Cyrl-CS"/>
        </w:rPr>
        <w:t>о</w:t>
      </w:r>
      <w:r w:rsidR="00F36E28">
        <w:rPr>
          <w:lang w:val="sr-Cyrl-CS"/>
        </w:rPr>
        <w:t>в</w:t>
      </w:r>
      <w:r>
        <w:rPr>
          <w:lang w:val="sr-Cyrl-CS"/>
        </w:rPr>
        <w:t>а</w:t>
      </w:r>
      <w:r w:rsidR="00F36E28">
        <w:rPr>
          <w:lang w:val="sr-Cyrl-CS"/>
        </w:rPr>
        <w:t>н</w:t>
      </w:r>
      <w:r>
        <w:rPr>
          <w:lang w:val="sr-Cyrl-CS"/>
        </w:rPr>
        <w:t xml:space="preserve">о </w:t>
      </w:r>
      <w:r w:rsidR="00F36E28">
        <w:rPr>
          <w:lang w:val="sr-Cyrl-CS"/>
        </w:rPr>
        <w:t>к</w:t>
      </w:r>
      <w:r>
        <w:rPr>
          <w:lang w:val="sr-Cyrl-CS"/>
        </w:rPr>
        <w:t xml:space="preserve">ао </w:t>
      </w:r>
      <w:r w:rsidR="00F36E28">
        <w:rPr>
          <w:lang w:val="sr-Cyrl-CS"/>
        </w:rPr>
        <w:t>ст</w:t>
      </w:r>
      <w:r>
        <w:rPr>
          <w:lang w:val="sr-Cyrl-CS"/>
        </w:rPr>
        <w:t>а</w:t>
      </w:r>
      <w:r w:rsidR="00F36E28">
        <w:rPr>
          <w:lang w:val="sr-Cyrl-CS"/>
        </w:rPr>
        <w:t>лн</w:t>
      </w:r>
      <w:r>
        <w:rPr>
          <w:lang w:val="sr-Cyrl-CS"/>
        </w:rPr>
        <w:t xml:space="preserve">о </w:t>
      </w:r>
      <w:r w:rsidR="00F36E28">
        <w:rPr>
          <w:lang w:val="sr-Cyrl-CS"/>
        </w:rPr>
        <w:t>ср</w:t>
      </w:r>
      <w:r>
        <w:rPr>
          <w:lang w:val="sr-Cyrl-CS"/>
        </w:rPr>
        <w:t>е</w:t>
      </w:r>
      <w:r w:rsidR="00F36E28">
        <w:rPr>
          <w:lang w:val="sr-Cyrl-CS"/>
        </w:rPr>
        <w:t>дств</w:t>
      </w:r>
      <w:r>
        <w:rPr>
          <w:lang w:val="sr-Cyrl-CS"/>
        </w:rPr>
        <w:t xml:space="preserve">о </w:t>
      </w:r>
      <w:r w:rsidR="00F36E28">
        <w:rPr>
          <w:lang w:val="sr-Cyrl-CS"/>
        </w:rPr>
        <w:t>н</w:t>
      </w:r>
      <w:r>
        <w:rPr>
          <w:lang w:val="sr-Cyrl-CS"/>
        </w:rPr>
        <w:t>а</w:t>
      </w:r>
      <w:r w:rsidR="00F36E28">
        <w:rPr>
          <w:lang w:val="sr-Cyrl-CS"/>
        </w:rPr>
        <w:t>м</w:t>
      </w:r>
      <w:r>
        <w:rPr>
          <w:lang w:val="sr-Cyrl-CS"/>
        </w:rPr>
        <w:t>је</w:t>
      </w:r>
      <w:r w:rsidR="00F36E28">
        <w:rPr>
          <w:lang w:val="sr-Cyrl-CS"/>
        </w:rPr>
        <w:t>њ</w:t>
      </w:r>
      <w:r>
        <w:rPr>
          <w:lang w:val="sr-Cyrl-CS"/>
        </w:rPr>
        <w:t>е</w:t>
      </w:r>
      <w:r w:rsidR="00F36E28">
        <w:rPr>
          <w:lang w:val="sr-Cyrl-CS"/>
        </w:rPr>
        <w:t>н</w:t>
      </w:r>
      <w:r>
        <w:rPr>
          <w:lang w:val="sr-Cyrl-CS"/>
        </w:rPr>
        <w:t xml:space="preserve">о </w:t>
      </w:r>
      <w:r w:rsidR="00F36E28">
        <w:rPr>
          <w:lang w:val="sr-Cyrl-CS"/>
        </w:rPr>
        <w:t>пр</w:t>
      </w:r>
      <w:r>
        <w:rPr>
          <w:lang w:val="sr-Cyrl-CS"/>
        </w:rPr>
        <w:t>о</w:t>
      </w:r>
      <w:r w:rsidR="00F36E28">
        <w:rPr>
          <w:lang w:val="sr-Cyrl-CS"/>
        </w:rPr>
        <w:t>д</w:t>
      </w:r>
      <w:r>
        <w:rPr>
          <w:lang w:val="sr-Cyrl-CS"/>
        </w:rPr>
        <w:t>ај</w:t>
      </w:r>
      <w:r w:rsidR="00F36E28">
        <w:rPr>
          <w:lang w:val="sr-Cyrl-CS"/>
        </w:rPr>
        <w:t>и</w:t>
      </w:r>
      <w:r>
        <w:rPr>
          <w:lang w:val="sr-Cyrl-CS"/>
        </w:rPr>
        <w:t xml:space="preserve">, </w:t>
      </w:r>
      <w:r w:rsidR="00F36E28">
        <w:rPr>
          <w:lang w:val="sr-Cyrl-CS"/>
        </w:rPr>
        <w:t>у</w:t>
      </w:r>
      <w:r>
        <w:rPr>
          <w:lang w:val="sr-Cyrl-CS"/>
        </w:rPr>
        <w:t xml:space="preserve"> </w:t>
      </w:r>
      <w:r w:rsidR="00F36E28">
        <w:rPr>
          <w:lang w:val="sr-Cyrl-CS"/>
        </w:rPr>
        <w:t>скл</w:t>
      </w:r>
      <w:r>
        <w:rPr>
          <w:lang w:val="sr-Cyrl-CS"/>
        </w:rPr>
        <w:t>а</w:t>
      </w:r>
      <w:r w:rsidR="00F36E28">
        <w:rPr>
          <w:lang w:val="sr-Cyrl-CS"/>
        </w:rPr>
        <w:t>ду</w:t>
      </w:r>
      <w:r>
        <w:rPr>
          <w:lang w:val="sr-Cyrl-CS"/>
        </w:rPr>
        <w:t xml:space="preserve"> </w:t>
      </w:r>
      <w:r w:rsidR="00F36E28">
        <w:rPr>
          <w:lang w:val="sr-Cyrl-CS"/>
        </w:rPr>
        <w:t>с</w:t>
      </w:r>
      <w:r>
        <w:rPr>
          <w:lang w:val="sr-Cyrl-CS"/>
        </w:rPr>
        <w:t>а М</w:t>
      </w:r>
      <w:r w:rsidR="00F36E28">
        <w:rPr>
          <w:lang w:val="sr-Cyrl-CS"/>
        </w:rPr>
        <w:t>СФИ</w:t>
      </w:r>
      <w:r>
        <w:rPr>
          <w:lang w:val="sr-Cyrl-CS"/>
        </w:rPr>
        <w:t xml:space="preserve"> 5.</w:t>
      </w:r>
    </w:p>
    <w:p w:rsidR="00897C6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К</w:t>
      </w:r>
      <w:r w:rsidR="00897C68">
        <w:rPr>
          <w:lang w:val="sr-Cyrl-CS"/>
        </w:rPr>
        <w:t>о</w:t>
      </w:r>
      <w:r>
        <w:rPr>
          <w:lang w:val="sr-Cyrl-CS"/>
        </w:rPr>
        <w:t>рисни</w:t>
      </w:r>
      <w:r w:rsidR="00897C68">
        <w:rPr>
          <w:lang w:val="sr-Cyrl-CS"/>
        </w:rPr>
        <w:t xml:space="preserve"> </w:t>
      </w:r>
      <w:r>
        <w:rPr>
          <w:lang w:val="sr-Cyrl-CS"/>
        </w:rPr>
        <w:t>ви</w:t>
      </w:r>
      <w:r w:rsidR="00897C68">
        <w:rPr>
          <w:lang w:val="sr-Cyrl-CS"/>
        </w:rPr>
        <w:t>је</w:t>
      </w:r>
      <w:r>
        <w:rPr>
          <w:lang w:val="sr-Cyrl-CS"/>
        </w:rPr>
        <w:t>к</w:t>
      </w:r>
      <w:r w:rsidR="00897C68">
        <w:rPr>
          <w:lang w:val="sr-Cyrl-CS"/>
        </w:rPr>
        <w:t xml:space="preserve"> </w:t>
      </w:r>
      <w:r>
        <w:rPr>
          <w:lang w:val="sr-Cyrl-CS"/>
        </w:rPr>
        <w:t>уп</w:t>
      </w:r>
      <w:r w:rsidR="00897C68">
        <w:rPr>
          <w:lang w:val="sr-Cyrl-CS"/>
        </w:rPr>
        <w:t>о</w:t>
      </w:r>
      <w:r>
        <w:rPr>
          <w:lang w:val="sr-Cyrl-CS"/>
        </w:rPr>
        <w:t>тр</w:t>
      </w:r>
      <w:r w:rsidR="00897C68">
        <w:rPr>
          <w:lang w:val="sr-Cyrl-CS"/>
        </w:rPr>
        <w:t>е</w:t>
      </w:r>
      <w:r>
        <w:rPr>
          <w:lang w:val="sr-Cyrl-CS"/>
        </w:rPr>
        <w:t>б</w:t>
      </w:r>
      <w:r w:rsidR="00897C68">
        <w:rPr>
          <w:lang w:val="sr-Cyrl-CS"/>
        </w:rPr>
        <w:t xml:space="preserve">е </w:t>
      </w:r>
      <w:r>
        <w:rPr>
          <w:lang w:val="sr-Cyrl-CS"/>
        </w:rPr>
        <w:t>утврђу</w:t>
      </w:r>
      <w:r w:rsidR="00897C68">
        <w:rPr>
          <w:lang w:val="sr-Cyrl-CS"/>
        </w:rPr>
        <w:t xml:space="preserve">је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пр</w:t>
      </w:r>
      <w:r w:rsidR="00897C68">
        <w:rPr>
          <w:lang w:val="sr-Cyrl-CS"/>
        </w:rPr>
        <w:t>о</w:t>
      </w:r>
      <w:r>
        <w:rPr>
          <w:lang w:val="sr-Cyrl-CS"/>
        </w:rPr>
        <w:t>ц</w:t>
      </w:r>
      <w:r w:rsidR="00897C68">
        <w:rPr>
          <w:lang w:val="sr-Cyrl-CS"/>
        </w:rPr>
        <w:t>је</w:t>
      </w:r>
      <w:r>
        <w:rPr>
          <w:lang w:val="sr-Cyrl-CS"/>
        </w:rPr>
        <w:t>н</w:t>
      </w:r>
      <w:r w:rsidR="00897C68">
        <w:rPr>
          <w:lang w:val="sr-Cyrl-CS"/>
        </w:rPr>
        <w:t>о</w:t>
      </w:r>
      <w:r>
        <w:rPr>
          <w:lang w:val="sr-Cyrl-CS"/>
        </w:rPr>
        <w:t>м</w:t>
      </w:r>
      <w:r w:rsidR="00897C68">
        <w:rPr>
          <w:lang w:val="sr-Cyrl-CS"/>
        </w:rPr>
        <w:t xml:space="preserve">. </w:t>
      </w:r>
      <w:r>
        <w:rPr>
          <w:lang w:val="sr-Cyrl-CS"/>
        </w:rPr>
        <w:t>Пр</w:t>
      </w:r>
      <w:r w:rsidR="00897C68">
        <w:rPr>
          <w:lang w:val="sr-Cyrl-CS"/>
        </w:rPr>
        <w:t>о</w:t>
      </w:r>
      <w:r>
        <w:rPr>
          <w:lang w:val="sr-Cyrl-CS"/>
        </w:rPr>
        <w:t>ц</w:t>
      </w:r>
      <w:r w:rsidR="00897C68">
        <w:rPr>
          <w:lang w:val="sr-Cyrl-CS"/>
        </w:rPr>
        <w:t>је</w:t>
      </w:r>
      <w:r>
        <w:rPr>
          <w:lang w:val="sr-Cyrl-CS"/>
        </w:rPr>
        <w:t>н</w:t>
      </w:r>
      <w:r w:rsidR="00897C68">
        <w:rPr>
          <w:lang w:val="sr-Cyrl-CS"/>
        </w:rPr>
        <w:t xml:space="preserve">а </w:t>
      </w:r>
      <w:r>
        <w:rPr>
          <w:lang w:val="sr-Cyrl-CS"/>
        </w:rPr>
        <w:t>к</w:t>
      </w:r>
      <w:r w:rsidR="00897C68">
        <w:rPr>
          <w:lang w:val="sr-Cyrl-CS"/>
        </w:rPr>
        <w:t>о</w:t>
      </w:r>
      <w:r>
        <w:rPr>
          <w:lang w:val="sr-Cyrl-CS"/>
        </w:rPr>
        <w:t>рисн</w:t>
      </w:r>
      <w:r w:rsidR="00897C68">
        <w:rPr>
          <w:lang w:val="sr-Cyrl-CS"/>
        </w:rPr>
        <w:t>о</w:t>
      </w:r>
      <w:r>
        <w:rPr>
          <w:lang w:val="sr-Cyrl-CS"/>
        </w:rPr>
        <w:t>г</w:t>
      </w:r>
      <w:r w:rsidR="00897C68">
        <w:rPr>
          <w:lang w:val="sr-Cyrl-CS"/>
        </w:rPr>
        <w:t xml:space="preserve"> </w:t>
      </w:r>
      <w:r>
        <w:rPr>
          <w:lang w:val="sr-Cyrl-CS"/>
        </w:rPr>
        <w:t>ви</w:t>
      </w:r>
      <w:r w:rsidR="00897C68">
        <w:rPr>
          <w:lang w:val="sr-Cyrl-CS"/>
        </w:rPr>
        <w:t>је</w:t>
      </w:r>
      <w:r>
        <w:rPr>
          <w:lang w:val="sr-Cyrl-CS"/>
        </w:rPr>
        <w:t>к</w:t>
      </w:r>
      <w:r w:rsidR="00897C68">
        <w:rPr>
          <w:lang w:val="sr-Cyrl-CS"/>
        </w:rPr>
        <w:t xml:space="preserve">а </w:t>
      </w:r>
      <w:r>
        <w:rPr>
          <w:lang w:val="sr-Cyrl-CS"/>
        </w:rPr>
        <w:t>уп</w:t>
      </w:r>
      <w:r w:rsidR="00897C68">
        <w:rPr>
          <w:lang w:val="sr-Cyrl-CS"/>
        </w:rPr>
        <w:t>о</w:t>
      </w:r>
      <w:r>
        <w:rPr>
          <w:lang w:val="sr-Cyrl-CS"/>
        </w:rPr>
        <w:t>тр</w:t>
      </w:r>
      <w:r w:rsidR="00897C68">
        <w:rPr>
          <w:lang w:val="sr-Cyrl-CS"/>
        </w:rPr>
        <w:t>е</w:t>
      </w:r>
      <w:r>
        <w:rPr>
          <w:lang w:val="sr-Cyrl-CS"/>
        </w:rPr>
        <w:t>б</w:t>
      </w:r>
      <w:r w:rsidR="00897C68">
        <w:rPr>
          <w:lang w:val="sr-Cyrl-CS"/>
        </w:rPr>
        <w:t xml:space="preserve">е </w:t>
      </w:r>
      <w:r>
        <w:rPr>
          <w:lang w:val="sr-Cyrl-CS"/>
        </w:rPr>
        <w:t>ср</w:t>
      </w:r>
      <w:r w:rsidR="00897C68">
        <w:rPr>
          <w:lang w:val="sr-Cyrl-CS"/>
        </w:rPr>
        <w:t>е</w:t>
      </w:r>
      <w:r>
        <w:rPr>
          <w:lang w:val="sr-Cyrl-CS"/>
        </w:rPr>
        <w:t>дств</w:t>
      </w:r>
      <w:r w:rsidR="00897C68">
        <w:rPr>
          <w:lang w:val="sr-Cyrl-CS"/>
        </w:rPr>
        <w:t xml:space="preserve">а </w:t>
      </w:r>
      <w:r>
        <w:rPr>
          <w:lang w:val="sr-Cyrl-CS"/>
        </w:rPr>
        <w:t>врши</w:t>
      </w:r>
      <w:r w:rsidR="00897C68">
        <w:rPr>
          <w:lang w:val="sr-Cyrl-CS"/>
        </w:rPr>
        <w:t xml:space="preserve">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н</w:t>
      </w:r>
      <w:r w:rsidR="00897C68">
        <w:rPr>
          <w:lang w:val="sr-Cyrl-CS"/>
        </w:rPr>
        <w:t>а о</w:t>
      </w:r>
      <w:r>
        <w:rPr>
          <w:lang w:val="sr-Cyrl-CS"/>
        </w:rPr>
        <w:t>сн</w:t>
      </w:r>
      <w:r w:rsidR="00897C68">
        <w:rPr>
          <w:lang w:val="sr-Cyrl-CS"/>
        </w:rPr>
        <w:t>о</w:t>
      </w:r>
      <w:r>
        <w:rPr>
          <w:lang w:val="sr-Cyrl-CS"/>
        </w:rPr>
        <w:t>ву</w:t>
      </w:r>
      <w:r w:rsidR="00897C68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>
        <w:rPr>
          <w:lang w:val="sr-Cyrl-CS"/>
        </w:rPr>
        <w:t>о</w:t>
      </w:r>
      <w:r>
        <w:rPr>
          <w:lang w:val="sr-Cyrl-CS"/>
        </w:rPr>
        <w:t>ф</w:t>
      </w:r>
      <w:r w:rsidR="00897C68">
        <w:rPr>
          <w:lang w:val="sr-Cyrl-CS"/>
        </w:rPr>
        <w:t>е</w:t>
      </w:r>
      <w:r>
        <w:rPr>
          <w:lang w:val="sr-Cyrl-CS"/>
        </w:rPr>
        <w:t>си</w:t>
      </w:r>
      <w:r w:rsidR="00897C68">
        <w:rPr>
          <w:lang w:val="sr-Cyrl-CS"/>
        </w:rPr>
        <w:t>о</w:t>
      </w:r>
      <w:r>
        <w:rPr>
          <w:lang w:val="sr-Cyrl-CS"/>
        </w:rPr>
        <w:t>н</w:t>
      </w:r>
      <w:r w:rsidR="00897C68">
        <w:rPr>
          <w:lang w:val="sr-Cyrl-CS"/>
        </w:rPr>
        <w:t>а</w:t>
      </w:r>
      <w:r>
        <w:rPr>
          <w:lang w:val="sr-Cyrl-CS"/>
        </w:rPr>
        <w:t>лн</w:t>
      </w:r>
      <w:r w:rsidR="00897C68">
        <w:rPr>
          <w:lang w:val="sr-Cyrl-CS"/>
        </w:rPr>
        <w:t>о</w:t>
      </w:r>
      <w:r>
        <w:rPr>
          <w:lang w:val="sr-Cyrl-CS"/>
        </w:rPr>
        <w:t>г</w:t>
      </w:r>
      <w:r w:rsidR="00897C68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>
        <w:rPr>
          <w:lang w:val="sr-Cyrl-CS"/>
        </w:rPr>
        <w:t>о</w:t>
      </w:r>
      <w:r>
        <w:rPr>
          <w:lang w:val="sr-Cyrl-CS"/>
        </w:rPr>
        <w:t>суђив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а </w:t>
      </w:r>
      <w:r>
        <w:rPr>
          <w:lang w:val="sr-Cyrl-CS"/>
        </w:rPr>
        <w:t>н</w:t>
      </w:r>
      <w:r w:rsidR="00897C68">
        <w:rPr>
          <w:lang w:val="sr-Cyrl-CS"/>
        </w:rPr>
        <w:t>а о</w:t>
      </w:r>
      <w:r>
        <w:rPr>
          <w:lang w:val="sr-Cyrl-CS"/>
        </w:rPr>
        <w:t>сн</w:t>
      </w:r>
      <w:r w:rsidR="00897C68">
        <w:rPr>
          <w:lang w:val="sr-Cyrl-CS"/>
        </w:rPr>
        <w:t>о</w:t>
      </w:r>
      <w:r>
        <w:rPr>
          <w:lang w:val="sr-Cyrl-CS"/>
        </w:rPr>
        <w:t>ву</w:t>
      </w:r>
      <w:r w:rsidR="00897C68">
        <w:rPr>
          <w:lang w:val="sr-Cyrl-CS"/>
        </w:rPr>
        <w:t xml:space="preserve"> </w:t>
      </w:r>
      <w:r>
        <w:rPr>
          <w:lang w:val="sr-Cyrl-CS"/>
        </w:rPr>
        <w:t>искуств</w:t>
      </w:r>
      <w:r w:rsidR="00897C68">
        <w:rPr>
          <w:lang w:val="sr-Cyrl-CS"/>
        </w:rPr>
        <w:t xml:space="preserve">а </w:t>
      </w:r>
      <w:r>
        <w:rPr>
          <w:lang w:val="sr-Cyrl-CS"/>
        </w:rPr>
        <w:t>пр</w:t>
      </w:r>
      <w:r w:rsidR="00897C68">
        <w:rPr>
          <w:lang w:val="sr-Cyrl-CS"/>
        </w:rPr>
        <w:t>е</w:t>
      </w:r>
      <w:r>
        <w:rPr>
          <w:lang w:val="sr-Cyrl-CS"/>
        </w:rPr>
        <w:t>дуз</w:t>
      </w:r>
      <w:r w:rsidR="00897C68">
        <w:rPr>
          <w:lang w:val="sr-Cyrl-CS"/>
        </w:rPr>
        <w:t>е</w:t>
      </w:r>
      <w:r>
        <w:rPr>
          <w:lang w:val="sr-Cyrl-CS"/>
        </w:rPr>
        <w:t>ћ</w:t>
      </w:r>
      <w:r w:rsidR="00897C68">
        <w:rPr>
          <w:lang w:val="sr-Cyrl-CS"/>
        </w:rPr>
        <w:t xml:space="preserve">а </w:t>
      </w:r>
      <w:r>
        <w:rPr>
          <w:lang w:val="sr-Cyrl-CS"/>
        </w:rPr>
        <w:t>с</w:t>
      </w:r>
      <w:r w:rsidR="00897C68">
        <w:rPr>
          <w:lang w:val="sr-Cyrl-CS"/>
        </w:rPr>
        <w:t xml:space="preserve">а </w:t>
      </w:r>
      <w:r>
        <w:rPr>
          <w:lang w:val="sr-Cyrl-CS"/>
        </w:rPr>
        <w:t>сличним</w:t>
      </w:r>
      <w:r w:rsidR="00897C68">
        <w:rPr>
          <w:lang w:val="sr-Cyrl-CS"/>
        </w:rPr>
        <w:t xml:space="preserve"> </w:t>
      </w:r>
      <w:r>
        <w:rPr>
          <w:lang w:val="sr-Cyrl-CS"/>
        </w:rPr>
        <w:t>ср</w:t>
      </w:r>
      <w:r w:rsidR="00897C68">
        <w:rPr>
          <w:lang w:val="sr-Cyrl-CS"/>
        </w:rPr>
        <w:t>е</w:t>
      </w:r>
      <w:r>
        <w:rPr>
          <w:lang w:val="sr-Cyrl-CS"/>
        </w:rPr>
        <w:t>дствим</w:t>
      </w:r>
      <w:r w:rsidR="00897C68">
        <w:rPr>
          <w:lang w:val="sr-Cyrl-CS"/>
        </w:rPr>
        <w:t xml:space="preserve">а 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>
        <w:rPr>
          <w:lang w:val="sr-Cyrl-CS"/>
        </w:rPr>
        <w:t>е</w:t>
      </w:r>
      <w:r>
        <w:rPr>
          <w:lang w:val="sr-Cyrl-CS"/>
        </w:rPr>
        <w:t>тх</w:t>
      </w:r>
      <w:r w:rsidR="00897C68">
        <w:rPr>
          <w:lang w:val="sr-Cyrl-CS"/>
        </w:rPr>
        <w:t>о</w:t>
      </w:r>
      <w:r>
        <w:rPr>
          <w:lang w:val="sr-Cyrl-CS"/>
        </w:rPr>
        <w:t>дн</w:t>
      </w:r>
      <w:r w:rsidR="00897C68">
        <w:rPr>
          <w:lang w:val="sr-Cyrl-CS"/>
        </w:rPr>
        <w:t>о</w:t>
      </w:r>
      <w:r>
        <w:rPr>
          <w:lang w:val="sr-Cyrl-CS"/>
        </w:rPr>
        <w:t>м</w:t>
      </w:r>
      <w:r w:rsidR="00897C68">
        <w:rPr>
          <w:lang w:val="sr-Cyrl-CS"/>
        </w:rPr>
        <w:t xml:space="preserve"> </w:t>
      </w:r>
      <w:r>
        <w:rPr>
          <w:lang w:val="sr-Cyrl-CS"/>
        </w:rPr>
        <w:t>п</w:t>
      </w:r>
      <w:r w:rsidR="00897C68">
        <w:rPr>
          <w:lang w:val="sr-Cyrl-CS"/>
        </w:rPr>
        <w:t>е</w:t>
      </w:r>
      <w:r>
        <w:rPr>
          <w:lang w:val="sr-Cyrl-CS"/>
        </w:rPr>
        <w:t>ри</w:t>
      </w:r>
      <w:r w:rsidR="00897C68">
        <w:rPr>
          <w:lang w:val="sr-Cyrl-CS"/>
        </w:rPr>
        <w:t>о</w:t>
      </w:r>
      <w:r>
        <w:rPr>
          <w:lang w:val="sr-Cyrl-CS"/>
        </w:rPr>
        <w:t>ду</w:t>
      </w:r>
      <w:r w:rsidR="00897C68">
        <w:rPr>
          <w:lang w:val="sr-Cyrl-CS"/>
        </w:rPr>
        <w:t xml:space="preserve"> </w:t>
      </w:r>
      <w:r>
        <w:rPr>
          <w:lang w:val="sr-Cyrl-CS"/>
        </w:rPr>
        <w:t>и</w:t>
      </w:r>
      <w:r w:rsidR="00897C68">
        <w:rPr>
          <w:lang w:val="sr-Cyrl-CS"/>
        </w:rPr>
        <w:t xml:space="preserve"> </w:t>
      </w:r>
      <w:r>
        <w:rPr>
          <w:lang w:val="sr-Cyrl-CS"/>
        </w:rPr>
        <w:t>искључив</w:t>
      </w:r>
      <w:r w:rsidR="00897C68">
        <w:rPr>
          <w:lang w:val="sr-Cyrl-CS"/>
        </w:rPr>
        <w:t xml:space="preserve">о </w:t>
      </w:r>
      <w:r>
        <w:rPr>
          <w:lang w:val="sr-Cyrl-CS"/>
        </w:rPr>
        <w:t>з</w:t>
      </w:r>
      <w:r w:rsidR="00897C68">
        <w:rPr>
          <w:lang w:val="sr-Cyrl-CS"/>
        </w:rPr>
        <w:t>а</w:t>
      </w:r>
      <w:r>
        <w:rPr>
          <w:lang w:val="sr-Cyrl-CS"/>
        </w:rPr>
        <w:t>виси</w:t>
      </w:r>
      <w:r w:rsidR="00897C68">
        <w:rPr>
          <w:lang w:val="sr-Cyrl-CS"/>
        </w:rPr>
        <w:t xml:space="preserve"> о</w:t>
      </w:r>
      <w:r>
        <w:rPr>
          <w:lang w:val="sr-Cyrl-CS"/>
        </w:rPr>
        <w:t>д</w:t>
      </w:r>
      <w:r w:rsidR="00897C68">
        <w:rPr>
          <w:lang w:val="sr-Cyrl-CS"/>
        </w:rPr>
        <w:t xml:space="preserve">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сл</w:t>
      </w:r>
      <w:r w:rsidR="00897C68">
        <w:rPr>
          <w:lang w:val="sr-Cyrl-CS"/>
        </w:rPr>
        <w:t>о</w:t>
      </w:r>
      <w:r>
        <w:rPr>
          <w:lang w:val="sr-Cyrl-CS"/>
        </w:rPr>
        <w:t>вн</w:t>
      </w:r>
      <w:r w:rsidR="00897C68">
        <w:rPr>
          <w:lang w:val="sr-Cyrl-CS"/>
        </w:rPr>
        <w:t xml:space="preserve">е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литик</w:t>
      </w:r>
      <w:r w:rsidR="00897C68">
        <w:rPr>
          <w:lang w:val="sr-Cyrl-CS"/>
        </w:rPr>
        <w:t xml:space="preserve">е </w:t>
      </w:r>
      <w:r>
        <w:rPr>
          <w:lang w:val="sr-Cyrl-CS"/>
        </w:rPr>
        <w:t>пр</w:t>
      </w:r>
      <w:r w:rsidR="00897C68">
        <w:rPr>
          <w:lang w:val="sr-Cyrl-CS"/>
        </w:rPr>
        <w:t>е</w:t>
      </w:r>
      <w:r>
        <w:rPr>
          <w:lang w:val="sr-Cyrl-CS"/>
        </w:rPr>
        <w:t>дуз</w:t>
      </w:r>
      <w:r w:rsidR="00897C68">
        <w:rPr>
          <w:lang w:val="sr-Cyrl-CS"/>
        </w:rPr>
        <w:t>е</w:t>
      </w:r>
      <w:r>
        <w:rPr>
          <w:lang w:val="sr-Cyrl-CS"/>
        </w:rPr>
        <w:t>ћ</w:t>
      </w:r>
      <w:r w:rsidR="00897C68">
        <w:rPr>
          <w:lang w:val="sr-Cyrl-CS"/>
        </w:rPr>
        <w:t xml:space="preserve">а </w:t>
      </w:r>
      <w:r>
        <w:rPr>
          <w:lang w:val="sr-Cyrl-CS"/>
        </w:rPr>
        <w:t>с</w:t>
      </w:r>
      <w:r w:rsidR="00897C68">
        <w:rPr>
          <w:lang w:val="sr-Cyrl-CS"/>
        </w:rPr>
        <w:t xml:space="preserve">а </w:t>
      </w:r>
      <w:r>
        <w:rPr>
          <w:lang w:val="sr-Cyrl-CS"/>
        </w:rPr>
        <w:t>н</w:t>
      </w:r>
      <w:r w:rsidR="00897C68">
        <w:rPr>
          <w:lang w:val="sr-Cyrl-CS"/>
        </w:rPr>
        <w:t>а</w:t>
      </w:r>
      <w:r>
        <w:rPr>
          <w:lang w:val="sr-Cyrl-CS"/>
        </w:rPr>
        <w:t>б</w:t>
      </w:r>
      <w:r w:rsidR="00897C68">
        <w:rPr>
          <w:lang w:val="sr-Cyrl-CS"/>
        </w:rPr>
        <w:t>а</w:t>
      </w:r>
      <w:r>
        <w:rPr>
          <w:lang w:val="sr-Cyrl-CS"/>
        </w:rPr>
        <w:t>вк</w:t>
      </w:r>
      <w:r w:rsidR="00897C68">
        <w:rPr>
          <w:lang w:val="sr-Cyrl-CS"/>
        </w:rPr>
        <w:t>о</w:t>
      </w:r>
      <w:r>
        <w:rPr>
          <w:lang w:val="sr-Cyrl-CS"/>
        </w:rPr>
        <w:t>м</w:t>
      </w:r>
      <w:r w:rsidR="00897C68">
        <w:rPr>
          <w:lang w:val="sr-Cyrl-CS"/>
        </w:rPr>
        <w:t xml:space="preserve"> </w:t>
      </w:r>
      <w:r>
        <w:rPr>
          <w:lang w:val="sr-Cyrl-CS"/>
        </w:rPr>
        <w:t>и</w:t>
      </w:r>
      <w:r w:rsidR="00897C68">
        <w:rPr>
          <w:lang w:val="sr-Cyrl-CS"/>
        </w:rPr>
        <w:t xml:space="preserve"> </w:t>
      </w:r>
      <w:r>
        <w:rPr>
          <w:lang w:val="sr-Cyrl-CS"/>
        </w:rPr>
        <w:t>тр</w:t>
      </w:r>
      <w:r w:rsidR="00897C68">
        <w:rPr>
          <w:lang w:val="sr-Cyrl-CS"/>
        </w:rPr>
        <w:t>о</w:t>
      </w:r>
      <w:r>
        <w:rPr>
          <w:lang w:val="sr-Cyrl-CS"/>
        </w:rPr>
        <w:t>ш</w:t>
      </w:r>
      <w:r w:rsidR="00897C68">
        <w:rPr>
          <w:lang w:val="sr-Cyrl-CS"/>
        </w:rPr>
        <w:t>е</w:t>
      </w:r>
      <w:r>
        <w:rPr>
          <w:lang w:val="sr-Cyrl-CS"/>
        </w:rPr>
        <w:t>њ</w:t>
      </w:r>
      <w:r w:rsidR="00897C68">
        <w:rPr>
          <w:lang w:val="sr-Cyrl-CS"/>
        </w:rPr>
        <w:t>е</w:t>
      </w:r>
      <w:r>
        <w:rPr>
          <w:lang w:val="sr-Cyrl-CS"/>
        </w:rPr>
        <w:t>м</w:t>
      </w:r>
      <w:r w:rsidR="00897C68">
        <w:rPr>
          <w:lang w:val="sr-Cyrl-CS"/>
        </w:rPr>
        <w:t xml:space="preserve"> </w:t>
      </w:r>
      <w:r>
        <w:rPr>
          <w:lang w:val="sr-Cyrl-CS"/>
        </w:rPr>
        <w:t>к</w:t>
      </w:r>
      <w:r w:rsidR="00897C68">
        <w:rPr>
          <w:lang w:val="sr-Cyrl-CS"/>
        </w:rPr>
        <w:t>о</w:t>
      </w:r>
      <w:r>
        <w:rPr>
          <w:lang w:val="sr-Cyrl-CS"/>
        </w:rPr>
        <w:t>нкр</w:t>
      </w:r>
      <w:r w:rsidR="00897C68">
        <w:rPr>
          <w:lang w:val="sr-Cyrl-CS"/>
        </w:rPr>
        <w:t>е</w:t>
      </w:r>
      <w:r>
        <w:rPr>
          <w:lang w:val="sr-Cyrl-CS"/>
        </w:rPr>
        <w:t>тних</w:t>
      </w:r>
      <w:r w:rsidR="00897C68">
        <w:rPr>
          <w:lang w:val="sr-Cyrl-CS"/>
        </w:rPr>
        <w:t xml:space="preserve"> </w:t>
      </w:r>
      <w:r>
        <w:rPr>
          <w:lang w:val="sr-Cyrl-CS"/>
        </w:rPr>
        <w:t>ср</w:t>
      </w:r>
      <w:r w:rsidR="00897C68">
        <w:rPr>
          <w:lang w:val="sr-Cyrl-CS"/>
        </w:rPr>
        <w:t>е</w:t>
      </w:r>
      <w:r>
        <w:rPr>
          <w:lang w:val="sr-Cyrl-CS"/>
        </w:rPr>
        <w:t>дст</w:t>
      </w:r>
      <w:r w:rsidR="00897C68">
        <w:rPr>
          <w:lang w:val="sr-Cyrl-CS"/>
        </w:rPr>
        <w:t>а</w:t>
      </w:r>
      <w:r>
        <w:rPr>
          <w:lang w:val="sr-Cyrl-CS"/>
        </w:rPr>
        <w:t>в</w:t>
      </w:r>
      <w:r w:rsidR="00897C68">
        <w:rPr>
          <w:lang w:val="sr-Cyrl-CS"/>
        </w:rPr>
        <w:t>а.</w:t>
      </w:r>
    </w:p>
    <w:p w:rsidR="00897C6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Прилик</w:t>
      </w:r>
      <w:r w:rsidR="00897C68">
        <w:rPr>
          <w:lang w:val="sr-Cyrl-CS"/>
        </w:rPr>
        <w:t>о</w:t>
      </w:r>
      <w:r>
        <w:rPr>
          <w:lang w:val="sr-Cyrl-CS"/>
        </w:rPr>
        <w:t>м</w:t>
      </w:r>
      <w:r w:rsidR="00897C68">
        <w:rPr>
          <w:lang w:val="sr-Cyrl-CS"/>
        </w:rPr>
        <w:t xml:space="preserve"> о</w:t>
      </w:r>
      <w:r>
        <w:rPr>
          <w:lang w:val="sr-Cyrl-CS"/>
        </w:rPr>
        <w:t>бр</w:t>
      </w:r>
      <w:r w:rsidR="00897C68">
        <w:rPr>
          <w:lang w:val="sr-Cyrl-CS"/>
        </w:rPr>
        <w:t>а</w:t>
      </w:r>
      <w:r>
        <w:rPr>
          <w:lang w:val="sr-Cyrl-CS"/>
        </w:rPr>
        <w:t>чун</w:t>
      </w:r>
      <w:r w:rsidR="00897C68">
        <w:rPr>
          <w:lang w:val="sr-Cyrl-CS"/>
        </w:rPr>
        <w:t>а а</w:t>
      </w:r>
      <w:r>
        <w:rPr>
          <w:lang w:val="sr-Cyrl-CS"/>
        </w:rPr>
        <w:t>м</w:t>
      </w:r>
      <w:r w:rsidR="00897C68">
        <w:rPr>
          <w:lang w:val="sr-Cyrl-CS"/>
        </w:rPr>
        <w:t>о</w:t>
      </w:r>
      <w:r>
        <w:rPr>
          <w:lang w:val="sr-Cyrl-CS"/>
        </w:rPr>
        <w:t>ртиз</w:t>
      </w:r>
      <w:r w:rsidR="00897C68">
        <w:rPr>
          <w:lang w:val="sr-Cyrl-CS"/>
        </w:rPr>
        <w:t>а</w:t>
      </w:r>
      <w:r>
        <w:rPr>
          <w:lang w:val="sr-Cyrl-CS"/>
        </w:rPr>
        <w:t>ци</w:t>
      </w:r>
      <w:r w:rsidR="00897C68">
        <w:rPr>
          <w:lang w:val="sr-Cyrl-CS"/>
        </w:rPr>
        <w:t xml:space="preserve">је </w:t>
      </w:r>
      <w:r>
        <w:rPr>
          <w:lang w:val="sr-Cyrl-CS"/>
        </w:rPr>
        <w:t>прим</w:t>
      </w:r>
      <w:r w:rsidR="00897C68">
        <w:rPr>
          <w:lang w:val="sr-Cyrl-CS"/>
        </w:rPr>
        <w:t>је</w:t>
      </w:r>
      <w:r>
        <w:rPr>
          <w:lang w:val="sr-Cyrl-CS"/>
        </w:rPr>
        <w:t>њу</w:t>
      </w:r>
      <w:r w:rsidR="00897C68">
        <w:rPr>
          <w:lang w:val="sr-Cyrl-CS"/>
        </w:rPr>
        <w:t xml:space="preserve">је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пр</w:t>
      </w:r>
      <w:r w:rsidR="00897C68">
        <w:rPr>
          <w:lang w:val="sr-Cyrl-CS"/>
        </w:rPr>
        <w:t>о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рци</w:t>
      </w:r>
      <w:r w:rsidR="00897C68">
        <w:rPr>
          <w:lang w:val="sr-Cyrl-CS"/>
        </w:rPr>
        <w:t>о</w:t>
      </w:r>
      <w:r>
        <w:rPr>
          <w:lang w:val="sr-Cyrl-CS"/>
        </w:rPr>
        <w:t>н</w:t>
      </w:r>
      <w:r w:rsidR="00897C68">
        <w:rPr>
          <w:lang w:val="sr-Cyrl-CS"/>
        </w:rPr>
        <w:t>а</w:t>
      </w:r>
      <w:r>
        <w:rPr>
          <w:lang w:val="sr-Cyrl-CS"/>
        </w:rPr>
        <w:t>лни</w:t>
      </w:r>
      <w:r w:rsidR="00897C68">
        <w:rPr>
          <w:lang w:val="sr-Cyrl-CS"/>
        </w:rPr>
        <w:t xml:space="preserve"> (</w:t>
      </w:r>
      <w:r>
        <w:rPr>
          <w:lang w:val="sr-Cyrl-CS"/>
        </w:rPr>
        <w:t>лин</w:t>
      </w:r>
      <w:r w:rsidR="00897C68">
        <w:rPr>
          <w:lang w:val="sr-Cyrl-CS"/>
        </w:rPr>
        <w:t>еа</w:t>
      </w:r>
      <w:r>
        <w:rPr>
          <w:lang w:val="sr-Cyrl-CS"/>
        </w:rPr>
        <w:t>рни</w:t>
      </w:r>
      <w:r w:rsidR="00897C68">
        <w:rPr>
          <w:lang w:val="sr-Cyrl-CS"/>
        </w:rPr>
        <w:t xml:space="preserve">) </w:t>
      </w:r>
      <w:r>
        <w:rPr>
          <w:lang w:val="sr-Cyrl-CS"/>
        </w:rPr>
        <w:t>м</w:t>
      </w:r>
      <w:r w:rsidR="00897C68">
        <w:rPr>
          <w:lang w:val="sr-Cyrl-CS"/>
        </w:rPr>
        <w:t>е</w:t>
      </w:r>
      <w:r>
        <w:rPr>
          <w:lang w:val="sr-Cyrl-CS"/>
        </w:rPr>
        <w:t>т</w:t>
      </w:r>
      <w:r w:rsidR="00897C68">
        <w:rPr>
          <w:lang w:val="sr-Cyrl-CS"/>
        </w:rPr>
        <w:t>о</w:t>
      </w:r>
      <w:r>
        <w:rPr>
          <w:lang w:val="sr-Cyrl-CS"/>
        </w:rPr>
        <w:t>д</w:t>
      </w:r>
      <w:r w:rsidR="00897C68">
        <w:rPr>
          <w:lang w:val="sr-Cyrl-CS"/>
        </w:rPr>
        <w:t xml:space="preserve"> о</w:t>
      </w:r>
      <w:r>
        <w:rPr>
          <w:lang w:val="sr-Cyrl-CS"/>
        </w:rPr>
        <w:t>бр</w:t>
      </w:r>
      <w:r w:rsidR="00897C68">
        <w:rPr>
          <w:lang w:val="sr-Cyrl-CS"/>
        </w:rPr>
        <w:t>а</w:t>
      </w:r>
      <w:r>
        <w:rPr>
          <w:lang w:val="sr-Cyrl-CS"/>
        </w:rPr>
        <w:t>чун</w:t>
      </w:r>
      <w:r w:rsidR="00897C68">
        <w:rPr>
          <w:lang w:val="sr-Cyrl-CS"/>
        </w:rPr>
        <w:t>а а</w:t>
      </w:r>
      <w:r>
        <w:rPr>
          <w:lang w:val="sr-Cyrl-CS"/>
        </w:rPr>
        <w:t>м</w:t>
      </w:r>
      <w:r w:rsidR="00897C68">
        <w:rPr>
          <w:lang w:val="sr-Cyrl-CS"/>
        </w:rPr>
        <w:t>о</w:t>
      </w:r>
      <w:r>
        <w:rPr>
          <w:lang w:val="sr-Cyrl-CS"/>
        </w:rPr>
        <w:t>ртиз</w:t>
      </w:r>
      <w:r w:rsidR="00897C68">
        <w:rPr>
          <w:lang w:val="sr-Cyrl-CS"/>
        </w:rPr>
        <w:t>а</w:t>
      </w:r>
      <w:r>
        <w:rPr>
          <w:lang w:val="sr-Cyrl-CS"/>
        </w:rPr>
        <w:t>ци</w:t>
      </w:r>
      <w:r w:rsidR="00897C68">
        <w:rPr>
          <w:lang w:val="sr-Cyrl-CS"/>
        </w:rPr>
        <w:t xml:space="preserve">је, </w:t>
      </w:r>
      <w:r>
        <w:rPr>
          <w:lang w:val="sr-Cyrl-CS"/>
        </w:rPr>
        <w:t>шт</w:t>
      </w:r>
      <w:r w:rsidR="00897C68">
        <w:rPr>
          <w:lang w:val="sr-Cyrl-CS"/>
        </w:rPr>
        <w:t xml:space="preserve">о </w:t>
      </w:r>
      <w:r>
        <w:rPr>
          <w:lang w:val="sr-Cyrl-CS"/>
        </w:rPr>
        <w:t>зн</w:t>
      </w:r>
      <w:r w:rsidR="00897C68">
        <w:rPr>
          <w:lang w:val="sr-Cyrl-CS"/>
        </w:rPr>
        <w:t>а</w:t>
      </w:r>
      <w:r>
        <w:rPr>
          <w:lang w:val="sr-Cyrl-CS"/>
        </w:rPr>
        <w:t>чи</w:t>
      </w:r>
      <w:r w:rsidR="00897C68">
        <w:rPr>
          <w:lang w:val="sr-Cyrl-CS"/>
        </w:rPr>
        <w:t xml:space="preserve"> </w:t>
      </w:r>
      <w:r>
        <w:rPr>
          <w:lang w:val="sr-Cyrl-CS"/>
        </w:rPr>
        <w:t>д</w:t>
      </w:r>
      <w:r w:rsidR="00897C68">
        <w:rPr>
          <w:lang w:val="sr-Cyrl-CS"/>
        </w:rPr>
        <w:t xml:space="preserve">а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к</w:t>
      </w:r>
      <w:r w:rsidR="00897C68">
        <w:rPr>
          <w:lang w:val="sr-Cyrl-CS"/>
        </w:rPr>
        <w:t>о</w:t>
      </w:r>
      <w:r>
        <w:rPr>
          <w:lang w:val="sr-Cyrl-CS"/>
        </w:rPr>
        <w:t>ристи</w:t>
      </w:r>
      <w:r w:rsidR="00897C68">
        <w:rPr>
          <w:lang w:val="sr-Cyrl-CS"/>
        </w:rPr>
        <w:t xml:space="preserve"> је</w:t>
      </w:r>
      <w:r>
        <w:rPr>
          <w:lang w:val="sr-Cyrl-CS"/>
        </w:rPr>
        <w:t>дн</w:t>
      </w:r>
      <w:r w:rsidR="00897C68">
        <w:rPr>
          <w:lang w:val="sr-Cyrl-CS"/>
        </w:rPr>
        <w:t xml:space="preserve">а </w:t>
      </w:r>
      <w:r>
        <w:rPr>
          <w:lang w:val="sr-Cyrl-CS"/>
        </w:rPr>
        <w:t>утврђ</w:t>
      </w:r>
      <w:r w:rsidR="00897C68">
        <w:rPr>
          <w:lang w:val="sr-Cyrl-CS"/>
        </w:rPr>
        <w:t>е</w:t>
      </w:r>
      <w:r>
        <w:rPr>
          <w:lang w:val="sr-Cyrl-CS"/>
        </w:rPr>
        <w:t>н</w:t>
      </w:r>
      <w:r w:rsidR="00897C68">
        <w:rPr>
          <w:lang w:val="sr-Cyrl-CS"/>
        </w:rPr>
        <w:t xml:space="preserve">а </w:t>
      </w:r>
      <w:r>
        <w:rPr>
          <w:lang w:val="sr-Cyrl-CS"/>
        </w:rPr>
        <w:t>ст</w:t>
      </w:r>
      <w:r w:rsidR="00897C68">
        <w:rPr>
          <w:lang w:val="sr-Cyrl-CS"/>
        </w:rPr>
        <w:t>о</w:t>
      </w:r>
      <w:r>
        <w:rPr>
          <w:lang w:val="sr-Cyrl-CS"/>
        </w:rPr>
        <w:t>п</w:t>
      </w:r>
      <w:r w:rsidR="00897C68">
        <w:rPr>
          <w:lang w:val="sr-Cyrl-CS"/>
        </w:rPr>
        <w:t xml:space="preserve">а </w:t>
      </w:r>
      <w:r>
        <w:rPr>
          <w:lang w:val="sr-Cyrl-CS"/>
        </w:rPr>
        <w:t>т</w:t>
      </w:r>
      <w:r w:rsidR="00897C68">
        <w:rPr>
          <w:lang w:val="sr-Cyrl-CS"/>
        </w:rPr>
        <w:t>о</w:t>
      </w:r>
      <w:r>
        <w:rPr>
          <w:lang w:val="sr-Cyrl-CS"/>
        </w:rPr>
        <w:t>к</w:t>
      </w:r>
      <w:r w:rsidR="00897C68">
        <w:rPr>
          <w:lang w:val="sr-Cyrl-CS"/>
        </w:rPr>
        <w:t>о</w:t>
      </w:r>
      <w:r>
        <w:rPr>
          <w:lang w:val="sr-Cyrl-CS"/>
        </w:rPr>
        <w:t>м</w:t>
      </w:r>
      <w:r w:rsidR="00897C68">
        <w:rPr>
          <w:lang w:val="sr-Cyrl-CS"/>
        </w:rPr>
        <w:t xml:space="preserve"> </w:t>
      </w:r>
      <w:r>
        <w:rPr>
          <w:lang w:val="sr-Cyrl-CS"/>
        </w:rPr>
        <w:t>ци</w:t>
      </w:r>
      <w:r w:rsidR="00897C68">
        <w:rPr>
          <w:lang w:val="sr-Cyrl-CS"/>
        </w:rPr>
        <w:t>је</w:t>
      </w:r>
      <w:r>
        <w:rPr>
          <w:lang w:val="sr-Cyrl-CS"/>
        </w:rPr>
        <w:t>л</w:t>
      </w:r>
      <w:r w:rsidR="00897C68">
        <w:rPr>
          <w:lang w:val="sr-Cyrl-CS"/>
        </w:rPr>
        <w:t>о</w:t>
      </w:r>
      <w:r>
        <w:rPr>
          <w:lang w:val="sr-Cyrl-CS"/>
        </w:rPr>
        <w:t>г</w:t>
      </w:r>
      <w:r w:rsidR="00897C68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>
        <w:rPr>
          <w:lang w:val="sr-Cyrl-CS"/>
        </w:rPr>
        <w:t>о</w:t>
      </w:r>
      <w:r>
        <w:rPr>
          <w:lang w:val="sr-Cyrl-CS"/>
        </w:rPr>
        <w:t>ци</w:t>
      </w:r>
      <w:r w:rsidR="00897C68">
        <w:rPr>
          <w:lang w:val="sr-Cyrl-CS"/>
        </w:rPr>
        <w:t>је</w:t>
      </w:r>
      <w:r>
        <w:rPr>
          <w:lang w:val="sr-Cyrl-CS"/>
        </w:rPr>
        <w:t>њ</w:t>
      </w:r>
      <w:r w:rsidR="00897C68">
        <w:rPr>
          <w:lang w:val="sr-Cyrl-CS"/>
        </w:rPr>
        <w:t>е</w:t>
      </w:r>
      <w:r>
        <w:rPr>
          <w:lang w:val="sr-Cyrl-CS"/>
        </w:rPr>
        <w:t>н</w:t>
      </w:r>
      <w:r w:rsidR="00897C68">
        <w:rPr>
          <w:lang w:val="sr-Cyrl-CS"/>
        </w:rPr>
        <w:t>о</w:t>
      </w:r>
      <w:r>
        <w:rPr>
          <w:lang w:val="sr-Cyrl-CS"/>
        </w:rPr>
        <w:t>г</w:t>
      </w:r>
      <w:r w:rsidR="00897C68">
        <w:rPr>
          <w:lang w:val="sr-Cyrl-CS"/>
        </w:rPr>
        <w:t xml:space="preserve"> </w:t>
      </w:r>
      <w:r>
        <w:rPr>
          <w:lang w:val="sr-Cyrl-CS"/>
        </w:rPr>
        <w:t>к</w:t>
      </w:r>
      <w:r w:rsidR="00897C68">
        <w:rPr>
          <w:lang w:val="sr-Cyrl-CS"/>
        </w:rPr>
        <w:t>о</w:t>
      </w:r>
      <w:r>
        <w:rPr>
          <w:lang w:val="sr-Cyrl-CS"/>
        </w:rPr>
        <w:t>рисн</w:t>
      </w:r>
      <w:r w:rsidR="00897C68">
        <w:rPr>
          <w:lang w:val="sr-Cyrl-CS"/>
        </w:rPr>
        <w:t>о</w:t>
      </w:r>
      <w:r>
        <w:rPr>
          <w:lang w:val="sr-Cyrl-CS"/>
        </w:rPr>
        <w:t>г</w:t>
      </w:r>
      <w:r w:rsidR="00897C68">
        <w:rPr>
          <w:lang w:val="sr-Cyrl-CS"/>
        </w:rPr>
        <w:t xml:space="preserve"> </w:t>
      </w:r>
      <w:r>
        <w:rPr>
          <w:lang w:val="sr-Cyrl-CS"/>
        </w:rPr>
        <w:t>ви</w:t>
      </w:r>
      <w:r w:rsidR="00897C68">
        <w:rPr>
          <w:lang w:val="sr-Cyrl-CS"/>
        </w:rPr>
        <w:t>је</w:t>
      </w:r>
      <w:r>
        <w:rPr>
          <w:lang w:val="sr-Cyrl-CS"/>
        </w:rPr>
        <w:t>к</w:t>
      </w:r>
      <w:r w:rsidR="00897C68">
        <w:rPr>
          <w:lang w:val="sr-Cyrl-CS"/>
        </w:rPr>
        <w:t xml:space="preserve">а </w:t>
      </w:r>
      <w:r>
        <w:rPr>
          <w:lang w:val="sr-Cyrl-CS"/>
        </w:rPr>
        <w:t>уп</w:t>
      </w:r>
      <w:r w:rsidR="00897C68">
        <w:rPr>
          <w:lang w:val="sr-Cyrl-CS"/>
        </w:rPr>
        <w:t>о</w:t>
      </w:r>
      <w:r>
        <w:rPr>
          <w:lang w:val="sr-Cyrl-CS"/>
        </w:rPr>
        <w:t>тр</w:t>
      </w:r>
      <w:r w:rsidR="00897C68">
        <w:rPr>
          <w:lang w:val="sr-Cyrl-CS"/>
        </w:rPr>
        <w:t>е</w:t>
      </w:r>
      <w:r>
        <w:rPr>
          <w:lang w:val="sr-Cyrl-CS"/>
        </w:rPr>
        <w:t>б</w:t>
      </w:r>
      <w:r w:rsidR="00897C68">
        <w:rPr>
          <w:lang w:val="sr-Cyrl-CS"/>
        </w:rPr>
        <w:t xml:space="preserve">е </w:t>
      </w:r>
      <w:r>
        <w:rPr>
          <w:lang w:val="sr-Cyrl-CS"/>
        </w:rPr>
        <w:t>ср</w:t>
      </w:r>
      <w:r w:rsidR="00897C68">
        <w:rPr>
          <w:lang w:val="sr-Cyrl-CS"/>
        </w:rPr>
        <w:t>е</w:t>
      </w:r>
      <w:r>
        <w:rPr>
          <w:lang w:val="sr-Cyrl-CS"/>
        </w:rPr>
        <w:t>дств</w:t>
      </w:r>
      <w:r w:rsidR="00897C68">
        <w:rPr>
          <w:lang w:val="sr-Cyrl-CS"/>
        </w:rPr>
        <w:t>а.</w:t>
      </w:r>
    </w:p>
    <w:p w:rsidR="00897C6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lastRenderedPageBreak/>
        <w:t>Ст</w:t>
      </w:r>
      <w:r w:rsidR="00897C68">
        <w:rPr>
          <w:lang w:val="sr-Cyrl-CS"/>
        </w:rPr>
        <w:t>о</w:t>
      </w:r>
      <w:r>
        <w:rPr>
          <w:lang w:val="sr-Cyrl-CS"/>
        </w:rPr>
        <w:t>п</w:t>
      </w:r>
      <w:r w:rsidR="00897C68">
        <w:rPr>
          <w:lang w:val="sr-Cyrl-CS"/>
        </w:rPr>
        <w:t>а а</w:t>
      </w:r>
      <w:r>
        <w:rPr>
          <w:lang w:val="sr-Cyrl-CS"/>
        </w:rPr>
        <w:t>м</w:t>
      </w:r>
      <w:r w:rsidR="00897C68">
        <w:rPr>
          <w:lang w:val="sr-Cyrl-CS"/>
        </w:rPr>
        <w:t>о</w:t>
      </w:r>
      <w:r>
        <w:rPr>
          <w:lang w:val="sr-Cyrl-CS"/>
        </w:rPr>
        <w:t>ртиз</w:t>
      </w:r>
      <w:r w:rsidR="00897C68">
        <w:rPr>
          <w:lang w:val="sr-Cyrl-CS"/>
        </w:rPr>
        <w:t>а</w:t>
      </w:r>
      <w:r>
        <w:rPr>
          <w:lang w:val="sr-Cyrl-CS"/>
        </w:rPr>
        <w:t>ци</w:t>
      </w:r>
      <w:r w:rsidR="00897C68">
        <w:rPr>
          <w:lang w:val="sr-Cyrl-CS"/>
        </w:rPr>
        <w:t xml:space="preserve">је </w:t>
      </w:r>
      <w:r>
        <w:rPr>
          <w:lang w:val="sr-Cyrl-CS"/>
        </w:rPr>
        <w:t>изр</w:t>
      </w:r>
      <w:r w:rsidR="00897C68">
        <w:rPr>
          <w:lang w:val="sr-Cyrl-CS"/>
        </w:rPr>
        <w:t>а</w:t>
      </w:r>
      <w:r>
        <w:rPr>
          <w:lang w:val="sr-Cyrl-CS"/>
        </w:rPr>
        <w:t>чун</w:t>
      </w:r>
      <w:r w:rsidR="00897C68">
        <w:rPr>
          <w:lang w:val="sr-Cyrl-CS"/>
        </w:rPr>
        <w:t>а</w:t>
      </w:r>
      <w:r>
        <w:rPr>
          <w:lang w:val="sr-Cyrl-CS"/>
        </w:rPr>
        <w:t>в</w:t>
      </w:r>
      <w:r w:rsidR="00897C68">
        <w:rPr>
          <w:lang w:val="sr-Cyrl-CS"/>
        </w:rPr>
        <w:t xml:space="preserve">а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н</w:t>
      </w:r>
      <w:r w:rsidR="00897C68">
        <w:rPr>
          <w:lang w:val="sr-Cyrl-CS"/>
        </w:rPr>
        <w:t>а о</w:t>
      </w:r>
      <w:r>
        <w:rPr>
          <w:lang w:val="sr-Cyrl-CS"/>
        </w:rPr>
        <w:t>сн</w:t>
      </w:r>
      <w:r w:rsidR="00897C68">
        <w:rPr>
          <w:lang w:val="sr-Cyrl-CS"/>
        </w:rPr>
        <w:t>о</w:t>
      </w:r>
      <w:r>
        <w:rPr>
          <w:lang w:val="sr-Cyrl-CS"/>
        </w:rPr>
        <w:t>ву</w:t>
      </w:r>
      <w:r w:rsidR="00897C68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>
        <w:rPr>
          <w:lang w:val="sr-Cyrl-CS"/>
        </w:rPr>
        <w:t>о</w:t>
      </w:r>
      <w:r>
        <w:rPr>
          <w:lang w:val="sr-Cyrl-CS"/>
        </w:rPr>
        <w:t>ци</w:t>
      </w:r>
      <w:r w:rsidR="00897C68">
        <w:rPr>
          <w:lang w:val="sr-Cyrl-CS"/>
        </w:rPr>
        <w:t>је</w:t>
      </w:r>
      <w:r>
        <w:rPr>
          <w:lang w:val="sr-Cyrl-CS"/>
        </w:rPr>
        <w:t>њ</w:t>
      </w:r>
      <w:r w:rsidR="00897C68">
        <w:rPr>
          <w:lang w:val="sr-Cyrl-CS"/>
        </w:rPr>
        <w:t>е</w:t>
      </w:r>
      <w:r>
        <w:rPr>
          <w:lang w:val="sr-Cyrl-CS"/>
        </w:rPr>
        <w:t>н</w:t>
      </w:r>
      <w:r w:rsidR="00897C68">
        <w:rPr>
          <w:lang w:val="sr-Cyrl-CS"/>
        </w:rPr>
        <w:t>о</w:t>
      </w:r>
      <w:r>
        <w:rPr>
          <w:lang w:val="sr-Cyrl-CS"/>
        </w:rPr>
        <w:t>г</w:t>
      </w:r>
      <w:r w:rsidR="00897C68">
        <w:rPr>
          <w:lang w:val="sr-Cyrl-CS"/>
        </w:rPr>
        <w:t xml:space="preserve"> </w:t>
      </w:r>
      <w:r>
        <w:rPr>
          <w:lang w:val="sr-Cyrl-CS"/>
        </w:rPr>
        <w:t>ви</w:t>
      </w:r>
      <w:r w:rsidR="00897C68">
        <w:rPr>
          <w:lang w:val="sr-Cyrl-CS"/>
        </w:rPr>
        <w:t>је</w:t>
      </w:r>
      <w:r>
        <w:rPr>
          <w:lang w:val="sr-Cyrl-CS"/>
        </w:rPr>
        <w:t>к</w:t>
      </w:r>
      <w:r w:rsidR="00897C68">
        <w:rPr>
          <w:lang w:val="sr-Cyrl-CS"/>
        </w:rPr>
        <w:t xml:space="preserve">а </w:t>
      </w:r>
      <w:r>
        <w:rPr>
          <w:lang w:val="sr-Cyrl-CS"/>
        </w:rPr>
        <w:t>уп</w:t>
      </w:r>
      <w:r w:rsidR="00897C68">
        <w:rPr>
          <w:lang w:val="sr-Cyrl-CS"/>
        </w:rPr>
        <w:t>о</w:t>
      </w:r>
      <w:r>
        <w:rPr>
          <w:lang w:val="sr-Cyrl-CS"/>
        </w:rPr>
        <w:t>тр</w:t>
      </w:r>
      <w:r w:rsidR="00897C68">
        <w:rPr>
          <w:lang w:val="sr-Cyrl-CS"/>
        </w:rPr>
        <w:t>е</w:t>
      </w:r>
      <w:r>
        <w:rPr>
          <w:lang w:val="sr-Cyrl-CS"/>
        </w:rPr>
        <w:t>б</w:t>
      </w:r>
      <w:r w:rsidR="00897C68">
        <w:rPr>
          <w:lang w:val="sr-Cyrl-CS"/>
        </w:rPr>
        <w:t xml:space="preserve">е </w:t>
      </w:r>
      <w:r>
        <w:rPr>
          <w:lang w:val="sr-Cyrl-CS"/>
        </w:rPr>
        <w:t>к</w:t>
      </w:r>
      <w:r w:rsidR="00897C68">
        <w:rPr>
          <w:lang w:val="sr-Cyrl-CS"/>
        </w:rPr>
        <w:t>ој</w:t>
      </w:r>
      <w:r>
        <w:rPr>
          <w:lang w:val="sr-Cyrl-CS"/>
        </w:rPr>
        <w:t>и</w:t>
      </w:r>
      <w:r w:rsidR="00897C68">
        <w:rPr>
          <w:lang w:val="sr-Cyrl-CS"/>
        </w:rPr>
        <w:t xml:space="preserve"> је </w:t>
      </w:r>
      <w:r>
        <w:rPr>
          <w:lang w:val="sr-Cyrl-CS"/>
        </w:rPr>
        <w:t>изр</w:t>
      </w:r>
      <w:r w:rsidR="00897C68">
        <w:rPr>
          <w:lang w:val="sr-Cyrl-CS"/>
        </w:rPr>
        <w:t>а</w:t>
      </w:r>
      <w:r>
        <w:rPr>
          <w:lang w:val="sr-Cyrl-CS"/>
        </w:rPr>
        <w:t>ж</w:t>
      </w:r>
      <w:r w:rsidR="00897C68">
        <w:rPr>
          <w:lang w:val="sr-Cyrl-CS"/>
        </w:rPr>
        <w:t>е</w:t>
      </w:r>
      <w:r>
        <w:rPr>
          <w:lang w:val="sr-Cyrl-CS"/>
        </w:rPr>
        <w:t>н</w:t>
      </w:r>
      <w:r w:rsidR="00897C68">
        <w:rPr>
          <w:lang w:val="sr-Cyrl-CS"/>
        </w:rPr>
        <w:t xml:space="preserve"> </w:t>
      </w:r>
      <w:r>
        <w:rPr>
          <w:lang w:val="sr-Cyrl-CS"/>
        </w:rPr>
        <w:t>бр</w:t>
      </w:r>
      <w:r w:rsidR="00897C68">
        <w:rPr>
          <w:lang w:val="sr-Cyrl-CS"/>
        </w:rPr>
        <w:t>оје</w:t>
      </w:r>
      <w:r>
        <w:rPr>
          <w:lang w:val="sr-Cyrl-CS"/>
        </w:rPr>
        <w:t>м</w:t>
      </w:r>
      <w:r w:rsidR="00897C68">
        <w:rPr>
          <w:lang w:val="sr-Cyrl-CS"/>
        </w:rPr>
        <w:t xml:space="preserve"> </w:t>
      </w:r>
      <w:r>
        <w:rPr>
          <w:lang w:val="sr-Cyrl-CS"/>
        </w:rPr>
        <w:t>г</w:t>
      </w:r>
      <w:r w:rsidR="00897C68">
        <w:rPr>
          <w:lang w:val="sr-Cyrl-CS"/>
        </w:rPr>
        <w:t>о</w:t>
      </w:r>
      <w:r>
        <w:rPr>
          <w:lang w:val="sr-Cyrl-CS"/>
        </w:rPr>
        <w:t>дин</w:t>
      </w:r>
      <w:r w:rsidR="00897C68">
        <w:rPr>
          <w:lang w:val="sr-Cyrl-CS"/>
        </w:rPr>
        <w:t xml:space="preserve">а, </w:t>
      </w:r>
      <w:r>
        <w:rPr>
          <w:lang w:val="sr-Cyrl-CS"/>
        </w:rPr>
        <w:t>н</w:t>
      </w:r>
      <w:r w:rsidR="00897C68">
        <w:rPr>
          <w:lang w:val="sr-Cyrl-CS"/>
        </w:rPr>
        <w:t xml:space="preserve">а </w:t>
      </w:r>
      <w:r>
        <w:rPr>
          <w:lang w:val="sr-Cyrl-CS"/>
        </w:rPr>
        <w:t>сл</w:t>
      </w:r>
      <w:r w:rsidR="00897C68">
        <w:rPr>
          <w:lang w:val="sr-Cyrl-CS"/>
        </w:rPr>
        <w:t>е</w:t>
      </w:r>
      <w:r>
        <w:rPr>
          <w:lang w:val="sr-Cyrl-CS"/>
        </w:rPr>
        <w:t>д</w:t>
      </w:r>
      <w:r w:rsidR="00897C68">
        <w:rPr>
          <w:lang w:val="sr-Cyrl-CS"/>
        </w:rPr>
        <w:t>е</w:t>
      </w:r>
      <w:r>
        <w:rPr>
          <w:lang w:val="sr-Cyrl-CS"/>
        </w:rPr>
        <w:t>ћи</w:t>
      </w:r>
      <w:r w:rsidR="00897C68">
        <w:rPr>
          <w:lang w:val="sr-Cyrl-CS"/>
        </w:rPr>
        <w:t xml:space="preserve"> </w:t>
      </w:r>
      <w:r>
        <w:rPr>
          <w:lang w:val="sr-Cyrl-CS"/>
        </w:rPr>
        <w:t>н</w:t>
      </w:r>
      <w:r w:rsidR="00897C68">
        <w:rPr>
          <w:lang w:val="sr-Cyrl-CS"/>
        </w:rPr>
        <w:t>а</w:t>
      </w:r>
      <w:r>
        <w:rPr>
          <w:lang w:val="sr-Cyrl-CS"/>
        </w:rPr>
        <w:t>чин</w:t>
      </w:r>
      <w:r w:rsidR="00897C68">
        <w:rPr>
          <w:lang w:val="sr-Cyrl-CS"/>
        </w:rPr>
        <w:t>:</w:t>
      </w:r>
    </w:p>
    <w:p w:rsidR="00897C68" w:rsidRPr="00F932ED" w:rsidRDefault="00F36E28" w:rsidP="00897C68">
      <w:pPr>
        <w:ind w:firstLine="708"/>
        <w:jc w:val="both"/>
        <w:rPr>
          <w:vertAlign w:val="subscript"/>
          <w:lang w:val="sr-Cyrl-CS"/>
        </w:rPr>
      </w:pPr>
      <w:r>
        <w:rPr>
          <w:lang w:val="sr-Cyrl-CS"/>
        </w:rPr>
        <w:t>Г</w:t>
      </w:r>
      <w:r w:rsidR="00897C68">
        <w:rPr>
          <w:lang w:val="sr-Cyrl-CS"/>
        </w:rPr>
        <w:t>о</w:t>
      </w:r>
      <w:r>
        <w:rPr>
          <w:lang w:val="sr-Cyrl-CS"/>
        </w:rPr>
        <w:t>дишњ</w:t>
      </w:r>
      <w:r w:rsidR="00897C68">
        <w:rPr>
          <w:lang w:val="sr-Cyrl-CS"/>
        </w:rPr>
        <w:t xml:space="preserve">а </w:t>
      </w:r>
      <w:r>
        <w:rPr>
          <w:lang w:val="sr-Cyrl-CS"/>
        </w:rPr>
        <w:t>ст</w:t>
      </w:r>
      <w:r w:rsidR="00897C68">
        <w:rPr>
          <w:lang w:val="sr-Cyrl-CS"/>
        </w:rPr>
        <w:t>о</w:t>
      </w:r>
      <w:r>
        <w:rPr>
          <w:lang w:val="sr-Cyrl-CS"/>
        </w:rPr>
        <w:t>п</w:t>
      </w:r>
      <w:r w:rsidR="00897C68">
        <w:rPr>
          <w:lang w:val="sr-Cyrl-CS"/>
        </w:rPr>
        <w:t xml:space="preserve">а </w:t>
      </w:r>
      <w:r w:rsidR="00897C68">
        <w:rPr>
          <w:u w:val="double"/>
          <w:lang w:val="sr-Cyrl-CS"/>
        </w:rPr>
        <w:t xml:space="preserve">   </w:t>
      </w:r>
      <w:r w:rsidR="00897C68">
        <w:rPr>
          <w:lang w:val="sr-Cyrl-CS"/>
        </w:rPr>
        <w:t xml:space="preserve"> </w:t>
      </w:r>
      <w:r w:rsidR="00897C68" w:rsidRPr="001A4A15">
        <w:rPr>
          <w:u w:val="thick" w:color="808080" w:themeColor="background1" w:themeShade="80"/>
          <w:lang w:val="sr-Cyrl-CS"/>
        </w:rPr>
        <w:t>____100____</w:t>
      </w:r>
      <w:r w:rsidR="00897C68">
        <w:rPr>
          <w:vertAlign w:val="subscript"/>
          <w:lang w:val="sr-Cyrl-CS"/>
        </w:rPr>
        <w:t>(%)</w:t>
      </w:r>
    </w:p>
    <w:p w:rsidR="00897C68" w:rsidRDefault="00897C6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а</w:t>
      </w:r>
      <w:r w:rsidR="00F36E28">
        <w:rPr>
          <w:lang w:val="sr-Cyrl-CS"/>
        </w:rPr>
        <w:t>м</w:t>
      </w:r>
      <w:r>
        <w:rPr>
          <w:lang w:val="sr-Cyrl-CS"/>
        </w:rPr>
        <w:t>о</w:t>
      </w:r>
      <w:r w:rsidR="00F36E28">
        <w:rPr>
          <w:lang w:val="sr-Cyrl-CS"/>
        </w:rPr>
        <w:t>ртиз</w:t>
      </w:r>
      <w:r>
        <w:rPr>
          <w:lang w:val="sr-Cyrl-CS"/>
        </w:rPr>
        <w:t>а</w:t>
      </w:r>
      <w:r w:rsidR="00F36E28">
        <w:rPr>
          <w:lang w:val="sr-Cyrl-CS"/>
        </w:rPr>
        <w:t>ци</w:t>
      </w:r>
      <w:r>
        <w:rPr>
          <w:lang w:val="sr-Cyrl-CS"/>
        </w:rPr>
        <w:t xml:space="preserve">је          </w:t>
      </w:r>
      <w:r w:rsidR="00F36E28">
        <w:rPr>
          <w:lang w:val="sr-Cyrl-CS"/>
        </w:rPr>
        <w:t>бр</w:t>
      </w:r>
      <w:r>
        <w:rPr>
          <w:lang w:val="sr-Cyrl-CS"/>
        </w:rPr>
        <w:t xml:space="preserve">ој </w:t>
      </w:r>
      <w:r w:rsidR="00F36E28">
        <w:rPr>
          <w:lang w:val="sr-Cyrl-CS"/>
        </w:rPr>
        <w:t>г</w:t>
      </w:r>
      <w:r>
        <w:rPr>
          <w:lang w:val="sr-Cyrl-CS"/>
        </w:rPr>
        <w:t>о</w:t>
      </w:r>
      <w:r w:rsidR="00F36E28">
        <w:rPr>
          <w:lang w:val="sr-Cyrl-CS"/>
        </w:rPr>
        <w:t>дин</w:t>
      </w:r>
      <w:r>
        <w:rPr>
          <w:lang w:val="sr-Cyrl-CS"/>
        </w:rPr>
        <w:t>а</w:t>
      </w:r>
    </w:p>
    <w:p w:rsidR="00897C68" w:rsidRDefault="00897C6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Т</w:t>
      </w:r>
      <w:r w:rsidR="00F36E28">
        <w:rPr>
          <w:lang w:val="sr-Cyrl-CS"/>
        </w:rPr>
        <w:t>р</w:t>
      </w:r>
      <w:r>
        <w:rPr>
          <w:lang w:val="sr-Cyrl-CS"/>
        </w:rPr>
        <w:t>о</w:t>
      </w:r>
      <w:r w:rsidR="00F36E28">
        <w:rPr>
          <w:lang w:val="sr-Cyrl-CS"/>
        </w:rPr>
        <w:t>шк</w:t>
      </w:r>
      <w:r>
        <w:rPr>
          <w:lang w:val="sr-Cyrl-CS"/>
        </w:rPr>
        <w:t>о</w:t>
      </w:r>
      <w:r w:rsidR="00F36E28">
        <w:rPr>
          <w:lang w:val="sr-Cyrl-CS"/>
        </w:rPr>
        <w:t>ви</w:t>
      </w:r>
      <w:r>
        <w:rPr>
          <w:lang w:val="sr-Cyrl-CS"/>
        </w:rPr>
        <w:t xml:space="preserve"> а</w:t>
      </w:r>
      <w:r w:rsidR="00F36E28">
        <w:rPr>
          <w:lang w:val="sr-Cyrl-CS"/>
        </w:rPr>
        <w:t>м</w:t>
      </w:r>
      <w:r>
        <w:rPr>
          <w:lang w:val="sr-Cyrl-CS"/>
        </w:rPr>
        <w:t>о</w:t>
      </w:r>
      <w:r w:rsidR="00F36E28">
        <w:rPr>
          <w:lang w:val="sr-Cyrl-CS"/>
        </w:rPr>
        <w:t>ртиз</w:t>
      </w:r>
      <w:r>
        <w:rPr>
          <w:lang w:val="sr-Cyrl-CS"/>
        </w:rPr>
        <w:t>а</w:t>
      </w:r>
      <w:r w:rsidR="00F36E28">
        <w:rPr>
          <w:lang w:val="sr-Cyrl-CS"/>
        </w:rPr>
        <w:t>ци</w:t>
      </w:r>
      <w:r>
        <w:rPr>
          <w:lang w:val="sr-Cyrl-CS"/>
        </w:rPr>
        <w:t xml:space="preserve">је </w:t>
      </w:r>
      <w:r w:rsidR="00F36E28">
        <w:rPr>
          <w:lang w:val="sr-Cyrl-CS"/>
        </w:rPr>
        <w:t>н</w:t>
      </w:r>
      <w:r>
        <w:rPr>
          <w:lang w:val="sr-Cyrl-CS"/>
        </w:rPr>
        <w:t>е</w:t>
      </w:r>
      <w:r w:rsidR="00F36E28">
        <w:rPr>
          <w:lang w:val="sr-Cyrl-CS"/>
        </w:rPr>
        <w:t>м</w:t>
      </w:r>
      <w:r>
        <w:rPr>
          <w:lang w:val="sr-Cyrl-CS"/>
        </w:rPr>
        <w:t>а</w:t>
      </w:r>
      <w:r w:rsidR="00F36E28">
        <w:rPr>
          <w:lang w:val="sr-Cyrl-CS"/>
        </w:rPr>
        <w:t>т</w:t>
      </w:r>
      <w:r>
        <w:rPr>
          <w:lang w:val="sr-Cyrl-CS"/>
        </w:rPr>
        <w:t>е</w:t>
      </w:r>
      <w:r w:rsidR="00F36E28">
        <w:rPr>
          <w:lang w:val="sr-Cyrl-CS"/>
        </w:rPr>
        <w:t>ри</w:t>
      </w:r>
      <w:r>
        <w:rPr>
          <w:lang w:val="sr-Cyrl-CS"/>
        </w:rPr>
        <w:t>ја</w:t>
      </w:r>
      <w:r w:rsidR="00F36E28">
        <w:rPr>
          <w:lang w:val="sr-Cyrl-CS"/>
        </w:rPr>
        <w:t>лних</w:t>
      </w:r>
      <w:r>
        <w:rPr>
          <w:lang w:val="sr-Cyrl-CS"/>
        </w:rPr>
        <w:t xml:space="preserve"> </w:t>
      </w:r>
      <w:r w:rsidR="00F36E28">
        <w:rPr>
          <w:lang w:val="sr-Cyrl-CS"/>
        </w:rPr>
        <w:t>ул</w:t>
      </w:r>
      <w:r>
        <w:rPr>
          <w:lang w:val="sr-Cyrl-CS"/>
        </w:rPr>
        <w:t>а</w:t>
      </w:r>
      <w:r w:rsidR="00F36E28">
        <w:rPr>
          <w:lang w:val="sr-Cyrl-CS"/>
        </w:rPr>
        <w:t>г</w:t>
      </w:r>
      <w:r>
        <w:rPr>
          <w:lang w:val="sr-Cyrl-CS"/>
        </w:rPr>
        <w:t>а</w:t>
      </w:r>
      <w:r w:rsidR="00F36E28">
        <w:rPr>
          <w:lang w:val="sr-Cyrl-CS"/>
        </w:rPr>
        <w:t>њ</w:t>
      </w:r>
      <w:r>
        <w:rPr>
          <w:lang w:val="sr-Cyrl-CS"/>
        </w:rPr>
        <w:t xml:space="preserve">а </w:t>
      </w:r>
      <w:r w:rsidR="00F36E28">
        <w:rPr>
          <w:lang w:val="sr-Cyrl-CS"/>
        </w:rPr>
        <w:t>и</w:t>
      </w:r>
      <w:r>
        <w:rPr>
          <w:lang w:val="sr-Cyrl-CS"/>
        </w:rPr>
        <w:t xml:space="preserve"> </w:t>
      </w:r>
      <w:r w:rsidR="00F36E28">
        <w:rPr>
          <w:lang w:val="sr-Cyrl-CS"/>
        </w:rPr>
        <w:t>н</w:t>
      </w:r>
      <w:r>
        <w:rPr>
          <w:lang w:val="sr-Cyrl-CS"/>
        </w:rPr>
        <w:t>е</w:t>
      </w:r>
      <w:r w:rsidR="00F36E28">
        <w:rPr>
          <w:lang w:val="sr-Cyrl-CS"/>
        </w:rPr>
        <w:t>кр</w:t>
      </w:r>
      <w:r>
        <w:rPr>
          <w:lang w:val="sr-Cyrl-CS"/>
        </w:rPr>
        <w:t>е</w:t>
      </w:r>
      <w:r w:rsidR="00F36E28">
        <w:rPr>
          <w:lang w:val="sr-Cyrl-CS"/>
        </w:rPr>
        <w:t>тнин</w:t>
      </w:r>
      <w:r>
        <w:rPr>
          <w:lang w:val="sr-Cyrl-CS"/>
        </w:rPr>
        <w:t xml:space="preserve">а, </w:t>
      </w:r>
      <w:r w:rsidR="00F36E28">
        <w:rPr>
          <w:lang w:val="sr-Cyrl-CS"/>
        </w:rPr>
        <w:t>п</w:t>
      </w:r>
      <w:r>
        <w:rPr>
          <w:lang w:val="sr-Cyrl-CS"/>
        </w:rPr>
        <w:t>о</w:t>
      </w:r>
      <w:r w:rsidR="00F36E28">
        <w:rPr>
          <w:lang w:val="sr-Cyrl-CS"/>
        </w:rPr>
        <w:t>стр</w:t>
      </w:r>
      <w:r>
        <w:rPr>
          <w:lang w:val="sr-Cyrl-CS"/>
        </w:rPr>
        <w:t>оје</w:t>
      </w:r>
      <w:r w:rsidR="00F36E28">
        <w:rPr>
          <w:lang w:val="sr-Cyrl-CS"/>
        </w:rPr>
        <w:t>њ</w:t>
      </w:r>
      <w:r>
        <w:rPr>
          <w:lang w:val="sr-Cyrl-CS"/>
        </w:rPr>
        <w:t xml:space="preserve">а </w:t>
      </w:r>
      <w:r w:rsidR="00F36E28">
        <w:rPr>
          <w:lang w:val="sr-Cyrl-CS"/>
        </w:rPr>
        <w:t>и</w:t>
      </w:r>
      <w:r>
        <w:rPr>
          <w:lang w:val="sr-Cyrl-CS"/>
        </w:rPr>
        <w:t xml:space="preserve"> о</w:t>
      </w:r>
      <w:r w:rsidR="00F36E28">
        <w:rPr>
          <w:lang w:val="sr-Cyrl-CS"/>
        </w:rPr>
        <w:t>пр</w:t>
      </w:r>
      <w:r>
        <w:rPr>
          <w:lang w:val="sr-Cyrl-CS"/>
        </w:rPr>
        <w:t>е</w:t>
      </w:r>
      <w:r w:rsidR="00F36E28">
        <w:rPr>
          <w:lang w:val="sr-Cyrl-CS"/>
        </w:rPr>
        <w:t>м</w:t>
      </w:r>
      <w:r>
        <w:rPr>
          <w:lang w:val="sr-Cyrl-CS"/>
        </w:rPr>
        <w:t>е о</w:t>
      </w:r>
      <w:r w:rsidR="00F36E28">
        <w:rPr>
          <w:lang w:val="sr-Cyrl-CS"/>
        </w:rPr>
        <w:t>бр</w:t>
      </w:r>
      <w:r>
        <w:rPr>
          <w:lang w:val="sr-Cyrl-CS"/>
        </w:rPr>
        <w:t>а</w:t>
      </w:r>
      <w:r w:rsidR="00F36E28">
        <w:rPr>
          <w:lang w:val="sr-Cyrl-CS"/>
        </w:rPr>
        <w:t>чун</w:t>
      </w:r>
      <w:r>
        <w:rPr>
          <w:lang w:val="sr-Cyrl-CS"/>
        </w:rPr>
        <w:t>а</w:t>
      </w:r>
      <w:r w:rsidR="00F36E28">
        <w:rPr>
          <w:lang w:val="sr-Cyrl-CS"/>
        </w:rPr>
        <w:t>ти</w:t>
      </w:r>
      <w:r>
        <w:rPr>
          <w:lang w:val="sr-Cyrl-CS"/>
        </w:rPr>
        <w:t xml:space="preserve"> </w:t>
      </w:r>
      <w:r w:rsidR="00F36E28">
        <w:rPr>
          <w:lang w:val="sr-Cyrl-CS"/>
        </w:rPr>
        <w:t>пр</w:t>
      </w:r>
      <w:r>
        <w:rPr>
          <w:lang w:val="sr-Cyrl-CS"/>
        </w:rPr>
        <w:t>е</w:t>
      </w:r>
      <w:r w:rsidR="00F36E28">
        <w:rPr>
          <w:lang w:val="sr-Cyrl-CS"/>
        </w:rPr>
        <w:t>м</w:t>
      </w:r>
      <w:r>
        <w:rPr>
          <w:lang w:val="sr-Cyrl-CS"/>
        </w:rPr>
        <w:t xml:space="preserve">а </w:t>
      </w:r>
      <w:r w:rsidR="00F36E28">
        <w:rPr>
          <w:lang w:val="sr-Cyrl-CS"/>
        </w:rPr>
        <w:t>лин</w:t>
      </w:r>
      <w:r>
        <w:rPr>
          <w:lang w:val="sr-Cyrl-CS"/>
        </w:rPr>
        <w:t>еа</w:t>
      </w:r>
      <w:r w:rsidR="00F36E28">
        <w:rPr>
          <w:lang w:val="sr-Cyrl-CS"/>
        </w:rPr>
        <w:t>рн</w:t>
      </w:r>
      <w:r>
        <w:rPr>
          <w:lang w:val="sr-Cyrl-CS"/>
        </w:rPr>
        <w:t>о</w:t>
      </w:r>
      <w:r w:rsidR="00F36E28">
        <w:rPr>
          <w:lang w:val="sr-Cyrl-CS"/>
        </w:rPr>
        <w:t>м</w:t>
      </w:r>
      <w:r>
        <w:rPr>
          <w:lang w:val="sr-Cyrl-CS"/>
        </w:rPr>
        <w:t xml:space="preserve"> </w:t>
      </w:r>
      <w:r w:rsidR="00F36E28">
        <w:rPr>
          <w:lang w:val="sr-Cyrl-CS"/>
        </w:rPr>
        <w:t>м</w:t>
      </w:r>
      <w:r>
        <w:rPr>
          <w:lang w:val="sr-Cyrl-CS"/>
        </w:rPr>
        <w:t>е</w:t>
      </w:r>
      <w:r w:rsidR="00F36E28">
        <w:rPr>
          <w:lang w:val="sr-Cyrl-CS"/>
        </w:rPr>
        <w:t>т</w:t>
      </w:r>
      <w:r>
        <w:rPr>
          <w:lang w:val="sr-Cyrl-CS"/>
        </w:rPr>
        <w:t>о</w:t>
      </w:r>
      <w:r w:rsidR="00F36E28">
        <w:rPr>
          <w:lang w:val="sr-Cyrl-CS"/>
        </w:rPr>
        <w:t>ду</w:t>
      </w:r>
      <w:r>
        <w:rPr>
          <w:lang w:val="sr-Cyrl-CS"/>
        </w:rPr>
        <w:t xml:space="preserve"> о</w:t>
      </w:r>
      <w:r w:rsidR="00F36E28">
        <w:rPr>
          <w:lang w:val="sr-Cyrl-CS"/>
        </w:rPr>
        <w:t>бухв</w:t>
      </w:r>
      <w:r>
        <w:rPr>
          <w:lang w:val="sr-Cyrl-CS"/>
        </w:rPr>
        <w:t>а</w:t>
      </w:r>
      <w:r w:rsidR="00F36E28">
        <w:rPr>
          <w:lang w:val="sr-Cyrl-CS"/>
        </w:rPr>
        <w:t>т</w:t>
      </w:r>
      <w:r>
        <w:rPr>
          <w:lang w:val="sr-Cyrl-CS"/>
        </w:rPr>
        <w:t>ај</w:t>
      </w:r>
      <w:r w:rsidR="00F36E28">
        <w:rPr>
          <w:lang w:val="sr-Cyrl-CS"/>
        </w:rPr>
        <w:t>у</w:t>
      </w:r>
      <w:r>
        <w:rPr>
          <w:lang w:val="sr-Cyrl-CS"/>
        </w:rPr>
        <w:t xml:space="preserve"> </w:t>
      </w:r>
      <w:r w:rsidR="00F36E28">
        <w:rPr>
          <w:lang w:val="sr-Cyrl-CS"/>
        </w:rPr>
        <w:t>с</w:t>
      </w:r>
      <w:r>
        <w:rPr>
          <w:lang w:val="sr-Cyrl-CS"/>
        </w:rPr>
        <w:t xml:space="preserve">е </w:t>
      </w:r>
      <w:r w:rsidR="00F36E28">
        <w:rPr>
          <w:lang w:val="sr-Cyrl-CS"/>
        </w:rPr>
        <w:t>н</w:t>
      </w:r>
      <w:r>
        <w:rPr>
          <w:lang w:val="sr-Cyrl-CS"/>
        </w:rPr>
        <w:t xml:space="preserve">а </w:t>
      </w:r>
      <w:r w:rsidR="00F36E28">
        <w:rPr>
          <w:lang w:val="sr-Cyrl-CS"/>
        </w:rPr>
        <w:t>р</w:t>
      </w:r>
      <w:r>
        <w:rPr>
          <w:lang w:val="sr-Cyrl-CS"/>
        </w:rPr>
        <w:t>а</w:t>
      </w:r>
      <w:r w:rsidR="00F36E28">
        <w:rPr>
          <w:lang w:val="sr-Cyrl-CS"/>
        </w:rPr>
        <w:t>чуну</w:t>
      </w:r>
      <w:r>
        <w:rPr>
          <w:lang w:val="sr-Cyrl-CS"/>
        </w:rPr>
        <w:t xml:space="preserve"> 540 - Т</w:t>
      </w:r>
      <w:r w:rsidR="00F36E28">
        <w:rPr>
          <w:lang w:val="sr-Cyrl-CS"/>
        </w:rPr>
        <w:t>р</w:t>
      </w:r>
      <w:r>
        <w:rPr>
          <w:lang w:val="sr-Cyrl-CS"/>
        </w:rPr>
        <w:t>о</w:t>
      </w:r>
      <w:r w:rsidR="00F36E28">
        <w:rPr>
          <w:lang w:val="sr-Cyrl-CS"/>
        </w:rPr>
        <w:t>шк</w:t>
      </w:r>
      <w:r>
        <w:rPr>
          <w:lang w:val="sr-Cyrl-CS"/>
        </w:rPr>
        <w:t>о</w:t>
      </w:r>
      <w:r w:rsidR="00F36E28">
        <w:rPr>
          <w:lang w:val="sr-Cyrl-CS"/>
        </w:rPr>
        <w:t>ви</w:t>
      </w:r>
      <w:r>
        <w:rPr>
          <w:lang w:val="sr-Cyrl-CS"/>
        </w:rPr>
        <w:t xml:space="preserve"> а</w:t>
      </w:r>
      <w:r w:rsidR="00F36E28">
        <w:rPr>
          <w:lang w:val="sr-Cyrl-CS"/>
        </w:rPr>
        <w:t>м</w:t>
      </w:r>
      <w:r>
        <w:rPr>
          <w:lang w:val="sr-Cyrl-CS"/>
        </w:rPr>
        <w:t>о</w:t>
      </w:r>
      <w:r w:rsidR="00F36E28">
        <w:rPr>
          <w:lang w:val="sr-Cyrl-CS"/>
        </w:rPr>
        <w:t>ртиз</w:t>
      </w:r>
      <w:r>
        <w:rPr>
          <w:lang w:val="sr-Cyrl-CS"/>
        </w:rPr>
        <w:t>а</w:t>
      </w:r>
      <w:r w:rsidR="00F36E28">
        <w:rPr>
          <w:lang w:val="sr-Cyrl-CS"/>
        </w:rPr>
        <w:t>ци</w:t>
      </w:r>
      <w:r>
        <w:rPr>
          <w:lang w:val="sr-Cyrl-CS"/>
        </w:rPr>
        <w:t xml:space="preserve">је, </w:t>
      </w:r>
      <w:r w:rsidR="00F36E28">
        <w:rPr>
          <w:lang w:val="sr-Cyrl-CS"/>
        </w:rPr>
        <w:t>у</w:t>
      </w:r>
      <w:r>
        <w:rPr>
          <w:lang w:val="sr-Cyrl-CS"/>
        </w:rPr>
        <w:t xml:space="preserve"> </w:t>
      </w:r>
      <w:r w:rsidR="00F36E28">
        <w:rPr>
          <w:lang w:val="sr-Cyrl-CS"/>
        </w:rPr>
        <w:t>к</w:t>
      </w:r>
      <w:r>
        <w:rPr>
          <w:lang w:val="sr-Cyrl-CS"/>
        </w:rPr>
        <w:t>о</w:t>
      </w:r>
      <w:r w:rsidR="00F36E28">
        <w:rPr>
          <w:lang w:val="sr-Cyrl-CS"/>
        </w:rPr>
        <w:t>рист</w:t>
      </w:r>
      <w:r>
        <w:rPr>
          <w:lang w:val="sr-Cyrl-CS"/>
        </w:rPr>
        <w:t xml:space="preserve"> о</w:t>
      </w:r>
      <w:r w:rsidR="00F36E28">
        <w:rPr>
          <w:lang w:val="sr-Cyrl-CS"/>
        </w:rPr>
        <w:t>г</w:t>
      </w:r>
      <w:r>
        <w:rPr>
          <w:lang w:val="sr-Cyrl-CS"/>
        </w:rPr>
        <w:t>о</w:t>
      </w:r>
      <w:r w:rsidR="00F36E28">
        <w:rPr>
          <w:lang w:val="sr-Cyrl-CS"/>
        </w:rPr>
        <w:t>в</w:t>
      </w:r>
      <w:r>
        <w:rPr>
          <w:lang w:val="sr-Cyrl-CS"/>
        </w:rPr>
        <w:t>а</w:t>
      </w:r>
      <w:r w:rsidR="00F36E28">
        <w:rPr>
          <w:lang w:val="sr-Cyrl-CS"/>
        </w:rPr>
        <w:t>р</w:t>
      </w:r>
      <w:r>
        <w:rPr>
          <w:lang w:val="sr-Cyrl-CS"/>
        </w:rPr>
        <w:t>ај</w:t>
      </w:r>
      <w:r w:rsidR="00F36E28">
        <w:rPr>
          <w:lang w:val="sr-Cyrl-CS"/>
        </w:rPr>
        <w:t>ућих</w:t>
      </w:r>
      <w:r>
        <w:rPr>
          <w:lang w:val="sr-Cyrl-CS"/>
        </w:rPr>
        <w:t xml:space="preserve"> а</w:t>
      </w:r>
      <w:r w:rsidR="00F36E28">
        <w:rPr>
          <w:lang w:val="sr-Cyrl-CS"/>
        </w:rPr>
        <w:t>н</w:t>
      </w:r>
      <w:r>
        <w:rPr>
          <w:lang w:val="sr-Cyrl-CS"/>
        </w:rPr>
        <w:t>а</w:t>
      </w:r>
      <w:r w:rsidR="00F36E28">
        <w:rPr>
          <w:lang w:val="sr-Cyrl-CS"/>
        </w:rPr>
        <w:t>литичких</w:t>
      </w:r>
      <w:r>
        <w:rPr>
          <w:lang w:val="sr-Cyrl-CS"/>
        </w:rPr>
        <w:t xml:space="preserve"> </w:t>
      </w:r>
      <w:r w:rsidR="00F36E28">
        <w:rPr>
          <w:lang w:val="sr-Cyrl-CS"/>
        </w:rPr>
        <w:t>р</w:t>
      </w:r>
      <w:r>
        <w:rPr>
          <w:lang w:val="sr-Cyrl-CS"/>
        </w:rPr>
        <w:t>а</w:t>
      </w:r>
      <w:r w:rsidR="00F36E28">
        <w:rPr>
          <w:lang w:val="sr-Cyrl-CS"/>
        </w:rPr>
        <w:t>чун</w:t>
      </w:r>
      <w:r>
        <w:rPr>
          <w:lang w:val="sr-Cyrl-CS"/>
        </w:rPr>
        <w:t xml:space="preserve">а </w:t>
      </w:r>
      <w:r w:rsidR="00F36E28">
        <w:rPr>
          <w:lang w:val="sr-Cyrl-CS"/>
        </w:rPr>
        <w:t>испр</w:t>
      </w:r>
      <w:r>
        <w:rPr>
          <w:lang w:val="sr-Cyrl-CS"/>
        </w:rPr>
        <w:t>а</w:t>
      </w:r>
      <w:r w:rsidR="00F36E28">
        <w:rPr>
          <w:lang w:val="sr-Cyrl-CS"/>
        </w:rPr>
        <w:t>вк</w:t>
      </w:r>
      <w:r>
        <w:rPr>
          <w:lang w:val="sr-Cyrl-CS"/>
        </w:rPr>
        <w:t xml:space="preserve">е </w:t>
      </w:r>
      <w:r w:rsidR="00F36E28">
        <w:rPr>
          <w:lang w:val="sr-Cyrl-CS"/>
        </w:rPr>
        <w:t>ври</w:t>
      </w:r>
      <w:r>
        <w:rPr>
          <w:lang w:val="sr-Cyrl-CS"/>
        </w:rPr>
        <w:t>је</w:t>
      </w:r>
      <w:r w:rsidR="00F36E28">
        <w:rPr>
          <w:lang w:val="sr-Cyrl-CS"/>
        </w:rPr>
        <w:t>дн</w:t>
      </w:r>
      <w:r>
        <w:rPr>
          <w:lang w:val="sr-Cyrl-CS"/>
        </w:rPr>
        <w:t>о</w:t>
      </w:r>
      <w:r w:rsidR="00F36E28">
        <w:rPr>
          <w:lang w:val="sr-Cyrl-CS"/>
        </w:rPr>
        <w:t>сти</w:t>
      </w:r>
      <w:r>
        <w:rPr>
          <w:lang w:val="sr-Cyrl-CS"/>
        </w:rPr>
        <w:t xml:space="preserve"> </w:t>
      </w:r>
      <w:r w:rsidR="00F36E28">
        <w:rPr>
          <w:lang w:val="sr-Cyrl-CS"/>
        </w:rPr>
        <w:t>н</w:t>
      </w:r>
      <w:r>
        <w:rPr>
          <w:lang w:val="sr-Cyrl-CS"/>
        </w:rPr>
        <w:t>е</w:t>
      </w:r>
      <w:r w:rsidR="00F36E28">
        <w:rPr>
          <w:lang w:val="sr-Cyrl-CS"/>
        </w:rPr>
        <w:t>м</w:t>
      </w:r>
      <w:r>
        <w:rPr>
          <w:lang w:val="sr-Cyrl-CS"/>
        </w:rPr>
        <w:t>а</w:t>
      </w:r>
      <w:r w:rsidR="00F36E28">
        <w:rPr>
          <w:lang w:val="sr-Cyrl-CS"/>
        </w:rPr>
        <w:t>т</w:t>
      </w:r>
      <w:r>
        <w:rPr>
          <w:lang w:val="sr-Cyrl-CS"/>
        </w:rPr>
        <w:t>е</w:t>
      </w:r>
      <w:r w:rsidR="00F36E28">
        <w:rPr>
          <w:lang w:val="sr-Cyrl-CS"/>
        </w:rPr>
        <w:t>ри</w:t>
      </w:r>
      <w:r>
        <w:rPr>
          <w:lang w:val="sr-Cyrl-CS"/>
        </w:rPr>
        <w:t>ја</w:t>
      </w:r>
      <w:r w:rsidR="00F36E28">
        <w:rPr>
          <w:lang w:val="sr-Cyrl-CS"/>
        </w:rPr>
        <w:t>лних</w:t>
      </w:r>
      <w:r>
        <w:rPr>
          <w:lang w:val="sr-Cyrl-CS"/>
        </w:rPr>
        <w:t xml:space="preserve"> </w:t>
      </w:r>
      <w:r w:rsidR="00F36E28">
        <w:rPr>
          <w:lang w:val="sr-Cyrl-CS"/>
        </w:rPr>
        <w:t>ул</w:t>
      </w:r>
      <w:r>
        <w:rPr>
          <w:lang w:val="sr-Cyrl-CS"/>
        </w:rPr>
        <w:t>а</w:t>
      </w:r>
      <w:r w:rsidR="00F36E28">
        <w:rPr>
          <w:lang w:val="sr-Cyrl-CS"/>
        </w:rPr>
        <w:t>г</w:t>
      </w:r>
      <w:r>
        <w:rPr>
          <w:lang w:val="sr-Cyrl-CS"/>
        </w:rPr>
        <w:t>а</w:t>
      </w:r>
      <w:r w:rsidR="00F36E28">
        <w:rPr>
          <w:lang w:val="sr-Cyrl-CS"/>
        </w:rPr>
        <w:t>њ</w:t>
      </w:r>
      <w:r>
        <w:rPr>
          <w:lang w:val="sr-Cyrl-CS"/>
        </w:rPr>
        <w:t xml:space="preserve">а </w:t>
      </w:r>
      <w:r w:rsidR="00F36E28">
        <w:rPr>
          <w:lang w:val="sr-Cyrl-CS"/>
        </w:rPr>
        <w:t>и</w:t>
      </w:r>
      <w:r>
        <w:rPr>
          <w:lang w:val="sr-Cyrl-CS"/>
        </w:rPr>
        <w:t xml:space="preserve"> о</w:t>
      </w:r>
      <w:r w:rsidR="00F36E28">
        <w:rPr>
          <w:lang w:val="sr-Cyrl-CS"/>
        </w:rPr>
        <w:t>сн</w:t>
      </w:r>
      <w:r>
        <w:rPr>
          <w:lang w:val="sr-Cyrl-CS"/>
        </w:rPr>
        <w:t>о</w:t>
      </w:r>
      <w:r w:rsidR="00F36E28">
        <w:rPr>
          <w:lang w:val="sr-Cyrl-CS"/>
        </w:rPr>
        <w:t>вних</w:t>
      </w:r>
      <w:r>
        <w:rPr>
          <w:lang w:val="sr-Cyrl-CS"/>
        </w:rPr>
        <w:t xml:space="preserve"> </w:t>
      </w:r>
      <w:r w:rsidR="00F36E28">
        <w:rPr>
          <w:lang w:val="sr-Cyrl-CS"/>
        </w:rPr>
        <w:t>ср</w:t>
      </w:r>
      <w:r>
        <w:rPr>
          <w:lang w:val="sr-Cyrl-CS"/>
        </w:rPr>
        <w:t>е</w:t>
      </w:r>
      <w:r w:rsidR="00F36E28">
        <w:rPr>
          <w:lang w:val="sr-Cyrl-CS"/>
        </w:rPr>
        <w:t>дст</w:t>
      </w:r>
      <w:r>
        <w:rPr>
          <w:lang w:val="sr-Cyrl-CS"/>
        </w:rPr>
        <w:t>а</w:t>
      </w:r>
      <w:r w:rsidR="00F36E28">
        <w:rPr>
          <w:lang w:val="sr-Cyrl-CS"/>
        </w:rPr>
        <w:t>в</w:t>
      </w:r>
      <w:r>
        <w:rPr>
          <w:lang w:val="sr-Cyrl-CS"/>
        </w:rPr>
        <w:t xml:space="preserve">а </w:t>
      </w:r>
      <w:r w:rsidR="00F36E28">
        <w:rPr>
          <w:lang w:val="sr-Cyrl-CS"/>
        </w:rPr>
        <w:t>у</w:t>
      </w:r>
      <w:r>
        <w:rPr>
          <w:lang w:val="sr-Cyrl-CS"/>
        </w:rPr>
        <w:t xml:space="preserve"> о</w:t>
      </w:r>
      <w:r w:rsidR="00F36E28">
        <w:rPr>
          <w:lang w:val="sr-Cyrl-CS"/>
        </w:rPr>
        <w:t>квиру</w:t>
      </w:r>
      <w:r>
        <w:rPr>
          <w:lang w:val="sr-Cyrl-CS"/>
        </w:rPr>
        <w:t xml:space="preserve"> </w:t>
      </w:r>
      <w:r w:rsidR="00F36E28">
        <w:rPr>
          <w:lang w:val="sr-Cyrl-CS"/>
        </w:rPr>
        <w:t>груп</w:t>
      </w:r>
      <w:r>
        <w:rPr>
          <w:lang w:val="sr-Cyrl-CS"/>
        </w:rPr>
        <w:t xml:space="preserve">е </w:t>
      </w:r>
      <w:r w:rsidR="00F36E28">
        <w:rPr>
          <w:lang w:val="sr-Cyrl-CS"/>
        </w:rPr>
        <w:t>р</w:t>
      </w:r>
      <w:r>
        <w:rPr>
          <w:lang w:val="sr-Cyrl-CS"/>
        </w:rPr>
        <w:t>а</w:t>
      </w:r>
      <w:r w:rsidR="00F36E28">
        <w:rPr>
          <w:lang w:val="sr-Cyrl-CS"/>
        </w:rPr>
        <w:t>чун</w:t>
      </w:r>
      <w:r>
        <w:rPr>
          <w:lang w:val="sr-Cyrl-CS"/>
        </w:rPr>
        <w:t xml:space="preserve">а 01 </w:t>
      </w:r>
      <w:r w:rsidR="00F36E28">
        <w:rPr>
          <w:lang w:val="sr-Cyrl-CS"/>
        </w:rPr>
        <w:t>и</w:t>
      </w:r>
      <w:r>
        <w:rPr>
          <w:lang w:val="sr-Cyrl-CS"/>
        </w:rPr>
        <w:t xml:space="preserve"> 02.</w:t>
      </w:r>
    </w:p>
    <w:p w:rsidR="00897C68" w:rsidRPr="007E515B" w:rsidRDefault="00F36E28" w:rsidP="0050596A">
      <w:pPr>
        <w:pStyle w:val="Naslov2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bookmarkStart w:id="11" w:name="_Toc349031553"/>
      <w:bookmarkStart w:id="12" w:name="_Toc351630415"/>
      <w:r>
        <w:rPr>
          <w:rFonts w:ascii="Times New Roman" w:hAnsi="Times New Roman"/>
          <w:sz w:val="24"/>
          <w:szCs w:val="24"/>
        </w:rPr>
        <w:t>Дуг</w:t>
      </w:r>
      <w:r w:rsidR="00897C68" w:rsidRPr="007E515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р</w:t>
      </w:r>
      <w:r w:rsidR="00897C68" w:rsidRPr="007E515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чни</w:t>
      </w:r>
      <w:r w:rsidR="00897C68" w:rsidRPr="007E515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фин</w:t>
      </w:r>
      <w:r w:rsidR="00897C68" w:rsidRPr="007E515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нси</w:t>
      </w:r>
      <w:r w:rsidR="00897C68" w:rsidRPr="007E515B"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ски</w:t>
      </w:r>
      <w:r w:rsidR="00897C68" w:rsidRPr="007E515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</w:t>
      </w:r>
      <w:r w:rsidR="00897C68" w:rsidRPr="007E515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см</w:t>
      </w:r>
      <w:r w:rsidR="00897C68" w:rsidRPr="007E515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ни</w:t>
      </w:r>
      <w:bookmarkEnd w:id="11"/>
      <w:bookmarkEnd w:id="12"/>
    </w:p>
    <w:p w:rsidR="00897C68" w:rsidRPr="00F36E28" w:rsidRDefault="00897C68" w:rsidP="00897C68">
      <w:pPr>
        <w:jc w:val="both"/>
        <w:rPr>
          <w:sz w:val="16"/>
          <w:szCs w:val="16"/>
        </w:rPr>
      </w:pPr>
    </w:p>
    <w:p w:rsidR="00897C6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Дуг</w:t>
      </w:r>
      <w:r w:rsidR="00897C68">
        <w:rPr>
          <w:lang w:val="sr-Cyrl-CS"/>
        </w:rPr>
        <w:t>о</w:t>
      </w:r>
      <w:r>
        <w:rPr>
          <w:lang w:val="sr-Cyrl-CS"/>
        </w:rPr>
        <w:t>р</w:t>
      </w:r>
      <w:r w:rsidR="00897C68">
        <w:rPr>
          <w:lang w:val="sr-Cyrl-CS"/>
        </w:rPr>
        <w:t>о</w:t>
      </w:r>
      <w:r>
        <w:rPr>
          <w:lang w:val="sr-Cyrl-CS"/>
        </w:rPr>
        <w:t>чн</w:t>
      </w:r>
      <w:r w:rsidR="00897C68">
        <w:rPr>
          <w:lang w:val="sr-Cyrl-CS"/>
        </w:rPr>
        <w:t xml:space="preserve">е </w:t>
      </w:r>
      <w:r>
        <w:rPr>
          <w:lang w:val="sr-Cyrl-CS"/>
        </w:rPr>
        <w:t>фин</w:t>
      </w:r>
      <w:r w:rsidR="00897C68">
        <w:rPr>
          <w:lang w:val="sr-Cyrl-CS"/>
        </w:rPr>
        <w:t>а</w:t>
      </w:r>
      <w:r>
        <w:rPr>
          <w:lang w:val="sr-Cyrl-CS"/>
        </w:rPr>
        <w:t>нси</w:t>
      </w:r>
      <w:r w:rsidR="00897C68">
        <w:rPr>
          <w:lang w:val="sr-Cyrl-CS"/>
        </w:rPr>
        <w:t>ј</w:t>
      </w:r>
      <w:r>
        <w:rPr>
          <w:lang w:val="sr-Cyrl-CS"/>
        </w:rPr>
        <w:t>ск</w:t>
      </w:r>
      <w:r w:rsidR="00897C68">
        <w:rPr>
          <w:lang w:val="sr-Cyrl-CS"/>
        </w:rPr>
        <w:t xml:space="preserve">е </w:t>
      </w:r>
      <w:r>
        <w:rPr>
          <w:lang w:val="sr-Cyrl-CS"/>
        </w:rPr>
        <w:t>пл</w:t>
      </w:r>
      <w:r w:rsidR="00897C68">
        <w:rPr>
          <w:lang w:val="sr-Cyrl-CS"/>
        </w:rPr>
        <w:t>а</w:t>
      </w:r>
      <w:r>
        <w:rPr>
          <w:lang w:val="sr-Cyrl-CS"/>
        </w:rPr>
        <w:t>см</w:t>
      </w:r>
      <w:r w:rsidR="00897C68">
        <w:rPr>
          <w:lang w:val="sr-Cyrl-CS"/>
        </w:rPr>
        <w:t>а</w:t>
      </w:r>
      <w:r>
        <w:rPr>
          <w:lang w:val="sr-Cyrl-CS"/>
        </w:rPr>
        <w:t>н</w:t>
      </w:r>
      <w:r w:rsidR="00897C68">
        <w:rPr>
          <w:lang w:val="sr-Cyrl-CS"/>
        </w:rPr>
        <w:t xml:space="preserve">е </w:t>
      </w:r>
      <w:r>
        <w:rPr>
          <w:lang w:val="sr-Cyrl-CS"/>
        </w:rPr>
        <w:t>Друштв</w:t>
      </w:r>
      <w:r w:rsidR="00897C68">
        <w:rPr>
          <w:lang w:val="sr-Cyrl-CS"/>
        </w:rPr>
        <w:t xml:space="preserve">а </w:t>
      </w:r>
      <w:r>
        <w:rPr>
          <w:lang w:val="sr-Cyrl-CS"/>
        </w:rPr>
        <w:t>чини</w:t>
      </w:r>
      <w:r w:rsidR="00897C68">
        <w:rPr>
          <w:lang w:val="sr-Cyrl-CS"/>
        </w:rPr>
        <w:t>:</w:t>
      </w:r>
    </w:p>
    <w:p w:rsidR="00897C68" w:rsidRDefault="00F36E28" w:rsidP="0050596A">
      <w:pPr>
        <w:numPr>
          <w:ilvl w:val="0"/>
          <w:numId w:val="13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t>уч</w:t>
      </w:r>
      <w:r w:rsidR="00897C68">
        <w:rPr>
          <w:lang w:val="sr-Cyrl-CS"/>
        </w:rPr>
        <w:t>е</w:t>
      </w:r>
      <w:r>
        <w:rPr>
          <w:lang w:val="sr-Cyrl-CS"/>
        </w:rPr>
        <w:t>шћ</w:t>
      </w:r>
      <w:r w:rsidR="00897C68">
        <w:rPr>
          <w:lang w:val="sr-Cyrl-CS"/>
        </w:rPr>
        <w:t xml:space="preserve">е 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к</w:t>
      </w:r>
      <w:r w:rsidR="00897C68">
        <w:rPr>
          <w:lang w:val="sr-Cyrl-CS"/>
        </w:rPr>
        <w:t>а</w:t>
      </w:r>
      <w:r>
        <w:rPr>
          <w:lang w:val="sr-Cyrl-CS"/>
        </w:rPr>
        <w:t>пит</w:t>
      </w:r>
      <w:r w:rsidR="00897C68">
        <w:rPr>
          <w:lang w:val="sr-Cyrl-CS"/>
        </w:rPr>
        <w:t>а</w:t>
      </w:r>
      <w:r>
        <w:rPr>
          <w:lang w:val="sr-Cyrl-CS"/>
        </w:rPr>
        <w:t>лу</w:t>
      </w:r>
      <w:r w:rsidR="00897C68">
        <w:rPr>
          <w:lang w:val="sr-Cyrl-CS"/>
        </w:rPr>
        <w:t xml:space="preserve"> </w:t>
      </w:r>
      <w:r>
        <w:rPr>
          <w:lang w:val="sr-Cyrl-CS"/>
        </w:rPr>
        <w:t>других</w:t>
      </w:r>
      <w:r w:rsidR="00897C68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>
        <w:rPr>
          <w:lang w:val="sr-Cyrl-CS"/>
        </w:rPr>
        <w:t>а</w:t>
      </w:r>
      <w:r>
        <w:rPr>
          <w:lang w:val="sr-Cyrl-CS"/>
        </w:rPr>
        <w:t>вних</w:t>
      </w:r>
      <w:r w:rsidR="00897C68">
        <w:rPr>
          <w:lang w:val="sr-Cyrl-CS"/>
        </w:rPr>
        <w:t xml:space="preserve"> </w:t>
      </w:r>
      <w:r>
        <w:rPr>
          <w:lang w:val="sr-Cyrl-CS"/>
        </w:rPr>
        <w:t>лиц</w:t>
      </w:r>
      <w:r w:rsidR="00897C68">
        <w:rPr>
          <w:lang w:val="sr-Cyrl-CS"/>
        </w:rPr>
        <w:t>а,</w:t>
      </w:r>
    </w:p>
    <w:p w:rsidR="00897C68" w:rsidRDefault="00F36E28" w:rsidP="0050596A">
      <w:pPr>
        <w:numPr>
          <w:ilvl w:val="0"/>
          <w:numId w:val="13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t>дуг</w:t>
      </w:r>
      <w:r w:rsidR="00897C68">
        <w:rPr>
          <w:lang w:val="sr-Cyrl-CS"/>
        </w:rPr>
        <w:t>о</w:t>
      </w:r>
      <w:r>
        <w:rPr>
          <w:lang w:val="sr-Cyrl-CS"/>
        </w:rPr>
        <w:t>р</w:t>
      </w:r>
      <w:r w:rsidR="00897C68">
        <w:rPr>
          <w:lang w:val="sr-Cyrl-CS"/>
        </w:rPr>
        <w:t>о</w:t>
      </w:r>
      <w:r>
        <w:rPr>
          <w:lang w:val="sr-Cyrl-CS"/>
        </w:rPr>
        <w:t>чн</w:t>
      </w:r>
      <w:r w:rsidR="00897C68">
        <w:rPr>
          <w:lang w:val="sr-Cyrl-CS"/>
        </w:rPr>
        <w:t xml:space="preserve">е </w:t>
      </w:r>
      <w:r>
        <w:rPr>
          <w:lang w:val="sr-Cyrl-CS"/>
        </w:rPr>
        <w:t>х</w:t>
      </w:r>
      <w:r w:rsidR="00897C68">
        <w:rPr>
          <w:lang w:val="sr-Cyrl-CS"/>
        </w:rPr>
        <w:t>а</w:t>
      </w:r>
      <w:r>
        <w:rPr>
          <w:lang w:val="sr-Cyrl-CS"/>
        </w:rPr>
        <w:t>рти</w:t>
      </w:r>
      <w:r w:rsidR="00897C68">
        <w:rPr>
          <w:lang w:val="sr-Cyrl-CS"/>
        </w:rPr>
        <w:t>је о</w:t>
      </w:r>
      <w:r>
        <w:rPr>
          <w:lang w:val="sr-Cyrl-CS"/>
        </w:rPr>
        <w:t>д</w:t>
      </w:r>
      <w:r w:rsidR="00897C68">
        <w:rPr>
          <w:lang w:val="sr-Cyrl-CS"/>
        </w:rPr>
        <w:t xml:space="preserve"> </w:t>
      </w:r>
      <w:r>
        <w:rPr>
          <w:lang w:val="sr-Cyrl-CS"/>
        </w:rPr>
        <w:t>ври</w:t>
      </w:r>
      <w:r w:rsidR="00897C68">
        <w:rPr>
          <w:lang w:val="sr-Cyrl-CS"/>
        </w:rPr>
        <w:t>је</w:t>
      </w:r>
      <w:r>
        <w:rPr>
          <w:lang w:val="sr-Cyrl-CS"/>
        </w:rPr>
        <w:t>дн</w:t>
      </w:r>
      <w:r w:rsidR="00897C68">
        <w:rPr>
          <w:lang w:val="sr-Cyrl-CS"/>
        </w:rPr>
        <w:t>о</w:t>
      </w:r>
      <w:r>
        <w:rPr>
          <w:lang w:val="sr-Cyrl-CS"/>
        </w:rPr>
        <w:t>сти</w:t>
      </w:r>
      <w:r w:rsidR="00897C68">
        <w:rPr>
          <w:lang w:val="sr-Cyrl-CS"/>
        </w:rPr>
        <w:t>,</w:t>
      </w:r>
    </w:p>
    <w:p w:rsidR="00897C68" w:rsidRDefault="00F36E28" w:rsidP="0050596A">
      <w:pPr>
        <w:numPr>
          <w:ilvl w:val="0"/>
          <w:numId w:val="13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t>дуг</w:t>
      </w:r>
      <w:r w:rsidR="00897C68">
        <w:rPr>
          <w:lang w:val="sr-Cyrl-CS"/>
        </w:rPr>
        <w:t>о</w:t>
      </w:r>
      <w:r>
        <w:rPr>
          <w:lang w:val="sr-Cyrl-CS"/>
        </w:rPr>
        <w:t>р</w:t>
      </w:r>
      <w:r w:rsidR="00897C68">
        <w:rPr>
          <w:lang w:val="sr-Cyrl-CS"/>
        </w:rPr>
        <w:t>о</w:t>
      </w:r>
      <w:r>
        <w:rPr>
          <w:lang w:val="sr-Cyrl-CS"/>
        </w:rPr>
        <w:t>чни</w:t>
      </w:r>
      <w:r w:rsidR="00897C68">
        <w:rPr>
          <w:lang w:val="sr-Cyrl-CS"/>
        </w:rPr>
        <w:t xml:space="preserve"> </w:t>
      </w:r>
      <w:r>
        <w:rPr>
          <w:lang w:val="sr-Cyrl-CS"/>
        </w:rPr>
        <w:t>кр</w:t>
      </w:r>
      <w:r w:rsidR="00897C68">
        <w:rPr>
          <w:lang w:val="sr-Cyrl-CS"/>
        </w:rPr>
        <w:t>е</w:t>
      </w:r>
      <w:r>
        <w:rPr>
          <w:lang w:val="sr-Cyrl-CS"/>
        </w:rPr>
        <w:t>дити</w:t>
      </w:r>
      <w:r w:rsidR="00897C68">
        <w:rPr>
          <w:lang w:val="sr-Cyrl-CS"/>
        </w:rPr>
        <w:t xml:space="preserve">, </w:t>
      </w:r>
      <w:r>
        <w:rPr>
          <w:lang w:val="sr-Cyrl-CS"/>
        </w:rPr>
        <w:t>и</w:t>
      </w:r>
    </w:p>
    <w:p w:rsidR="00897C68" w:rsidRDefault="00897C68" w:rsidP="0050596A">
      <w:pPr>
        <w:numPr>
          <w:ilvl w:val="0"/>
          <w:numId w:val="13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t>о</w:t>
      </w:r>
      <w:r w:rsidR="00F36E28">
        <w:rPr>
          <w:lang w:val="sr-Cyrl-CS"/>
        </w:rPr>
        <w:t>ст</w:t>
      </w:r>
      <w:r>
        <w:rPr>
          <w:lang w:val="sr-Cyrl-CS"/>
        </w:rPr>
        <w:t>а</w:t>
      </w:r>
      <w:r w:rsidR="00F36E28">
        <w:rPr>
          <w:lang w:val="sr-Cyrl-CS"/>
        </w:rPr>
        <w:t>ли</w:t>
      </w:r>
      <w:r>
        <w:rPr>
          <w:lang w:val="sr-Cyrl-CS"/>
        </w:rPr>
        <w:t xml:space="preserve"> </w:t>
      </w:r>
      <w:r w:rsidR="00F36E28">
        <w:rPr>
          <w:lang w:val="sr-Cyrl-CS"/>
        </w:rPr>
        <w:t>дуг</w:t>
      </w:r>
      <w:r>
        <w:rPr>
          <w:lang w:val="sr-Cyrl-CS"/>
        </w:rPr>
        <w:t>о</w:t>
      </w:r>
      <w:r w:rsidR="00F36E28">
        <w:rPr>
          <w:lang w:val="sr-Cyrl-CS"/>
        </w:rPr>
        <w:t>р</w:t>
      </w:r>
      <w:r>
        <w:rPr>
          <w:lang w:val="sr-Cyrl-CS"/>
        </w:rPr>
        <w:t>о</w:t>
      </w:r>
      <w:r w:rsidR="00F36E28">
        <w:rPr>
          <w:lang w:val="sr-Cyrl-CS"/>
        </w:rPr>
        <w:t>чни</w:t>
      </w:r>
      <w:r>
        <w:rPr>
          <w:lang w:val="sr-Cyrl-CS"/>
        </w:rPr>
        <w:t xml:space="preserve"> </w:t>
      </w:r>
      <w:r w:rsidR="00F36E28">
        <w:rPr>
          <w:lang w:val="sr-Cyrl-CS"/>
        </w:rPr>
        <w:t>пл</w:t>
      </w:r>
      <w:r>
        <w:rPr>
          <w:lang w:val="sr-Cyrl-CS"/>
        </w:rPr>
        <w:t>а</w:t>
      </w:r>
      <w:r w:rsidR="00F36E28">
        <w:rPr>
          <w:lang w:val="sr-Cyrl-CS"/>
        </w:rPr>
        <w:t>см</w:t>
      </w:r>
      <w:r>
        <w:rPr>
          <w:lang w:val="sr-Cyrl-CS"/>
        </w:rPr>
        <w:t>а</w:t>
      </w:r>
      <w:r w:rsidR="00F36E28">
        <w:rPr>
          <w:lang w:val="sr-Cyrl-CS"/>
        </w:rPr>
        <w:t>ни</w:t>
      </w:r>
      <w:r>
        <w:rPr>
          <w:lang w:val="sr-Cyrl-CS"/>
        </w:rPr>
        <w:t>.</w:t>
      </w:r>
    </w:p>
    <w:p w:rsidR="00897C68" w:rsidRDefault="00F36E28" w:rsidP="00897C68">
      <w:pPr>
        <w:ind w:firstLine="708"/>
        <w:jc w:val="both"/>
      </w:pP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ч</w:t>
      </w:r>
      <w:r w:rsidR="00897C68">
        <w:rPr>
          <w:lang w:val="sr-Cyrl-CS"/>
        </w:rPr>
        <w:t>е</w:t>
      </w:r>
      <w:r>
        <w:rPr>
          <w:lang w:val="sr-Cyrl-CS"/>
        </w:rPr>
        <w:t>тн</w:t>
      </w:r>
      <w:r w:rsidR="00897C68">
        <w:rPr>
          <w:lang w:val="sr-Cyrl-CS"/>
        </w:rPr>
        <w:t xml:space="preserve">а </w:t>
      </w:r>
      <w:r>
        <w:rPr>
          <w:lang w:val="sr-Cyrl-CS"/>
        </w:rPr>
        <w:t>пр</w:t>
      </w:r>
      <w:r w:rsidR="00897C68">
        <w:rPr>
          <w:lang w:val="sr-Cyrl-CS"/>
        </w:rPr>
        <w:t>о</w:t>
      </w:r>
      <w:r>
        <w:rPr>
          <w:lang w:val="sr-Cyrl-CS"/>
        </w:rPr>
        <w:t>ц</w:t>
      </w:r>
      <w:r w:rsidR="00897C68">
        <w:rPr>
          <w:lang w:val="sr-Cyrl-CS"/>
        </w:rPr>
        <w:t>је</w:t>
      </w:r>
      <w:r>
        <w:rPr>
          <w:lang w:val="sr-Cyrl-CS"/>
        </w:rPr>
        <w:t>н</w:t>
      </w:r>
      <w:r w:rsidR="00897C68">
        <w:rPr>
          <w:lang w:val="sr-Cyrl-CS"/>
        </w:rPr>
        <w:t xml:space="preserve">а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врши</w:t>
      </w:r>
      <w:r w:rsidR="00897C68">
        <w:rPr>
          <w:lang w:val="sr-Cyrl-CS"/>
        </w:rPr>
        <w:t xml:space="preserve"> </w:t>
      </w:r>
      <w:r>
        <w:rPr>
          <w:lang w:val="sr-Cyrl-CS"/>
        </w:rPr>
        <w:t>п</w:t>
      </w:r>
      <w:r w:rsidR="00897C68">
        <w:rPr>
          <w:lang w:val="sr-Cyrl-CS"/>
        </w:rPr>
        <w:t xml:space="preserve">о </w:t>
      </w:r>
      <w:r>
        <w:rPr>
          <w:lang w:val="sr-Cyrl-CS"/>
        </w:rPr>
        <w:t>њих</w:t>
      </w:r>
      <w:r w:rsidR="00897C68">
        <w:rPr>
          <w:lang w:val="sr-Cyrl-CS"/>
        </w:rPr>
        <w:t>о</w:t>
      </w:r>
      <w:r>
        <w:rPr>
          <w:lang w:val="sr-Cyrl-CS"/>
        </w:rPr>
        <w:t>в</w:t>
      </w:r>
      <w:r w:rsidR="00897C68">
        <w:rPr>
          <w:lang w:val="sr-Cyrl-CS"/>
        </w:rPr>
        <w:t xml:space="preserve">ој </w:t>
      </w:r>
      <w:r>
        <w:rPr>
          <w:lang w:val="sr-Cyrl-CS"/>
        </w:rPr>
        <w:t>н</w:t>
      </w:r>
      <w:r w:rsidR="00897C68">
        <w:rPr>
          <w:lang w:val="sr-Cyrl-CS"/>
        </w:rPr>
        <w:t>а</w:t>
      </w:r>
      <w:r>
        <w:rPr>
          <w:lang w:val="sr-Cyrl-CS"/>
        </w:rPr>
        <w:t>б</w:t>
      </w:r>
      <w:r w:rsidR="00897C68">
        <w:rPr>
          <w:lang w:val="sr-Cyrl-CS"/>
        </w:rPr>
        <w:t>а</w:t>
      </w:r>
      <w:r>
        <w:rPr>
          <w:lang w:val="sr-Cyrl-CS"/>
        </w:rPr>
        <w:t>вн</w:t>
      </w:r>
      <w:r w:rsidR="00897C68">
        <w:rPr>
          <w:lang w:val="sr-Cyrl-CS"/>
        </w:rPr>
        <w:t xml:space="preserve">ој </w:t>
      </w:r>
      <w:r>
        <w:rPr>
          <w:lang w:val="sr-Cyrl-CS"/>
        </w:rPr>
        <w:t>ври</w:t>
      </w:r>
      <w:r w:rsidR="00897C68">
        <w:rPr>
          <w:lang w:val="sr-Cyrl-CS"/>
        </w:rPr>
        <w:t>је</w:t>
      </w:r>
      <w:r>
        <w:rPr>
          <w:lang w:val="sr-Cyrl-CS"/>
        </w:rPr>
        <w:t>дн</w:t>
      </w:r>
      <w:r w:rsidR="00897C68">
        <w:rPr>
          <w:lang w:val="sr-Cyrl-CS"/>
        </w:rPr>
        <w:t>о</w:t>
      </w:r>
      <w:r>
        <w:rPr>
          <w:lang w:val="sr-Cyrl-CS"/>
        </w:rPr>
        <w:t>сти</w:t>
      </w:r>
      <w:r w:rsidR="00897C68">
        <w:rPr>
          <w:lang w:val="sr-Cyrl-CS"/>
        </w:rPr>
        <w:t xml:space="preserve"> </w:t>
      </w:r>
      <w:r>
        <w:rPr>
          <w:lang w:val="sr-Cyrl-CS"/>
        </w:rPr>
        <w:t>к</w:t>
      </w:r>
      <w:r w:rsidR="00897C68">
        <w:rPr>
          <w:lang w:val="sr-Cyrl-CS"/>
        </w:rPr>
        <w:t xml:space="preserve">оја </w:t>
      </w:r>
      <w:r>
        <w:rPr>
          <w:lang w:val="sr-Cyrl-CS"/>
        </w:rPr>
        <w:t>пр</w:t>
      </w:r>
      <w:r w:rsidR="00897C68">
        <w:rPr>
          <w:lang w:val="sr-Cyrl-CS"/>
        </w:rPr>
        <w:t>е</w:t>
      </w:r>
      <w:r>
        <w:rPr>
          <w:lang w:val="sr-Cyrl-CS"/>
        </w:rPr>
        <w:t>дст</w:t>
      </w:r>
      <w:r w:rsidR="00897C68">
        <w:rPr>
          <w:lang w:val="sr-Cyrl-CS"/>
        </w:rPr>
        <w:t>а</w:t>
      </w:r>
      <w:r>
        <w:rPr>
          <w:lang w:val="sr-Cyrl-CS"/>
        </w:rPr>
        <w:t>вљ</w:t>
      </w:r>
      <w:r w:rsidR="00897C68">
        <w:rPr>
          <w:lang w:val="sr-Cyrl-CS"/>
        </w:rPr>
        <w:t xml:space="preserve">а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шт</w:t>
      </w:r>
      <w:r w:rsidR="00897C68">
        <w:rPr>
          <w:lang w:val="sr-Cyrl-CS"/>
        </w:rPr>
        <w:t>е</w:t>
      </w:r>
      <w:r>
        <w:rPr>
          <w:lang w:val="sr-Cyrl-CS"/>
        </w:rPr>
        <w:t>ну</w:t>
      </w:r>
      <w:r w:rsidR="00897C68">
        <w:rPr>
          <w:lang w:val="sr-Cyrl-CS"/>
        </w:rPr>
        <w:t xml:space="preserve"> </w:t>
      </w:r>
      <w:r>
        <w:rPr>
          <w:lang w:val="sr-Cyrl-CS"/>
        </w:rPr>
        <w:t>н</w:t>
      </w:r>
      <w:r w:rsidR="00897C68">
        <w:rPr>
          <w:lang w:val="sr-Cyrl-CS"/>
        </w:rPr>
        <w:t>а</w:t>
      </w:r>
      <w:r>
        <w:rPr>
          <w:lang w:val="sr-Cyrl-CS"/>
        </w:rPr>
        <w:t>д</w:t>
      </w:r>
      <w:r w:rsidR="00897C68">
        <w:rPr>
          <w:lang w:val="sr-Cyrl-CS"/>
        </w:rPr>
        <w:t>о</w:t>
      </w:r>
      <w:r>
        <w:rPr>
          <w:lang w:val="sr-Cyrl-CS"/>
        </w:rPr>
        <w:t>кн</w:t>
      </w:r>
      <w:r w:rsidR="00897C68">
        <w:rPr>
          <w:lang w:val="sr-Cyrl-CS"/>
        </w:rPr>
        <w:t>а</w:t>
      </w:r>
      <w:r>
        <w:rPr>
          <w:lang w:val="sr-Cyrl-CS"/>
        </w:rPr>
        <w:t>ду</w:t>
      </w:r>
      <w:r w:rsidR="00897C68">
        <w:rPr>
          <w:lang w:val="sr-Cyrl-CS"/>
        </w:rPr>
        <w:t xml:space="preserve"> </w:t>
      </w:r>
      <w:r>
        <w:rPr>
          <w:lang w:val="sr-Cyrl-CS"/>
        </w:rPr>
        <w:t>к</w:t>
      </w:r>
      <w:r w:rsidR="00897C68">
        <w:rPr>
          <w:lang w:val="sr-Cyrl-CS"/>
        </w:rPr>
        <w:t xml:space="preserve">оја је </w:t>
      </w:r>
      <w:r>
        <w:rPr>
          <w:lang w:val="sr-Cyrl-CS"/>
        </w:rPr>
        <w:t>д</w:t>
      </w:r>
      <w:r w:rsidR="00897C68">
        <w:rPr>
          <w:lang w:val="sr-Cyrl-CS"/>
        </w:rPr>
        <w:t>а</w:t>
      </w:r>
      <w:r>
        <w:rPr>
          <w:lang w:val="sr-Cyrl-CS"/>
        </w:rPr>
        <w:t>т</w:t>
      </w:r>
      <w:r w:rsidR="00897C68">
        <w:rPr>
          <w:lang w:val="sr-Cyrl-CS"/>
        </w:rPr>
        <w:t xml:space="preserve">а </w:t>
      </w:r>
      <w:r>
        <w:rPr>
          <w:lang w:val="sr-Cyrl-CS"/>
        </w:rPr>
        <w:t>з</w:t>
      </w:r>
      <w:r w:rsidR="00897C68">
        <w:rPr>
          <w:lang w:val="sr-Cyrl-CS"/>
        </w:rPr>
        <w:t xml:space="preserve">а </w:t>
      </w:r>
      <w:r>
        <w:rPr>
          <w:lang w:val="sr-Cyrl-CS"/>
        </w:rPr>
        <w:t>њих</w:t>
      </w:r>
      <w:r w:rsidR="00897C68">
        <w:rPr>
          <w:lang w:val="sr-Cyrl-CS"/>
        </w:rPr>
        <w:t xml:space="preserve"> </w:t>
      </w:r>
      <w:r>
        <w:rPr>
          <w:lang w:val="sr-Cyrl-CS"/>
        </w:rPr>
        <w:t>д</w:t>
      </w:r>
      <w:r w:rsidR="00897C68">
        <w:rPr>
          <w:lang w:val="sr-Cyrl-CS"/>
        </w:rPr>
        <w:t>о</w:t>
      </w:r>
      <w:r>
        <w:rPr>
          <w:lang w:val="sr-Cyrl-CS"/>
        </w:rPr>
        <w:t>к</w:t>
      </w:r>
      <w:r w:rsidR="00897C68">
        <w:rPr>
          <w:lang w:val="sr-Cyrl-CS"/>
        </w:rPr>
        <w:t xml:space="preserve">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н</w:t>
      </w:r>
      <w:r w:rsidR="00897C68">
        <w:rPr>
          <w:lang w:val="sr-Cyrl-CS"/>
        </w:rPr>
        <w:t>а</w:t>
      </w:r>
      <w:r>
        <w:rPr>
          <w:lang w:val="sr-Cyrl-CS"/>
        </w:rPr>
        <w:t>кн</w:t>
      </w:r>
      <w:r w:rsidR="00897C68">
        <w:rPr>
          <w:lang w:val="sr-Cyrl-CS"/>
        </w:rPr>
        <w:t>а</w:t>
      </w:r>
      <w:r>
        <w:rPr>
          <w:lang w:val="sr-Cyrl-CS"/>
        </w:rPr>
        <w:t>дн</w:t>
      </w:r>
      <w:r w:rsidR="00897C68">
        <w:rPr>
          <w:lang w:val="sr-Cyrl-CS"/>
        </w:rPr>
        <w:t xml:space="preserve">о </w:t>
      </w:r>
      <w:r>
        <w:rPr>
          <w:lang w:val="sr-Cyrl-CS"/>
        </w:rPr>
        <w:t>призн</w:t>
      </w:r>
      <w:r w:rsidR="00897C68">
        <w:rPr>
          <w:lang w:val="sr-Cyrl-CS"/>
        </w:rPr>
        <w:t>а</w:t>
      </w:r>
      <w:r>
        <w:rPr>
          <w:lang w:val="sr-Cyrl-CS"/>
        </w:rPr>
        <w:t>в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е </w:t>
      </w:r>
      <w:r>
        <w:rPr>
          <w:lang w:val="sr-Cyrl-CS"/>
        </w:rPr>
        <w:t>врши</w:t>
      </w:r>
      <w:r w:rsidR="00897C68">
        <w:rPr>
          <w:lang w:val="sr-Cyrl-CS"/>
        </w:rPr>
        <w:t xml:space="preserve"> </w:t>
      </w:r>
      <w:r>
        <w:rPr>
          <w:lang w:val="sr-Cyrl-CS"/>
        </w:rPr>
        <w:t>п</w:t>
      </w:r>
      <w:r w:rsidR="00897C68">
        <w:rPr>
          <w:lang w:val="sr-Cyrl-CS"/>
        </w:rPr>
        <w:t xml:space="preserve">о </w:t>
      </w:r>
      <w:r>
        <w:rPr>
          <w:lang w:val="sr-Cyrl-CS"/>
        </w:rPr>
        <w:t>р</w:t>
      </w:r>
      <w:r w:rsidR="00897C68">
        <w:rPr>
          <w:lang w:val="sr-Cyrl-CS"/>
        </w:rPr>
        <w:t>е</w:t>
      </w:r>
      <w:r>
        <w:rPr>
          <w:lang w:val="sr-Cyrl-CS"/>
        </w:rPr>
        <w:t>в</w:t>
      </w:r>
      <w:r w:rsidR="00897C68">
        <w:rPr>
          <w:lang w:val="sr-Cyrl-CS"/>
        </w:rPr>
        <w:t>а</w:t>
      </w:r>
      <w:r>
        <w:rPr>
          <w:lang w:val="sr-Cyrl-CS"/>
        </w:rPr>
        <w:t>л</w:t>
      </w:r>
      <w:r w:rsidR="00897C68">
        <w:rPr>
          <w:lang w:val="sr-Cyrl-CS"/>
        </w:rPr>
        <w:t>о</w:t>
      </w:r>
      <w:r>
        <w:rPr>
          <w:lang w:val="sr-Cyrl-CS"/>
        </w:rPr>
        <w:t>риз</w:t>
      </w:r>
      <w:r w:rsidR="00897C68">
        <w:rPr>
          <w:lang w:val="sr-Cyrl-CS"/>
        </w:rPr>
        <w:t>о</w:t>
      </w:r>
      <w:r>
        <w:rPr>
          <w:lang w:val="sr-Cyrl-CS"/>
        </w:rPr>
        <w:t>в</w:t>
      </w:r>
      <w:r w:rsidR="00897C68">
        <w:rPr>
          <w:lang w:val="sr-Cyrl-CS"/>
        </w:rPr>
        <w:t>а</w:t>
      </w:r>
      <w:r>
        <w:rPr>
          <w:lang w:val="sr-Cyrl-CS"/>
        </w:rPr>
        <w:t>н</w:t>
      </w:r>
      <w:r w:rsidR="00897C68">
        <w:rPr>
          <w:lang w:val="sr-Cyrl-CS"/>
        </w:rPr>
        <w:t xml:space="preserve">ој </w:t>
      </w:r>
      <w:r>
        <w:rPr>
          <w:lang w:val="sr-Cyrl-CS"/>
        </w:rPr>
        <w:t>или</w:t>
      </w:r>
      <w:r w:rsidR="00897C68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>
        <w:rPr>
          <w:lang w:val="sr-Cyrl-CS"/>
        </w:rPr>
        <w:t>о</w:t>
      </w:r>
      <w:r>
        <w:rPr>
          <w:lang w:val="sr-Cyrl-CS"/>
        </w:rPr>
        <w:t>ци</w:t>
      </w:r>
      <w:r w:rsidR="00897C68">
        <w:rPr>
          <w:lang w:val="sr-Cyrl-CS"/>
        </w:rPr>
        <w:t>је</w:t>
      </w:r>
      <w:r>
        <w:rPr>
          <w:lang w:val="sr-Cyrl-CS"/>
        </w:rPr>
        <w:t>њ</w:t>
      </w:r>
      <w:r w:rsidR="00897C68">
        <w:rPr>
          <w:lang w:val="sr-Cyrl-CS"/>
        </w:rPr>
        <w:t>е</w:t>
      </w:r>
      <w:r>
        <w:rPr>
          <w:lang w:val="sr-Cyrl-CS"/>
        </w:rPr>
        <w:t>н</w:t>
      </w:r>
      <w:r w:rsidR="00897C68">
        <w:rPr>
          <w:lang w:val="sr-Cyrl-CS"/>
        </w:rPr>
        <w:t xml:space="preserve">ој </w:t>
      </w:r>
      <w:r>
        <w:rPr>
          <w:lang w:val="sr-Cyrl-CS"/>
        </w:rPr>
        <w:t>ври</w:t>
      </w:r>
      <w:r w:rsidR="00897C68">
        <w:rPr>
          <w:lang w:val="sr-Cyrl-CS"/>
        </w:rPr>
        <w:t>је</w:t>
      </w:r>
      <w:r>
        <w:rPr>
          <w:lang w:val="sr-Cyrl-CS"/>
        </w:rPr>
        <w:t>дн</w:t>
      </w:r>
      <w:r w:rsidR="00897C68">
        <w:rPr>
          <w:lang w:val="sr-Cyrl-CS"/>
        </w:rPr>
        <w:t>о</w:t>
      </w:r>
      <w:r>
        <w:rPr>
          <w:lang w:val="sr-Cyrl-CS"/>
        </w:rPr>
        <w:t>сти</w:t>
      </w:r>
      <w:r w:rsidR="00897C68">
        <w:rPr>
          <w:lang w:val="sr-Cyrl-CS"/>
        </w:rPr>
        <w:t>.</w:t>
      </w:r>
    </w:p>
    <w:p w:rsidR="00897C68" w:rsidRPr="007E515B" w:rsidRDefault="00F36E28" w:rsidP="0050596A">
      <w:pPr>
        <w:pStyle w:val="Naslov2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bookmarkStart w:id="13" w:name="_Toc349031554"/>
      <w:bookmarkStart w:id="14" w:name="_Toc351630416"/>
      <w:r>
        <w:rPr>
          <w:rFonts w:ascii="Times New Roman" w:hAnsi="Times New Roman"/>
          <w:sz w:val="24"/>
          <w:szCs w:val="24"/>
        </w:rPr>
        <w:t>З</w:t>
      </w:r>
      <w:r w:rsidR="00897C68" w:rsidRPr="007E515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лих</w:t>
      </w:r>
      <w:r w:rsidR="00897C68" w:rsidRPr="007E515B">
        <w:rPr>
          <w:rFonts w:ascii="Times New Roman" w:hAnsi="Times New Roman"/>
          <w:sz w:val="24"/>
          <w:szCs w:val="24"/>
        </w:rPr>
        <w:t>e</w:t>
      </w:r>
      <w:bookmarkEnd w:id="13"/>
      <w:bookmarkEnd w:id="14"/>
    </w:p>
    <w:p w:rsidR="00897C68" w:rsidRPr="00F36E28" w:rsidRDefault="00897C68" w:rsidP="00897C68">
      <w:pPr>
        <w:jc w:val="both"/>
        <w:rPr>
          <w:sz w:val="16"/>
          <w:szCs w:val="16"/>
        </w:rPr>
      </w:pPr>
    </w:p>
    <w:p w:rsidR="00897C6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д</w:t>
      </w:r>
      <w:r w:rsidR="00897C68">
        <w:rPr>
          <w:lang w:val="sr-Cyrl-CS"/>
        </w:rPr>
        <w:t>о</w:t>
      </w:r>
      <w:r>
        <w:rPr>
          <w:lang w:val="sr-Cyrl-CS"/>
        </w:rPr>
        <w:t>м</w:t>
      </w:r>
      <w:r w:rsidR="00897C68">
        <w:rPr>
          <w:lang w:val="sr-Cyrl-CS"/>
        </w:rPr>
        <w:t>е</w:t>
      </w:r>
      <w:r>
        <w:rPr>
          <w:lang w:val="sr-Cyrl-CS"/>
        </w:rPr>
        <w:t>ну</w:t>
      </w:r>
      <w:r w:rsidR="00897C68">
        <w:rPr>
          <w:lang w:val="sr-Cyrl-CS"/>
        </w:rPr>
        <w:t xml:space="preserve">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литик</w:t>
      </w:r>
      <w:r w:rsidR="00897C68">
        <w:rPr>
          <w:lang w:val="sr-Cyrl-CS"/>
        </w:rPr>
        <w:t xml:space="preserve">е </w:t>
      </w:r>
      <w:r>
        <w:rPr>
          <w:lang w:val="sr-Cyrl-CS"/>
        </w:rPr>
        <w:t>з</w:t>
      </w:r>
      <w:r w:rsidR="00897C68">
        <w:rPr>
          <w:lang w:val="sr-Cyrl-CS"/>
        </w:rPr>
        <w:t>а</w:t>
      </w:r>
      <w:r>
        <w:rPr>
          <w:lang w:val="sr-Cyrl-CS"/>
        </w:rPr>
        <w:t>лих</w:t>
      </w:r>
      <w:r w:rsidR="00897C68">
        <w:rPr>
          <w:lang w:val="sr-Cyrl-CS"/>
        </w:rPr>
        <w:t xml:space="preserve">а </w:t>
      </w:r>
      <w:r>
        <w:rPr>
          <w:lang w:val="sr-Cyrl-CS"/>
        </w:rPr>
        <w:t>м</w:t>
      </w:r>
      <w:r w:rsidR="00897C68">
        <w:rPr>
          <w:lang w:val="sr-Cyrl-CS"/>
        </w:rPr>
        <w:t>а</w:t>
      </w:r>
      <w:r>
        <w:rPr>
          <w:lang w:val="sr-Cyrl-CS"/>
        </w:rPr>
        <w:t>т</w:t>
      </w:r>
      <w:r w:rsidR="00897C68">
        <w:rPr>
          <w:lang w:val="sr-Cyrl-CS"/>
        </w:rPr>
        <w:t>е</w:t>
      </w:r>
      <w:r>
        <w:rPr>
          <w:lang w:val="sr-Cyrl-CS"/>
        </w:rPr>
        <w:t>ри</w:t>
      </w:r>
      <w:r w:rsidR="00897C68">
        <w:rPr>
          <w:lang w:val="sr-Cyrl-CS"/>
        </w:rPr>
        <w:t>ја</w:t>
      </w:r>
      <w:r>
        <w:rPr>
          <w:lang w:val="sr-Cyrl-CS"/>
        </w:rPr>
        <w:t>л</w:t>
      </w:r>
      <w:r w:rsidR="00897C68">
        <w:rPr>
          <w:lang w:val="sr-Cyrl-CS"/>
        </w:rPr>
        <w:t xml:space="preserve">а </w:t>
      </w:r>
      <w:r>
        <w:rPr>
          <w:lang w:val="sr-Cyrl-CS"/>
        </w:rPr>
        <w:t>сп</w:t>
      </w:r>
      <w:r w:rsidR="00897C68">
        <w:rPr>
          <w:lang w:val="sr-Cyrl-CS"/>
        </w:rPr>
        <w:t>а</w:t>
      </w:r>
      <w:r>
        <w:rPr>
          <w:lang w:val="sr-Cyrl-CS"/>
        </w:rPr>
        <w:t>д</w:t>
      </w:r>
      <w:r w:rsidR="00897C68">
        <w:rPr>
          <w:lang w:val="sr-Cyrl-CS"/>
        </w:rPr>
        <w:t>а:</w:t>
      </w:r>
    </w:p>
    <w:p w:rsidR="00897C68" w:rsidRDefault="00F36E28" w:rsidP="0050596A">
      <w:pPr>
        <w:numPr>
          <w:ilvl w:val="0"/>
          <w:numId w:val="13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t>утврђив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е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литик</w:t>
      </w:r>
      <w:r w:rsidR="00897C68">
        <w:rPr>
          <w:lang w:val="sr-Cyrl-CS"/>
        </w:rPr>
        <w:t xml:space="preserve">е  </w:t>
      </w:r>
      <w:r>
        <w:rPr>
          <w:lang w:val="sr-Cyrl-CS"/>
        </w:rPr>
        <w:t>н</w:t>
      </w:r>
      <w:r w:rsidR="00897C68">
        <w:rPr>
          <w:lang w:val="sr-Cyrl-CS"/>
        </w:rPr>
        <w:t>а</w:t>
      </w:r>
      <w:r>
        <w:rPr>
          <w:lang w:val="sr-Cyrl-CS"/>
        </w:rPr>
        <w:t>б</w:t>
      </w:r>
      <w:r w:rsidR="00897C68">
        <w:rPr>
          <w:lang w:val="sr-Cyrl-CS"/>
        </w:rPr>
        <w:t>а</w:t>
      </w:r>
      <w:r>
        <w:rPr>
          <w:lang w:val="sr-Cyrl-CS"/>
        </w:rPr>
        <w:t>вн</w:t>
      </w:r>
      <w:r w:rsidR="00897C68">
        <w:rPr>
          <w:lang w:val="sr-Cyrl-CS"/>
        </w:rPr>
        <w:t xml:space="preserve">е </w:t>
      </w:r>
      <w:r>
        <w:rPr>
          <w:lang w:val="sr-Cyrl-CS"/>
        </w:rPr>
        <w:t>ври</w:t>
      </w:r>
      <w:r w:rsidR="00897C68">
        <w:rPr>
          <w:lang w:val="sr-Cyrl-CS"/>
        </w:rPr>
        <w:t>је</w:t>
      </w:r>
      <w:r>
        <w:rPr>
          <w:lang w:val="sr-Cyrl-CS"/>
        </w:rPr>
        <w:t>дн</w:t>
      </w:r>
      <w:r w:rsidR="00897C68">
        <w:rPr>
          <w:lang w:val="sr-Cyrl-CS"/>
        </w:rPr>
        <w:t>о</w:t>
      </w:r>
      <w:r>
        <w:rPr>
          <w:lang w:val="sr-Cyrl-CS"/>
        </w:rPr>
        <w:t>сти</w:t>
      </w:r>
      <w:r w:rsidR="00897C68">
        <w:rPr>
          <w:lang w:val="sr-Cyrl-CS"/>
        </w:rPr>
        <w:t xml:space="preserve"> </w:t>
      </w:r>
      <w:r>
        <w:rPr>
          <w:lang w:val="sr-Cyrl-CS"/>
        </w:rPr>
        <w:t>з</w:t>
      </w:r>
      <w:r w:rsidR="00897C68">
        <w:rPr>
          <w:lang w:val="sr-Cyrl-CS"/>
        </w:rPr>
        <w:t>а</w:t>
      </w:r>
      <w:r>
        <w:rPr>
          <w:lang w:val="sr-Cyrl-CS"/>
        </w:rPr>
        <w:t>лих</w:t>
      </w:r>
      <w:r w:rsidR="00897C68">
        <w:rPr>
          <w:lang w:val="sr-Cyrl-CS"/>
        </w:rPr>
        <w:t>а,</w:t>
      </w:r>
    </w:p>
    <w:p w:rsidR="00897C68" w:rsidRDefault="00F36E28" w:rsidP="0050596A">
      <w:pPr>
        <w:numPr>
          <w:ilvl w:val="0"/>
          <w:numId w:val="13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t>д</w:t>
      </w:r>
      <w:r w:rsidR="00897C68">
        <w:rPr>
          <w:lang w:val="sr-Cyrl-CS"/>
        </w:rPr>
        <w:t>е</w:t>
      </w:r>
      <w:r>
        <w:rPr>
          <w:lang w:val="sr-Cyrl-CS"/>
        </w:rPr>
        <w:t>финис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е </w:t>
      </w:r>
      <w:r>
        <w:rPr>
          <w:lang w:val="sr-Cyrl-CS"/>
        </w:rPr>
        <w:t>ци</w:t>
      </w:r>
      <w:r w:rsidR="00897C68">
        <w:rPr>
          <w:lang w:val="sr-Cyrl-CS"/>
        </w:rPr>
        <w:t>је</w:t>
      </w:r>
      <w:r>
        <w:rPr>
          <w:lang w:val="sr-Cyrl-CS"/>
        </w:rPr>
        <w:t>н</w:t>
      </w:r>
      <w:r w:rsidR="00897C68">
        <w:rPr>
          <w:lang w:val="sr-Cyrl-CS"/>
        </w:rPr>
        <w:t xml:space="preserve">а </w:t>
      </w:r>
      <w:r>
        <w:rPr>
          <w:lang w:val="sr-Cyrl-CS"/>
        </w:rPr>
        <w:t>п</w:t>
      </w:r>
      <w:r w:rsidR="00897C68">
        <w:rPr>
          <w:lang w:val="sr-Cyrl-CS"/>
        </w:rPr>
        <w:t xml:space="preserve">о </w:t>
      </w:r>
      <w:r>
        <w:rPr>
          <w:lang w:val="sr-Cyrl-CS"/>
        </w:rPr>
        <w:t>к</w:t>
      </w:r>
      <w:r w:rsidR="00897C68">
        <w:rPr>
          <w:lang w:val="sr-Cyrl-CS"/>
        </w:rPr>
        <w:t>ој</w:t>
      </w:r>
      <w:r>
        <w:rPr>
          <w:lang w:val="sr-Cyrl-CS"/>
        </w:rPr>
        <w:t>им</w:t>
      </w:r>
      <w:r w:rsidR="00897C68">
        <w:rPr>
          <w:lang w:val="sr-Cyrl-CS"/>
        </w:rPr>
        <w:t xml:space="preserve">а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в</w:t>
      </w:r>
      <w:r w:rsidR="00897C68">
        <w:rPr>
          <w:lang w:val="sr-Cyrl-CS"/>
        </w:rPr>
        <w:t>о</w:t>
      </w:r>
      <w:r>
        <w:rPr>
          <w:lang w:val="sr-Cyrl-CS"/>
        </w:rPr>
        <w:t>д</w:t>
      </w:r>
      <w:r w:rsidR="00897C68">
        <w:rPr>
          <w:lang w:val="sr-Cyrl-CS"/>
        </w:rPr>
        <w:t xml:space="preserve">е </w:t>
      </w:r>
      <w:r>
        <w:rPr>
          <w:lang w:val="sr-Cyrl-CS"/>
        </w:rPr>
        <w:t>з</w:t>
      </w:r>
      <w:r w:rsidR="00897C68">
        <w:rPr>
          <w:lang w:val="sr-Cyrl-CS"/>
        </w:rPr>
        <w:t>а</w:t>
      </w:r>
      <w:r>
        <w:rPr>
          <w:lang w:val="sr-Cyrl-CS"/>
        </w:rPr>
        <w:t>лих</w:t>
      </w:r>
      <w:r w:rsidR="00897C68">
        <w:rPr>
          <w:lang w:val="sr-Cyrl-CS"/>
        </w:rPr>
        <w:t>е,</w:t>
      </w:r>
    </w:p>
    <w:p w:rsidR="00897C68" w:rsidRDefault="00F36E28" w:rsidP="0050596A">
      <w:pPr>
        <w:numPr>
          <w:ilvl w:val="0"/>
          <w:numId w:val="13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t>м</w:t>
      </w:r>
      <w:r w:rsidR="00897C68">
        <w:rPr>
          <w:lang w:val="sr-Cyrl-CS"/>
        </w:rPr>
        <w:t>е</w:t>
      </w:r>
      <w:r>
        <w:rPr>
          <w:lang w:val="sr-Cyrl-CS"/>
        </w:rPr>
        <w:t>т</w:t>
      </w:r>
      <w:r w:rsidR="00897C68">
        <w:rPr>
          <w:lang w:val="sr-Cyrl-CS"/>
        </w:rPr>
        <w:t>о</w:t>
      </w:r>
      <w:r>
        <w:rPr>
          <w:lang w:val="sr-Cyrl-CS"/>
        </w:rPr>
        <w:t>д</w:t>
      </w:r>
      <w:r w:rsidR="00897C68">
        <w:rPr>
          <w:lang w:val="sr-Cyrl-CS"/>
        </w:rPr>
        <w:t xml:space="preserve"> о</w:t>
      </w:r>
      <w:r>
        <w:rPr>
          <w:lang w:val="sr-Cyrl-CS"/>
        </w:rPr>
        <w:t>бр</w:t>
      </w:r>
      <w:r w:rsidR="00897C68">
        <w:rPr>
          <w:lang w:val="sr-Cyrl-CS"/>
        </w:rPr>
        <w:t>а</w:t>
      </w:r>
      <w:r>
        <w:rPr>
          <w:lang w:val="sr-Cyrl-CS"/>
        </w:rPr>
        <w:t>чун</w:t>
      </w:r>
      <w:r w:rsidR="00897C68">
        <w:rPr>
          <w:lang w:val="sr-Cyrl-CS"/>
        </w:rPr>
        <w:t xml:space="preserve">а </w:t>
      </w:r>
      <w:r>
        <w:rPr>
          <w:lang w:val="sr-Cyrl-CS"/>
        </w:rPr>
        <w:t>ври</w:t>
      </w:r>
      <w:r w:rsidR="00897C68">
        <w:rPr>
          <w:lang w:val="sr-Cyrl-CS"/>
        </w:rPr>
        <w:t>је</w:t>
      </w:r>
      <w:r>
        <w:rPr>
          <w:lang w:val="sr-Cyrl-CS"/>
        </w:rPr>
        <w:t>дн</w:t>
      </w:r>
      <w:r w:rsidR="00897C68">
        <w:rPr>
          <w:lang w:val="sr-Cyrl-CS"/>
        </w:rPr>
        <w:t>о</w:t>
      </w:r>
      <w:r>
        <w:rPr>
          <w:lang w:val="sr-Cyrl-CS"/>
        </w:rPr>
        <w:t>сти</w:t>
      </w:r>
      <w:r w:rsidR="00897C68">
        <w:rPr>
          <w:lang w:val="sr-Cyrl-CS"/>
        </w:rPr>
        <w:t xml:space="preserve"> </w:t>
      </w:r>
      <w:r>
        <w:rPr>
          <w:lang w:val="sr-Cyrl-CS"/>
        </w:rPr>
        <w:t>изл</w:t>
      </w:r>
      <w:r w:rsidR="00897C68">
        <w:rPr>
          <w:lang w:val="sr-Cyrl-CS"/>
        </w:rPr>
        <w:t>а</w:t>
      </w:r>
      <w:r>
        <w:rPr>
          <w:lang w:val="sr-Cyrl-CS"/>
        </w:rPr>
        <w:t>з</w:t>
      </w:r>
      <w:r w:rsidR="00897C68">
        <w:rPr>
          <w:lang w:val="sr-Cyrl-CS"/>
        </w:rPr>
        <w:t xml:space="preserve">а </w:t>
      </w:r>
      <w:r>
        <w:rPr>
          <w:lang w:val="sr-Cyrl-CS"/>
        </w:rPr>
        <w:t>з</w:t>
      </w:r>
      <w:r w:rsidR="00897C68">
        <w:rPr>
          <w:lang w:val="sr-Cyrl-CS"/>
        </w:rPr>
        <w:t>а</w:t>
      </w:r>
      <w:r>
        <w:rPr>
          <w:lang w:val="sr-Cyrl-CS"/>
        </w:rPr>
        <w:t>лих</w:t>
      </w:r>
      <w:r w:rsidR="00897C68">
        <w:rPr>
          <w:lang w:val="sr-Cyrl-CS"/>
        </w:rPr>
        <w:t>а,</w:t>
      </w:r>
    </w:p>
    <w:p w:rsidR="00897C68" w:rsidRDefault="00897C68" w:rsidP="0050596A">
      <w:pPr>
        <w:numPr>
          <w:ilvl w:val="0"/>
          <w:numId w:val="13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t>е</w:t>
      </w:r>
      <w:r w:rsidR="00F36E28">
        <w:rPr>
          <w:lang w:val="sr-Cyrl-CS"/>
        </w:rPr>
        <w:t>лиминис</w:t>
      </w:r>
      <w:r>
        <w:rPr>
          <w:lang w:val="sr-Cyrl-CS"/>
        </w:rPr>
        <w:t>а</w:t>
      </w:r>
      <w:r w:rsidR="00F36E28">
        <w:rPr>
          <w:lang w:val="sr-Cyrl-CS"/>
        </w:rPr>
        <w:t>њ</w:t>
      </w:r>
      <w:r>
        <w:rPr>
          <w:lang w:val="sr-Cyrl-CS"/>
        </w:rPr>
        <w:t xml:space="preserve">е </w:t>
      </w:r>
      <w:r w:rsidR="00F36E28">
        <w:rPr>
          <w:lang w:val="sr-Cyrl-CS"/>
        </w:rPr>
        <w:t>скрив</w:t>
      </w:r>
      <w:r>
        <w:rPr>
          <w:lang w:val="sr-Cyrl-CS"/>
        </w:rPr>
        <w:t>е</w:t>
      </w:r>
      <w:r w:rsidR="00F36E28">
        <w:rPr>
          <w:lang w:val="sr-Cyrl-CS"/>
        </w:rPr>
        <w:t>них</w:t>
      </w:r>
      <w:r>
        <w:rPr>
          <w:lang w:val="sr-Cyrl-CS"/>
        </w:rPr>
        <w:t xml:space="preserve"> </w:t>
      </w:r>
      <w:r w:rsidR="00F36E28">
        <w:rPr>
          <w:lang w:val="sr-Cyrl-CS"/>
        </w:rPr>
        <w:t>губит</w:t>
      </w:r>
      <w:r>
        <w:rPr>
          <w:lang w:val="sr-Cyrl-CS"/>
        </w:rPr>
        <w:t>а</w:t>
      </w:r>
      <w:r w:rsidR="00F36E28">
        <w:rPr>
          <w:lang w:val="sr-Cyrl-CS"/>
        </w:rPr>
        <w:t>к</w:t>
      </w:r>
      <w:r>
        <w:rPr>
          <w:lang w:val="sr-Cyrl-CS"/>
        </w:rPr>
        <w:t xml:space="preserve">а </w:t>
      </w:r>
      <w:r w:rsidR="00F36E28">
        <w:rPr>
          <w:lang w:val="sr-Cyrl-CS"/>
        </w:rPr>
        <w:t>у</w:t>
      </w:r>
      <w:r>
        <w:rPr>
          <w:lang w:val="sr-Cyrl-CS"/>
        </w:rPr>
        <w:t xml:space="preserve"> </w:t>
      </w:r>
      <w:r w:rsidR="00F36E28">
        <w:rPr>
          <w:lang w:val="sr-Cyrl-CS"/>
        </w:rPr>
        <w:t>з</w:t>
      </w:r>
      <w:r>
        <w:rPr>
          <w:lang w:val="sr-Cyrl-CS"/>
        </w:rPr>
        <w:t>а</w:t>
      </w:r>
      <w:r w:rsidR="00F36E28">
        <w:rPr>
          <w:lang w:val="sr-Cyrl-CS"/>
        </w:rPr>
        <w:t>лих</w:t>
      </w:r>
      <w:r>
        <w:rPr>
          <w:lang w:val="sr-Cyrl-CS"/>
        </w:rPr>
        <w:t>а</w:t>
      </w:r>
      <w:r w:rsidR="00F36E28">
        <w:rPr>
          <w:lang w:val="sr-Cyrl-CS"/>
        </w:rPr>
        <w:t>м</w:t>
      </w:r>
      <w:r>
        <w:rPr>
          <w:lang w:val="sr-Cyrl-CS"/>
        </w:rPr>
        <w:t>а.</w:t>
      </w:r>
    </w:p>
    <w:p w:rsidR="00897C6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З</w:t>
      </w:r>
      <w:r w:rsidR="00897C68">
        <w:rPr>
          <w:lang w:val="sr-Cyrl-CS"/>
        </w:rPr>
        <w:t>а</w:t>
      </w:r>
      <w:r>
        <w:rPr>
          <w:lang w:val="sr-Cyrl-CS"/>
        </w:rPr>
        <w:t>лих</w:t>
      </w:r>
      <w:r w:rsidR="00897C68">
        <w:rPr>
          <w:lang w:val="sr-Cyrl-CS"/>
        </w:rPr>
        <w:t xml:space="preserve">е </w:t>
      </w:r>
      <w:r>
        <w:rPr>
          <w:lang w:val="sr-Cyrl-CS"/>
        </w:rPr>
        <w:t>Друштв</w:t>
      </w:r>
      <w:r w:rsidR="00897C68">
        <w:rPr>
          <w:lang w:val="sr-Cyrl-CS"/>
        </w:rPr>
        <w:t xml:space="preserve">а </w:t>
      </w:r>
      <w:r>
        <w:rPr>
          <w:lang w:val="sr-Cyrl-CS"/>
        </w:rPr>
        <w:t>пр</w:t>
      </w:r>
      <w:r w:rsidR="00897C68">
        <w:rPr>
          <w:lang w:val="sr-Cyrl-CS"/>
        </w:rPr>
        <w:t>е</w:t>
      </w:r>
      <w:r>
        <w:rPr>
          <w:lang w:val="sr-Cyrl-CS"/>
        </w:rPr>
        <w:t>дст</w:t>
      </w:r>
      <w:r w:rsidR="00897C68">
        <w:rPr>
          <w:lang w:val="sr-Cyrl-CS"/>
        </w:rPr>
        <w:t>а</w:t>
      </w:r>
      <w:r>
        <w:rPr>
          <w:lang w:val="sr-Cyrl-CS"/>
        </w:rPr>
        <w:t>вљ</w:t>
      </w:r>
      <w:r w:rsidR="00897C68">
        <w:rPr>
          <w:lang w:val="sr-Cyrl-CS"/>
        </w:rPr>
        <w:t>ај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ср</w:t>
      </w:r>
      <w:r w:rsidR="00897C68">
        <w:rPr>
          <w:lang w:val="sr-Cyrl-CS"/>
        </w:rPr>
        <w:t>е</w:t>
      </w:r>
      <w:r>
        <w:rPr>
          <w:lang w:val="sr-Cyrl-CS"/>
        </w:rPr>
        <w:t>дств</w:t>
      </w:r>
      <w:r w:rsidR="00897C68">
        <w:rPr>
          <w:lang w:val="sr-Cyrl-CS"/>
        </w:rPr>
        <w:t xml:space="preserve">а </w:t>
      </w:r>
      <w:r>
        <w:rPr>
          <w:lang w:val="sr-Cyrl-CS"/>
        </w:rPr>
        <w:t>к</w:t>
      </w:r>
      <w:r w:rsidR="00897C68">
        <w:rPr>
          <w:lang w:val="sr-Cyrl-CS"/>
        </w:rPr>
        <w:t xml:space="preserve">оја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тр</w:t>
      </w:r>
      <w:r w:rsidR="00897C68">
        <w:rPr>
          <w:lang w:val="sr-Cyrl-CS"/>
        </w:rPr>
        <w:t>о</w:t>
      </w:r>
      <w:r>
        <w:rPr>
          <w:lang w:val="sr-Cyrl-CS"/>
        </w:rPr>
        <w:t>ш</w:t>
      </w:r>
      <w:r w:rsidR="00897C68">
        <w:rPr>
          <w:lang w:val="sr-Cyrl-CS"/>
        </w:rPr>
        <w:t xml:space="preserve">е 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>
        <w:rPr>
          <w:lang w:val="sr-Cyrl-CS"/>
        </w:rPr>
        <w:t>о</w:t>
      </w:r>
      <w:r>
        <w:rPr>
          <w:lang w:val="sr-Cyrl-CS"/>
        </w:rPr>
        <w:t>ц</w:t>
      </w:r>
      <w:r w:rsidR="00897C68">
        <w:rPr>
          <w:lang w:val="sr-Cyrl-CS"/>
        </w:rPr>
        <w:t>е</w:t>
      </w:r>
      <w:r>
        <w:rPr>
          <w:lang w:val="sr-Cyrl-CS"/>
        </w:rPr>
        <w:t>су</w:t>
      </w:r>
      <w:r w:rsidR="00897C68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>
        <w:rPr>
          <w:lang w:val="sr-Cyrl-CS"/>
        </w:rPr>
        <w:t>о</w:t>
      </w:r>
      <w:r>
        <w:rPr>
          <w:lang w:val="sr-Cyrl-CS"/>
        </w:rPr>
        <w:t>изв</w:t>
      </w:r>
      <w:r w:rsidR="00897C68">
        <w:rPr>
          <w:lang w:val="sr-Cyrl-CS"/>
        </w:rPr>
        <w:t>о</w:t>
      </w:r>
      <w:r>
        <w:rPr>
          <w:lang w:val="sr-Cyrl-CS"/>
        </w:rPr>
        <w:t>дњ</w:t>
      </w:r>
      <w:r w:rsidR="00897C68">
        <w:rPr>
          <w:lang w:val="sr-Cyrl-CS"/>
        </w:rPr>
        <w:t xml:space="preserve">е </w:t>
      </w:r>
      <w:r>
        <w:rPr>
          <w:lang w:val="sr-Cyrl-CS"/>
        </w:rPr>
        <w:t>или</w:t>
      </w:r>
      <w:r w:rsidR="00897C68">
        <w:rPr>
          <w:lang w:val="sr-Cyrl-CS"/>
        </w:rPr>
        <w:t xml:space="preserve"> </w:t>
      </w:r>
      <w:r>
        <w:rPr>
          <w:lang w:val="sr-Cyrl-CS"/>
        </w:rPr>
        <w:t>р</w:t>
      </w:r>
      <w:r w:rsidR="00897C68">
        <w:rPr>
          <w:lang w:val="sr-Cyrl-CS"/>
        </w:rPr>
        <w:t>еа</w:t>
      </w:r>
      <w:r>
        <w:rPr>
          <w:lang w:val="sr-Cyrl-CS"/>
        </w:rPr>
        <w:t>лиз</w:t>
      </w:r>
      <w:r w:rsidR="00897C68">
        <w:rPr>
          <w:lang w:val="sr-Cyrl-CS"/>
        </w:rPr>
        <w:t>а</w:t>
      </w:r>
      <w:r>
        <w:rPr>
          <w:lang w:val="sr-Cyrl-CS"/>
        </w:rPr>
        <w:t>ци</w:t>
      </w:r>
      <w:r w:rsidR="00897C68">
        <w:rPr>
          <w:lang w:val="sr-Cyrl-CS"/>
        </w:rPr>
        <w:t xml:space="preserve">је </w:t>
      </w:r>
      <w:r>
        <w:rPr>
          <w:lang w:val="sr-Cyrl-CS"/>
        </w:rPr>
        <w:t>услуг</w:t>
      </w:r>
      <w:r w:rsidR="00897C68">
        <w:rPr>
          <w:lang w:val="sr-Cyrl-CS"/>
        </w:rPr>
        <w:t xml:space="preserve">а а </w:t>
      </w:r>
      <w:r>
        <w:rPr>
          <w:lang w:val="sr-Cyrl-CS"/>
        </w:rPr>
        <w:t>т</w:t>
      </w:r>
      <w:r w:rsidR="00897C68">
        <w:rPr>
          <w:lang w:val="sr-Cyrl-CS"/>
        </w:rPr>
        <w:t xml:space="preserve">о </w:t>
      </w:r>
      <w:r>
        <w:rPr>
          <w:lang w:val="sr-Cyrl-CS"/>
        </w:rPr>
        <w:t>су</w:t>
      </w:r>
      <w:r w:rsidR="00897C68">
        <w:rPr>
          <w:lang w:val="sr-Cyrl-CS"/>
        </w:rPr>
        <w:t xml:space="preserve"> </w:t>
      </w:r>
      <w:r>
        <w:rPr>
          <w:lang w:val="sr-Cyrl-CS"/>
        </w:rPr>
        <w:t>з</w:t>
      </w:r>
      <w:r w:rsidR="00897C68">
        <w:rPr>
          <w:lang w:val="sr-Cyrl-CS"/>
        </w:rPr>
        <w:t>а</w:t>
      </w:r>
      <w:r>
        <w:rPr>
          <w:lang w:val="sr-Cyrl-CS"/>
        </w:rPr>
        <w:t>лих</w:t>
      </w:r>
      <w:r w:rsidR="00897C68">
        <w:rPr>
          <w:lang w:val="sr-Cyrl-CS"/>
        </w:rPr>
        <w:t>е:</w:t>
      </w:r>
    </w:p>
    <w:p w:rsidR="00897C68" w:rsidRDefault="00897C68" w:rsidP="0050596A">
      <w:pPr>
        <w:numPr>
          <w:ilvl w:val="0"/>
          <w:numId w:val="13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t>о</w:t>
      </w:r>
      <w:r w:rsidR="00F36E28">
        <w:rPr>
          <w:lang w:val="sr-Cyrl-CS"/>
        </w:rPr>
        <w:t>сн</w:t>
      </w:r>
      <w:r>
        <w:rPr>
          <w:lang w:val="sr-Cyrl-CS"/>
        </w:rPr>
        <w:t>о</w:t>
      </w:r>
      <w:r w:rsidR="00F36E28">
        <w:rPr>
          <w:lang w:val="sr-Cyrl-CS"/>
        </w:rPr>
        <w:t>вн</w:t>
      </w:r>
      <w:r>
        <w:rPr>
          <w:lang w:val="sr-Cyrl-CS"/>
        </w:rPr>
        <w:t>о</w:t>
      </w:r>
      <w:r w:rsidR="00F36E28">
        <w:rPr>
          <w:lang w:val="sr-Cyrl-CS"/>
        </w:rPr>
        <w:t>г</w:t>
      </w:r>
      <w:r>
        <w:rPr>
          <w:lang w:val="sr-Cyrl-CS"/>
        </w:rPr>
        <w:t xml:space="preserve"> </w:t>
      </w:r>
      <w:r w:rsidR="00F36E28">
        <w:rPr>
          <w:lang w:val="sr-Cyrl-CS"/>
        </w:rPr>
        <w:t>и</w:t>
      </w:r>
      <w:r>
        <w:rPr>
          <w:lang w:val="sr-Cyrl-CS"/>
        </w:rPr>
        <w:t xml:space="preserve"> </w:t>
      </w:r>
      <w:r w:rsidR="00F36E28">
        <w:rPr>
          <w:lang w:val="sr-Cyrl-CS"/>
        </w:rPr>
        <w:t>п</w:t>
      </w:r>
      <w:r>
        <w:rPr>
          <w:lang w:val="sr-Cyrl-CS"/>
        </w:rPr>
        <w:t>о</w:t>
      </w:r>
      <w:r w:rsidR="00F36E28">
        <w:rPr>
          <w:lang w:val="sr-Cyrl-CS"/>
        </w:rPr>
        <w:t>м</w:t>
      </w:r>
      <w:r>
        <w:rPr>
          <w:lang w:val="sr-Cyrl-CS"/>
        </w:rPr>
        <w:t>о</w:t>
      </w:r>
      <w:r w:rsidR="00F36E28">
        <w:rPr>
          <w:lang w:val="sr-Cyrl-CS"/>
        </w:rPr>
        <w:t>ћн</w:t>
      </w:r>
      <w:r>
        <w:rPr>
          <w:lang w:val="sr-Cyrl-CS"/>
        </w:rPr>
        <w:t>о</w:t>
      </w:r>
      <w:r w:rsidR="00F36E28">
        <w:rPr>
          <w:lang w:val="sr-Cyrl-CS"/>
        </w:rPr>
        <w:t>г</w:t>
      </w:r>
      <w:r>
        <w:rPr>
          <w:lang w:val="sr-Cyrl-CS"/>
        </w:rPr>
        <w:t xml:space="preserve"> </w:t>
      </w:r>
      <w:r w:rsidR="00F36E28">
        <w:rPr>
          <w:lang w:val="sr-Cyrl-CS"/>
        </w:rPr>
        <w:t>м</w:t>
      </w:r>
      <w:r>
        <w:rPr>
          <w:lang w:val="sr-Cyrl-CS"/>
        </w:rPr>
        <w:t>а</w:t>
      </w:r>
      <w:r w:rsidR="00F36E28">
        <w:rPr>
          <w:lang w:val="sr-Cyrl-CS"/>
        </w:rPr>
        <w:t>т</w:t>
      </w:r>
      <w:r>
        <w:rPr>
          <w:lang w:val="sr-Cyrl-CS"/>
        </w:rPr>
        <w:t>е</w:t>
      </w:r>
      <w:r w:rsidR="00F36E28">
        <w:rPr>
          <w:lang w:val="sr-Cyrl-CS"/>
        </w:rPr>
        <w:t>ри</w:t>
      </w:r>
      <w:r>
        <w:rPr>
          <w:lang w:val="sr-Cyrl-CS"/>
        </w:rPr>
        <w:t>ја</w:t>
      </w:r>
      <w:r w:rsidR="00F36E28">
        <w:rPr>
          <w:lang w:val="sr-Cyrl-CS"/>
        </w:rPr>
        <w:t>л</w:t>
      </w:r>
      <w:r>
        <w:rPr>
          <w:lang w:val="sr-Cyrl-CS"/>
        </w:rPr>
        <w:t>а,</w:t>
      </w:r>
    </w:p>
    <w:p w:rsidR="00897C68" w:rsidRDefault="00F36E28" w:rsidP="0050596A">
      <w:pPr>
        <w:numPr>
          <w:ilvl w:val="0"/>
          <w:numId w:val="13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t>р</w:t>
      </w:r>
      <w:r w:rsidR="00897C68">
        <w:rPr>
          <w:lang w:val="sr-Cyrl-CS"/>
        </w:rPr>
        <w:t>е</w:t>
      </w:r>
      <w:r>
        <w:rPr>
          <w:lang w:val="sr-Cyrl-CS"/>
        </w:rPr>
        <w:t>з</w:t>
      </w:r>
      <w:r w:rsidR="00897C68">
        <w:rPr>
          <w:lang w:val="sr-Cyrl-CS"/>
        </w:rPr>
        <w:t>е</w:t>
      </w:r>
      <w:r>
        <w:rPr>
          <w:lang w:val="sr-Cyrl-CS"/>
        </w:rPr>
        <w:t>рвни</w:t>
      </w:r>
      <w:r w:rsidR="00897C68">
        <w:rPr>
          <w:lang w:val="sr-Cyrl-CS"/>
        </w:rPr>
        <w:t xml:space="preserve"> </w:t>
      </w:r>
      <w:r>
        <w:rPr>
          <w:lang w:val="sr-Cyrl-CS"/>
        </w:rPr>
        <w:t>ди</w:t>
      </w:r>
      <w:r w:rsidR="00897C68">
        <w:rPr>
          <w:lang w:val="sr-Cyrl-CS"/>
        </w:rPr>
        <w:t>је</w:t>
      </w:r>
      <w:r>
        <w:rPr>
          <w:lang w:val="sr-Cyrl-CS"/>
        </w:rPr>
        <w:t>л</w:t>
      </w:r>
      <w:r w:rsidR="00897C68">
        <w:rPr>
          <w:lang w:val="sr-Cyrl-CS"/>
        </w:rPr>
        <w:t>о</w:t>
      </w:r>
      <w:r>
        <w:rPr>
          <w:lang w:val="sr-Cyrl-CS"/>
        </w:rPr>
        <w:t>в</w:t>
      </w:r>
      <w:r w:rsidR="00897C68">
        <w:rPr>
          <w:lang w:val="sr-Cyrl-CS"/>
        </w:rPr>
        <w:t>а,</w:t>
      </w:r>
    </w:p>
    <w:p w:rsidR="00897C68" w:rsidRDefault="00897C68" w:rsidP="0050596A">
      <w:pPr>
        <w:numPr>
          <w:ilvl w:val="0"/>
          <w:numId w:val="13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t>а</w:t>
      </w:r>
      <w:r w:rsidR="00F36E28">
        <w:rPr>
          <w:lang w:val="sr-Cyrl-CS"/>
        </w:rPr>
        <w:t>ут</w:t>
      </w:r>
      <w:r>
        <w:rPr>
          <w:lang w:val="sr-Cyrl-CS"/>
        </w:rPr>
        <w:t>о-</w:t>
      </w:r>
      <w:r w:rsidR="00F36E28">
        <w:rPr>
          <w:lang w:val="sr-Cyrl-CS"/>
        </w:rPr>
        <w:t>гум</w:t>
      </w:r>
      <w:r>
        <w:rPr>
          <w:lang w:val="sr-Cyrl-CS"/>
        </w:rPr>
        <w:t>а,</w:t>
      </w:r>
    </w:p>
    <w:p w:rsidR="00897C68" w:rsidRDefault="00F36E28" w:rsidP="0050596A">
      <w:pPr>
        <w:numPr>
          <w:ilvl w:val="0"/>
          <w:numId w:val="13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t>ситн</w:t>
      </w:r>
      <w:r w:rsidR="00897C68">
        <w:rPr>
          <w:lang w:val="sr-Cyrl-CS"/>
        </w:rPr>
        <w:t>о</w:t>
      </w:r>
      <w:r>
        <w:rPr>
          <w:lang w:val="sr-Cyrl-CS"/>
        </w:rPr>
        <w:t>г</w:t>
      </w:r>
      <w:r w:rsidR="00897C68">
        <w:rPr>
          <w:lang w:val="sr-Cyrl-CS"/>
        </w:rPr>
        <w:t xml:space="preserve"> </w:t>
      </w:r>
      <w:r>
        <w:rPr>
          <w:lang w:val="sr-Cyrl-CS"/>
        </w:rPr>
        <w:t>инв</w:t>
      </w:r>
      <w:r w:rsidR="00897C68">
        <w:rPr>
          <w:lang w:val="sr-Cyrl-CS"/>
        </w:rPr>
        <w:t>е</w:t>
      </w:r>
      <w:r>
        <w:rPr>
          <w:lang w:val="sr-Cyrl-CS"/>
        </w:rPr>
        <w:t>нт</w:t>
      </w:r>
      <w:r w:rsidR="00897C68">
        <w:rPr>
          <w:lang w:val="sr-Cyrl-CS"/>
        </w:rPr>
        <w:t>а</w:t>
      </w:r>
      <w:r>
        <w:rPr>
          <w:lang w:val="sr-Cyrl-CS"/>
        </w:rPr>
        <w:t>р</w:t>
      </w:r>
      <w:r w:rsidR="00897C68">
        <w:rPr>
          <w:lang w:val="sr-Cyrl-CS"/>
        </w:rPr>
        <w:t xml:space="preserve">а 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уп</w:t>
      </w:r>
      <w:r w:rsidR="00897C68">
        <w:rPr>
          <w:lang w:val="sr-Cyrl-CS"/>
        </w:rPr>
        <w:t>о</w:t>
      </w:r>
      <w:r>
        <w:rPr>
          <w:lang w:val="sr-Cyrl-CS"/>
        </w:rPr>
        <w:t>тр</w:t>
      </w:r>
      <w:r w:rsidR="00897C68">
        <w:rPr>
          <w:lang w:val="sr-Cyrl-CS"/>
        </w:rPr>
        <w:t>е</w:t>
      </w:r>
      <w:r>
        <w:rPr>
          <w:lang w:val="sr-Cyrl-CS"/>
        </w:rPr>
        <w:t>би</w:t>
      </w:r>
      <w:r w:rsidR="00897C68">
        <w:rPr>
          <w:lang w:val="sr-Cyrl-CS"/>
        </w:rPr>
        <w:t>.</w:t>
      </w:r>
    </w:p>
    <w:p w:rsidR="00897C6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З</w:t>
      </w:r>
      <w:r w:rsidR="00897C68">
        <w:rPr>
          <w:lang w:val="sr-Cyrl-CS"/>
        </w:rPr>
        <w:t>а</w:t>
      </w:r>
      <w:r>
        <w:rPr>
          <w:lang w:val="sr-Cyrl-CS"/>
        </w:rPr>
        <w:t>лих</w:t>
      </w:r>
      <w:r w:rsidR="00897C68">
        <w:rPr>
          <w:lang w:val="sr-Cyrl-CS"/>
        </w:rPr>
        <w:t>е о</w:t>
      </w:r>
      <w:r>
        <w:rPr>
          <w:lang w:val="sr-Cyrl-CS"/>
        </w:rPr>
        <w:t>сн</w:t>
      </w:r>
      <w:r w:rsidR="00897C68">
        <w:rPr>
          <w:lang w:val="sr-Cyrl-CS"/>
        </w:rPr>
        <w:t>о</w:t>
      </w:r>
      <w:r>
        <w:rPr>
          <w:lang w:val="sr-Cyrl-CS"/>
        </w:rPr>
        <w:t>вн</w:t>
      </w:r>
      <w:r w:rsidR="00897C68">
        <w:rPr>
          <w:lang w:val="sr-Cyrl-CS"/>
        </w:rPr>
        <w:t>о</w:t>
      </w:r>
      <w:r>
        <w:rPr>
          <w:lang w:val="sr-Cyrl-CS"/>
        </w:rPr>
        <w:t>г</w:t>
      </w:r>
      <w:r w:rsidR="00897C68">
        <w:rPr>
          <w:lang w:val="sr-Cyrl-CS"/>
        </w:rPr>
        <w:t xml:space="preserve"> </w:t>
      </w:r>
      <w:r>
        <w:rPr>
          <w:lang w:val="sr-Cyrl-CS"/>
        </w:rPr>
        <w:t>и</w:t>
      </w:r>
      <w:r w:rsidR="00897C68">
        <w:rPr>
          <w:lang w:val="sr-Cyrl-CS"/>
        </w:rPr>
        <w:t xml:space="preserve">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м</w:t>
      </w:r>
      <w:r w:rsidR="00897C68">
        <w:rPr>
          <w:lang w:val="sr-Cyrl-CS"/>
        </w:rPr>
        <w:t>о</w:t>
      </w:r>
      <w:r>
        <w:rPr>
          <w:lang w:val="sr-Cyrl-CS"/>
        </w:rPr>
        <w:t>ћн</w:t>
      </w:r>
      <w:r w:rsidR="00897C68">
        <w:rPr>
          <w:lang w:val="sr-Cyrl-CS"/>
        </w:rPr>
        <w:t>о</w:t>
      </w:r>
      <w:r>
        <w:rPr>
          <w:lang w:val="sr-Cyrl-CS"/>
        </w:rPr>
        <w:t>г</w:t>
      </w:r>
      <w:r w:rsidR="00897C68">
        <w:rPr>
          <w:lang w:val="sr-Cyrl-CS"/>
        </w:rPr>
        <w:t xml:space="preserve"> </w:t>
      </w:r>
      <w:r>
        <w:rPr>
          <w:lang w:val="sr-Cyrl-CS"/>
        </w:rPr>
        <w:t>м</w:t>
      </w:r>
      <w:r w:rsidR="00897C68">
        <w:rPr>
          <w:lang w:val="sr-Cyrl-CS"/>
        </w:rPr>
        <w:t>а</w:t>
      </w:r>
      <w:r>
        <w:rPr>
          <w:lang w:val="sr-Cyrl-CS"/>
        </w:rPr>
        <w:t>т</w:t>
      </w:r>
      <w:r w:rsidR="00897C68">
        <w:rPr>
          <w:lang w:val="sr-Cyrl-CS"/>
        </w:rPr>
        <w:t>е</w:t>
      </w:r>
      <w:r>
        <w:rPr>
          <w:lang w:val="sr-Cyrl-CS"/>
        </w:rPr>
        <w:t>ри</w:t>
      </w:r>
      <w:r w:rsidR="00897C68">
        <w:rPr>
          <w:lang w:val="sr-Cyrl-CS"/>
        </w:rPr>
        <w:t>ја</w:t>
      </w:r>
      <w:r>
        <w:rPr>
          <w:lang w:val="sr-Cyrl-CS"/>
        </w:rPr>
        <w:t>л</w:t>
      </w:r>
      <w:r w:rsidR="00897C68">
        <w:rPr>
          <w:lang w:val="sr-Cyrl-CS"/>
        </w:rPr>
        <w:t xml:space="preserve">а </w:t>
      </w:r>
      <w:r>
        <w:rPr>
          <w:lang w:val="sr-Cyrl-CS"/>
        </w:rPr>
        <w:t>иск</w:t>
      </w:r>
      <w:r w:rsidR="00897C68">
        <w:rPr>
          <w:lang w:val="sr-Cyrl-CS"/>
        </w:rPr>
        <w:t>а</w:t>
      </w:r>
      <w:r>
        <w:rPr>
          <w:lang w:val="sr-Cyrl-CS"/>
        </w:rPr>
        <w:t>зу</w:t>
      </w:r>
      <w:r w:rsidR="00897C68">
        <w:rPr>
          <w:lang w:val="sr-Cyrl-CS"/>
        </w:rPr>
        <w:t>ј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п</w:t>
      </w:r>
      <w:r w:rsidR="00897C68">
        <w:rPr>
          <w:lang w:val="sr-Cyrl-CS"/>
        </w:rPr>
        <w:t xml:space="preserve">о </w:t>
      </w:r>
      <w:r>
        <w:rPr>
          <w:lang w:val="sr-Cyrl-CS"/>
        </w:rPr>
        <w:t>н</w:t>
      </w:r>
      <w:r w:rsidR="00897C68">
        <w:rPr>
          <w:lang w:val="sr-Cyrl-CS"/>
        </w:rPr>
        <w:t>а</w:t>
      </w:r>
      <w:r>
        <w:rPr>
          <w:lang w:val="sr-Cyrl-CS"/>
        </w:rPr>
        <w:t>б</w:t>
      </w:r>
      <w:r w:rsidR="00897C68">
        <w:rPr>
          <w:lang w:val="sr-Cyrl-CS"/>
        </w:rPr>
        <w:t>а</w:t>
      </w:r>
      <w:r>
        <w:rPr>
          <w:lang w:val="sr-Cyrl-CS"/>
        </w:rPr>
        <w:t>вн</w:t>
      </w:r>
      <w:r w:rsidR="00897C68">
        <w:rPr>
          <w:lang w:val="sr-Cyrl-CS"/>
        </w:rPr>
        <w:t xml:space="preserve">ој </w:t>
      </w:r>
      <w:r>
        <w:rPr>
          <w:lang w:val="sr-Cyrl-CS"/>
        </w:rPr>
        <w:t>ври</w:t>
      </w:r>
      <w:r w:rsidR="00897C68">
        <w:rPr>
          <w:lang w:val="sr-Cyrl-CS"/>
        </w:rPr>
        <w:t>је</w:t>
      </w:r>
      <w:r>
        <w:rPr>
          <w:lang w:val="sr-Cyrl-CS"/>
        </w:rPr>
        <w:t>дн</w:t>
      </w:r>
      <w:r w:rsidR="00897C68">
        <w:rPr>
          <w:lang w:val="sr-Cyrl-CS"/>
        </w:rPr>
        <w:t>о</w:t>
      </w:r>
      <w:r>
        <w:rPr>
          <w:lang w:val="sr-Cyrl-CS"/>
        </w:rPr>
        <w:t>сти</w:t>
      </w:r>
      <w:r w:rsidR="00897C68">
        <w:rPr>
          <w:lang w:val="sr-Cyrl-CS"/>
        </w:rPr>
        <w:t xml:space="preserve"> 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скл</w:t>
      </w:r>
      <w:r w:rsidR="00897C68">
        <w:rPr>
          <w:lang w:val="sr-Cyrl-CS"/>
        </w:rPr>
        <w:t>а</w:t>
      </w:r>
      <w:r>
        <w:rPr>
          <w:lang w:val="sr-Cyrl-CS"/>
        </w:rPr>
        <w:t>ду</w:t>
      </w:r>
      <w:r w:rsidR="00897C68">
        <w:rPr>
          <w:lang w:val="sr-Cyrl-CS"/>
        </w:rPr>
        <w:t xml:space="preserve"> </w:t>
      </w:r>
      <w:r>
        <w:rPr>
          <w:lang w:val="sr-Cyrl-CS"/>
        </w:rPr>
        <w:t>с</w:t>
      </w:r>
      <w:r w:rsidR="00897C68">
        <w:rPr>
          <w:lang w:val="sr-Cyrl-CS"/>
        </w:rPr>
        <w:t>а М</w:t>
      </w:r>
      <w:r>
        <w:rPr>
          <w:lang w:val="sr-Cyrl-CS"/>
        </w:rPr>
        <w:t>РС</w:t>
      </w:r>
      <w:r w:rsidR="00897C68">
        <w:rPr>
          <w:lang w:val="sr-Cyrl-CS"/>
        </w:rPr>
        <w:t xml:space="preserve"> 2-</w:t>
      </w:r>
      <w:r>
        <w:rPr>
          <w:lang w:val="sr-Cyrl-CS"/>
        </w:rPr>
        <w:t>з</w:t>
      </w:r>
      <w:r w:rsidR="00897C68">
        <w:rPr>
          <w:lang w:val="sr-Cyrl-CS"/>
        </w:rPr>
        <w:t>а</w:t>
      </w:r>
      <w:r>
        <w:rPr>
          <w:lang w:val="sr-Cyrl-CS"/>
        </w:rPr>
        <w:t>лих</w:t>
      </w:r>
      <w:r w:rsidR="00897C68">
        <w:rPr>
          <w:lang w:val="sr-Cyrl-CS"/>
        </w:rPr>
        <w:t>е.</w:t>
      </w:r>
    </w:p>
    <w:p w:rsidR="00897C6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Н</w:t>
      </w:r>
      <w:r w:rsidR="00897C68">
        <w:rPr>
          <w:lang w:val="sr-Cyrl-CS"/>
        </w:rPr>
        <w:t>а</w:t>
      </w:r>
      <w:r>
        <w:rPr>
          <w:lang w:val="sr-Cyrl-CS"/>
        </w:rPr>
        <w:t>б</w:t>
      </w:r>
      <w:r w:rsidR="00897C68">
        <w:rPr>
          <w:lang w:val="sr-Cyrl-CS"/>
        </w:rPr>
        <w:t>а</w:t>
      </w:r>
      <w:r>
        <w:rPr>
          <w:lang w:val="sr-Cyrl-CS"/>
        </w:rPr>
        <w:t>вну</w:t>
      </w:r>
      <w:r w:rsidR="00897C68">
        <w:rPr>
          <w:lang w:val="sr-Cyrl-CS"/>
        </w:rPr>
        <w:t xml:space="preserve"> </w:t>
      </w:r>
      <w:r>
        <w:rPr>
          <w:lang w:val="sr-Cyrl-CS"/>
        </w:rPr>
        <w:t>ври</w:t>
      </w:r>
      <w:r w:rsidR="00897C68">
        <w:rPr>
          <w:lang w:val="sr-Cyrl-CS"/>
        </w:rPr>
        <w:t>је</w:t>
      </w:r>
      <w:r>
        <w:rPr>
          <w:lang w:val="sr-Cyrl-CS"/>
        </w:rPr>
        <w:t>дн</w:t>
      </w:r>
      <w:r w:rsidR="00897C68">
        <w:rPr>
          <w:lang w:val="sr-Cyrl-CS"/>
        </w:rPr>
        <w:t>о</w:t>
      </w:r>
      <w:r>
        <w:rPr>
          <w:lang w:val="sr-Cyrl-CS"/>
        </w:rPr>
        <w:t>ст</w:t>
      </w:r>
      <w:r w:rsidR="00897C68">
        <w:rPr>
          <w:lang w:val="sr-Cyrl-CS"/>
        </w:rPr>
        <w:t xml:space="preserve"> </w:t>
      </w:r>
      <w:r>
        <w:rPr>
          <w:lang w:val="sr-Cyrl-CS"/>
        </w:rPr>
        <w:t>м</w:t>
      </w:r>
      <w:r w:rsidR="00897C68">
        <w:rPr>
          <w:lang w:val="sr-Cyrl-CS"/>
        </w:rPr>
        <w:t>а</w:t>
      </w:r>
      <w:r>
        <w:rPr>
          <w:lang w:val="sr-Cyrl-CS"/>
        </w:rPr>
        <w:t>т</w:t>
      </w:r>
      <w:r w:rsidR="00897C68">
        <w:rPr>
          <w:lang w:val="sr-Cyrl-CS"/>
        </w:rPr>
        <w:t>е</w:t>
      </w:r>
      <w:r>
        <w:rPr>
          <w:lang w:val="sr-Cyrl-CS"/>
        </w:rPr>
        <w:t>ри</w:t>
      </w:r>
      <w:r w:rsidR="00897C68">
        <w:rPr>
          <w:lang w:val="sr-Cyrl-CS"/>
        </w:rPr>
        <w:t>ја</w:t>
      </w:r>
      <w:r>
        <w:rPr>
          <w:lang w:val="sr-Cyrl-CS"/>
        </w:rPr>
        <w:t>л</w:t>
      </w:r>
      <w:r w:rsidR="00897C68">
        <w:rPr>
          <w:lang w:val="sr-Cyrl-CS"/>
        </w:rPr>
        <w:t xml:space="preserve">а </w:t>
      </w:r>
      <w:r>
        <w:rPr>
          <w:lang w:val="sr-Cyrl-CS"/>
        </w:rPr>
        <w:t>чини</w:t>
      </w:r>
      <w:r w:rsidR="00897C68">
        <w:rPr>
          <w:lang w:val="sr-Cyrl-CS"/>
        </w:rPr>
        <w:t>:</w:t>
      </w:r>
    </w:p>
    <w:p w:rsidR="00897C68" w:rsidRDefault="00F36E28" w:rsidP="0050596A">
      <w:pPr>
        <w:numPr>
          <w:ilvl w:val="0"/>
          <w:numId w:val="13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t>ф</w:t>
      </w:r>
      <w:r w:rsidR="00897C68">
        <w:rPr>
          <w:lang w:val="sr-Cyrl-CS"/>
        </w:rPr>
        <w:t>а</w:t>
      </w:r>
      <w:r>
        <w:rPr>
          <w:lang w:val="sr-Cyrl-CS"/>
        </w:rPr>
        <w:t>ктурн</w:t>
      </w:r>
      <w:r w:rsidR="00897C68">
        <w:rPr>
          <w:lang w:val="sr-Cyrl-CS"/>
        </w:rPr>
        <w:t xml:space="preserve">а </w:t>
      </w:r>
      <w:r>
        <w:rPr>
          <w:lang w:val="sr-Cyrl-CS"/>
        </w:rPr>
        <w:t>ври</w:t>
      </w:r>
      <w:r w:rsidR="00897C68">
        <w:rPr>
          <w:lang w:val="sr-Cyrl-CS"/>
        </w:rPr>
        <w:t>је</w:t>
      </w:r>
      <w:r>
        <w:rPr>
          <w:lang w:val="sr-Cyrl-CS"/>
        </w:rPr>
        <w:t>дн</w:t>
      </w:r>
      <w:r w:rsidR="00897C68">
        <w:rPr>
          <w:lang w:val="sr-Cyrl-CS"/>
        </w:rPr>
        <w:t>о</w:t>
      </w:r>
      <w:r>
        <w:rPr>
          <w:lang w:val="sr-Cyrl-CS"/>
        </w:rPr>
        <w:t>ст</w:t>
      </w:r>
      <w:r w:rsidR="00897C68">
        <w:rPr>
          <w:lang w:val="sr-Cyrl-CS"/>
        </w:rPr>
        <w:t xml:space="preserve"> </w:t>
      </w:r>
      <w:r>
        <w:rPr>
          <w:lang w:val="sr-Cyrl-CS"/>
        </w:rPr>
        <w:t>д</w:t>
      </w:r>
      <w:r w:rsidR="00897C68">
        <w:rPr>
          <w:lang w:val="sr-Cyrl-CS"/>
        </w:rPr>
        <w:t>о</w:t>
      </w:r>
      <w:r>
        <w:rPr>
          <w:lang w:val="sr-Cyrl-CS"/>
        </w:rPr>
        <w:t>б</w:t>
      </w:r>
      <w:r w:rsidR="00897C68">
        <w:rPr>
          <w:lang w:val="sr-Cyrl-CS"/>
        </w:rPr>
        <w:t>а</w:t>
      </w:r>
      <w:r>
        <w:rPr>
          <w:lang w:val="sr-Cyrl-CS"/>
        </w:rPr>
        <w:t>вљ</w:t>
      </w:r>
      <w:r w:rsidR="00897C68">
        <w:rPr>
          <w:lang w:val="sr-Cyrl-CS"/>
        </w:rPr>
        <w:t>а</w:t>
      </w:r>
      <w:r>
        <w:rPr>
          <w:lang w:val="sr-Cyrl-CS"/>
        </w:rPr>
        <w:t>ч</w:t>
      </w:r>
      <w:r w:rsidR="00897C68">
        <w:rPr>
          <w:lang w:val="sr-Cyrl-CS"/>
        </w:rPr>
        <w:t xml:space="preserve">а </w:t>
      </w:r>
      <w:r>
        <w:rPr>
          <w:lang w:val="sr-Cyrl-CS"/>
        </w:rPr>
        <w:t>ум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>е</w:t>
      </w:r>
      <w:r>
        <w:rPr>
          <w:lang w:val="sr-Cyrl-CS"/>
        </w:rPr>
        <w:t>н</w:t>
      </w:r>
      <w:r w:rsidR="00897C68">
        <w:rPr>
          <w:lang w:val="sr-Cyrl-CS"/>
        </w:rPr>
        <w:t xml:space="preserve">а </w:t>
      </w:r>
      <w:r>
        <w:rPr>
          <w:lang w:val="sr-Cyrl-CS"/>
        </w:rPr>
        <w:t>з</w:t>
      </w:r>
      <w:r w:rsidR="00897C68">
        <w:rPr>
          <w:lang w:val="sr-Cyrl-CS"/>
        </w:rPr>
        <w:t xml:space="preserve">а </w:t>
      </w:r>
      <w:r>
        <w:rPr>
          <w:lang w:val="sr-Cyrl-CS"/>
        </w:rPr>
        <w:t>св</w:t>
      </w:r>
      <w:r w:rsidR="00897C68">
        <w:rPr>
          <w:lang w:val="sr-Cyrl-CS"/>
        </w:rPr>
        <w:t xml:space="preserve">е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пуст</w:t>
      </w:r>
      <w:r w:rsidR="00897C68">
        <w:rPr>
          <w:lang w:val="sr-Cyrl-CS"/>
        </w:rPr>
        <w:t>е,</w:t>
      </w:r>
    </w:p>
    <w:p w:rsidR="00897C68" w:rsidRDefault="00F36E28" w:rsidP="0050596A">
      <w:pPr>
        <w:numPr>
          <w:ilvl w:val="0"/>
          <w:numId w:val="13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t>ц</w:t>
      </w:r>
      <w:r w:rsidR="00897C68">
        <w:rPr>
          <w:lang w:val="sr-Cyrl-CS"/>
        </w:rPr>
        <w:t>а</w:t>
      </w:r>
      <w:r>
        <w:rPr>
          <w:lang w:val="sr-Cyrl-CS"/>
        </w:rPr>
        <w:t>рин</w:t>
      </w:r>
      <w:r w:rsidR="00897C68">
        <w:rPr>
          <w:lang w:val="sr-Cyrl-CS"/>
        </w:rPr>
        <w:t xml:space="preserve">е </w:t>
      </w:r>
      <w:r>
        <w:rPr>
          <w:lang w:val="sr-Cyrl-CS"/>
        </w:rPr>
        <w:t>и</w:t>
      </w:r>
      <w:r w:rsidR="00897C68">
        <w:rPr>
          <w:lang w:val="sr-Cyrl-CS"/>
        </w:rPr>
        <w:t xml:space="preserve">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р</w:t>
      </w:r>
      <w:r w:rsidR="00897C68">
        <w:rPr>
          <w:lang w:val="sr-Cyrl-CS"/>
        </w:rPr>
        <w:t>е</w:t>
      </w:r>
      <w:r>
        <w:rPr>
          <w:lang w:val="sr-Cyrl-CS"/>
        </w:rPr>
        <w:t>ск</w:t>
      </w:r>
      <w:r w:rsidR="00897C68">
        <w:rPr>
          <w:lang w:val="sr-Cyrl-CS"/>
        </w:rPr>
        <w:t xml:space="preserve">е </w:t>
      </w:r>
      <w:r>
        <w:rPr>
          <w:lang w:val="sr-Cyrl-CS"/>
        </w:rPr>
        <w:t>д</w:t>
      </w:r>
      <w:r w:rsidR="00897C68">
        <w:rPr>
          <w:lang w:val="sr-Cyrl-CS"/>
        </w:rPr>
        <w:t>а</w:t>
      </w:r>
      <w:r>
        <w:rPr>
          <w:lang w:val="sr-Cyrl-CS"/>
        </w:rPr>
        <w:t>жбин</w:t>
      </w:r>
      <w:r w:rsidR="00897C68">
        <w:rPr>
          <w:lang w:val="sr-Cyrl-CS"/>
        </w:rPr>
        <w:t>е,</w:t>
      </w:r>
    </w:p>
    <w:p w:rsidR="00897C68" w:rsidRDefault="00F36E28" w:rsidP="0050596A">
      <w:pPr>
        <w:numPr>
          <w:ilvl w:val="0"/>
          <w:numId w:val="13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t>тр</w:t>
      </w:r>
      <w:r w:rsidR="00897C68">
        <w:rPr>
          <w:lang w:val="sr-Cyrl-CS"/>
        </w:rPr>
        <w:t>о</w:t>
      </w:r>
      <w:r>
        <w:rPr>
          <w:lang w:val="sr-Cyrl-CS"/>
        </w:rPr>
        <w:t>шк</w:t>
      </w:r>
      <w:r w:rsidR="00897C68">
        <w:rPr>
          <w:lang w:val="sr-Cyrl-CS"/>
        </w:rPr>
        <w:t>о</w:t>
      </w:r>
      <w:r>
        <w:rPr>
          <w:lang w:val="sr-Cyrl-CS"/>
        </w:rPr>
        <w:t>ви</w:t>
      </w:r>
      <w:r w:rsidR="00897C68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>
        <w:rPr>
          <w:lang w:val="sr-Cyrl-CS"/>
        </w:rPr>
        <w:t>е</w:t>
      </w:r>
      <w:r>
        <w:rPr>
          <w:lang w:val="sr-Cyrl-CS"/>
        </w:rPr>
        <w:t>в</w:t>
      </w:r>
      <w:r w:rsidR="00897C68">
        <w:rPr>
          <w:lang w:val="sr-Cyrl-CS"/>
        </w:rPr>
        <w:t>о</w:t>
      </w:r>
      <w:r>
        <w:rPr>
          <w:lang w:val="sr-Cyrl-CS"/>
        </w:rPr>
        <w:t>з</w:t>
      </w:r>
      <w:r w:rsidR="00897C68">
        <w:rPr>
          <w:lang w:val="sr-Cyrl-CS"/>
        </w:rPr>
        <w:t>а, о</w:t>
      </w:r>
      <w:r>
        <w:rPr>
          <w:lang w:val="sr-Cyrl-CS"/>
        </w:rPr>
        <w:t>сигур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а </w:t>
      </w:r>
      <w:r>
        <w:rPr>
          <w:lang w:val="sr-Cyrl-CS"/>
        </w:rPr>
        <w:t>и</w:t>
      </w:r>
      <w:r w:rsidR="00897C68">
        <w:rPr>
          <w:lang w:val="sr-Cyrl-CS"/>
        </w:rPr>
        <w:t xml:space="preserve"> </w:t>
      </w:r>
      <w:r>
        <w:rPr>
          <w:lang w:val="sr-Cyrl-CS"/>
        </w:rPr>
        <w:t>шп</w:t>
      </w:r>
      <w:r w:rsidR="00897C68">
        <w:rPr>
          <w:lang w:val="sr-Cyrl-CS"/>
        </w:rPr>
        <w:t>е</w:t>
      </w:r>
      <w:r>
        <w:rPr>
          <w:lang w:val="sr-Cyrl-CS"/>
        </w:rPr>
        <w:t>дит</w:t>
      </w:r>
      <w:r w:rsidR="00897C68">
        <w:rPr>
          <w:lang w:val="sr-Cyrl-CS"/>
        </w:rPr>
        <w:t>е</w:t>
      </w:r>
      <w:r>
        <w:rPr>
          <w:lang w:val="sr-Cyrl-CS"/>
        </w:rPr>
        <w:t>рск</w:t>
      </w:r>
      <w:r w:rsidR="00897C68">
        <w:rPr>
          <w:lang w:val="sr-Cyrl-CS"/>
        </w:rPr>
        <w:t xml:space="preserve">е </w:t>
      </w:r>
      <w:r>
        <w:rPr>
          <w:lang w:val="sr-Cyrl-CS"/>
        </w:rPr>
        <w:t>услуг</w:t>
      </w:r>
      <w:r w:rsidR="00897C68">
        <w:rPr>
          <w:lang w:val="sr-Cyrl-CS"/>
        </w:rPr>
        <w:t>е,</w:t>
      </w:r>
    </w:p>
    <w:p w:rsidR="00897C68" w:rsidRDefault="00F36E28" w:rsidP="0050596A">
      <w:pPr>
        <w:numPr>
          <w:ilvl w:val="0"/>
          <w:numId w:val="13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t>други</w:t>
      </w:r>
      <w:r w:rsidR="00897C68">
        <w:rPr>
          <w:lang w:val="sr-Cyrl-CS"/>
        </w:rPr>
        <w:t xml:space="preserve"> </w:t>
      </w:r>
      <w:r>
        <w:rPr>
          <w:lang w:val="sr-Cyrl-CS"/>
        </w:rPr>
        <w:t>тр</w:t>
      </w:r>
      <w:r w:rsidR="00897C68">
        <w:rPr>
          <w:lang w:val="sr-Cyrl-CS"/>
        </w:rPr>
        <w:t>о</w:t>
      </w:r>
      <w:r>
        <w:rPr>
          <w:lang w:val="sr-Cyrl-CS"/>
        </w:rPr>
        <w:t>шк</w:t>
      </w:r>
      <w:r w:rsidR="00897C68">
        <w:rPr>
          <w:lang w:val="sr-Cyrl-CS"/>
        </w:rPr>
        <w:t>о</w:t>
      </w:r>
      <w:r>
        <w:rPr>
          <w:lang w:val="sr-Cyrl-CS"/>
        </w:rPr>
        <w:t>ви</w:t>
      </w:r>
      <w:r w:rsidR="00897C68">
        <w:rPr>
          <w:lang w:val="sr-Cyrl-CS"/>
        </w:rPr>
        <w:t xml:space="preserve"> </w:t>
      </w:r>
      <w:r>
        <w:rPr>
          <w:lang w:val="sr-Cyrl-CS"/>
        </w:rPr>
        <w:t>к</w:t>
      </w:r>
      <w:r w:rsidR="00897C68">
        <w:rPr>
          <w:lang w:val="sr-Cyrl-CS"/>
        </w:rPr>
        <w:t>ој</w:t>
      </w:r>
      <w:r>
        <w:rPr>
          <w:lang w:val="sr-Cyrl-CS"/>
        </w:rPr>
        <w:t>и</w:t>
      </w:r>
      <w:r w:rsidR="00897C68">
        <w:rPr>
          <w:lang w:val="sr-Cyrl-CS"/>
        </w:rPr>
        <w:t xml:space="preserve"> </w:t>
      </w:r>
      <w:r>
        <w:rPr>
          <w:lang w:val="sr-Cyrl-CS"/>
        </w:rPr>
        <w:t>су</w:t>
      </w:r>
      <w:r w:rsidR="00897C68">
        <w:rPr>
          <w:lang w:val="sr-Cyrl-CS"/>
        </w:rPr>
        <w:t xml:space="preserve"> </w:t>
      </w:r>
      <w:r>
        <w:rPr>
          <w:lang w:val="sr-Cyrl-CS"/>
        </w:rPr>
        <w:t>н</w:t>
      </w:r>
      <w:r w:rsidR="00897C68">
        <w:rPr>
          <w:lang w:val="sr-Cyrl-CS"/>
        </w:rPr>
        <w:t>а</w:t>
      </w:r>
      <w:r>
        <w:rPr>
          <w:lang w:val="sr-Cyrl-CS"/>
        </w:rPr>
        <w:t>ст</w:t>
      </w:r>
      <w:r w:rsidR="00897C68">
        <w:rPr>
          <w:lang w:val="sr-Cyrl-CS"/>
        </w:rPr>
        <w:t>а</w:t>
      </w:r>
      <w:r>
        <w:rPr>
          <w:lang w:val="sr-Cyrl-CS"/>
        </w:rPr>
        <w:t>ли</w:t>
      </w:r>
      <w:r w:rsidR="00897C68">
        <w:rPr>
          <w:lang w:val="sr-Cyrl-CS"/>
        </w:rPr>
        <w:t xml:space="preserve"> </w:t>
      </w:r>
      <w:r>
        <w:rPr>
          <w:lang w:val="sr-Cyrl-CS"/>
        </w:rPr>
        <w:t>д</w:t>
      </w:r>
      <w:r w:rsidR="00897C68">
        <w:rPr>
          <w:lang w:val="sr-Cyrl-CS"/>
        </w:rPr>
        <w:t xml:space="preserve">о </w:t>
      </w:r>
      <w:r>
        <w:rPr>
          <w:lang w:val="sr-Cyrl-CS"/>
        </w:rPr>
        <w:t>д</w:t>
      </w:r>
      <w:r w:rsidR="00897C68">
        <w:rPr>
          <w:lang w:val="sr-Cyrl-CS"/>
        </w:rPr>
        <w:t>о</w:t>
      </w:r>
      <w:r>
        <w:rPr>
          <w:lang w:val="sr-Cyrl-CS"/>
        </w:rPr>
        <w:t>в</w:t>
      </w:r>
      <w:r w:rsidR="00897C68">
        <w:rPr>
          <w:lang w:val="sr-Cyrl-CS"/>
        </w:rPr>
        <w:t>о</w:t>
      </w:r>
      <w:r>
        <w:rPr>
          <w:lang w:val="sr-Cyrl-CS"/>
        </w:rPr>
        <w:t>ђ</w:t>
      </w:r>
      <w:r w:rsidR="00897C68">
        <w:rPr>
          <w:lang w:val="sr-Cyrl-CS"/>
        </w:rPr>
        <w:t>е</w:t>
      </w:r>
      <w:r>
        <w:rPr>
          <w:lang w:val="sr-Cyrl-CS"/>
        </w:rPr>
        <w:t>њ</w:t>
      </w:r>
      <w:r w:rsidR="00897C68">
        <w:rPr>
          <w:lang w:val="sr-Cyrl-CS"/>
        </w:rPr>
        <w:t xml:space="preserve">а </w:t>
      </w:r>
      <w:r>
        <w:rPr>
          <w:lang w:val="sr-Cyrl-CS"/>
        </w:rPr>
        <w:t>з</w:t>
      </w:r>
      <w:r w:rsidR="00897C68">
        <w:rPr>
          <w:lang w:val="sr-Cyrl-CS"/>
        </w:rPr>
        <w:t>а</w:t>
      </w:r>
      <w:r>
        <w:rPr>
          <w:lang w:val="sr-Cyrl-CS"/>
        </w:rPr>
        <w:t>лих</w:t>
      </w:r>
      <w:r w:rsidR="00897C68">
        <w:rPr>
          <w:lang w:val="sr-Cyrl-CS"/>
        </w:rPr>
        <w:t xml:space="preserve">а </w:t>
      </w:r>
      <w:r>
        <w:rPr>
          <w:lang w:val="sr-Cyrl-CS"/>
        </w:rPr>
        <w:t>н</w:t>
      </w:r>
      <w:r w:rsidR="00897C68">
        <w:rPr>
          <w:lang w:val="sr-Cyrl-CS"/>
        </w:rPr>
        <w:t xml:space="preserve">а </w:t>
      </w:r>
      <w:r>
        <w:rPr>
          <w:lang w:val="sr-Cyrl-CS"/>
        </w:rPr>
        <w:t>с</w:t>
      </w:r>
      <w:r w:rsidR="00897C68">
        <w:rPr>
          <w:lang w:val="sr-Cyrl-CS"/>
        </w:rPr>
        <w:t>а</w:t>
      </w:r>
      <w:r>
        <w:rPr>
          <w:lang w:val="sr-Cyrl-CS"/>
        </w:rPr>
        <w:t>д</w:t>
      </w:r>
      <w:r w:rsidR="00897C68">
        <w:rPr>
          <w:lang w:val="sr-Cyrl-CS"/>
        </w:rPr>
        <w:t>а</w:t>
      </w:r>
      <w:r>
        <w:rPr>
          <w:lang w:val="sr-Cyrl-CS"/>
        </w:rPr>
        <w:t>шњу</w:t>
      </w:r>
      <w:r w:rsidR="00897C68">
        <w:rPr>
          <w:lang w:val="sr-Cyrl-CS"/>
        </w:rPr>
        <w:t xml:space="preserve"> </w:t>
      </w:r>
      <w:r>
        <w:rPr>
          <w:lang w:val="sr-Cyrl-CS"/>
        </w:rPr>
        <w:t>л</w:t>
      </w:r>
      <w:r w:rsidR="00897C68">
        <w:rPr>
          <w:lang w:val="sr-Cyrl-CS"/>
        </w:rPr>
        <w:t>о</w:t>
      </w:r>
      <w:r>
        <w:rPr>
          <w:lang w:val="sr-Cyrl-CS"/>
        </w:rPr>
        <w:t>к</w:t>
      </w:r>
      <w:r w:rsidR="00897C68">
        <w:rPr>
          <w:lang w:val="sr-Cyrl-CS"/>
        </w:rPr>
        <w:t>а</w:t>
      </w:r>
      <w:r>
        <w:rPr>
          <w:lang w:val="sr-Cyrl-CS"/>
        </w:rPr>
        <w:t>ци</w:t>
      </w:r>
      <w:r w:rsidR="00897C68">
        <w:rPr>
          <w:lang w:val="sr-Cyrl-CS"/>
        </w:rPr>
        <w:t>ј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и</w:t>
      </w:r>
      <w:r w:rsidR="00897C68">
        <w:rPr>
          <w:lang w:val="sr-Cyrl-CS"/>
        </w:rPr>
        <w:t xml:space="preserve"> </w:t>
      </w:r>
      <w:r>
        <w:rPr>
          <w:lang w:val="sr-Cyrl-CS"/>
        </w:rPr>
        <w:t>с</w:t>
      </w:r>
      <w:r w:rsidR="00897C68">
        <w:rPr>
          <w:lang w:val="sr-Cyrl-CS"/>
        </w:rPr>
        <w:t>а</w:t>
      </w:r>
      <w:r>
        <w:rPr>
          <w:lang w:val="sr-Cyrl-CS"/>
        </w:rPr>
        <w:t>д</w:t>
      </w:r>
      <w:r w:rsidR="00897C68">
        <w:rPr>
          <w:lang w:val="sr-Cyrl-CS"/>
        </w:rPr>
        <w:t>а</w:t>
      </w:r>
      <w:r>
        <w:rPr>
          <w:lang w:val="sr-Cyrl-CS"/>
        </w:rPr>
        <w:t>шњ</w:t>
      </w:r>
      <w:r w:rsidR="00897C68">
        <w:rPr>
          <w:lang w:val="sr-Cyrl-CS"/>
        </w:rPr>
        <w:t xml:space="preserve">е </w:t>
      </w:r>
      <w:r>
        <w:rPr>
          <w:lang w:val="sr-Cyrl-CS"/>
        </w:rPr>
        <w:t>ст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>е.</w:t>
      </w:r>
    </w:p>
    <w:p w:rsidR="00897C68" w:rsidRDefault="00897C6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О</w:t>
      </w:r>
      <w:r w:rsidR="00F36E28">
        <w:rPr>
          <w:lang w:val="sr-Cyrl-CS"/>
        </w:rPr>
        <w:t>бр</w:t>
      </w:r>
      <w:r>
        <w:rPr>
          <w:lang w:val="sr-Cyrl-CS"/>
        </w:rPr>
        <w:t>а</w:t>
      </w:r>
      <w:r w:rsidR="00F36E28">
        <w:rPr>
          <w:lang w:val="sr-Cyrl-CS"/>
        </w:rPr>
        <w:t>чун</w:t>
      </w:r>
      <w:r>
        <w:rPr>
          <w:lang w:val="sr-Cyrl-CS"/>
        </w:rPr>
        <w:t xml:space="preserve"> </w:t>
      </w:r>
      <w:r w:rsidR="00F36E28">
        <w:rPr>
          <w:lang w:val="sr-Cyrl-CS"/>
        </w:rPr>
        <w:t>изл</w:t>
      </w:r>
      <w:r>
        <w:rPr>
          <w:lang w:val="sr-Cyrl-CS"/>
        </w:rPr>
        <w:t>а</w:t>
      </w:r>
      <w:r w:rsidR="00F36E28">
        <w:rPr>
          <w:lang w:val="sr-Cyrl-CS"/>
        </w:rPr>
        <w:t>з</w:t>
      </w:r>
      <w:r>
        <w:rPr>
          <w:lang w:val="sr-Cyrl-CS"/>
        </w:rPr>
        <w:t xml:space="preserve">а </w:t>
      </w:r>
      <w:r w:rsidR="00F36E28">
        <w:rPr>
          <w:lang w:val="sr-Cyrl-CS"/>
        </w:rPr>
        <w:t>утр</w:t>
      </w:r>
      <w:r>
        <w:rPr>
          <w:lang w:val="sr-Cyrl-CS"/>
        </w:rPr>
        <w:t>о</w:t>
      </w:r>
      <w:r w:rsidR="00F36E28">
        <w:rPr>
          <w:lang w:val="sr-Cyrl-CS"/>
        </w:rPr>
        <w:t>шк</w:t>
      </w:r>
      <w:r>
        <w:rPr>
          <w:lang w:val="sr-Cyrl-CS"/>
        </w:rPr>
        <w:t xml:space="preserve">а </w:t>
      </w:r>
      <w:r w:rsidR="00F36E28">
        <w:rPr>
          <w:lang w:val="sr-Cyrl-CS"/>
        </w:rPr>
        <w:t>з</w:t>
      </w:r>
      <w:r>
        <w:rPr>
          <w:lang w:val="sr-Cyrl-CS"/>
        </w:rPr>
        <w:t>а</w:t>
      </w:r>
      <w:r w:rsidR="00F36E28">
        <w:rPr>
          <w:lang w:val="sr-Cyrl-CS"/>
        </w:rPr>
        <w:t>лих</w:t>
      </w:r>
      <w:r>
        <w:rPr>
          <w:lang w:val="sr-Cyrl-CS"/>
        </w:rPr>
        <w:t xml:space="preserve">а </w:t>
      </w:r>
      <w:r w:rsidR="00F36E28">
        <w:rPr>
          <w:lang w:val="sr-Cyrl-CS"/>
        </w:rPr>
        <w:t>м</w:t>
      </w:r>
      <w:r>
        <w:rPr>
          <w:lang w:val="sr-Cyrl-CS"/>
        </w:rPr>
        <w:t>а</w:t>
      </w:r>
      <w:r w:rsidR="00F36E28">
        <w:rPr>
          <w:lang w:val="sr-Cyrl-CS"/>
        </w:rPr>
        <w:t>т</w:t>
      </w:r>
      <w:r>
        <w:rPr>
          <w:lang w:val="sr-Cyrl-CS"/>
        </w:rPr>
        <w:t>е</w:t>
      </w:r>
      <w:r w:rsidR="00F36E28">
        <w:rPr>
          <w:lang w:val="sr-Cyrl-CS"/>
        </w:rPr>
        <w:t>ри</w:t>
      </w:r>
      <w:r>
        <w:rPr>
          <w:lang w:val="sr-Cyrl-CS"/>
        </w:rPr>
        <w:t>ја</w:t>
      </w:r>
      <w:r w:rsidR="00F36E28">
        <w:rPr>
          <w:lang w:val="sr-Cyrl-CS"/>
        </w:rPr>
        <w:t>л</w:t>
      </w:r>
      <w:r>
        <w:rPr>
          <w:lang w:val="sr-Cyrl-CS"/>
        </w:rPr>
        <w:t xml:space="preserve">а </w:t>
      </w:r>
      <w:r w:rsidR="00F36E28">
        <w:rPr>
          <w:lang w:val="sr-Cyrl-CS"/>
        </w:rPr>
        <w:t>врши</w:t>
      </w:r>
      <w:r>
        <w:rPr>
          <w:lang w:val="sr-Cyrl-CS"/>
        </w:rPr>
        <w:t xml:space="preserve"> </w:t>
      </w:r>
      <w:r w:rsidR="00F36E28">
        <w:rPr>
          <w:lang w:val="sr-Cyrl-CS"/>
        </w:rPr>
        <w:t>с</w:t>
      </w:r>
      <w:r>
        <w:rPr>
          <w:lang w:val="sr-Cyrl-CS"/>
        </w:rPr>
        <w:t xml:space="preserve">е </w:t>
      </w:r>
      <w:r w:rsidR="00F36E28">
        <w:rPr>
          <w:lang w:val="sr-Cyrl-CS"/>
        </w:rPr>
        <w:t>п</w:t>
      </w:r>
      <w:r>
        <w:rPr>
          <w:lang w:val="sr-Cyrl-CS"/>
        </w:rPr>
        <w:t xml:space="preserve">о </w:t>
      </w:r>
      <w:r w:rsidR="00F36E28">
        <w:rPr>
          <w:lang w:val="sr-Cyrl-CS"/>
        </w:rPr>
        <w:t>м</w:t>
      </w:r>
      <w:r>
        <w:rPr>
          <w:lang w:val="sr-Cyrl-CS"/>
        </w:rPr>
        <w:t>е</w:t>
      </w:r>
      <w:r w:rsidR="00F36E28">
        <w:rPr>
          <w:lang w:val="sr-Cyrl-CS"/>
        </w:rPr>
        <w:t>т</w:t>
      </w:r>
      <w:r>
        <w:rPr>
          <w:lang w:val="sr-Cyrl-CS"/>
        </w:rPr>
        <w:t>о</w:t>
      </w:r>
      <w:r w:rsidR="00F36E28">
        <w:rPr>
          <w:lang w:val="sr-Cyrl-CS"/>
        </w:rPr>
        <w:t>ди</w:t>
      </w:r>
      <w:r>
        <w:rPr>
          <w:lang w:val="sr-Cyrl-CS"/>
        </w:rPr>
        <w:t xml:space="preserve"> </w:t>
      </w:r>
      <w:r w:rsidR="00F36E28">
        <w:rPr>
          <w:lang w:val="sr-Cyrl-CS"/>
        </w:rPr>
        <w:t>пр</w:t>
      </w:r>
      <w:r>
        <w:rPr>
          <w:lang w:val="sr-Cyrl-CS"/>
        </w:rPr>
        <w:t>о</w:t>
      </w:r>
      <w:r w:rsidR="00F36E28">
        <w:rPr>
          <w:lang w:val="sr-Cyrl-CS"/>
        </w:rPr>
        <w:t>с</w:t>
      </w:r>
      <w:r>
        <w:rPr>
          <w:lang w:val="sr-Cyrl-CS"/>
        </w:rPr>
        <w:t>је</w:t>
      </w:r>
      <w:r w:rsidR="00F36E28">
        <w:rPr>
          <w:lang w:val="sr-Cyrl-CS"/>
        </w:rPr>
        <w:t>чн</w:t>
      </w:r>
      <w:r>
        <w:rPr>
          <w:lang w:val="sr-Cyrl-CS"/>
        </w:rPr>
        <w:t xml:space="preserve">е </w:t>
      </w:r>
      <w:r w:rsidR="00F36E28">
        <w:rPr>
          <w:lang w:val="sr-Cyrl-CS"/>
        </w:rPr>
        <w:t>п</w:t>
      </w:r>
      <w:r>
        <w:rPr>
          <w:lang w:val="sr-Cyrl-CS"/>
        </w:rPr>
        <w:t>о</w:t>
      </w:r>
      <w:r w:rsidR="00F36E28">
        <w:rPr>
          <w:lang w:val="sr-Cyrl-CS"/>
        </w:rPr>
        <w:t>нд</w:t>
      </w:r>
      <w:r>
        <w:rPr>
          <w:lang w:val="sr-Cyrl-CS"/>
        </w:rPr>
        <w:t>е</w:t>
      </w:r>
      <w:r w:rsidR="00F36E28">
        <w:rPr>
          <w:lang w:val="sr-Cyrl-CS"/>
        </w:rPr>
        <w:t>рис</w:t>
      </w:r>
      <w:r>
        <w:rPr>
          <w:lang w:val="sr-Cyrl-CS"/>
        </w:rPr>
        <w:t>а</w:t>
      </w:r>
      <w:r w:rsidR="00F36E28">
        <w:rPr>
          <w:lang w:val="sr-Cyrl-CS"/>
        </w:rPr>
        <w:t>н</w:t>
      </w:r>
      <w:r>
        <w:rPr>
          <w:lang w:val="sr-Cyrl-CS"/>
        </w:rPr>
        <w:t xml:space="preserve">е </w:t>
      </w:r>
      <w:r w:rsidR="00F36E28">
        <w:rPr>
          <w:lang w:val="sr-Cyrl-CS"/>
        </w:rPr>
        <w:t>ци</w:t>
      </w:r>
      <w:r>
        <w:rPr>
          <w:lang w:val="sr-Cyrl-CS"/>
        </w:rPr>
        <w:t>је</w:t>
      </w:r>
      <w:r w:rsidR="00F36E28">
        <w:rPr>
          <w:lang w:val="sr-Cyrl-CS"/>
        </w:rPr>
        <w:t>н</w:t>
      </w:r>
      <w:r>
        <w:rPr>
          <w:lang w:val="sr-Cyrl-CS"/>
        </w:rPr>
        <w:t xml:space="preserve">е </w:t>
      </w:r>
      <w:r w:rsidR="00F36E28">
        <w:rPr>
          <w:lang w:val="sr-Cyrl-CS"/>
        </w:rPr>
        <w:t>к</w:t>
      </w:r>
      <w:r>
        <w:rPr>
          <w:lang w:val="sr-Cyrl-CS"/>
        </w:rPr>
        <w:t xml:space="preserve">оја </w:t>
      </w:r>
      <w:r w:rsidR="00F36E28">
        <w:rPr>
          <w:lang w:val="sr-Cyrl-CS"/>
        </w:rPr>
        <w:t>с</w:t>
      </w:r>
      <w:r>
        <w:rPr>
          <w:lang w:val="sr-Cyrl-CS"/>
        </w:rPr>
        <w:t xml:space="preserve">е </w:t>
      </w:r>
      <w:r w:rsidR="00F36E28">
        <w:rPr>
          <w:lang w:val="sr-Cyrl-CS"/>
        </w:rPr>
        <w:t>ст</w:t>
      </w:r>
      <w:r>
        <w:rPr>
          <w:lang w:val="sr-Cyrl-CS"/>
        </w:rPr>
        <w:t>а</w:t>
      </w:r>
      <w:r w:rsidR="00F36E28">
        <w:rPr>
          <w:lang w:val="sr-Cyrl-CS"/>
        </w:rPr>
        <w:t>лн</w:t>
      </w:r>
      <w:r>
        <w:rPr>
          <w:lang w:val="sr-Cyrl-CS"/>
        </w:rPr>
        <w:t xml:space="preserve">о </w:t>
      </w:r>
      <w:r w:rsidR="00F36E28">
        <w:rPr>
          <w:lang w:val="sr-Cyrl-CS"/>
        </w:rPr>
        <w:t>и</w:t>
      </w:r>
      <w:r>
        <w:rPr>
          <w:lang w:val="sr-Cyrl-CS"/>
        </w:rPr>
        <w:t xml:space="preserve"> а</w:t>
      </w:r>
      <w:r w:rsidR="00F36E28">
        <w:rPr>
          <w:lang w:val="sr-Cyrl-CS"/>
        </w:rPr>
        <w:t>ут</w:t>
      </w:r>
      <w:r>
        <w:rPr>
          <w:lang w:val="sr-Cyrl-CS"/>
        </w:rPr>
        <w:t>о</w:t>
      </w:r>
      <w:r w:rsidR="00F36E28">
        <w:rPr>
          <w:lang w:val="sr-Cyrl-CS"/>
        </w:rPr>
        <w:t>м</w:t>
      </w:r>
      <w:r>
        <w:rPr>
          <w:lang w:val="sr-Cyrl-CS"/>
        </w:rPr>
        <w:t>а</w:t>
      </w:r>
      <w:r w:rsidR="00F36E28">
        <w:rPr>
          <w:lang w:val="sr-Cyrl-CS"/>
        </w:rPr>
        <w:t>тски</w:t>
      </w:r>
      <w:r>
        <w:rPr>
          <w:lang w:val="sr-Cyrl-CS"/>
        </w:rPr>
        <w:t xml:space="preserve"> </w:t>
      </w:r>
      <w:r w:rsidR="00F36E28">
        <w:rPr>
          <w:lang w:val="sr-Cyrl-CS"/>
        </w:rPr>
        <w:t>изр</w:t>
      </w:r>
      <w:r>
        <w:rPr>
          <w:lang w:val="sr-Cyrl-CS"/>
        </w:rPr>
        <w:t>а</w:t>
      </w:r>
      <w:r w:rsidR="00F36E28">
        <w:rPr>
          <w:lang w:val="sr-Cyrl-CS"/>
        </w:rPr>
        <w:t>чун</w:t>
      </w:r>
      <w:r>
        <w:rPr>
          <w:lang w:val="sr-Cyrl-CS"/>
        </w:rPr>
        <w:t>а</w:t>
      </w:r>
      <w:r w:rsidR="00F36E28">
        <w:rPr>
          <w:lang w:val="sr-Cyrl-CS"/>
        </w:rPr>
        <w:t>в</w:t>
      </w:r>
      <w:r>
        <w:rPr>
          <w:lang w:val="sr-Cyrl-CS"/>
        </w:rPr>
        <w:t>а.</w:t>
      </w:r>
    </w:p>
    <w:p w:rsidR="00897C6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З</w:t>
      </w:r>
      <w:r w:rsidR="00897C68">
        <w:rPr>
          <w:lang w:val="sr-Cyrl-CS"/>
        </w:rPr>
        <w:t>а</w:t>
      </w:r>
      <w:r>
        <w:rPr>
          <w:lang w:val="sr-Cyrl-CS"/>
        </w:rPr>
        <w:t>лих</w:t>
      </w:r>
      <w:r w:rsidR="00897C68">
        <w:rPr>
          <w:lang w:val="sr-Cyrl-CS"/>
        </w:rPr>
        <w:t xml:space="preserve">е </w:t>
      </w:r>
      <w:r>
        <w:rPr>
          <w:lang w:val="sr-Cyrl-CS"/>
        </w:rPr>
        <w:t>р</w:t>
      </w:r>
      <w:r w:rsidR="00897C68">
        <w:rPr>
          <w:lang w:val="sr-Cyrl-CS"/>
        </w:rPr>
        <w:t>е</w:t>
      </w:r>
      <w:r>
        <w:rPr>
          <w:lang w:val="sr-Cyrl-CS"/>
        </w:rPr>
        <w:t>з</w:t>
      </w:r>
      <w:r w:rsidR="00897C68">
        <w:rPr>
          <w:lang w:val="sr-Cyrl-CS"/>
        </w:rPr>
        <w:t>е</w:t>
      </w:r>
      <w:r>
        <w:rPr>
          <w:lang w:val="sr-Cyrl-CS"/>
        </w:rPr>
        <w:t>рвних</w:t>
      </w:r>
      <w:r w:rsidR="00897C68">
        <w:rPr>
          <w:lang w:val="sr-Cyrl-CS"/>
        </w:rPr>
        <w:t xml:space="preserve"> </w:t>
      </w:r>
      <w:r>
        <w:rPr>
          <w:lang w:val="sr-Cyrl-CS"/>
        </w:rPr>
        <w:t>ди</w:t>
      </w:r>
      <w:r w:rsidR="00897C68">
        <w:rPr>
          <w:lang w:val="sr-Cyrl-CS"/>
        </w:rPr>
        <w:t>је</w:t>
      </w:r>
      <w:r>
        <w:rPr>
          <w:lang w:val="sr-Cyrl-CS"/>
        </w:rPr>
        <w:t>л</w:t>
      </w:r>
      <w:r w:rsidR="00897C68">
        <w:rPr>
          <w:lang w:val="sr-Cyrl-CS"/>
        </w:rPr>
        <w:t>о</w:t>
      </w:r>
      <w:r>
        <w:rPr>
          <w:lang w:val="sr-Cyrl-CS"/>
        </w:rPr>
        <w:t>в</w:t>
      </w:r>
      <w:r w:rsidR="00897C68">
        <w:rPr>
          <w:lang w:val="sr-Cyrl-CS"/>
        </w:rPr>
        <w:t xml:space="preserve">а </w:t>
      </w:r>
      <w:r>
        <w:rPr>
          <w:lang w:val="sr-Cyrl-CS"/>
        </w:rPr>
        <w:t>и</w:t>
      </w:r>
      <w:r w:rsidR="00897C68">
        <w:rPr>
          <w:lang w:val="sr-Cyrl-CS"/>
        </w:rPr>
        <w:t xml:space="preserve"> а</w:t>
      </w:r>
      <w:r>
        <w:rPr>
          <w:lang w:val="sr-Cyrl-CS"/>
        </w:rPr>
        <w:t>ут</w:t>
      </w:r>
      <w:r w:rsidR="00897C68">
        <w:rPr>
          <w:lang w:val="sr-Cyrl-CS"/>
        </w:rPr>
        <w:t xml:space="preserve">о </w:t>
      </w:r>
      <w:r>
        <w:rPr>
          <w:lang w:val="sr-Cyrl-CS"/>
        </w:rPr>
        <w:t>гум</w:t>
      </w:r>
      <w:r w:rsidR="00897C68">
        <w:rPr>
          <w:lang w:val="sr-Cyrl-CS"/>
        </w:rPr>
        <w:t xml:space="preserve">а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иск</w:t>
      </w:r>
      <w:r w:rsidR="00897C68">
        <w:rPr>
          <w:lang w:val="sr-Cyrl-CS"/>
        </w:rPr>
        <w:t>а</w:t>
      </w:r>
      <w:r>
        <w:rPr>
          <w:lang w:val="sr-Cyrl-CS"/>
        </w:rPr>
        <w:t>зу</w:t>
      </w:r>
      <w:r w:rsidR="00897C68">
        <w:rPr>
          <w:lang w:val="sr-Cyrl-CS"/>
        </w:rPr>
        <w:t>ј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п</w:t>
      </w:r>
      <w:r w:rsidR="00897C68">
        <w:rPr>
          <w:lang w:val="sr-Cyrl-CS"/>
        </w:rPr>
        <w:t xml:space="preserve">о </w:t>
      </w:r>
      <w:r>
        <w:rPr>
          <w:lang w:val="sr-Cyrl-CS"/>
        </w:rPr>
        <w:t>н</w:t>
      </w:r>
      <w:r w:rsidR="00897C68">
        <w:rPr>
          <w:lang w:val="sr-Cyrl-CS"/>
        </w:rPr>
        <w:t>а</w:t>
      </w:r>
      <w:r>
        <w:rPr>
          <w:lang w:val="sr-Cyrl-CS"/>
        </w:rPr>
        <w:t>б</w:t>
      </w:r>
      <w:r w:rsidR="00897C68">
        <w:rPr>
          <w:lang w:val="sr-Cyrl-CS"/>
        </w:rPr>
        <w:t>а</w:t>
      </w:r>
      <w:r>
        <w:rPr>
          <w:lang w:val="sr-Cyrl-CS"/>
        </w:rPr>
        <w:t>вн</w:t>
      </w:r>
      <w:r w:rsidR="00897C68">
        <w:rPr>
          <w:lang w:val="sr-Cyrl-CS"/>
        </w:rPr>
        <w:t xml:space="preserve">ој </w:t>
      </w:r>
      <w:r>
        <w:rPr>
          <w:lang w:val="sr-Cyrl-CS"/>
        </w:rPr>
        <w:t>ври</w:t>
      </w:r>
      <w:r w:rsidR="00897C68">
        <w:rPr>
          <w:lang w:val="sr-Cyrl-CS"/>
        </w:rPr>
        <w:t>је</w:t>
      </w:r>
      <w:r>
        <w:rPr>
          <w:lang w:val="sr-Cyrl-CS"/>
        </w:rPr>
        <w:t>дн</w:t>
      </w:r>
      <w:r w:rsidR="00897C68">
        <w:rPr>
          <w:lang w:val="sr-Cyrl-CS"/>
        </w:rPr>
        <w:t>о</w:t>
      </w:r>
      <w:r>
        <w:rPr>
          <w:lang w:val="sr-Cyrl-CS"/>
        </w:rPr>
        <w:t>сти</w:t>
      </w:r>
      <w:r w:rsidR="00897C68">
        <w:rPr>
          <w:lang w:val="sr-Cyrl-CS"/>
        </w:rPr>
        <w:t xml:space="preserve">, </w:t>
      </w:r>
      <w:r>
        <w:rPr>
          <w:lang w:val="sr-Cyrl-CS"/>
        </w:rPr>
        <w:t>к</w:t>
      </w:r>
      <w:r w:rsidR="00897C68">
        <w:rPr>
          <w:lang w:val="sr-Cyrl-CS"/>
        </w:rPr>
        <w:t>оја о</w:t>
      </w:r>
      <w:r>
        <w:rPr>
          <w:lang w:val="sr-Cyrl-CS"/>
        </w:rPr>
        <w:t>бухв</w:t>
      </w:r>
      <w:r w:rsidR="00897C68">
        <w:rPr>
          <w:lang w:val="sr-Cyrl-CS"/>
        </w:rPr>
        <w:t>а</w:t>
      </w:r>
      <w:r>
        <w:rPr>
          <w:lang w:val="sr-Cyrl-CS"/>
        </w:rPr>
        <w:t>т</w:t>
      </w:r>
      <w:r w:rsidR="00897C68">
        <w:rPr>
          <w:lang w:val="sr-Cyrl-CS"/>
        </w:rPr>
        <w:t xml:space="preserve">а </w:t>
      </w:r>
      <w:r>
        <w:rPr>
          <w:lang w:val="sr-Cyrl-CS"/>
        </w:rPr>
        <w:t>ф</w:t>
      </w:r>
      <w:r w:rsidR="00897C68">
        <w:rPr>
          <w:lang w:val="sr-Cyrl-CS"/>
        </w:rPr>
        <w:t>а</w:t>
      </w:r>
      <w:r>
        <w:rPr>
          <w:lang w:val="sr-Cyrl-CS"/>
        </w:rPr>
        <w:t>ктурну</w:t>
      </w:r>
      <w:r w:rsidR="00897C68">
        <w:rPr>
          <w:lang w:val="sr-Cyrl-CS"/>
        </w:rPr>
        <w:t xml:space="preserve"> </w:t>
      </w:r>
      <w:r>
        <w:rPr>
          <w:lang w:val="sr-Cyrl-CS"/>
        </w:rPr>
        <w:t>ци</w:t>
      </w:r>
      <w:r w:rsidR="00897C68">
        <w:rPr>
          <w:lang w:val="sr-Cyrl-CS"/>
        </w:rPr>
        <w:t>је</w:t>
      </w:r>
      <w:r>
        <w:rPr>
          <w:lang w:val="sr-Cyrl-CS"/>
        </w:rPr>
        <w:t>ну</w:t>
      </w:r>
      <w:r w:rsidR="00897C68">
        <w:rPr>
          <w:lang w:val="sr-Cyrl-CS"/>
        </w:rPr>
        <w:t xml:space="preserve"> </w:t>
      </w:r>
      <w:r>
        <w:rPr>
          <w:lang w:val="sr-Cyrl-CS"/>
        </w:rPr>
        <w:t>д</w:t>
      </w:r>
      <w:r w:rsidR="00897C68">
        <w:rPr>
          <w:lang w:val="sr-Cyrl-CS"/>
        </w:rPr>
        <w:t>о</w:t>
      </w:r>
      <w:r>
        <w:rPr>
          <w:lang w:val="sr-Cyrl-CS"/>
        </w:rPr>
        <w:t>б</w:t>
      </w:r>
      <w:r w:rsidR="00897C68">
        <w:rPr>
          <w:lang w:val="sr-Cyrl-CS"/>
        </w:rPr>
        <w:t>а</w:t>
      </w:r>
      <w:r>
        <w:rPr>
          <w:lang w:val="sr-Cyrl-CS"/>
        </w:rPr>
        <w:t>вљ</w:t>
      </w:r>
      <w:r w:rsidR="00897C68">
        <w:rPr>
          <w:lang w:val="sr-Cyrl-CS"/>
        </w:rPr>
        <w:t>а</w:t>
      </w:r>
      <w:r>
        <w:rPr>
          <w:lang w:val="sr-Cyrl-CS"/>
        </w:rPr>
        <w:t>ч</w:t>
      </w:r>
      <w:r w:rsidR="00897C68">
        <w:rPr>
          <w:lang w:val="sr-Cyrl-CS"/>
        </w:rPr>
        <w:t xml:space="preserve">а </w:t>
      </w:r>
      <w:r>
        <w:rPr>
          <w:lang w:val="sr-Cyrl-CS"/>
        </w:rPr>
        <w:t>ув</w:t>
      </w:r>
      <w:r w:rsidR="00897C68">
        <w:rPr>
          <w:lang w:val="sr-Cyrl-CS"/>
        </w:rPr>
        <w:t>е</w:t>
      </w:r>
      <w:r>
        <w:rPr>
          <w:lang w:val="sr-Cyrl-CS"/>
        </w:rPr>
        <w:t>ћ</w:t>
      </w:r>
      <w:r w:rsidR="00897C68">
        <w:rPr>
          <w:lang w:val="sr-Cyrl-CS"/>
        </w:rPr>
        <w:t>а</w:t>
      </w:r>
      <w:r>
        <w:rPr>
          <w:lang w:val="sr-Cyrl-CS"/>
        </w:rPr>
        <w:t>ну</w:t>
      </w:r>
      <w:r w:rsidR="00897C68">
        <w:rPr>
          <w:lang w:val="sr-Cyrl-CS"/>
        </w:rPr>
        <w:t xml:space="preserve"> </w:t>
      </w:r>
      <w:r>
        <w:rPr>
          <w:lang w:val="sr-Cyrl-CS"/>
        </w:rPr>
        <w:t>з</w:t>
      </w:r>
      <w:r w:rsidR="00897C68">
        <w:rPr>
          <w:lang w:val="sr-Cyrl-CS"/>
        </w:rPr>
        <w:t xml:space="preserve">а </w:t>
      </w:r>
      <w:r>
        <w:rPr>
          <w:lang w:val="sr-Cyrl-CS"/>
        </w:rPr>
        <w:t>тр</w:t>
      </w:r>
      <w:r w:rsidR="00897C68">
        <w:rPr>
          <w:lang w:val="sr-Cyrl-CS"/>
        </w:rPr>
        <w:t>о</w:t>
      </w:r>
      <w:r>
        <w:rPr>
          <w:lang w:val="sr-Cyrl-CS"/>
        </w:rPr>
        <w:t>шк</w:t>
      </w:r>
      <w:r w:rsidR="00897C68">
        <w:rPr>
          <w:lang w:val="sr-Cyrl-CS"/>
        </w:rPr>
        <w:t>о</w:t>
      </w:r>
      <w:r>
        <w:rPr>
          <w:lang w:val="sr-Cyrl-CS"/>
        </w:rPr>
        <w:t>в</w:t>
      </w:r>
      <w:r w:rsidR="00897C68">
        <w:rPr>
          <w:lang w:val="sr-Cyrl-CS"/>
        </w:rPr>
        <w:t xml:space="preserve">е </w:t>
      </w:r>
      <w:r>
        <w:rPr>
          <w:lang w:val="sr-Cyrl-CS"/>
        </w:rPr>
        <w:t>н</w:t>
      </w:r>
      <w:r w:rsidR="00897C68">
        <w:rPr>
          <w:lang w:val="sr-Cyrl-CS"/>
        </w:rPr>
        <w:t>а</w:t>
      </w:r>
      <w:r>
        <w:rPr>
          <w:lang w:val="sr-Cyrl-CS"/>
        </w:rPr>
        <w:t>б</w:t>
      </w:r>
      <w:r w:rsidR="00897C68">
        <w:rPr>
          <w:lang w:val="sr-Cyrl-CS"/>
        </w:rPr>
        <w:t>а</w:t>
      </w:r>
      <w:r>
        <w:rPr>
          <w:lang w:val="sr-Cyrl-CS"/>
        </w:rPr>
        <w:t>вк</w:t>
      </w:r>
      <w:r w:rsidR="00897C68">
        <w:rPr>
          <w:lang w:val="sr-Cyrl-CS"/>
        </w:rPr>
        <w:t xml:space="preserve">е. </w:t>
      </w:r>
      <w:r>
        <w:rPr>
          <w:lang w:val="sr-Cyrl-CS"/>
        </w:rPr>
        <w:t>Изд</w:t>
      </w:r>
      <w:r w:rsidR="00897C68">
        <w:rPr>
          <w:lang w:val="sr-Cyrl-CS"/>
        </w:rPr>
        <w:t>а</w:t>
      </w:r>
      <w:r>
        <w:rPr>
          <w:lang w:val="sr-Cyrl-CS"/>
        </w:rPr>
        <w:t>в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е </w:t>
      </w:r>
      <w:r>
        <w:rPr>
          <w:lang w:val="sr-Cyrl-CS"/>
        </w:rPr>
        <w:lastRenderedPageBreak/>
        <w:t>р</w:t>
      </w:r>
      <w:r w:rsidR="00897C68">
        <w:rPr>
          <w:lang w:val="sr-Cyrl-CS"/>
        </w:rPr>
        <w:t>е</w:t>
      </w:r>
      <w:r>
        <w:rPr>
          <w:lang w:val="sr-Cyrl-CS"/>
        </w:rPr>
        <w:t>з</w:t>
      </w:r>
      <w:r w:rsidR="00897C68">
        <w:rPr>
          <w:lang w:val="sr-Cyrl-CS"/>
        </w:rPr>
        <w:t>е</w:t>
      </w:r>
      <w:r>
        <w:rPr>
          <w:lang w:val="sr-Cyrl-CS"/>
        </w:rPr>
        <w:t>рвних</w:t>
      </w:r>
      <w:r w:rsidR="00897C68">
        <w:rPr>
          <w:lang w:val="sr-Cyrl-CS"/>
        </w:rPr>
        <w:t xml:space="preserve"> </w:t>
      </w:r>
      <w:r>
        <w:rPr>
          <w:lang w:val="sr-Cyrl-CS"/>
        </w:rPr>
        <w:t>ди</w:t>
      </w:r>
      <w:r w:rsidR="00897C68">
        <w:rPr>
          <w:lang w:val="sr-Cyrl-CS"/>
        </w:rPr>
        <w:t>је</w:t>
      </w:r>
      <w:r>
        <w:rPr>
          <w:lang w:val="sr-Cyrl-CS"/>
        </w:rPr>
        <w:t>л</w:t>
      </w:r>
      <w:r w:rsidR="00897C68">
        <w:rPr>
          <w:lang w:val="sr-Cyrl-CS"/>
        </w:rPr>
        <w:t>о</w:t>
      </w:r>
      <w:r>
        <w:rPr>
          <w:lang w:val="sr-Cyrl-CS"/>
        </w:rPr>
        <w:t>в</w:t>
      </w:r>
      <w:r w:rsidR="00897C68">
        <w:rPr>
          <w:lang w:val="sr-Cyrl-CS"/>
        </w:rPr>
        <w:t xml:space="preserve">а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врши</w:t>
      </w:r>
      <w:r w:rsidR="00897C68">
        <w:rPr>
          <w:lang w:val="sr-Cyrl-CS"/>
        </w:rPr>
        <w:t xml:space="preserve"> </w:t>
      </w:r>
      <w:r>
        <w:rPr>
          <w:lang w:val="sr-Cyrl-CS"/>
        </w:rPr>
        <w:t>п</w:t>
      </w:r>
      <w:r w:rsidR="00897C68">
        <w:rPr>
          <w:lang w:val="sr-Cyrl-CS"/>
        </w:rPr>
        <w:t xml:space="preserve">о </w:t>
      </w:r>
      <w:r>
        <w:rPr>
          <w:lang w:val="sr-Cyrl-CS"/>
        </w:rPr>
        <w:t>пр</w:t>
      </w:r>
      <w:r w:rsidR="00897C68">
        <w:rPr>
          <w:lang w:val="sr-Cyrl-CS"/>
        </w:rPr>
        <w:t>о</w:t>
      </w:r>
      <w:r>
        <w:rPr>
          <w:lang w:val="sr-Cyrl-CS"/>
        </w:rPr>
        <w:t>с</w:t>
      </w:r>
      <w:r w:rsidR="00897C68">
        <w:rPr>
          <w:lang w:val="sr-Cyrl-CS"/>
        </w:rPr>
        <w:t>је</w:t>
      </w:r>
      <w:r>
        <w:rPr>
          <w:lang w:val="sr-Cyrl-CS"/>
        </w:rPr>
        <w:t>чним</w:t>
      </w:r>
      <w:r w:rsidR="00897C68">
        <w:rPr>
          <w:lang w:val="sr-Cyrl-CS"/>
        </w:rPr>
        <w:t xml:space="preserve"> 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нд</w:t>
      </w:r>
      <w:r w:rsidR="00897C68">
        <w:rPr>
          <w:lang w:val="sr-Cyrl-CS"/>
        </w:rPr>
        <w:t>е</w:t>
      </w:r>
      <w:r>
        <w:rPr>
          <w:lang w:val="sr-Cyrl-CS"/>
        </w:rPr>
        <w:t>рис</w:t>
      </w:r>
      <w:r w:rsidR="00897C68">
        <w:rPr>
          <w:lang w:val="sr-Cyrl-CS"/>
        </w:rPr>
        <w:t>а</w:t>
      </w:r>
      <w:r>
        <w:rPr>
          <w:lang w:val="sr-Cyrl-CS"/>
        </w:rPr>
        <w:t>ним</w:t>
      </w:r>
      <w:r w:rsidR="00897C68">
        <w:rPr>
          <w:lang w:val="sr-Cyrl-CS"/>
        </w:rPr>
        <w:t xml:space="preserve"> </w:t>
      </w:r>
      <w:r>
        <w:rPr>
          <w:lang w:val="sr-Cyrl-CS"/>
        </w:rPr>
        <w:t>ци</w:t>
      </w:r>
      <w:r w:rsidR="00897C68">
        <w:rPr>
          <w:lang w:val="sr-Cyrl-CS"/>
        </w:rPr>
        <w:t>је</w:t>
      </w:r>
      <w:r>
        <w:rPr>
          <w:lang w:val="sr-Cyrl-CS"/>
        </w:rPr>
        <w:t>н</w:t>
      </w:r>
      <w:r w:rsidR="00897C68">
        <w:rPr>
          <w:lang w:val="sr-Cyrl-CS"/>
        </w:rPr>
        <w:t>а</w:t>
      </w:r>
      <w:r>
        <w:rPr>
          <w:lang w:val="sr-Cyrl-CS"/>
        </w:rPr>
        <w:t>м</w:t>
      </w:r>
      <w:r w:rsidR="00897C68">
        <w:rPr>
          <w:lang w:val="sr-Cyrl-CS"/>
        </w:rPr>
        <w:t xml:space="preserve">а </w:t>
      </w:r>
      <w:r>
        <w:rPr>
          <w:lang w:val="sr-Cyrl-CS"/>
        </w:rPr>
        <w:t>и</w:t>
      </w:r>
      <w:r w:rsidR="00897C68">
        <w:rPr>
          <w:lang w:val="sr-Cyrl-CS"/>
        </w:rPr>
        <w:t xml:space="preserve"> </w:t>
      </w:r>
      <w:r>
        <w:rPr>
          <w:lang w:val="sr-Cyrl-CS"/>
        </w:rPr>
        <w:t>њих</w:t>
      </w:r>
      <w:r w:rsidR="00897C68">
        <w:rPr>
          <w:lang w:val="sr-Cyrl-CS"/>
        </w:rPr>
        <w:t>о</w:t>
      </w:r>
      <w:r>
        <w:rPr>
          <w:lang w:val="sr-Cyrl-CS"/>
        </w:rPr>
        <w:t>в</w:t>
      </w:r>
      <w:r w:rsidR="00897C68">
        <w:rPr>
          <w:lang w:val="sr-Cyrl-CS"/>
        </w:rPr>
        <w:t xml:space="preserve"> о</w:t>
      </w:r>
      <w:r>
        <w:rPr>
          <w:lang w:val="sr-Cyrl-CS"/>
        </w:rPr>
        <w:t>тпис</w:t>
      </w:r>
      <w:r w:rsidR="00897C68">
        <w:rPr>
          <w:lang w:val="sr-Cyrl-CS"/>
        </w:rPr>
        <w:t xml:space="preserve">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врши</w:t>
      </w:r>
      <w:r w:rsidR="00897C68">
        <w:rPr>
          <w:lang w:val="sr-Cyrl-CS"/>
        </w:rPr>
        <w:t xml:space="preserve"> о</w:t>
      </w:r>
      <w:r>
        <w:rPr>
          <w:lang w:val="sr-Cyrl-CS"/>
        </w:rPr>
        <w:t>дм</w:t>
      </w:r>
      <w:r w:rsidR="00897C68">
        <w:rPr>
          <w:lang w:val="sr-Cyrl-CS"/>
        </w:rPr>
        <w:t>а</w:t>
      </w:r>
      <w:r>
        <w:rPr>
          <w:lang w:val="sr-Cyrl-CS"/>
        </w:rPr>
        <w:t>х</w:t>
      </w:r>
      <w:r w:rsidR="00897C68">
        <w:rPr>
          <w:lang w:val="sr-Cyrl-CS"/>
        </w:rPr>
        <w:t xml:space="preserve"> 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ист</w:t>
      </w:r>
      <w:r w:rsidR="00897C68">
        <w:rPr>
          <w:lang w:val="sr-Cyrl-CS"/>
        </w:rPr>
        <w:t>о</w:t>
      </w:r>
      <w:r>
        <w:rPr>
          <w:lang w:val="sr-Cyrl-CS"/>
        </w:rPr>
        <w:t>м</w:t>
      </w:r>
      <w:r w:rsidR="00897C68">
        <w:rPr>
          <w:lang w:val="sr-Cyrl-CS"/>
        </w:rPr>
        <w:t xml:space="preserve"> о</w:t>
      </w:r>
      <w:r>
        <w:rPr>
          <w:lang w:val="sr-Cyrl-CS"/>
        </w:rPr>
        <w:t>бр</w:t>
      </w:r>
      <w:r w:rsidR="00897C68">
        <w:rPr>
          <w:lang w:val="sr-Cyrl-CS"/>
        </w:rPr>
        <w:t>а</w:t>
      </w:r>
      <w:r>
        <w:rPr>
          <w:lang w:val="sr-Cyrl-CS"/>
        </w:rPr>
        <w:t>чунск</w:t>
      </w:r>
      <w:r w:rsidR="00897C68">
        <w:rPr>
          <w:lang w:val="sr-Cyrl-CS"/>
        </w:rPr>
        <w:t>о</w:t>
      </w:r>
      <w:r>
        <w:rPr>
          <w:lang w:val="sr-Cyrl-CS"/>
        </w:rPr>
        <w:t>м</w:t>
      </w:r>
      <w:r w:rsidR="00897C68">
        <w:rPr>
          <w:lang w:val="sr-Cyrl-CS"/>
        </w:rPr>
        <w:t xml:space="preserve"> </w:t>
      </w:r>
      <w:r>
        <w:rPr>
          <w:lang w:val="sr-Cyrl-CS"/>
        </w:rPr>
        <w:t>п</w:t>
      </w:r>
      <w:r w:rsidR="00897C68">
        <w:rPr>
          <w:lang w:val="sr-Cyrl-CS"/>
        </w:rPr>
        <w:t>е</w:t>
      </w:r>
      <w:r>
        <w:rPr>
          <w:lang w:val="sr-Cyrl-CS"/>
        </w:rPr>
        <w:t>ри</w:t>
      </w:r>
      <w:r w:rsidR="00897C68">
        <w:rPr>
          <w:lang w:val="sr-Cyrl-CS"/>
        </w:rPr>
        <w:t>о</w:t>
      </w:r>
      <w:r>
        <w:rPr>
          <w:lang w:val="sr-Cyrl-CS"/>
        </w:rPr>
        <w:t>ду</w:t>
      </w:r>
      <w:r w:rsidR="00897C68">
        <w:rPr>
          <w:lang w:val="sr-Cyrl-CS"/>
        </w:rPr>
        <w:t>.</w:t>
      </w:r>
    </w:p>
    <w:p w:rsidR="00897C6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Н</w:t>
      </w:r>
      <w:r w:rsidR="00897C68">
        <w:rPr>
          <w:lang w:val="sr-Cyrl-CS"/>
        </w:rPr>
        <w:t xml:space="preserve">а </w:t>
      </w:r>
      <w:r>
        <w:rPr>
          <w:lang w:val="sr-Cyrl-CS"/>
        </w:rPr>
        <w:t>д</w:t>
      </w:r>
      <w:r w:rsidR="00897C68">
        <w:rPr>
          <w:lang w:val="sr-Cyrl-CS"/>
        </w:rPr>
        <w:t>а</w:t>
      </w:r>
      <w:r>
        <w:rPr>
          <w:lang w:val="sr-Cyrl-CS"/>
        </w:rPr>
        <w:t>н</w:t>
      </w:r>
      <w:r w:rsidR="00897C68">
        <w:rPr>
          <w:lang w:val="sr-Cyrl-CS"/>
        </w:rPr>
        <w:t xml:space="preserve"> </w:t>
      </w:r>
      <w:r>
        <w:rPr>
          <w:lang w:val="sr-Cyrl-CS"/>
        </w:rPr>
        <w:t>бил</w:t>
      </w:r>
      <w:r w:rsidR="00897C68">
        <w:rPr>
          <w:lang w:val="sr-Cyrl-CS"/>
        </w:rPr>
        <w:t>а</w:t>
      </w:r>
      <w:r>
        <w:rPr>
          <w:lang w:val="sr-Cyrl-CS"/>
        </w:rPr>
        <w:t>нс</w:t>
      </w:r>
      <w:r w:rsidR="00897C68">
        <w:rPr>
          <w:lang w:val="sr-Cyrl-CS"/>
        </w:rPr>
        <w:t xml:space="preserve">а </w:t>
      </w:r>
      <w:r>
        <w:rPr>
          <w:lang w:val="sr-Cyrl-CS"/>
        </w:rPr>
        <w:t>т</w:t>
      </w:r>
      <w:r w:rsidR="00897C68">
        <w:rPr>
          <w:lang w:val="sr-Cyrl-CS"/>
        </w:rPr>
        <w:t>а</w:t>
      </w:r>
      <w:r>
        <w:rPr>
          <w:lang w:val="sr-Cyrl-CS"/>
        </w:rPr>
        <w:t>к</w:t>
      </w:r>
      <w:r w:rsidR="00897C68">
        <w:rPr>
          <w:lang w:val="sr-Cyrl-CS"/>
        </w:rPr>
        <w:t>о</w:t>
      </w:r>
      <w:r>
        <w:rPr>
          <w:lang w:val="sr-Cyrl-CS"/>
        </w:rPr>
        <w:t>ђ</w:t>
      </w:r>
      <w:r w:rsidR="00897C68">
        <w:rPr>
          <w:lang w:val="sr-Cyrl-CS"/>
        </w:rPr>
        <w:t xml:space="preserve">е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врши</w:t>
      </w:r>
      <w:r w:rsidR="00897C68">
        <w:rPr>
          <w:lang w:val="sr-Cyrl-CS"/>
        </w:rPr>
        <w:t xml:space="preserve">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р</w:t>
      </w:r>
      <w:r w:rsidR="00897C68">
        <w:rPr>
          <w:lang w:val="sr-Cyrl-CS"/>
        </w:rPr>
        <w:t>е</w:t>
      </w:r>
      <w:r>
        <w:rPr>
          <w:lang w:val="sr-Cyrl-CS"/>
        </w:rPr>
        <w:t>ђ</w:t>
      </w:r>
      <w:r w:rsidR="00897C68">
        <w:rPr>
          <w:lang w:val="sr-Cyrl-CS"/>
        </w:rPr>
        <w:t>е</w:t>
      </w:r>
      <w:r>
        <w:rPr>
          <w:lang w:val="sr-Cyrl-CS"/>
        </w:rPr>
        <w:t>њ</w:t>
      </w:r>
      <w:r w:rsidR="00897C68">
        <w:rPr>
          <w:lang w:val="sr-Cyrl-CS"/>
        </w:rPr>
        <w:t xml:space="preserve">е </w:t>
      </w:r>
      <w:r>
        <w:rPr>
          <w:lang w:val="sr-Cyrl-CS"/>
        </w:rPr>
        <w:t>ци</w:t>
      </w:r>
      <w:r w:rsidR="00897C68">
        <w:rPr>
          <w:lang w:val="sr-Cyrl-CS"/>
        </w:rPr>
        <w:t>је</w:t>
      </w:r>
      <w:r>
        <w:rPr>
          <w:lang w:val="sr-Cyrl-CS"/>
        </w:rPr>
        <w:t>н</w:t>
      </w:r>
      <w:r w:rsidR="00897C68">
        <w:rPr>
          <w:lang w:val="sr-Cyrl-CS"/>
        </w:rPr>
        <w:t xml:space="preserve">а </w:t>
      </w:r>
      <w:r>
        <w:rPr>
          <w:lang w:val="sr-Cyrl-CS"/>
        </w:rPr>
        <w:t>м</w:t>
      </w:r>
      <w:r w:rsidR="00897C68">
        <w:rPr>
          <w:lang w:val="sr-Cyrl-CS"/>
        </w:rPr>
        <w:t>а</w:t>
      </w:r>
      <w:r>
        <w:rPr>
          <w:lang w:val="sr-Cyrl-CS"/>
        </w:rPr>
        <w:t>т</w:t>
      </w:r>
      <w:r w:rsidR="00897C68">
        <w:rPr>
          <w:lang w:val="sr-Cyrl-CS"/>
        </w:rPr>
        <w:t>е</w:t>
      </w:r>
      <w:r>
        <w:rPr>
          <w:lang w:val="sr-Cyrl-CS"/>
        </w:rPr>
        <w:t>ри</w:t>
      </w:r>
      <w:r w:rsidR="00897C68">
        <w:rPr>
          <w:lang w:val="sr-Cyrl-CS"/>
        </w:rPr>
        <w:t>ја</w:t>
      </w:r>
      <w:r>
        <w:rPr>
          <w:lang w:val="sr-Cyrl-CS"/>
        </w:rPr>
        <w:t>л</w:t>
      </w:r>
      <w:r w:rsidR="00897C68">
        <w:rPr>
          <w:lang w:val="sr-Cyrl-CS"/>
        </w:rPr>
        <w:t xml:space="preserve">а </w:t>
      </w:r>
      <w:r>
        <w:rPr>
          <w:lang w:val="sr-Cyrl-CS"/>
        </w:rPr>
        <w:t>н</w:t>
      </w:r>
      <w:r w:rsidR="00897C68">
        <w:rPr>
          <w:lang w:val="sr-Cyrl-CS"/>
        </w:rPr>
        <w:t xml:space="preserve">а </w:t>
      </w:r>
      <w:r>
        <w:rPr>
          <w:lang w:val="sr-Cyrl-CS"/>
        </w:rPr>
        <w:t>з</w:t>
      </w:r>
      <w:r w:rsidR="00897C68">
        <w:rPr>
          <w:lang w:val="sr-Cyrl-CS"/>
        </w:rPr>
        <w:t>а</w:t>
      </w:r>
      <w:r>
        <w:rPr>
          <w:lang w:val="sr-Cyrl-CS"/>
        </w:rPr>
        <w:t>лихи</w:t>
      </w:r>
      <w:r w:rsidR="00897C68">
        <w:rPr>
          <w:lang w:val="sr-Cyrl-CS"/>
        </w:rPr>
        <w:t xml:space="preserve"> </w:t>
      </w:r>
      <w:r>
        <w:rPr>
          <w:lang w:val="sr-Cyrl-CS"/>
        </w:rPr>
        <w:t>с</w:t>
      </w:r>
      <w:r w:rsidR="00897C68">
        <w:rPr>
          <w:lang w:val="sr-Cyrl-CS"/>
        </w:rPr>
        <w:t xml:space="preserve">а </w:t>
      </w:r>
      <w:r>
        <w:rPr>
          <w:lang w:val="sr-Cyrl-CS"/>
        </w:rPr>
        <w:t>н</w:t>
      </w:r>
      <w:r w:rsidR="00897C68">
        <w:rPr>
          <w:lang w:val="sr-Cyrl-CS"/>
        </w:rPr>
        <w:t>а</w:t>
      </w:r>
      <w:r>
        <w:rPr>
          <w:lang w:val="sr-Cyrl-CS"/>
        </w:rPr>
        <w:t>б</w:t>
      </w:r>
      <w:r w:rsidR="00897C68">
        <w:rPr>
          <w:lang w:val="sr-Cyrl-CS"/>
        </w:rPr>
        <w:t>а</w:t>
      </w:r>
      <w:r>
        <w:rPr>
          <w:lang w:val="sr-Cyrl-CS"/>
        </w:rPr>
        <w:t>вним</w:t>
      </w:r>
      <w:r w:rsidR="00897C68">
        <w:rPr>
          <w:lang w:val="sr-Cyrl-CS"/>
        </w:rPr>
        <w:t xml:space="preserve"> </w:t>
      </w:r>
      <w:r>
        <w:rPr>
          <w:lang w:val="sr-Cyrl-CS"/>
        </w:rPr>
        <w:t>ци</w:t>
      </w:r>
      <w:r w:rsidR="00897C68">
        <w:rPr>
          <w:lang w:val="sr-Cyrl-CS"/>
        </w:rPr>
        <w:t>је</w:t>
      </w:r>
      <w:r>
        <w:rPr>
          <w:lang w:val="sr-Cyrl-CS"/>
        </w:rPr>
        <w:t>н</w:t>
      </w:r>
      <w:r w:rsidR="00897C68">
        <w:rPr>
          <w:lang w:val="sr-Cyrl-CS"/>
        </w:rPr>
        <w:t>а</w:t>
      </w:r>
      <w:r>
        <w:rPr>
          <w:lang w:val="sr-Cyrl-CS"/>
        </w:rPr>
        <w:t>м</w:t>
      </w:r>
      <w:r w:rsidR="00897C68">
        <w:rPr>
          <w:lang w:val="sr-Cyrl-CS"/>
        </w:rPr>
        <w:t xml:space="preserve">а </w:t>
      </w:r>
      <w:r>
        <w:rPr>
          <w:lang w:val="sr-Cyrl-CS"/>
        </w:rPr>
        <w:t>н</w:t>
      </w:r>
      <w:r w:rsidR="00897C68">
        <w:rPr>
          <w:lang w:val="sr-Cyrl-CS"/>
        </w:rPr>
        <w:t xml:space="preserve">а </w:t>
      </w:r>
      <w:r>
        <w:rPr>
          <w:lang w:val="sr-Cyrl-CS"/>
        </w:rPr>
        <w:t>тржишту</w:t>
      </w:r>
      <w:r w:rsidR="00897C68">
        <w:rPr>
          <w:lang w:val="sr-Cyrl-CS"/>
        </w:rPr>
        <w:t xml:space="preserve"> </w:t>
      </w:r>
      <w:r>
        <w:rPr>
          <w:lang w:val="sr-Cyrl-CS"/>
        </w:rPr>
        <w:t>и</w:t>
      </w:r>
      <w:r w:rsidR="00897C68">
        <w:rPr>
          <w:lang w:val="sr-Cyrl-CS"/>
        </w:rPr>
        <w:t xml:space="preserve"> а</w:t>
      </w:r>
      <w:r>
        <w:rPr>
          <w:lang w:val="sr-Cyrl-CS"/>
        </w:rPr>
        <w:t>к</w:t>
      </w:r>
      <w:r w:rsidR="00897C68">
        <w:rPr>
          <w:lang w:val="sr-Cyrl-CS"/>
        </w:rPr>
        <w:t xml:space="preserve">о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утврди</w:t>
      </w:r>
      <w:r w:rsidR="00897C68">
        <w:rPr>
          <w:lang w:val="sr-Cyrl-CS"/>
        </w:rPr>
        <w:t xml:space="preserve"> </w:t>
      </w:r>
      <w:r>
        <w:rPr>
          <w:lang w:val="sr-Cyrl-CS"/>
        </w:rPr>
        <w:t>д</w:t>
      </w:r>
      <w:r w:rsidR="00897C68">
        <w:rPr>
          <w:lang w:val="sr-Cyrl-CS"/>
        </w:rPr>
        <w:t xml:space="preserve">а је </w:t>
      </w:r>
      <w:r>
        <w:rPr>
          <w:lang w:val="sr-Cyrl-CS"/>
        </w:rPr>
        <w:t>ци</w:t>
      </w:r>
      <w:r w:rsidR="00897C68">
        <w:rPr>
          <w:lang w:val="sr-Cyrl-CS"/>
        </w:rPr>
        <w:t>је</w:t>
      </w:r>
      <w:r>
        <w:rPr>
          <w:lang w:val="sr-Cyrl-CS"/>
        </w:rPr>
        <w:t>н</w:t>
      </w:r>
      <w:r w:rsidR="00897C68">
        <w:rPr>
          <w:lang w:val="sr-Cyrl-CS"/>
        </w:rPr>
        <w:t xml:space="preserve">а </w:t>
      </w:r>
      <w:r>
        <w:rPr>
          <w:lang w:val="sr-Cyrl-CS"/>
        </w:rPr>
        <w:t>м</w:t>
      </w:r>
      <w:r w:rsidR="00897C68">
        <w:rPr>
          <w:lang w:val="sr-Cyrl-CS"/>
        </w:rPr>
        <w:t>а</w:t>
      </w:r>
      <w:r>
        <w:rPr>
          <w:lang w:val="sr-Cyrl-CS"/>
        </w:rPr>
        <w:t>т</w:t>
      </w:r>
      <w:r w:rsidR="00897C68">
        <w:rPr>
          <w:lang w:val="sr-Cyrl-CS"/>
        </w:rPr>
        <w:t>е</w:t>
      </w:r>
      <w:r>
        <w:rPr>
          <w:lang w:val="sr-Cyrl-CS"/>
        </w:rPr>
        <w:t>ри</w:t>
      </w:r>
      <w:r w:rsidR="00897C68">
        <w:rPr>
          <w:lang w:val="sr-Cyrl-CS"/>
        </w:rPr>
        <w:t>ја</w:t>
      </w:r>
      <w:r>
        <w:rPr>
          <w:lang w:val="sr-Cyrl-CS"/>
        </w:rPr>
        <w:t>л</w:t>
      </w:r>
      <w:r w:rsidR="00897C68">
        <w:rPr>
          <w:lang w:val="sr-Cyrl-CS"/>
        </w:rPr>
        <w:t xml:space="preserve">а </w:t>
      </w:r>
      <w:r>
        <w:rPr>
          <w:lang w:val="sr-Cyrl-CS"/>
        </w:rPr>
        <w:t>н</w:t>
      </w:r>
      <w:r w:rsidR="00897C68">
        <w:rPr>
          <w:lang w:val="sr-Cyrl-CS"/>
        </w:rPr>
        <w:t xml:space="preserve">а </w:t>
      </w:r>
      <w:r>
        <w:rPr>
          <w:lang w:val="sr-Cyrl-CS"/>
        </w:rPr>
        <w:t>з</w:t>
      </w:r>
      <w:r w:rsidR="00897C68">
        <w:rPr>
          <w:lang w:val="sr-Cyrl-CS"/>
        </w:rPr>
        <w:t>а</w:t>
      </w:r>
      <w:r>
        <w:rPr>
          <w:lang w:val="sr-Cyrl-CS"/>
        </w:rPr>
        <w:t>лихи</w:t>
      </w:r>
      <w:r w:rsidR="00897C68">
        <w:rPr>
          <w:lang w:val="sr-Cyrl-CS"/>
        </w:rPr>
        <w:t xml:space="preserve"> </w:t>
      </w:r>
      <w:r>
        <w:rPr>
          <w:lang w:val="sr-Cyrl-CS"/>
        </w:rPr>
        <w:t>п</w:t>
      </w:r>
      <w:r w:rsidR="00897C68">
        <w:rPr>
          <w:lang w:val="sr-Cyrl-CS"/>
        </w:rPr>
        <w:t xml:space="preserve">о </w:t>
      </w:r>
      <w:r>
        <w:rPr>
          <w:lang w:val="sr-Cyrl-CS"/>
        </w:rPr>
        <w:t>к</w:t>
      </w:r>
      <w:r w:rsidR="00897C68">
        <w:rPr>
          <w:lang w:val="sr-Cyrl-CS"/>
        </w:rPr>
        <w:t xml:space="preserve">ојој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в</w:t>
      </w:r>
      <w:r w:rsidR="00897C68">
        <w:rPr>
          <w:lang w:val="sr-Cyrl-CS"/>
        </w:rPr>
        <w:t>о</w:t>
      </w:r>
      <w:r>
        <w:rPr>
          <w:lang w:val="sr-Cyrl-CS"/>
        </w:rPr>
        <w:t>ди</w:t>
      </w:r>
      <w:r w:rsidR="00897C68">
        <w:rPr>
          <w:lang w:val="sr-Cyrl-CS"/>
        </w:rPr>
        <w:t xml:space="preserve"> 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књиг</w:t>
      </w:r>
      <w:r w:rsidR="00897C68">
        <w:rPr>
          <w:lang w:val="sr-Cyrl-CS"/>
        </w:rPr>
        <w:t>о</w:t>
      </w:r>
      <w:r>
        <w:rPr>
          <w:lang w:val="sr-Cyrl-CS"/>
        </w:rPr>
        <w:t>в</w:t>
      </w:r>
      <w:r w:rsidR="00897C68">
        <w:rPr>
          <w:lang w:val="sr-Cyrl-CS"/>
        </w:rPr>
        <w:t>о</w:t>
      </w:r>
      <w:r>
        <w:rPr>
          <w:lang w:val="sr-Cyrl-CS"/>
        </w:rPr>
        <w:t>дству</w:t>
      </w:r>
      <w:r w:rsidR="00897C68">
        <w:rPr>
          <w:lang w:val="sr-Cyrl-CS"/>
        </w:rPr>
        <w:t xml:space="preserve"> </w:t>
      </w:r>
      <w:r>
        <w:rPr>
          <w:lang w:val="sr-Cyrl-CS"/>
        </w:rPr>
        <w:t>в</w:t>
      </w:r>
      <w:r w:rsidR="00897C68">
        <w:rPr>
          <w:lang w:val="sr-Cyrl-CS"/>
        </w:rPr>
        <w:t>е</w:t>
      </w:r>
      <w:r>
        <w:rPr>
          <w:lang w:val="sr-Cyrl-CS"/>
        </w:rPr>
        <w:t>ћ</w:t>
      </w:r>
      <w:r w:rsidR="00897C68">
        <w:rPr>
          <w:lang w:val="sr-Cyrl-CS"/>
        </w:rPr>
        <w:t>а о</w:t>
      </w:r>
      <w:r>
        <w:rPr>
          <w:lang w:val="sr-Cyrl-CS"/>
        </w:rPr>
        <w:t>д</w:t>
      </w:r>
      <w:r w:rsidR="00897C68">
        <w:rPr>
          <w:lang w:val="sr-Cyrl-CS"/>
        </w:rPr>
        <w:t xml:space="preserve"> </w:t>
      </w:r>
      <w:r>
        <w:rPr>
          <w:lang w:val="sr-Cyrl-CS"/>
        </w:rPr>
        <w:t>тржишн</w:t>
      </w:r>
      <w:r w:rsidR="00897C68">
        <w:rPr>
          <w:lang w:val="sr-Cyrl-CS"/>
        </w:rPr>
        <w:t xml:space="preserve">е </w:t>
      </w:r>
      <w:r>
        <w:rPr>
          <w:lang w:val="sr-Cyrl-CS"/>
        </w:rPr>
        <w:t>ци</w:t>
      </w:r>
      <w:r w:rsidR="00897C68">
        <w:rPr>
          <w:lang w:val="sr-Cyrl-CS"/>
        </w:rPr>
        <w:t>је</w:t>
      </w:r>
      <w:r>
        <w:rPr>
          <w:lang w:val="sr-Cyrl-CS"/>
        </w:rPr>
        <w:t>н</w:t>
      </w:r>
      <w:r w:rsidR="00897C68">
        <w:rPr>
          <w:lang w:val="sr-Cyrl-CS"/>
        </w:rPr>
        <w:t xml:space="preserve">е </w:t>
      </w:r>
      <w:r>
        <w:rPr>
          <w:lang w:val="sr-Cyrl-CS"/>
        </w:rPr>
        <w:t>н</w:t>
      </w:r>
      <w:r w:rsidR="00897C68">
        <w:rPr>
          <w:lang w:val="sr-Cyrl-CS"/>
        </w:rPr>
        <w:t xml:space="preserve">а </w:t>
      </w:r>
      <w:r>
        <w:rPr>
          <w:lang w:val="sr-Cyrl-CS"/>
        </w:rPr>
        <w:t>д</w:t>
      </w:r>
      <w:r w:rsidR="00897C68">
        <w:rPr>
          <w:lang w:val="sr-Cyrl-CS"/>
        </w:rPr>
        <w:t>а</w:t>
      </w:r>
      <w:r>
        <w:rPr>
          <w:lang w:val="sr-Cyrl-CS"/>
        </w:rPr>
        <w:t>н</w:t>
      </w:r>
      <w:r w:rsidR="00897C68">
        <w:rPr>
          <w:lang w:val="sr-Cyrl-CS"/>
        </w:rPr>
        <w:t xml:space="preserve"> </w:t>
      </w:r>
      <w:r>
        <w:rPr>
          <w:lang w:val="sr-Cyrl-CS"/>
        </w:rPr>
        <w:t>бил</w:t>
      </w:r>
      <w:r w:rsidR="00897C68">
        <w:rPr>
          <w:lang w:val="sr-Cyrl-CS"/>
        </w:rPr>
        <w:t>а</w:t>
      </w:r>
      <w:r>
        <w:rPr>
          <w:lang w:val="sr-Cyrl-CS"/>
        </w:rPr>
        <w:t>нс</w:t>
      </w:r>
      <w:r w:rsidR="00897C68">
        <w:rPr>
          <w:lang w:val="sr-Cyrl-CS"/>
        </w:rPr>
        <w:t xml:space="preserve">а, </w:t>
      </w:r>
      <w:r>
        <w:rPr>
          <w:lang w:val="sr-Cyrl-CS"/>
        </w:rPr>
        <w:t>врши</w:t>
      </w:r>
      <w:r w:rsidR="00897C68">
        <w:rPr>
          <w:lang w:val="sr-Cyrl-CS"/>
        </w:rPr>
        <w:t xml:space="preserve">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см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>е</w:t>
      </w:r>
      <w:r>
        <w:rPr>
          <w:lang w:val="sr-Cyrl-CS"/>
        </w:rPr>
        <w:t>њ</w:t>
      </w:r>
      <w:r w:rsidR="00897C68">
        <w:rPr>
          <w:lang w:val="sr-Cyrl-CS"/>
        </w:rPr>
        <w:t xml:space="preserve">е </w:t>
      </w:r>
      <w:r>
        <w:rPr>
          <w:lang w:val="sr-Cyrl-CS"/>
        </w:rPr>
        <w:t>ври</w:t>
      </w:r>
      <w:r w:rsidR="00897C68">
        <w:rPr>
          <w:lang w:val="sr-Cyrl-CS"/>
        </w:rPr>
        <w:t>је</w:t>
      </w:r>
      <w:r>
        <w:rPr>
          <w:lang w:val="sr-Cyrl-CS"/>
        </w:rPr>
        <w:t>дн</w:t>
      </w:r>
      <w:r w:rsidR="00897C68">
        <w:rPr>
          <w:lang w:val="sr-Cyrl-CS"/>
        </w:rPr>
        <w:t>о</w:t>
      </w:r>
      <w:r>
        <w:rPr>
          <w:lang w:val="sr-Cyrl-CS"/>
        </w:rPr>
        <w:t>сти</w:t>
      </w:r>
      <w:r w:rsidR="00897C68">
        <w:rPr>
          <w:lang w:val="sr-Cyrl-CS"/>
        </w:rPr>
        <w:t xml:space="preserve"> </w:t>
      </w:r>
      <w:r>
        <w:rPr>
          <w:lang w:val="sr-Cyrl-CS"/>
        </w:rPr>
        <w:t>м</w:t>
      </w:r>
      <w:r w:rsidR="00897C68">
        <w:rPr>
          <w:lang w:val="sr-Cyrl-CS"/>
        </w:rPr>
        <w:t>а</w:t>
      </w:r>
      <w:r>
        <w:rPr>
          <w:lang w:val="sr-Cyrl-CS"/>
        </w:rPr>
        <w:t>т</w:t>
      </w:r>
      <w:r w:rsidR="00897C68">
        <w:rPr>
          <w:lang w:val="sr-Cyrl-CS"/>
        </w:rPr>
        <w:t>е</w:t>
      </w:r>
      <w:r>
        <w:rPr>
          <w:lang w:val="sr-Cyrl-CS"/>
        </w:rPr>
        <w:t>ри</w:t>
      </w:r>
      <w:r w:rsidR="00897C68">
        <w:rPr>
          <w:lang w:val="sr-Cyrl-CS"/>
        </w:rPr>
        <w:t>ја</w:t>
      </w:r>
      <w:r>
        <w:rPr>
          <w:lang w:val="sr-Cyrl-CS"/>
        </w:rPr>
        <w:t>л</w:t>
      </w:r>
      <w:r w:rsidR="00897C68">
        <w:rPr>
          <w:lang w:val="sr-Cyrl-CS"/>
        </w:rPr>
        <w:t xml:space="preserve">а </w:t>
      </w:r>
      <w:r>
        <w:rPr>
          <w:lang w:val="sr-Cyrl-CS"/>
        </w:rPr>
        <w:t>н</w:t>
      </w:r>
      <w:r w:rsidR="00897C68">
        <w:rPr>
          <w:lang w:val="sr-Cyrl-CS"/>
        </w:rPr>
        <w:t xml:space="preserve">а </w:t>
      </w:r>
      <w:r>
        <w:rPr>
          <w:lang w:val="sr-Cyrl-CS"/>
        </w:rPr>
        <w:t>т</w:t>
      </w:r>
      <w:r w:rsidR="00897C68">
        <w:rPr>
          <w:lang w:val="sr-Cyrl-CS"/>
        </w:rPr>
        <w:t>е</w:t>
      </w:r>
      <w:r>
        <w:rPr>
          <w:lang w:val="sr-Cyrl-CS"/>
        </w:rPr>
        <w:t>р</w:t>
      </w:r>
      <w:r w:rsidR="00897C68">
        <w:rPr>
          <w:lang w:val="sr-Cyrl-CS"/>
        </w:rPr>
        <w:t>е</w:t>
      </w:r>
      <w:r>
        <w:rPr>
          <w:lang w:val="sr-Cyrl-CS"/>
        </w:rPr>
        <w:t>т</w:t>
      </w:r>
      <w:r w:rsidR="00897C68">
        <w:rPr>
          <w:lang w:val="sr-Cyrl-CS"/>
        </w:rPr>
        <w:t xml:space="preserve"> </w:t>
      </w:r>
      <w:r>
        <w:rPr>
          <w:lang w:val="sr-Cyrl-CS"/>
        </w:rPr>
        <w:t>р</w:t>
      </w:r>
      <w:r w:rsidR="00897C68">
        <w:rPr>
          <w:lang w:val="sr-Cyrl-CS"/>
        </w:rPr>
        <w:t>а</w:t>
      </w:r>
      <w:r>
        <w:rPr>
          <w:lang w:val="sr-Cyrl-CS"/>
        </w:rPr>
        <w:t>сх</w:t>
      </w:r>
      <w:r w:rsidR="00897C68">
        <w:rPr>
          <w:lang w:val="sr-Cyrl-CS"/>
        </w:rPr>
        <w:t>о</w:t>
      </w:r>
      <w:r>
        <w:rPr>
          <w:lang w:val="sr-Cyrl-CS"/>
        </w:rPr>
        <w:t>д</w:t>
      </w:r>
      <w:r w:rsidR="00897C68">
        <w:rPr>
          <w:lang w:val="sr-Cyrl-CS"/>
        </w:rPr>
        <w:t>а.</w:t>
      </w:r>
    </w:p>
    <w:p w:rsidR="00897C6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Ств</w:t>
      </w:r>
      <w:r w:rsidR="00897C68">
        <w:rPr>
          <w:lang w:val="sr-Cyrl-CS"/>
        </w:rPr>
        <w:t>а</w:t>
      </w:r>
      <w:r>
        <w:rPr>
          <w:lang w:val="sr-Cyrl-CS"/>
        </w:rPr>
        <w:t>рим</w:t>
      </w:r>
      <w:r w:rsidR="00897C68">
        <w:rPr>
          <w:lang w:val="sr-Cyrl-CS"/>
        </w:rPr>
        <w:t xml:space="preserve">а </w:t>
      </w:r>
      <w:r>
        <w:rPr>
          <w:lang w:val="sr-Cyrl-CS"/>
        </w:rPr>
        <w:t>ситн</w:t>
      </w:r>
      <w:r w:rsidR="00897C68">
        <w:rPr>
          <w:lang w:val="sr-Cyrl-CS"/>
        </w:rPr>
        <w:t>о</w:t>
      </w:r>
      <w:r>
        <w:rPr>
          <w:lang w:val="sr-Cyrl-CS"/>
        </w:rPr>
        <w:t>г</w:t>
      </w:r>
      <w:r w:rsidR="00897C68">
        <w:rPr>
          <w:lang w:val="sr-Cyrl-CS"/>
        </w:rPr>
        <w:t xml:space="preserve"> </w:t>
      </w:r>
      <w:r>
        <w:rPr>
          <w:lang w:val="sr-Cyrl-CS"/>
        </w:rPr>
        <w:t>инв</w:t>
      </w:r>
      <w:r w:rsidR="00897C68">
        <w:rPr>
          <w:lang w:val="sr-Cyrl-CS"/>
        </w:rPr>
        <w:t>е</w:t>
      </w:r>
      <w:r>
        <w:rPr>
          <w:lang w:val="sr-Cyrl-CS"/>
        </w:rPr>
        <w:t>нт</w:t>
      </w:r>
      <w:r w:rsidR="00897C68">
        <w:rPr>
          <w:lang w:val="sr-Cyrl-CS"/>
        </w:rPr>
        <w:t>а</w:t>
      </w:r>
      <w:r>
        <w:rPr>
          <w:lang w:val="sr-Cyrl-CS"/>
        </w:rPr>
        <w:t>р</w:t>
      </w:r>
      <w:r w:rsidR="00897C68">
        <w:rPr>
          <w:lang w:val="sr-Cyrl-CS"/>
        </w:rPr>
        <w:t xml:space="preserve">а </w:t>
      </w:r>
      <w:r>
        <w:rPr>
          <w:lang w:val="sr-Cyrl-CS"/>
        </w:rPr>
        <w:t>см</w:t>
      </w:r>
      <w:r w:rsidR="00897C68">
        <w:rPr>
          <w:lang w:val="sr-Cyrl-CS"/>
        </w:rPr>
        <w:t>а</w:t>
      </w:r>
      <w:r>
        <w:rPr>
          <w:lang w:val="sr-Cyrl-CS"/>
        </w:rPr>
        <w:t>тр</w:t>
      </w:r>
      <w:r w:rsidR="00897C68">
        <w:rPr>
          <w:lang w:val="sr-Cyrl-CS"/>
        </w:rPr>
        <w:t>ај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пр</w:t>
      </w:r>
      <w:r w:rsidR="00897C68">
        <w:rPr>
          <w:lang w:val="sr-Cyrl-CS"/>
        </w:rPr>
        <w:t>е</w:t>
      </w:r>
      <w:r>
        <w:rPr>
          <w:lang w:val="sr-Cyrl-CS"/>
        </w:rPr>
        <w:t>дм</w:t>
      </w:r>
      <w:r w:rsidR="00897C68">
        <w:rPr>
          <w:lang w:val="sr-Cyrl-CS"/>
        </w:rPr>
        <w:t>е</w:t>
      </w:r>
      <w:r>
        <w:rPr>
          <w:lang w:val="sr-Cyrl-CS"/>
        </w:rPr>
        <w:t>ти</w:t>
      </w:r>
      <w:r w:rsidR="00897C68">
        <w:rPr>
          <w:lang w:val="sr-Cyrl-CS"/>
        </w:rPr>
        <w:t xml:space="preserve"> </w:t>
      </w:r>
      <w:r>
        <w:rPr>
          <w:lang w:val="sr-Cyrl-CS"/>
        </w:rPr>
        <w:t>чи</w:t>
      </w:r>
      <w:r w:rsidR="00897C68">
        <w:rPr>
          <w:lang w:val="sr-Cyrl-CS"/>
        </w:rPr>
        <w:t>ј</w:t>
      </w:r>
      <w:r>
        <w:rPr>
          <w:lang w:val="sr-Cyrl-CS"/>
        </w:rPr>
        <w:t>и</w:t>
      </w:r>
      <w:r w:rsidR="00897C68">
        <w:rPr>
          <w:lang w:val="sr-Cyrl-CS"/>
        </w:rPr>
        <w:t xml:space="preserve"> је </w:t>
      </w:r>
      <w:r>
        <w:rPr>
          <w:lang w:val="sr-Cyrl-CS"/>
        </w:rPr>
        <w:t>ви</w:t>
      </w:r>
      <w:r w:rsidR="00897C68">
        <w:rPr>
          <w:lang w:val="sr-Cyrl-CS"/>
        </w:rPr>
        <w:t>је</w:t>
      </w:r>
      <w:r>
        <w:rPr>
          <w:lang w:val="sr-Cyrl-CS"/>
        </w:rPr>
        <w:t>к</w:t>
      </w:r>
      <w:r w:rsidR="00897C68">
        <w:rPr>
          <w:lang w:val="sr-Cyrl-CS"/>
        </w:rPr>
        <w:t xml:space="preserve"> </w:t>
      </w:r>
      <w:r>
        <w:rPr>
          <w:lang w:val="sr-Cyrl-CS"/>
        </w:rPr>
        <w:t>уп</w:t>
      </w:r>
      <w:r w:rsidR="00897C68">
        <w:rPr>
          <w:lang w:val="sr-Cyrl-CS"/>
        </w:rPr>
        <w:t>о</w:t>
      </w:r>
      <w:r>
        <w:rPr>
          <w:lang w:val="sr-Cyrl-CS"/>
        </w:rPr>
        <w:t>тр</w:t>
      </w:r>
      <w:r w:rsidR="00897C68">
        <w:rPr>
          <w:lang w:val="sr-Cyrl-CS"/>
        </w:rPr>
        <w:t>е</w:t>
      </w:r>
      <w:r>
        <w:rPr>
          <w:lang w:val="sr-Cyrl-CS"/>
        </w:rPr>
        <w:t>б</w:t>
      </w:r>
      <w:r w:rsidR="00897C68">
        <w:rPr>
          <w:lang w:val="sr-Cyrl-CS"/>
        </w:rPr>
        <w:t xml:space="preserve">е </w:t>
      </w:r>
      <w:r>
        <w:rPr>
          <w:lang w:val="sr-Cyrl-CS"/>
        </w:rPr>
        <w:t>кр</w:t>
      </w:r>
      <w:r w:rsidR="00897C68">
        <w:rPr>
          <w:lang w:val="sr-Cyrl-CS"/>
        </w:rPr>
        <w:t>а</w:t>
      </w:r>
      <w:r>
        <w:rPr>
          <w:lang w:val="sr-Cyrl-CS"/>
        </w:rPr>
        <w:t>ћи</w:t>
      </w:r>
      <w:r w:rsidR="00897C68">
        <w:rPr>
          <w:lang w:val="sr-Cyrl-CS"/>
        </w:rPr>
        <w:t xml:space="preserve"> о</w:t>
      </w:r>
      <w:r>
        <w:rPr>
          <w:lang w:val="sr-Cyrl-CS"/>
        </w:rPr>
        <w:t>д</w:t>
      </w:r>
      <w:r w:rsidR="00897C68">
        <w:rPr>
          <w:lang w:val="sr-Cyrl-CS"/>
        </w:rPr>
        <w:t xml:space="preserve"> је</w:t>
      </w:r>
      <w:r>
        <w:rPr>
          <w:lang w:val="sr-Cyrl-CS"/>
        </w:rPr>
        <w:t>дн</w:t>
      </w:r>
      <w:r w:rsidR="00897C68">
        <w:rPr>
          <w:lang w:val="sr-Cyrl-CS"/>
        </w:rPr>
        <w:t xml:space="preserve">е </w:t>
      </w:r>
      <w:r>
        <w:rPr>
          <w:lang w:val="sr-Cyrl-CS"/>
        </w:rPr>
        <w:t>г</w:t>
      </w:r>
      <w:r w:rsidR="00897C68">
        <w:rPr>
          <w:lang w:val="sr-Cyrl-CS"/>
        </w:rPr>
        <w:t>о</w:t>
      </w:r>
      <w:r>
        <w:rPr>
          <w:lang w:val="sr-Cyrl-CS"/>
        </w:rPr>
        <w:t>дин</w:t>
      </w:r>
      <w:r w:rsidR="00897C68">
        <w:rPr>
          <w:lang w:val="sr-Cyrl-CS"/>
        </w:rPr>
        <w:t>е.</w:t>
      </w:r>
    </w:p>
    <w:p w:rsidR="00897C68" w:rsidRDefault="00897C6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Те</w:t>
      </w:r>
      <w:r w:rsidR="00F36E28">
        <w:rPr>
          <w:lang w:val="sr-Cyrl-CS"/>
        </w:rPr>
        <w:t>р</w:t>
      </w:r>
      <w:r>
        <w:rPr>
          <w:lang w:val="sr-Cyrl-CS"/>
        </w:rPr>
        <w:t>е</w:t>
      </w:r>
      <w:r w:rsidR="00F36E28">
        <w:rPr>
          <w:lang w:val="sr-Cyrl-CS"/>
        </w:rPr>
        <w:t>ћ</w:t>
      </w:r>
      <w:r>
        <w:rPr>
          <w:lang w:val="sr-Cyrl-CS"/>
        </w:rPr>
        <w:t>е</w:t>
      </w:r>
      <w:r w:rsidR="00F36E28">
        <w:rPr>
          <w:lang w:val="sr-Cyrl-CS"/>
        </w:rPr>
        <w:t>њ</w:t>
      </w:r>
      <w:r>
        <w:rPr>
          <w:lang w:val="sr-Cyrl-CS"/>
        </w:rPr>
        <w:t xml:space="preserve">е </w:t>
      </w:r>
      <w:r w:rsidR="00F36E28">
        <w:rPr>
          <w:lang w:val="sr-Cyrl-CS"/>
        </w:rPr>
        <w:t>тр</w:t>
      </w:r>
      <w:r>
        <w:rPr>
          <w:lang w:val="sr-Cyrl-CS"/>
        </w:rPr>
        <w:t>о</w:t>
      </w:r>
      <w:r w:rsidR="00F36E28">
        <w:rPr>
          <w:lang w:val="sr-Cyrl-CS"/>
        </w:rPr>
        <w:t>шк</w:t>
      </w:r>
      <w:r>
        <w:rPr>
          <w:lang w:val="sr-Cyrl-CS"/>
        </w:rPr>
        <w:t>о</w:t>
      </w:r>
      <w:r w:rsidR="00F36E28">
        <w:rPr>
          <w:lang w:val="sr-Cyrl-CS"/>
        </w:rPr>
        <w:t>в</w:t>
      </w:r>
      <w:r>
        <w:rPr>
          <w:lang w:val="sr-Cyrl-CS"/>
        </w:rPr>
        <w:t xml:space="preserve">а </w:t>
      </w:r>
      <w:r w:rsidR="00F36E28">
        <w:rPr>
          <w:lang w:val="sr-Cyrl-CS"/>
        </w:rPr>
        <w:t>прилик</w:t>
      </w:r>
      <w:r>
        <w:rPr>
          <w:lang w:val="sr-Cyrl-CS"/>
        </w:rPr>
        <w:t>о</w:t>
      </w:r>
      <w:r w:rsidR="00F36E28">
        <w:rPr>
          <w:lang w:val="sr-Cyrl-CS"/>
        </w:rPr>
        <w:t>м</w:t>
      </w:r>
      <w:r>
        <w:rPr>
          <w:lang w:val="sr-Cyrl-CS"/>
        </w:rPr>
        <w:t xml:space="preserve"> </w:t>
      </w:r>
      <w:r w:rsidR="00F36E28">
        <w:rPr>
          <w:lang w:val="sr-Cyrl-CS"/>
        </w:rPr>
        <w:t>ст</w:t>
      </w:r>
      <w:r>
        <w:rPr>
          <w:lang w:val="sr-Cyrl-CS"/>
        </w:rPr>
        <w:t>а</w:t>
      </w:r>
      <w:r w:rsidR="00F36E28">
        <w:rPr>
          <w:lang w:val="sr-Cyrl-CS"/>
        </w:rPr>
        <w:t>вљ</w:t>
      </w:r>
      <w:r>
        <w:rPr>
          <w:lang w:val="sr-Cyrl-CS"/>
        </w:rPr>
        <w:t>а</w:t>
      </w:r>
      <w:r w:rsidR="00F36E28">
        <w:rPr>
          <w:lang w:val="sr-Cyrl-CS"/>
        </w:rPr>
        <w:t>њ</w:t>
      </w:r>
      <w:r>
        <w:rPr>
          <w:lang w:val="sr-Cyrl-CS"/>
        </w:rPr>
        <w:t xml:space="preserve">а </w:t>
      </w:r>
      <w:r w:rsidR="00F36E28">
        <w:rPr>
          <w:lang w:val="sr-Cyrl-CS"/>
        </w:rPr>
        <w:t>ситн</w:t>
      </w:r>
      <w:r>
        <w:rPr>
          <w:lang w:val="sr-Cyrl-CS"/>
        </w:rPr>
        <w:t>о</w:t>
      </w:r>
      <w:r w:rsidR="00F36E28">
        <w:rPr>
          <w:lang w:val="sr-Cyrl-CS"/>
        </w:rPr>
        <w:t>г</w:t>
      </w:r>
      <w:r>
        <w:rPr>
          <w:lang w:val="sr-Cyrl-CS"/>
        </w:rPr>
        <w:t xml:space="preserve"> </w:t>
      </w:r>
      <w:r w:rsidR="00F36E28">
        <w:rPr>
          <w:lang w:val="sr-Cyrl-CS"/>
        </w:rPr>
        <w:t>инв</w:t>
      </w:r>
      <w:r>
        <w:rPr>
          <w:lang w:val="sr-Cyrl-CS"/>
        </w:rPr>
        <w:t>е</w:t>
      </w:r>
      <w:r w:rsidR="00F36E28">
        <w:rPr>
          <w:lang w:val="sr-Cyrl-CS"/>
        </w:rPr>
        <w:t>нт</w:t>
      </w:r>
      <w:r>
        <w:rPr>
          <w:lang w:val="sr-Cyrl-CS"/>
        </w:rPr>
        <w:t>а</w:t>
      </w:r>
      <w:r w:rsidR="00F36E28">
        <w:rPr>
          <w:lang w:val="sr-Cyrl-CS"/>
        </w:rPr>
        <w:t>р</w:t>
      </w:r>
      <w:r>
        <w:rPr>
          <w:lang w:val="sr-Cyrl-CS"/>
        </w:rPr>
        <w:t xml:space="preserve">а </w:t>
      </w:r>
      <w:r w:rsidR="00F36E28">
        <w:rPr>
          <w:lang w:val="sr-Cyrl-CS"/>
        </w:rPr>
        <w:t>у</w:t>
      </w:r>
      <w:r>
        <w:rPr>
          <w:lang w:val="sr-Cyrl-CS"/>
        </w:rPr>
        <w:t xml:space="preserve"> </w:t>
      </w:r>
      <w:r w:rsidR="00F36E28">
        <w:rPr>
          <w:lang w:val="sr-Cyrl-CS"/>
        </w:rPr>
        <w:t>уп</w:t>
      </w:r>
      <w:r>
        <w:rPr>
          <w:lang w:val="sr-Cyrl-CS"/>
        </w:rPr>
        <w:t>о</w:t>
      </w:r>
      <w:r w:rsidR="00F36E28">
        <w:rPr>
          <w:lang w:val="sr-Cyrl-CS"/>
        </w:rPr>
        <w:t>тр</w:t>
      </w:r>
      <w:r>
        <w:rPr>
          <w:lang w:val="sr-Cyrl-CS"/>
        </w:rPr>
        <w:t>е</w:t>
      </w:r>
      <w:r w:rsidR="00F36E28">
        <w:rPr>
          <w:lang w:val="sr-Cyrl-CS"/>
        </w:rPr>
        <w:t>бу</w:t>
      </w:r>
      <w:r>
        <w:rPr>
          <w:lang w:val="sr-Cyrl-CS"/>
        </w:rPr>
        <w:t xml:space="preserve"> о</w:t>
      </w:r>
      <w:r w:rsidR="00F36E28">
        <w:rPr>
          <w:lang w:val="sr-Cyrl-CS"/>
        </w:rPr>
        <w:t>б</w:t>
      </w:r>
      <w:r>
        <w:rPr>
          <w:lang w:val="sr-Cyrl-CS"/>
        </w:rPr>
        <w:t>а</w:t>
      </w:r>
      <w:r w:rsidR="00F36E28">
        <w:rPr>
          <w:lang w:val="sr-Cyrl-CS"/>
        </w:rPr>
        <w:t>вљ</w:t>
      </w:r>
      <w:r>
        <w:rPr>
          <w:lang w:val="sr-Cyrl-CS"/>
        </w:rPr>
        <w:t xml:space="preserve">а </w:t>
      </w:r>
      <w:r w:rsidR="00F36E28">
        <w:rPr>
          <w:lang w:val="sr-Cyrl-CS"/>
        </w:rPr>
        <w:t>с</w:t>
      </w:r>
      <w:r>
        <w:rPr>
          <w:lang w:val="sr-Cyrl-CS"/>
        </w:rPr>
        <w:t xml:space="preserve">е </w:t>
      </w:r>
      <w:r w:rsidR="00F36E28">
        <w:rPr>
          <w:lang w:val="sr-Cyrl-CS"/>
        </w:rPr>
        <w:t>м</w:t>
      </w:r>
      <w:r>
        <w:rPr>
          <w:lang w:val="sr-Cyrl-CS"/>
        </w:rPr>
        <w:t>е</w:t>
      </w:r>
      <w:r w:rsidR="00F36E28">
        <w:rPr>
          <w:lang w:val="sr-Cyrl-CS"/>
        </w:rPr>
        <w:t>т</w:t>
      </w:r>
      <w:r>
        <w:rPr>
          <w:lang w:val="sr-Cyrl-CS"/>
        </w:rPr>
        <w:t>о</w:t>
      </w:r>
      <w:r w:rsidR="00F36E28">
        <w:rPr>
          <w:lang w:val="sr-Cyrl-CS"/>
        </w:rPr>
        <w:t>д</w:t>
      </w:r>
      <w:r>
        <w:rPr>
          <w:lang w:val="sr-Cyrl-CS"/>
        </w:rPr>
        <w:t>о</w:t>
      </w:r>
      <w:r w:rsidR="00F36E28">
        <w:rPr>
          <w:lang w:val="sr-Cyrl-CS"/>
        </w:rPr>
        <w:t>м</w:t>
      </w:r>
      <w:r>
        <w:rPr>
          <w:lang w:val="sr-Cyrl-CS"/>
        </w:rPr>
        <w:t xml:space="preserve"> је</w:t>
      </w:r>
      <w:r w:rsidR="00F36E28">
        <w:rPr>
          <w:lang w:val="sr-Cyrl-CS"/>
        </w:rPr>
        <w:t>дн</w:t>
      </w:r>
      <w:r>
        <w:rPr>
          <w:lang w:val="sr-Cyrl-CS"/>
        </w:rPr>
        <w:t>о</w:t>
      </w:r>
      <w:r w:rsidR="00F36E28">
        <w:rPr>
          <w:lang w:val="sr-Cyrl-CS"/>
        </w:rPr>
        <w:t>кр</w:t>
      </w:r>
      <w:r>
        <w:rPr>
          <w:lang w:val="sr-Cyrl-CS"/>
        </w:rPr>
        <w:t>а</w:t>
      </w:r>
      <w:r w:rsidR="00F36E28">
        <w:rPr>
          <w:lang w:val="sr-Cyrl-CS"/>
        </w:rPr>
        <w:t>тн</w:t>
      </w:r>
      <w:r>
        <w:rPr>
          <w:lang w:val="sr-Cyrl-CS"/>
        </w:rPr>
        <w:t>о</w:t>
      </w:r>
      <w:r w:rsidR="00F36E28">
        <w:rPr>
          <w:lang w:val="sr-Cyrl-CS"/>
        </w:rPr>
        <w:t>г</w:t>
      </w:r>
      <w:r>
        <w:rPr>
          <w:lang w:val="sr-Cyrl-CS"/>
        </w:rPr>
        <w:t xml:space="preserve"> о</w:t>
      </w:r>
      <w:r w:rsidR="00F36E28">
        <w:rPr>
          <w:lang w:val="sr-Cyrl-CS"/>
        </w:rPr>
        <w:t>тпис</w:t>
      </w:r>
      <w:r>
        <w:rPr>
          <w:lang w:val="sr-Cyrl-CS"/>
        </w:rPr>
        <w:t>а.</w:t>
      </w:r>
    </w:p>
    <w:p w:rsidR="00897C68" w:rsidRPr="008A5C06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Искњиж</w:t>
      </w:r>
      <w:r w:rsidR="00897C68">
        <w:rPr>
          <w:lang w:val="sr-Cyrl-CS"/>
        </w:rPr>
        <w:t>а</w:t>
      </w:r>
      <w:r>
        <w:rPr>
          <w:lang w:val="sr-Cyrl-CS"/>
        </w:rPr>
        <w:t>в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е </w:t>
      </w:r>
      <w:r>
        <w:rPr>
          <w:lang w:val="sr-Cyrl-CS"/>
        </w:rPr>
        <w:t>ситн</w:t>
      </w:r>
      <w:r w:rsidR="00897C68">
        <w:rPr>
          <w:lang w:val="sr-Cyrl-CS"/>
        </w:rPr>
        <w:t>о</w:t>
      </w:r>
      <w:r>
        <w:rPr>
          <w:lang w:val="sr-Cyrl-CS"/>
        </w:rPr>
        <w:t>г</w:t>
      </w:r>
      <w:r w:rsidR="00897C68">
        <w:rPr>
          <w:lang w:val="sr-Cyrl-CS"/>
        </w:rPr>
        <w:t xml:space="preserve"> </w:t>
      </w:r>
      <w:r>
        <w:rPr>
          <w:lang w:val="sr-Cyrl-CS"/>
        </w:rPr>
        <w:t>инв</w:t>
      </w:r>
      <w:r w:rsidR="00897C68">
        <w:rPr>
          <w:lang w:val="sr-Cyrl-CS"/>
        </w:rPr>
        <w:t>е</w:t>
      </w:r>
      <w:r>
        <w:rPr>
          <w:lang w:val="sr-Cyrl-CS"/>
        </w:rPr>
        <w:t>нт</w:t>
      </w:r>
      <w:r w:rsidR="00897C68">
        <w:rPr>
          <w:lang w:val="sr-Cyrl-CS"/>
        </w:rPr>
        <w:t>а</w:t>
      </w:r>
      <w:r>
        <w:rPr>
          <w:lang w:val="sr-Cyrl-CS"/>
        </w:rPr>
        <w:t>р</w:t>
      </w:r>
      <w:r w:rsidR="00897C68">
        <w:rPr>
          <w:lang w:val="sr-Cyrl-CS"/>
        </w:rPr>
        <w:t xml:space="preserve">а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врши</w:t>
      </w:r>
      <w:r w:rsidR="00897C68">
        <w:rPr>
          <w:lang w:val="sr-Cyrl-CS"/>
        </w:rPr>
        <w:t xml:space="preserve"> </w:t>
      </w:r>
      <w:r>
        <w:rPr>
          <w:lang w:val="sr-Cyrl-CS"/>
        </w:rPr>
        <w:t>к</w:t>
      </w:r>
      <w:r w:rsidR="00897C68">
        <w:rPr>
          <w:lang w:val="sr-Cyrl-CS"/>
        </w:rPr>
        <w:t>а</w:t>
      </w:r>
      <w:r>
        <w:rPr>
          <w:lang w:val="sr-Cyrl-CS"/>
        </w:rPr>
        <w:t>д</w:t>
      </w:r>
      <w:r w:rsidR="00897C68">
        <w:rPr>
          <w:lang w:val="sr-Cyrl-CS"/>
        </w:rPr>
        <w:t xml:space="preserve">а је </w:t>
      </w:r>
      <w:r>
        <w:rPr>
          <w:lang w:val="sr-Cyrl-CS"/>
        </w:rPr>
        <w:t>ср</w:t>
      </w:r>
      <w:r w:rsidR="00897C68">
        <w:rPr>
          <w:lang w:val="sr-Cyrl-CS"/>
        </w:rPr>
        <w:t>е</w:t>
      </w:r>
      <w:r>
        <w:rPr>
          <w:lang w:val="sr-Cyrl-CS"/>
        </w:rPr>
        <w:t>дств</w:t>
      </w:r>
      <w:r w:rsidR="00897C68">
        <w:rPr>
          <w:lang w:val="sr-Cyrl-CS"/>
        </w:rPr>
        <w:t xml:space="preserve">о </w:t>
      </w:r>
      <w:r>
        <w:rPr>
          <w:lang w:val="sr-Cyrl-CS"/>
        </w:rPr>
        <w:t>р</w:t>
      </w:r>
      <w:r w:rsidR="00897C68">
        <w:rPr>
          <w:lang w:val="sr-Cyrl-CS"/>
        </w:rPr>
        <w:t>а</w:t>
      </w:r>
      <w:r>
        <w:rPr>
          <w:lang w:val="sr-Cyrl-CS"/>
        </w:rPr>
        <w:t>сх</w:t>
      </w:r>
      <w:r w:rsidR="00897C68">
        <w:rPr>
          <w:lang w:val="sr-Cyrl-CS"/>
        </w:rPr>
        <w:t>о</w:t>
      </w:r>
      <w:r>
        <w:rPr>
          <w:lang w:val="sr-Cyrl-CS"/>
        </w:rPr>
        <w:t>д</w:t>
      </w:r>
      <w:r w:rsidR="00897C68">
        <w:rPr>
          <w:lang w:val="sr-Cyrl-CS"/>
        </w:rPr>
        <w:t>о</w:t>
      </w:r>
      <w:r>
        <w:rPr>
          <w:lang w:val="sr-Cyrl-CS"/>
        </w:rPr>
        <w:t>в</w:t>
      </w:r>
      <w:r w:rsidR="00897C68">
        <w:rPr>
          <w:lang w:val="sr-Cyrl-CS"/>
        </w:rPr>
        <w:t>а</w:t>
      </w:r>
      <w:r>
        <w:rPr>
          <w:lang w:val="sr-Cyrl-CS"/>
        </w:rPr>
        <w:t>н</w:t>
      </w:r>
      <w:r w:rsidR="00897C68">
        <w:rPr>
          <w:lang w:val="sr-Cyrl-CS"/>
        </w:rPr>
        <w:t>о.</w:t>
      </w:r>
    </w:p>
    <w:p w:rsidR="00897C68" w:rsidRPr="007E515B" w:rsidRDefault="00F36E28" w:rsidP="0050596A">
      <w:pPr>
        <w:pStyle w:val="Naslov2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bookmarkStart w:id="15" w:name="_Toc349031555"/>
      <w:bookmarkStart w:id="16" w:name="_Toc351630417"/>
      <w:r>
        <w:rPr>
          <w:rFonts w:ascii="Times New Roman" w:hAnsi="Times New Roman"/>
          <w:sz w:val="24"/>
          <w:szCs w:val="24"/>
        </w:rPr>
        <w:t>Кр</w:t>
      </w:r>
      <w:r w:rsidR="00897C68" w:rsidRPr="007E515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тк</w:t>
      </w:r>
      <w:r w:rsidR="00897C68" w:rsidRPr="007E515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р</w:t>
      </w:r>
      <w:r w:rsidR="00897C68" w:rsidRPr="007E515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чн</w:t>
      </w:r>
      <w:r w:rsidR="00897C68" w:rsidRPr="007E515B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п</w:t>
      </w:r>
      <w:r w:rsidR="00897C68" w:rsidRPr="007E515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тр</w:t>
      </w:r>
      <w:r w:rsidR="00897C68" w:rsidRPr="007E515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жив</w:t>
      </w:r>
      <w:r w:rsidR="00897C68" w:rsidRPr="007E515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њ</w:t>
      </w:r>
      <w:r w:rsidR="00897C68" w:rsidRPr="007E515B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и</w:t>
      </w:r>
      <w:r w:rsidR="00897C68" w:rsidRPr="007E515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</w:t>
      </w:r>
      <w:r w:rsidR="00897C68" w:rsidRPr="007E515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см</w:t>
      </w:r>
      <w:r w:rsidR="00897C68" w:rsidRPr="007E515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ни</w:t>
      </w:r>
      <w:bookmarkEnd w:id="15"/>
      <w:bookmarkEnd w:id="16"/>
    </w:p>
    <w:p w:rsidR="00897C68" w:rsidRPr="00F36E28" w:rsidRDefault="00897C68" w:rsidP="00897C68">
      <w:pPr>
        <w:jc w:val="both"/>
        <w:rPr>
          <w:sz w:val="16"/>
          <w:szCs w:val="16"/>
        </w:rPr>
      </w:pPr>
    </w:p>
    <w:p w:rsidR="00897C6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Кр</w:t>
      </w:r>
      <w:r w:rsidR="00897C68">
        <w:rPr>
          <w:lang w:val="sr-Cyrl-CS"/>
        </w:rPr>
        <w:t>а</w:t>
      </w:r>
      <w:r>
        <w:rPr>
          <w:lang w:val="sr-Cyrl-CS"/>
        </w:rPr>
        <w:t>тк</w:t>
      </w:r>
      <w:r w:rsidR="00897C68">
        <w:rPr>
          <w:lang w:val="sr-Cyrl-CS"/>
        </w:rPr>
        <w:t>о</w:t>
      </w:r>
      <w:r>
        <w:rPr>
          <w:lang w:val="sr-Cyrl-CS"/>
        </w:rPr>
        <w:t>р</w:t>
      </w:r>
      <w:r w:rsidR="00897C68">
        <w:rPr>
          <w:lang w:val="sr-Cyrl-CS"/>
        </w:rPr>
        <w:t>о</w:t>
      </w:r>
      <w:r>
        <w:rPr>
          <w:lang w:val="sr-Cyrl-CS"/>
        </w:rPr>
        <w:t>чн</w:t>
      </w:r>
      <w:r w:rsidR="00897C68">
        <w:rPr>
          <w:lang w:val="sr-Cyrl-CS"/>
        </w:rPr>
        <w:t xml:space="preserve">а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тр</w:t>
      </w:r>
      <w:r w:rsidR="00897C68">
        <w:rPr>
          <w:lang w:val="sr-Cyrl-CS"/>
        </w:rPr>
        <w:t>а</w:t>
      </w:r>
      <w:r>
        <w:rPr>
          <w:lang w:val="sr-Cyrl-CS"/>
        </w:rPr>
        <w:t>жив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а </w:t>
      </w:r>
      <w:r>
        <w:rPr>
          <w:lang w:val="sr-Cyrl-CS"/>
        </w:rPr>
        <w:t>Друштв</w:t>
      </w:r>
      <w:r w:rsidR="00897C68">
        <w:rPr>
          <w:lang w:val="sr-Cyrl-CS"/>
        </w:rPr>
        <w:t>а о</w:t>
      </w:r>
      <w:r>
        <w:rPr>
          <w:lang w:val="sr-Cyrl-CS"/>
        </w:rPr>
        <w:t>бухв</w:t>
      </w:r>
      <w:r w:rsidR="00897C68">
        <w:rPr>
          <w:lang w:val="sr-Cyrl-CS"/>
        </w:rPr>
        <w:t>а</w:t>
      </w:r>
      <w:r>
        <w:rPr>
          <w:lang w:val="sr-Cyrl-CS"/>
        </w:rPr>
        <w:t>т</w:t>
      </w:r>
      <w:r w:rsidR="00897C68">
        <w:rPr>
          <w:lang w:val="sr-Cyrl-CS"/>
        </w:rPr>
        <w:t>ај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тр</w:t>
      </w:r>
      <w:r w:rsidR="00897C68">
        <w:rPr>
          <w:lang w:val="sr-Cyrl-CS"/>
        </w:rPr>
        <w:t>а</w:t>
      </w:r>
      <w:r>
        <w:rPr>
          <w:lang w:val="sr-Cyrl-CS"/>
        </w:rPr>
        <w:t>жив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>а о</w:t>
      </w:r>
      <w:r>
        <w:rPr>
          <w:lang w:val="sr-Cyrl-CS"/>
        </w:rPr>
        <w:t>д</w:t>
      </w:r>
      <w:r w:rsidR="00897C68">
        <w:rPr>
          <w:lang w:val="sr-Cyrl-CS"/>
        </w:rPr>
        <w:t xml:space="preserve"> </w:t>
      </w:r>
      <w:r>
        <w:rPr>
          <w:lang w:val="sr-Cyrl-CS"/>
        </w:rPr>
        <w:t>куп</w:t>
      </w:r>
      <w:r w:rsidR="00897C68">
        <w:rPr>
          <w:lang w:val="sr-Cyrl-CS"/>
        </w:rPr>
        <w:t>а</w:t>
      </w:r>
      <w:r>
        <w:rPr>
          <w:lang w:val="sr-Cyrl-CS"/>
        </w:rPr>
        <w:t>ц</w:t>
      </w:r>
      <w:r w:rsidR="00897C68">
        <w:rPr>
          <w:lang w:val="sr-Cyrl-CS"/>
        </w:rPr>
        <w:t xml:space="preserve">а 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з</w:t>
      </w:r>
      <w:r w:rsidR="00897C68">
        <w:rPr>
          <w:lang w:val="sr-Cyrl-CS"/>
        </w:rPr>
        <w:t>е</w:t>
      </w:r>
      <w:r>
        <w:rPr>
          <w:lang w:val="sr-Cyrl-CS"/>
        </w:rPr>
        <w:t>мљи</w:t>
      </w:r>
      <w:r w:rsidR="00897C68">
        <w:rPr>
          <w:lang w:val="sr-Cyrl-CS"/>
        </w:rPr>
        <w:t xml:space="preserve"> </w:t>
      </w:r>
      <w:r>
        <w:rPr>
          <w:lang w:val="sr-Cyrl-CS"/>
        </w:rPr>
        <w:t>и</w:t>
      </w:r>
      <w:r w:rsidR="00897C68">
        <w:rPr>
          <w:lang w:val="sr-Cyrl-CS"/>
        </w:rPr>
        <w:t xml:space="preserve"> </w:t>
      </w:r>
      <w:r>
        <w:rPr>
          <w:lang w:val="sr-Cyrl-CS"/>
        </w:rPr>
        <w:t>ин</w:t>
      </w:r>
      <w:r w:rsidR="00897C68">
        <w:rPr>
          <w:lang w:val="sr-Cyrl-CS"/>
        </w:rPr>
        <w:t>о</w:t>
      </w:r>
      <w:r>
        <w:rPr>
          <w:lang w:val="sr-Cyrl-CS"/>
        </w:rPr>
        <w:t>стр</w:t>
      </w:r>
      <w:r w:rsidR="00897C68">
        <w:rPr>
          <w:lang w:val="sr-Cyrl-CS"/>
        </w:rPr>
        <w:t>а</w:t>
      </w:r>
      <w:r>
        <w:rPr>
          <w:lang w:val="sr-Cyrl-CS"/>
        </w:rPr>
        <w:t>нству</w:t>
      </w:r>
      <w:r w:rsidR="00897C68">
        <w:rPr>
          <w:lang w:val="sr-Cyrl-CS"/>
        </w:rPr>
        <w:t xml:space="preserve"> </w:t>
      </w:r>
      <w:r>
        <w:rPr>
          <w:lang w:val="sr-Cyrl-CS"/>
        </w:rPr>
        <w:t>п</w:t>
      </w:r>
      <w:r w:rsidR="00897C68">
        <w:rPr>
          <w:lang w:val="sr-Cyrl-CS"/>
        </w:rPr>
        <w:t>о о</w:t>
      </w:r>
      <w:r>
        <w:rPr>
          <w:lang w:val="sr-Cyrl-CS"/>
        </w:rPr>
        <w:t>сн</w:t>
      </w:r>
      <w:r w:rsidR="00897C68">
        <w:rPr>
          <w:lang w:val="sr-Cyrl-CS"/>
        </w:rPr>
        <w:t>о</w:t>
      </w:r>
      <w:r>
        <w:rPr>
          <w:lang w:val="sr-Cyrl-CS"/>
        </w:rPr>
        <w:t>ву</w:t>
      </w:r>
      <w:r w:rsidR="00897C68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>
        <w:rPr>
          <w:lang w:val="sr-Cyrl-CS"/>
        </w:rPr>
        <w:t>о</w:t>
      </w:r>
      <w:r>
        <w:rPr>
          <w:lang w:val="sr-Cyrl-CS"/>
        </w:rPr>
        <w:t>д</w:t>
      </w:r>
      <w:r w:rsidR="00897C68">
        <w:rPr>
          <w:lang w:val="sr-Cyrl-CS"/>
        </w:rPr>
        <w:t xml:space="preserve">аје </w:t>
      </w:r>
      <w:r>
        <w:rPr>
          <w:lang w:val="sr-Cyrl-CS"/>
        </w:rPr>
        <w:t>р</w:t>
      </w:r>
      <w:r w:rsidR="00897C68">
        <w:rPr>
          <w:lang w:val="sr-Cyrl-CS"/>
        </w:rPr>
        <w:t>о</w:t>
      </w:r>
      <w:r>
        <w:rPr>
          <w:lang w:val="sr-Cyrl-CS"/>
        </w:rPr>
        <w:t>б</w:t>
      </w:r>
      <w:r w:rsidR="00897C68">
        <w:rPr>
          <w:lang w:val="sr-Cyrl-CS"/>
        </w:rPr>
        <w:t xml:space="preserve">а </w:t>
      </w:r>
      <w:r>
        <w:rPr>
          <w:lang w:val="sr-Cyrl-CS"/>
        </w:rPr>
        <w:t>и</w:t>
      </w:r>
      <w:r w:rsidR="00897C68">
        <w:rPr>
          <w:lang w:val="sr-Cyrl-CS"/>
        </w:rPr>
        <w:t xml:space="preserve"> </w:t>
      </w:r>
      <w:r>
        <w:rPr>
          <w:lang w:val="sr-Cyrl-CS"/>
        </w:rPr>
        <w:t>услуг</w:t>
      </w:r>
      <w:r w:rsidR="00897C68">
        <w:rPr>
          <w:lang w:val="sr-Cyrl-CS"/>
        </w:rPr>
        <w:t>а.</w:t>
      </w:r>
    </w:p>
    <w:p w:rsidR="00897C6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Кр</w:t>
      </w:r>
      <w:r w:rsidR="00897C68">
        <w:rPr>
          <w:lang w:val="sr-Cyrl-CS"/>
        </w:rPr>
        <w:t>а</w:t>
      </w:r>
      <w:r>
        <w:rPr>
          <w:lang w:val="sr-Cyrl-CS"/>
        </w:rPr>
        <w:t>тк</w:t>
      </w:r>
      <w:r w:rsidR="00897C68">
        <w:rPr>
          <w:lang w:val="sr-Cyrl-CS"/>
        </w:rPr>
        <w:t>о</w:t>
      </w:r>
      <w:r>
        <w:rPr>
          <w:lang w:val="sr-Cyrl-CS"/>
        </w:rPr>
        <w:t>р</w:t>
      </w:r>
      <w:r w:rsidR="00897C68">
        <w:rPr>
          <w:lang w:val="sr-Cyrl-CS"/>
        </w:rPr>
        <w:t>о</w:t>
      </w:r>
      <w:r>
        <w:rPr>
          <w:lang w:val="sr-Cyrl-CS"/>
        </w:rPr>
        <w:t>чн</w:t>
      </w:r>
      <w:r w:rsidR="00897C68">
        <w:rPr>
          <w:lang w:val="sr-Cyrl-CS"/>
        </w:rPr>
        <w:t xml:space="preserve">а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тр</w:t>
      </w:r>
      <w:r w:rsidR="00897C68">
        <w:rPr>
          <w:lang w:val="sr-Cyrl-CS"/>
        </w:rPr>
        <w:t>а</w:t>
      </w:r>
      <w:r>
        <w:rPr>
          <w:lang w:val="sr-Cyrl-CS"/>
        </w:rPr>
        <w:t>жив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а </w:t>
      </w:r>
      <w:r>
        <w:rPr>
          <w:lang w:val="sr-Cyrl-CS"/>
        </w:rPr>
        <w:t>иск</w:t>
      </w:r>
      <w:r w:rsidR="00897C68">
        <w:rPr>
          <w:lang w:val="sr-Cyrl-CS"/>
        </w:rPr>
        <w:t>а</w:t>
      </w:r>
      <w:r>
        <w:rPr>
          <w:lang w:val="sr-Cyrl-CS"/>
        </w:rPr>
        <w:t>зу</w:t>
      </w:r>
      <w:r w:rsidR="00897C68">
        <w:rPr>
          <w:lang w:val="sr-Cyrl-CS"/>
        </w:rPr>
        <w:t>ј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п</w:t>
      </w:r>
      <w:r w:rsidR="00897C68">
        <w:rPr>
          <w:lang w:val="sr-Cyrl-CS"/>
        </w:rPr>
        <w:t xml:space="preserve">о </w:t>
      </w:r>
      <w:r>
        <w:rPr>
          <w:lang w:val="sr-Cyrl-CS"/>
        </w:rPr>
        <w:t>ври</w:t>
      </w:r>
      <w:r w:rsidR="00897C68">
        <w:rPr>
          <w:lang w:val="sr-Cyrl-CS"/>
        </w:rPr>
        <w:t>је</w:t>
      </w:r>
      <w:r>
        <w:rPr>
          <w:lang w:val="sr-Cyrl-CS"/>
        </w:rPr>
        <w:t>дн</w:t>
      </w:r>
      <w:r w:rsidR="00897C68">
        <w:rPr>
          <w:lang w:val="sr-Cyrl-CS"/>
        </w:rPr>
        <w:t>о</w:t>
      </w:r>
      <w:r>
        <w:rPr>
          <w:lang w:val="sr-Cyrl-CS"/>
        </w:rPr>
        <w:t>сти</w:t>
      </w:r>
      <w:r w:rsidR="00897C68">
        <w:rPr>
          <w:lang w:val="sr-Cyrl-CS"/>
        </w:rPr>
        <w:t xml:space="preserve"> </w:t>
      </w:r>
      <w:r>
        <w:rPr>
          <w:lang w:val="sr-Cyrl-CS"/>
        </w:rPr>
        <w:t>из</w:t>
      </w:r>
      <w:r w:rsidR="00897C68">
        <w:rPr>
          <w:lang w:val="sr-Cyrl-CS"/>
        </w:rPr>
        <w:t xml:space="preserve"> о</w:t>
      </w:r>
      <w:r>
        <w:rPr>
          <w:lang w:val="sr-Cyrl-CS"/>
        </w:rPr>
        <w:t>ригин</w:t>
      </w:r>
      <w:r w:rsidR="00897C68">
        <w:rPr>
          <w:lang w:val="sr-Cyrl-CS"/>
        </w:rPr>
        <w:t>а</w:t>
      </w:r>
      <w:r>
        <w:rPr>
          <w:lang w:val="sr-Cyrl-CS"/>
        </w:rPr>
        <w:t>лн</w:t>
      </w:r>
      <w:r w:rsidR="00897C68">
        <w:rPr>
          <w:lang w:val="sr-Cyrl-CS"/>
        </w:rPr>
        <w:t xml:space="preserve">е </w:t>
      </w:r>
      <w:r>
        <w:rPr>
          <w:lang w:val="sr-Cyrl-CS"/>
        </w:rPr>
        <w:t>ф</w:t>
      </w:r>
      <w:r w:rsidR="00897C68">
        <w:rPr>
          <w:lang w:val="sr-Cyrl-CS"/>
        </w:rPr>
        <w:t>а</w:t>
      </w:r>
      <w:r>
        <w:rPr>
          <w:lang w:val="sr-Cyrl-CS"/>
        </w:rPr>
        <w:t>ктур</w:t>
      </w:r>
      <w:r w:rsidR="00897C68">
        <w:rPr>
          <w:lang w:val="sr-Cyrl-CS"/>
        </w:rPr>
        <w:t>е. А</w:t>
      </w:r>
      <w:r>
        <w:rPr>
          <w:lang w:val="sr-Cyrl-CS"/>
        </w:rPr>
        <w:t>к</w:t>
      </w:r>
      <w:r w:rsidR="00897C68">
        <w:rPr>
          <w:lang w:val="sr-Cyrl-CS"/>
        </w:rPr>
        <w:t xml:space="preserve">о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ври</w:t>
      </w:r>
      <w:r w:rsidR="00897C68">
        <w:rPr>
          <w:lang w:val="sr-Cyrl-CS"/>
        </w:rPr>
        <w:t>је</w:t>
      </w:r>
      <w:r>
        <w:rPr>
          <w:lang w:val="sr-Cyrl-CS"/>
        </w:rPr>
        <w:t>дн</w:t>
      </w:r>
      <w:r w:rsidR="00897C68">
        <w:rPr>
          <w:lang w:val="sr-Cyrl-CS"/>
        </w:rPr>
        <w:t>о</w:t>
      </w:r>
      <w:r>
        <w:rPr>
          <w:lang w:val="sr-Cyrl-CS"/>
        </w:rPr>
        <w:t>ст</w:t>
      </w:r>
      <w:r w:rsidR="00897C68">
        <w:rPr>
          <w:lang w:val="sr-Cyrl-CS"/>
        </w:rPr>
        <w:t xml:space="preserve"> </w:t>
      </w:r>
      <w:r>
        <w:rPr>
          <w:lang w:val="sr-Cyrl-CS"/>
        </w:rPr>
        <w:t>из</w:t>
      </w:r>
      <w:r w:rsidR="00897C68">
        <w:rPr>
          <w:lang w:val="sr-Cyrl-CS"/>
        </w:rPr>
        <w:t xml:space="preserve"> </w:t>
      </w:r>
      <w:r>
        <w:rPr>
          <w:lang w:val="sr-Cyrl-CS"/>
        </w:rPr>
        <w:t>ф</w:t>
      </w:r>
      <w:r w:rsidR="00897C68">
        <w:rPr>
          <w:lang w:val="sr-Cyrl-CS"/>
        </w:rPr>
        <w:t>а</w:t>
      </w:r>
      <w:r>
        <w:rPr>
          <w:lang w:val="sr-Cyrl-CS"/>
        </w:rPr>
        <w:t>ктур</w:t>
      </w:r>
      <w:r w:rsidR="00897C68">
        <w:rPr>
          <w:lang w:val="sr-Cyrl-CS"/>
        </w:rPr>
        <w:t xml:space="preserve">е </w:t>
      </w:r>
      <w:r>
        <w:rPr>
          <w:lang w:val="sr-Cyrl-CS"/>
        </w:rPr>
        <w:t>иск</w:t>
      </w:r>
      <w:r w:rsidR="00897C68">
        <w:rPr>
          <w:lang w:val="sr-Cyrl-CS"/>
        </w:rPr>
        <w:t>а</w:t>
      </w:r>
      <w:r>
        <w:rPr>
          <w:lang w:val="sr-Cyrl-CS"/>
        </w:rPr>
        <w:t>зу</w:t>
      </w:r>
      <w:r w:rsidR="00897C68">
        <w:rPr>
          <w:lang w:val="sr-Cyrl-CS"/>
        </w:rPr>
        <w:t xml:space="preserve">је 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стр</w:t>
      </w:r>
      <w:r w:rsidR="00897C68">
        <w:rPr>
          <w:lang w:val="sr-Cyrl-CS"/>
        </w:rPr>
        <w:t>а</w:t>
      </w:r>
      <w:r>
        <w:rPr>
          <w:lang w:val="sr-Cyrl-CS"/>
        </w:rPr>
        <w:t>н</w:t>
      </w:r>
      <w:r w:rsidR="00897C68">
        <w:rPr>
          <w:lang w:val="sr-Cyrl-CS"/>
        </w:rPr>
        <w:t xml:space="preserve">ој </w:t>
      </w:r>
      <w:r>
        <w:rPr>
          <w:lang w:val="sr-Cyrl-CS"/>
        </w:rPr>
        <w:t>в</w:t>
      </w:r>
      <w:r w:rsidR="00897C68">
        <w:rPr>
          <w:lang w:val="sr-Cyrl-CS"/>
        </w:rPr>
        <w:t>а</w:t>
      </w:r>
      <w:r>
        <w:rPr>
          <w:lang w:val="sr-Cyrl-CS"/>
        </w:rPr>
        <w:t>лути</w:t>
      </w:r>
      <w:r w:rsidR="00897C68">
        <w:rPr>
          <w:lang w:val="sr-Cyrl-CS"/>
        </w:rPr>
        <w:t xml:space="preserve"> </w:t>
      </w:r>
      <w:r>
        <w:rPr>
          <w:lang w:val="sr-Cyrl-CS"/>
        </w:rPr>
        <w:t>врши</w:t>
      </w:r>
      <w:r w:rsidR="00897C68">
        <w:rPr>
          <w:lang w:val="sr-Cyrl-CS"/>
        </w:rPr>
        <w:t xml:space="preserve">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пр</w:t>
      </w:r>
      <w:r w:rsidR="00897C68">
        <w:rPr>
          <w:lang w:val="sr-Cyrl-CS"/>
        </w:rPr>
        <w:t>е</w:t>
      </w:r>
      <w:r>
        <w:rPr>
          <w:lang w:val="sr-Cyrl-CS"/>
        </w:rPr>
        <w:t>р</w:t>
      </w:r>
      <w:r w:rsidR="00897C68">
        <w:rPr>
          <w:lang w:val="sr-Cyrl-CS"/>
        </w:rPr>
        <w:t>а</w:t>
      </w:r>
      <w:r>
        <w:rPr>
          <w:lang w:val="sr-Cyrl-CS"/>
        </w:rPr>
        <w:t>чун</w:t>
      </w:r>
      <w:r w:rsidR="00897C68">
        <w:rPr>
          <w:lang w:val="sr-Cyrl-CS"/>
        </w:rPr>
        <w:t>а</w:t>
      </w:r>
      <w:r>
        <w:rPr>
          <w:lang w:val="sr-Cyrl-CS"/>
        </w:rPr>
        <w:t>в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е 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изв</w:t>
      </w:r>
      <w:r w:rsidR="00897C68">
        <w:rPr>
          <w:lang w:val="sr-Cyrl-CS"/>
        </w:rPr>
        <w:t>је</w:t>
      </w:r>
      <w:r>
        <w:rPr>
          <w:lang w:val="sr-Cyrl-CS"/>
        </w:rPr>
        <w:t>шт</w:t>
      </w:r>
      <w:r w:rsidR="00897C68">
        <w:rPr>
          <w:lang w:val="sr-Cyrl-CS"/>
        </w:rPr>
        <w:t>ај</w:t>
      </w:r>
      <w:r>
        <w:rPr>
          <w:lang w:val="sr-Cyrl-CS"/>
        </w:rPr>
        <w:t>ну</w:t>
      </w:r>
      <w:r w:rsidR="00897C68">
        <w:rPr>
          <w:lang w:val="sr-Cyrl-CS"/>
        </w:rPr>
        <w:t xml:space="preserve"> </w:t>
      </w:r>
      <w:r>
        <w:rPr>
          <w:lang w:val="sr-Cyrl-CS"/>
        </w:rPr>
        <w:t>в</w:t>
      </w:r>
      <w:r w:rsidR="00897C68">
        <w:rPr>
          <w:lang w:val="sr-Cyrl-CS"/>
        </w:rPr>
        <w:t>а</w:t>
      </w:r>
      <w:r>
        <w:rPr>
          <w:lang w:val="sr-Cyrl-CS"/>
        </w:rPr>
        <w:t>луту</w:t>
      </w:r>
      <w:r w:rsidR="00897C68">
        <w:rPr>
          <w:lang w:val="sr-Cyrl-CS"/>
        </w:rPr>
        <w:t xml:space="preserve"> </w:t>
      </w:r>
      <w:r>
        <w:rPr>
          <w:lang w:val="sr-Cyrl-CS"/>
        </w:rPr>
        <w:t>п</w:t>
      </w:r>
      <w:r w:rsidR="00897C68">
        <w:rPr>
          <w:lang w:val="sr-Cyrl-CS"/>
        </w:rPr>
        <w:t xml:space="preserve">о </w:t>
      </w:r>
      <w:r>
        <w:rPr>
          <w:lang w:val="sr-Cyrl-CS"/>
        </w:rPr>
        <w:t>в</w:t>
      </w:r>
      <w:r w:rsidR="00897C68">
        <w:rPr>
          <w:lang w:val="sr-Cyrl-CS"/>
        </w:rPr>
        <w:t>а</w:t>
      </w:r>
      <w:r>
        <w:rPr>
          <w:lang w:val="sr-Cyrl-CS"/>
        </w:rPr>
        <w:t>ж</w:t>
      </w:r>
      <w:r w:rsidR="00897C68">
        <w:rPr>
          <w:lang w:val="sr-Cyrl-CS"/>
        </w:rPr>
        <w:t>е</w:t>
      </w:r>
      <w:r>
        <w:rPr>
          <w:lang w:val="sr-Cyrl-CS"/>
        </w:rPr>
        <w:t>ћ</w:t>
      </w:r>
      <w:r w:rsidR="00897C68">
        <w:rPr>
          <w:lang w:val="sr-Cyrl-CS"/>
        </w:rPr>
        <w:t>е</w:t>
      </w:r>
      <w:r>
        <w:rPr>
          <w:lang w:val="sr-Cyrl-CS"/>
        </w:rPr>
        <w:t>м</w:t>
      </w:r>
      <w:r w:rsidR="00897C68">
        <w:rPr>
          <w:lang w:val="sr-Cyrl-CS"/>
        </w:rPr>
        <w:t xml:space="preserve"> </w:t>
      </w:r>
      <w:r>
        <w:rPr>
          <w:lang w:val="sr-Cyrl-CS"/>
        </w:rPr>
        <w:t>курсу</w:t>
      </w:r>
      <w:r w:rsidR="00897C68">
        <w:rPr>
          <w:lang w:val="sr-Cyrl-CS"/>
        </w:rPr>
        <w:t xml:space="preserve"> </w:t>
      </w:r>
      <w:r>
        <w:rPr>
          <w:lang w:val="sr-Cyrl-CS"/>
        </w:rPr>
        <w:t>н</w:t>
      </w:r>
      <w:r w:rsidR="00897C68">
        <w:rPr>
          <w:lang w:val="sr-Cyrl-CS"/>
        </w:rPr>
        <w:t xml:space="preserve">а </w:t>
      </w:r>
      <w:r>
        <w:rPr>
          <w:lang w:val="sr-Cyrl-CS"/>
        </w:rPr>
        <w:t>д</w:t>
      </w:r>
      <w:r w:rsidR="00897C68">
        <w:rPr>
          <w:lang w:val="sr-Cyrl-CS"/>
        </w:rPr>
        <w:t>а</w:t>
      </w:r>
      <w:r>
        <w:rPr>
          <w:lang w:val="sr-Cyrl-CS"/>
        </w:rPr>
        <w:t>н</w:t>
      </w:r>
      <w:r w:rsidR="00897C68">
        <w:rPr>
          <w:lang w:val="sr-Cyrl-CS"/>
        </w:rPr>
        <w:t xml:space="preserve"> </w:t>
      </w:r>
      <w:r>
        <w:rPr>
          <w:lang w:val="sr-Cyrl-CS"/>
        </w:rPr>
        <w:t>тр</w:t>
      </w:r>
      <w:r w:rsidR="00897C68">
        <w:rPr>
          <w:lang w:val="sr-Cyrl-CS"/>
        </w:rPr>
        <w:t>а</w:t>
      </w:r>
      <w:r>
        <w:rPr>
          <w:lang w:val="sr-Cyrl-CS"/>
        </w:rPr>
        <w:t>нс</w:t>
      </w:r>
      <w:r w:rsidR="00897C68">
        <w:rPr>
          <w:lang w:val="sr-Cyrl-CS"/>
        </w:rPr>
        <w:t>а</w:t>
      </w:r>
      <w:r>
        <w:rPr>
          <w:lang w:val="sr-Cyrl-CS"/>
        </w:rPr>
        <w:t>кци</w:t>
      </w:r>
      <w:r w:rsidR="00897C68">
        <w:rPr>
          <w:lang w:val="sr-Cyrl-CS"/>
        </w:rPr>
        <w:t xml:space="preserve">је, а </w:t>
      </w:r>
      <w:r>
        <w:rPr>
          <w:lang w:val="sr-Cyrl-CS"/>
        </w:rPr>
        <w:t>н</w:t>
      </w:r>
      <w:r w:rsidR="00897C68">
        <w:rPr>
          <w:lang w:val="sr-Cyrl-CS"/>
        </w:rPr>
        <w:t xml:space="preserve">а </w:t>
      </w:r>
      <w:r>
        <w:rPr>
          <w:lang w:val="sr-Cyrl-CS"/>
        </w:rPr>
        <w:t>д</w:t>
      </w:r>
      <w:r w:rsidR="00897C68">
        <w:rPr>
          <w:lang w:val="sr-Cyrl-CS"/>
        </w:rPr>
        <w:t>а</w:t>
      </w:r>
      <w:r>
        <w:rPr>
          <w:lang w:val="sr-Cyrl-CS"/>
        </w:rPr>
        <w:t>н</w:t>
      </w:r>
      <w:r w:rsidR="00897C68">
        <w:rPr>
          <w:lang w:val="sr-Cyrl-CS"/>
        </w:rPr>
        <w:t xml:space="preserve"> </w:t>
      </w:r>
      <w:r>
        <w:rPr>
          <w:lang w:val="sr-Cyrl-CS"/>
        </w:rPr>
        <w:t>бил</w:t>
      </w:r>
      <w:r w:rsidR="00897C68">
        <w:rPr>
          <w:lang w:val="sr-Cyrl-CS"/>
        </w:rPr>
        <w:t>а</w:t>
      </w:r>
      <w:r>
        <w:rPr>
          <w:lang w:val="sr-Cyrl-CS"/>
        </w:rPr>
        <w:t>нс</w:t>
      </w:r>
      <w:r w:rsidR="00897C68">
        <w:rPr>
          <w:lang w:val="sr-Cyrl-CS"/>
        </w:rPr>
        <w:t xml:space="preserve">а </w:t>
      </w:r>
      <w:r>
        <w:rPr>
          <w:lang w:val="sr-Cyrl-CS"/>
        </w:rPr>
        <w:t>пр</w:t>
      </w:r>
      <w:r w:rsidR="00897C68">
        <w:rPr>
          <w:lang w:val="sr-Cyrl-CS"/>
        </w:rPr>
        <w:t>е</w:t>
      </w:r>
      <w:r>
        <w:rPr>
          <w:lang w:val="sr-Cyrl-CS"/>
        </w:rPr>
        <w:t>р</w:t>
      </w:r>
      <w:r w:rsidR="00897C68">
        <w:rPr>
          <w:lang w:val="sr-Cyrl-CS"/>
        </w:rPr>
        <w:t>а</w:t>
      </w:r>
      <w:r>
        <w:rPr>
          <w:lang w:val="sr-Cyrl-CS"/>
        </w:rPr>
        <w:t>чун</w:t>
      </w:r>
      <w:r w:rsidR="00897C68">
        <w:rPr>
          <w:lang w:val="sr-Cyrl-CS"/>
        </w:rPr>
        <w:t>а</w:t>
      </w:r>
      <w:r>
        <w:rPr>
          <w:lang w:val="sr-Cyrl-CS"/>
        </w:rPr>
        <w:t>в</w:t>
      </w:r>
      <w:r w:rsidR="00897C68">
        <w:rPr>
          <w:lang w:val="sr-Cyrl-CS"/>
        </w:rPr>
        <w:t xml:space="preserve">а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пр</w:t>
      </w:r>
      <w:r w:rsidR="00897C68">
        <w:rPr>
          <w:lang w:val="sr-Cyrl-CS"/>
        </w:rPr>
        <w:t>е</w:t>
      </w:r>
      <w:r>
        <w:rPr>
          <w:lang w:val="sr-Cyrl-CS"/>
        </w:rPr>
        <w:t>м</w:t>
      </w:r>
      <w:r w:rsidR="00897C68">
        <w:rPr>
          <w:lang w:val="sr-Cyrl-CS"/>
        </w:rPr>
        <w:t xml:space="preserve">а </w:t>
      </w:r>
      <w:r>
        <w:rPr>
          <w:lang w:val="sr-Cyrl-CS"/>
        </w:rPr>
        <w:t>в</w:t>
      </w:r>
      <w:r w:rsidR="00897C68">
        <w:rPr>
          <w:lang w:val="sr-Cyrl-CS"/>
        </w:rPr>
        <w:t>а</w:t>
      </w:r>
      <w:r>
        <w:rPr>
          <w:lang w:val="sr-Cyrl-CS"/>
        </w:rPr>
        <w:t>ж</w:t>
      </w:r>
      <w:r w:rsidR="00897C68">
        <w:rPr>
          <w:lang w:val="sr-Cyrl-CS"/>
        </w:rPr>
        <w:t>е</w:t>
      </w:r>
      <w:r>
        <w:rPr>
          <w:lang w:val="sr-Cyrl-CS"/>
        </w:rPr>
        <w:t>ћ</w:t>
      </w:r>
      <w:r w:rsidR="00897C68">
        <w:rPr>
          <w:lang w:val="sr-Cyrl-CS"/>
        </w:rPr>
        <w:t>е</w:t>
      </w:r>
      <w:r>
        <w:rPr>
          <w:lang w:val="sr-Cyrl-CS"/>
        </w:rPr>
        <w:t>м</w:t>
      </w:r>
      <w:r w:rsidR="00897C68">
        <w:rPr>
          <w:lang w:val="sr-Cyrl-CS"/>
        </w:rPr>
        <w:t xml:space="preserve"> </w:t>
      </w:r>
      <w:r>
        <w:rPr>
          <w:lang w:val="sr-Cyrl-CS"/>
        </w:rPr>
        <w:t>курсу</w:t>
      </w:r>
      <w:r w:rsidR="00897C68">
        <w:rPr>
          <w:lang w:val="sr-Cyrl-CS"/>
        </w:rPr>
        <w:t xml:space="preserve"> а </w:t>
      </w:r>
      <w:r>
        <w:rPr>
          <w:lang w:val="sr-Cyrl-CS"/>
        </w:rPr>
        <w:t>курсн</w:t>
      </w:r>
      <w:r w:rsidR="00897C68">
        <w:rPr>
          <w:lang w:val="sr-Cyrl-CS"/>
        </w:rPr>
        <w:t xml:space="preserve">е </w:t>
      </w:r>
      <w:r>
        <w:rPr>
          <w:lang w:val="sr-Cyrl-CS"/>
        </w:rPr>
        <w:t>р</w:t>
      </w:r>
      <w:r w:rsidR="00897C68">
        <w:rPr>
          <w:lang w:val="sr-Cyrl-CS"/>
        </w:rPr>
        <w:t>а</w:t>
      </w:r>
      <w:r>
        <w:rPr>
          <w:lang w:val="sr-Cyrl-CS"/>
        </w:rPr>
        <w:t>злик</w:t>
      </w:r>
      <w:r w:rsidR="00897C68">
        <w:rPr>
          <w:lang w:val="sr-Cyrl-CS"/>
        </w:rPr>
        <w:t xml:space="preserve">е </w:t>
      </w:r>
      <w:r>
        <w:rPr>
          <w:lang w:val="sr-Cyrl-CS"/>
        </w:rPr>
        <w:t>призн</w:t>
      </w:r>
      <w:r w:rsidR="00897C68">
        <w:rPr>
          <w:lang w:val="sr-Cyrl-CS"/>
        </w:rPr>
        <w:t>ај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к</w:t>
      </w:r>
      <w:r w:rsidR="00897C68">
        <w:rPr>
          <w:lang w:val="sr-Cyrl-CS"/>
        </w:rPr>
        <w:t xml:space="preserve">ао </w:t>
      </w:r>
      <w:r>
        <w:rPr>
          <w:lang w:val="sr-Cyrl-CS"/>
        </w:rPr>
        <w:t>прих</w:t>
      </w:r>
      <w:r w:rsidR="00897C68">
        <w:rPr>
          <w:lang w:val="sr-Cyrl-CS"/>
        </w:rPr>
        <w:t>о</w:t>
      </w:r>
      <w:r>
        <w:rPr>
          <w:lang w:val="sr-Cyrl-CS"/>
        </w:rPr>
        <w:t>д</w:t>
      </w:r>
      <w:r w:rsidR="00897C68">
        <w:rPr>
          <w:lang w:val="sr-Cyrl-CS"/>
        </w:rPr>
        <w:t xml:space="preserve"> </w:t>
      </w:r>
      <w:r>
        <w:rPr>
          <w:lang w:val="sr-Cyrl-CS"/>
        </w:rPr>
        <w:t>или</w:t>
      </w:r>
      <w:r w:rsidR="00897C68">
        <w:rPr>
          <w:lang w:val="sr-Cyrl-CS"/>
        </w:rPr>
        <w:t xml:space="preserve"> </w:t>
      </w:r>
      <w:r>
        <w:rPr>
          <w:lang w:val="sr-Cyrl-CS"/>
        </w:rPr>
        <w:t>р</w:t>
      </w:r>
      <w:r w:rsidR="00897C68">
        <w:rPr>
          <w:lang w:val="sr-Cyrl-CS"/>
        </w:rPr>
        <w:t>а</w:t>
      </w:r>
      <w:r>
        <w:rPr>
          <w:lang w:val="sr-Cyrl-CS"/>
        </w:rPr>
        <w:t>сх</w:t>
      </w:r>
      <w:r w:rsidR="00897C68">
        <w:rPr>
          <w:lang w:val="sr-Cyrl-CS"/>
        </w:rPr>
        <w:t>о</w:t>
      </w:r>
      <w:r>
        <w:rPr>
          <w:lang w:val="sr-Cyrl-CS"/>
        </w:rPr>
        <w:t>д</w:t>
      </w:r>
      <w:r w:rsidR="00897C68">
        <w:rPr>
          <w:lang w:val="sr-Cyrl-CS"/>
        </w:rPr>
        <w:t xml:space="preserve"> о</w:t>
      </w:r>
      <w:r>
        <w:rPr>
          <w:lang w:val="sr-Cyrl-CS"/>
        </w:rPr>
        <w:t>бр</w:t>
      </w:r>
      <w:r w:rsidR="00897C68">
        <w:rPr>
          <w:lang w:val="sr-Cyrl-CS"/>
        </w:rPr>
        <w:t>а</w:t>
      </w:r>
      <w:r>
        <w:rPr>
          <w:lang w:val="sr-Cyrl-CS"/>
        </w:rPr>
        <w:t>чунск</w:t>
      </w:r>
      <w:r w:rsidR="00897C68">
        <w:rPr>
          <w:lang w:val="sr-Cyrl-CS"/>
        </w:rPr>
        <w:t>о</w:t>
      </w:r>
      <w:r>
        <w:rPr>
          <w:lang w:val="sr-Cyrl-CS"/>
        </w:rPr>
        <w:t>г</w:t>
      </w:r>
      <w:r w:rsidR="00897C68">
        <w:rPr>
          <w:lang w:val="sr-Cyrl-CS"/>
        </w:rPr>
        <w:t xml:space="preserve"> </w:t>
      </w:r>
      <w:r>
        <w:rPr>
          <w:lang w:val="sr-Cyrl-CS"/>
        </w:rPr>
        <w:t>п</w:t>
      </w:r>
      <w:r w:rsidR="00897C68">
        <w:rPr>
          <w:lang w:val="sr-Cyrl-CS"/>
        </w:rPr>
        <w:t>е</w:t>
      </w:r>
      <w:r>
        <w:rPr>
          <w:lang w:val="sr-Cyrl-CS"/>
        </w:rPr>
        <w:t>ри</w:t>
      </w:r>
      <w:r w:rsidR="00897C68">
        <w:rPr>
          <w:lang w:val="sr-Cyrl-CS"/>
        </w:rPr>
        <w:t>о</w:t>
      </w:r>
      <w:r>
        <w:rPr>
          <w:lang w:val="sr-Cyrl-CS"/>
        </w:rPr>
        <w:t>д</w:t>
      </w:r>
      <w:r w:rsidR="00897C68">
        <w:rPr>
          <w:lang w:val="sr-Cyrl-CS"/>
        </w:rPr>
        <w:t>а.</w:t>
      </w:r>
    </w:p>
    <w:p w:rsidR="00897C6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Кр</w:t>
      </w:r>
      <w:r w:rsidR="00897C68">
        <w:rPr>
          <w:lang w:val="sr-Cyrl-CS"/>
        </w:rPr>
        <w:t>а</w:t>
      </w:r>
      <w:r>
        <w:rPr>
          <w:lang w:val="sr-Cyrl-CS"/>
        </w:rPr>
        <w:t>тк</w:t>
      </w:r>
      <w:r w:rsidR="00897C68">
        <w:rPr>
          <w:lang w:val="sr-Cyrl-CS"/>
        </w:rPr>
        <w:t>о</w:t>
      </w:r>
      <w:r>
        <w:rPr>
          <w:lang w:val="sr-Cyrl-CS"/>
        </w:rPr>
        <w:t>р</w:t>
      </w:r>
      <w:r w:rsidR="00897C68">
        <w:rPr>
          <w:lang w:val="sr-Cyrl-CS"/>
        </w:rPr>
        <w:t>о</w:t>
      </w:r>
      <w:r>
        <w:rPr>
          <w:lang w:val="sr-Cyrl-CS"/>
        </w:rPr>
        <w:t>чни</w:t>
      </w:r>
      <w:r w:rsidR="00897C68">
        <w:rPr>
          <w:lang w:val="sr-Cyrl-CS"/>
        </w:rPr>
        <w:t xml:space="preserve"> </w:t>
      </w:r>
      <w:r>
        <w:rPr>
          <w:lang w:val="sr-Cyrl-CS"/>
        </w:rPr>
        <w:t>пл</w:t>
      </w:r>
      <w:r w:rsidR="00897C68">
        <w:rPr>
          <w:lang w:val="sr-Cyrl-CS"/>
        </w:rPr>
        <w:t>а</w:t>
      </w:r>
      <w:r>
        <w:rPr>
          <w:lang w:val="sr-Cyrl-CS"/>
        </w:rPr>
        <w:t>см</w:t>
      </w:r>
      <w:r w:rsidR="00897C68">
        <w:rPr>
          <w:lang w:val="sr-Cyrl-CS"/>
        </w:rPr>
        <w:t>а</w:t>
      </w:r>
      <w:r>
        <w:rPr>
          <w:lang w:val="sr-Cyrl-CS"/>
        </w:rPr>
        <w:t>ни</w:t>
      </w:r>
      <w:r w:rsidR="00897C68">
        <w:rPr>
          <w:lang w:val="sr-Cyrl-CS"/>
        </w:rPr>
        <w:t xml:space="preserve"> о</w:t>
      </w:r>
      <w:r>
        <w:rPr>
          <w:lang w:val="sr-Cyrl-CS"/>
        </w:rPr>
        <w:t>бухв</w:t>
      </w:r>
      <w:r w:rsidR="00897C68">
        <w:rPr>
          <w:lang w:val="sr-Cyrl-CS"/>
        </w:rPr>
        <w:t>а</w:t>
      </w:r>
      <w:r>
        <w:rPr>
          <w:lang w:val="sr-Cyrl-CS"/>
        </w:rPr>
        <w:t>т</w:t>
      </w:r>
      <w:r w:rsidR="00897C68">
        <w:rPr>
          <w:lang w:val="sr-Cyrl-CS"/>
        </w:rPr>
        <w:t>ај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кр</w:t>
      </w:r>
      <w:r w:rsidR="00897C68">
        <w:rPr>
          <w:lang w:val="sr-Cyrl-CS"/>
        </w:rPr>
        <w:t>е</w:t>
      </w:r>
      <w:r>
        <w:rPr>
          <w:lang w:val="sr-Cyrl-CS"/>
        </w:rPr>
        <w:t>дит</w:t>
      </w:r>
      <w:r w:rsidR="00897C68">
        <w:rPr>
          <w:lang w:val="sr-Cyrl-CS"/>
        </w:rPr>
        <w:t xml:space="preserve">е, </w:t>
      </w:r>
      <w:r>
        <w:rPr>
          <w:lang w:val="sr-Cyrl-CS"/>
        </w:rPr>
        <w:t>х</w:t>
      </w:r>
      <w:r w:rsidR="00897C68">
        <w:rPr>
          <w:lang w:val="sr-Cyrl-CS"/>
        </w:rPr>
        <w:t>а</w:t>
      </w:r>
      <w:r>
        <w:rPr>
          <w:lang w:val="sr-Cyrl-CS"/>
        </w:rPr>
        <w:t>рти</w:t>
      </w:r>
      <w:r w:rsidR="00897C68">
        <w:rPr>
          <w:lang w:val="sr-Cyrl-CS"/>
        </w:rPr>
        <w:t>је о</w:t>
      </w:r>
      <w:r>
        <w:rPr>
          <w:lang w:val="sr-Cyrl-CS"/>
        </w:rPr>
        <w:t>д</w:t>
      </w:r>
      <w:r w:rsidR="00897C68">
        <w:rPr>
          <w:lang w:val="sr-Cyrl-CS"/>
        </w:rPr>
        <w:t xml:space="preserve"> </w:t>
      </w:r>
      <w:r>
        <w:rPr>
          <w:lang w:val="sr-Cyrl-CS"/>
        </w:rPr>
        <w:t>ври</w:t>
      </w:r>
      <w:r w:rsidR="00897C68">
        <w:rPr>
          <w:lang w:val="sr-Cyrl-CS"/>
        </w:rPr>
        <w:t>је</w:t>
      </w:r>
      <w:r>
        <w:rPr>
          <w:lang w:val="sr-Cyrl-CS"/>
        </w:rPr>
        <w:t>дн</w:t>
      </w:r>
      <w:r w:rsidR="00897C68">
        <w:rPr>
          <w:lang w:val="sr-Cyrl-CS"/>
        </w:rPr>
        <w:t>о</w:t>
      </w:r>
      <w:r>
        <w:rPr>
          <w:lang w:val="sr-Cyrl-CS"/>
        </w:rPr>
        <w:t>сти</w:t>
      </w:r>
      <w:r w:rsidR="00897C68">
        <w:rPr>
          <w:lang w:val="sr-Cyrl-CS"/>
        </w:rPr>
        <w:t xml:space="preserve"> </w:t>
      </w:r>
      <w:r>
        <w:rPr>
          <w:lang w:val="sr-Cyrl-CS"/>
        </w:rPr>
        <w:t>и</w:t>
      </w:r>
      <w:r w:rsidR="00897C68">
        <w:rPr>
          <w:lang w:val="sr-Cyrl-CS"/>
        </w:rPr>
        <w:t xml:space="preserve"> о</w:t>
      </w:r>
      <w:r>
        <w:rPr>
          <w:lang w:val="sr-Cyrl-CS"/>
        </w:rPr>
        <w:t>ст</w:t>
      </w:r>
      <w:r w:rsidR="00897C68">
        <w:rPr>
          <w:lang w:val="sr-Cyrl-CS"/>
        </w:rPr>
        <w:t>а</w:t>
      </w:r>
      <w:r>
        <w:rPr>
          <w:lang w:val="sr-Cyrl-CS"/>
        </w:rPr>
        <w:t>л</w:t>
      </w:r>
      <w:r w:rsidR="00897C68">
        <w:rPr>
          <w:lang w:val="sr-Cyrl-CS"/>
        </w:rPr>
        <w:t xml:space="preserve">е </w:t>
      </w:r>
      <w:r>
        <w:rPr>
          <w:lang w:val="sr-Cyrl-CS"/>
        </w:rPr>
        <w:t>кр</w:t>
      </w:r>
      <w:r w:rsidR="00897C68">
        <w:rPr>
          <w:lang w:val="sr-Cyrl-CS"/>
        </w:rPr>
        <w:t>а</w:t>
      </w:r>
      <w:r>
        <w:rPr>
          <w:lang w:val="sr-Cyrl-CS"/>
        </w:rPr>
        <w:t>тк</w:t>
      </w:r>
      <w:r w:rsidR="00897C68">
        <w:rPr>
          <w:lang w:val="sr-Cyrl-CS"/>
        </w:rPr>
        <w:t>о</w:t>
      </w:r>
      <w:r>
        <w:rPr>
          <w:lang w:val="sr-Cyrl-CS"/>
        </w:rPr>
        <w:t>р</w:t>
      </w:r>
      <w:r w:rsidR="00897C68">
        <w:rPr>
          <w:lang w:val="sr-Cyrl-CS"/>
        </w:rPr>
        <w:t>о</w:t>
      </w:r>
      <w:r>
        <w:rPr>
          <w:lang w:val="sr-Cyrl-CS"/>
        </w:rPr>
        <w:t>чн</w:t>
      </w:r>
      <w:r w:rsidR="00897C68">
        <w:rPr>
          <w:lang w:val="sr-Cyrl-CS"/>
        </w:rPr>
        <w:t xml:space="preserve">е  </w:t>
      </w:r>
      <w:r>
        <w:rPr>
          <w:lang w:val="sr-Cyrl-CS"/>
        </w:rPr>
        <w:t>пл</w:t>
      </w:r>
      <w:r w:rsidR="00897C68">
        <w:rPr>
          <w:lang w:val="sr-Cyrl-CS"/>
        </w:rPr>
        <w:t>а</w:t>
      </w:r>
      <w:r>
        <w:rPr>
          <w:lang w:val="sr-Cyrl-CS"/>
        </w:rPr>
        <w:t>см</w:t>
      </w:r>
      <w:r w:rsidR="00897C68">
        <w:rPr>
          <w:lang w:val="sr-Cyrl-CS"/>
        </w:rPr>
        <w:t>а</w:t>
      </w:r>
      <w:r>
        <w:rPr>
          <w:lang w:val="sr-Cyrl-CS"/>
        </w:rPr>
        <w:t>н</w:t>
      </w:r>
      <w:r w:rsidR="00897C68">
        <w:rPr>
          <w:lang w:val="sr-Cyrl-CS"/>
        </w:rPr>
        <w:t xml:space="preserve">е </w:t>
      </w:r>
      <w:r>
        <w:rPr>
          <w:lang w:val="sr-Cyrl-CS"/>
        </w:rPr>
        <w:t>с</w:t>
      </w:r>
      <w:r w:rsidR="00897C68">
        <w:rPr>
          <w:lang w:val="sr-Cyrl-CS"/>
        </w:rPr>
        <w:t xml:space="preserve">а </w:t>
      </w:r>
      <w:r>
        <w:rPr>
          <w:lang w:val="sr-Cyrl-CS"/>
        </w:rPr>
        <w:t>р</w:t>
      </w:r>
      <w:r w:rsidR="00897C68">
        <w:rPr>
          <w:lang w:val="sr-Cyrl-CS"/>
        </w:rPr>
        <w:t>о</w:t>
      </w:r>
      <w:r>
        <w:rPr>
          <w:lang w:val="sr-Cyrl-CS"/>
        </w:rPr>
        <w:t>к</w:t>
      </w:r>
      <w:r w:rsidR="00897C68">
        <w:rPr>
          <w:lang w:val="sr-Cyrl-CS"/>
        </w:rPr>
        <w:t>о</w:t>
      </w:r>
      <w:r>
        <w:rPr>
          <w:lang w:val="sr-Cyrl-CS"/>
        </w:rPr>
        <w:t>м</w:t>
      </w:r>
      <w:r w:rsidR="00897C68">
        <w:rPr>
          <w:lang w:val="sr-Cyrl-CS"/>
        </w:rPr>
        <w:t xml:space="preserve"> </w:t>
      </w:r>
      <w:r>
        <w:rPr>
          <w:lang w:val="sr-Cyrl-CS"/>
        </w:rPr>
        <w:t>д</w:t>
      </w:r>
      <w:r w:rsidR="00897C68">
        <w:rPr>
          <w:lang w:val="sr-Cyrl-CS"/>
        </w:rPr>
        <w:t>о</w:t>
      </w:r>
      <w:r>
        <w:rPr>
          <w:lang w:val="sr-Cyrl-CS"/>
        </w:rPr>
        <w:t>сп</w:t>
      </w:r>
      <w:r w:rsidR="00897C68">
        <w:rPr>
          <w:lang w:val="sr-Cyrl-CS"/>
        </w:rPr>
        <w:t>је</w:t>
      </w:r>
      <w:r>
        <w:rPr>
          <w:lang w:val="sr-Cyrl-CS"/>
        </w:rPr>
        <w:t>ћ</w:t>
      </w:r>
      <w:r w:rsidR="00897C68">
        <w:rPr>
          <w:lang w:val="sr-Cyrl-CS"/>
        </w:rPr>
        <w:t>а о</w:t>
      </w:r>
      <w:r>
        <w:rPr>
          <w:lang w:val="sr-Cyrl-CS"/>
        </w:rPr>
        <w:t>дн</w:t>
      </w:r>
      <w:r w:rsidR="00897C68">
        <w:rPr>
          <w:lang w:val="sr-Cyrl-CS"/>
        </w:rPr>
        <w:t>о</w:t>
      </w:r>
      <w:r>
        <w:rPr>
          <w:lang w:val="sr-Cyrl-CS"/>
        </w:rPr>
        <w:t>сн</w:t>
      </w:r>
      <w:r w:rsidR="00897C68">
        <w:rPr>
          <w:lang w:val="sr-Cyrl-CS"/>
        </w:rPr>
        <w:t xml:space="preserve">о </w:t>
      </w:r>
      <w:r>
        <w:rPr>
          <w:lang w:val="sr-Cyrl-CS"/>
        </w:rPr>
        <w:t>пр</w:t>
      </w:r>
      <w:r w:rsidR="00897C68">
        <w:rPr>
          <w:lang w:val="sr-Cyrl-CS"/>
        </w:rPr>
        <w:t>о</w:t>
      </w:r>
      <w:r>
        <w:rPr>
          <w:lang w:val="sr-Cyrl-CS"/>
        </w:rPr>
        <w:t>д</w:t>
      </w:r>
      <w:r w:rsidR="00897C68">
        <w:rPr>
          <w:lang w:val="sr-Cyrl-CS"/>
        </w:rPr>
        <w:t xml:space="preserve">аје </w:t>
      </w:r>
      <w:r>
        <w:rPr>
          <w:lang w:val="sr-Cyrl-CS"/>
        </w:rPr>
        <w:t>д</w:t>
      </w:r>
      <w:r w:rsidR="00897C68">
        <w:rPr>
          <w:lang w:val="sr-Cyrl-CS"/>
        </w:rPr>
        <w:t xml:space="preserve">о </w:t>
      </w:r>
      <w:r>
        <w:rPr>
          <w:lang w:val="sr-Cyrl-CS"/>
        </w:rPr>
        <w:t>г</w:t>
      </w:r>
      <w:r w:rsidR="00897C68">
        <w:rPr>
          <w:lang w:val="sr-Cyrl-CS"/>
        </w:rPr>
        <w:t>о</w:t>
      </w:r>
      <w:r>
        <w:rPr>
          <w:lang w:val="sr-Cyrl-CS"/>
        </w:rPr>
        <w:t>дин</w:t>
      </w:r>
      <w:r w:rsidR="00897C68">
        <w:rPr>
          <w:lang w:val="sr-Cyrl-CS"/>
        </w:rPr>
        <w:t xml:space="preserve">е </w:t>
      </w:r>
      <w:r>
        <w:rPr>
          <w:lang w:val="sr-Cyrl-CS"/>
        </w:rPr>
        <w:t>д</w:t>
      </w:r>
      <w:r w:rsidR="00897C68">
        <w:rPr>
          <w:lang w:val="sr-Cyrl-CS"/>
        </w:rPr>
        <w:t>а</w:t>
      </w:r>
      <w:r>
        <w:rPr>
          <w:lang w:val="sr-Cyrl-CS"/>
        </w:rPr>
        <w:t>н</w:t>
      </w:r>
      <w:r w:rsidR="00897C68">
        <w:rPr>
          <w:lang w:val="sr-Cyrl-CS"/>
        </w:rPr>
        <w:t>а о</w:t>
      </w:r>
      <w:r>
        <w:rPr>
          <w:lang w:val="sr-Cyrl-CS"/>
        </w:rPr>
        <w:t>д</w:t>
      </w:r>
      <w:r w:rsidR="00897C68">
        <w:rPr>
          <w:lang w:val="sr-Cyrl-CS"/>
        </w:rPr>
        <w:t xml:space="preserve"> </w:t>
      </w:r>
      <w:r>
        <w:rPr>
          <w:lang w:val="sr-Cyrl-CS"/>
        </w:rPr>
        <w:t>д</w:t>
      </w:r>
      <w:r w:rsidR="00897C68">
        <w:rPr>
          <w:lang w:val="sr-Cyrl-CS"/>
        </w:rPr>
        <w:t>а</w:t>
      </w:r>
      <w:r>
        <w:rPr>
          <w:lang w:val="sr-Cyrl-CS"/>
        </w:rPr>
        <w:t>н</w:t>
      </w:r>
      <w:r w:rsidR="00897C68">
        <w:rPr>
          <w:lang w:val="sr-Cyrl-CS"/>
        </w:rPr>
        <w:t xml:space="preserve">а </w:t>
      </w:r>
      <w:r>
        <w:rPr>
          <w:lang w:val="sr-Cyrl-CS"/>
        </w:rPr>
        <w:t>чинидб</w:t>
      </w:r>
      <w:r w:rsidR="00897C68">
        <w:rPr>
          <w:lang w:val="sr-Cyrl-CS"/>
        </w:rPr>
        <w:t>е о</w:t>
      </w:r>
      <w:r>
        <w:rPr>
          <w:lang w:val="sr-Cyrl-CS"/>
        </w:rPr>
        <w:t>дн</w:t>
      </w:r>
      <w:r w:rsidR="00897C68">
        <w:rPr>
          <w:lang w:val="sr-Cyrl-CS"/>
        </w:rPr>
        <w:t>о</w:t>
      </w:r>
      <w:r>
        <w:rPr>
          <w:lang w:val="sr-Cyrl-CS"/>
        </w:rPr>
        <w:t>сн</w:t>
      </w:r>
      <w:r w:rsidR="00897C68">
        <w:rPr>
          <w:lang w:val="sr-Cyrl-CS"/>
        </w:rPr>
        <w:t xml:space="preserve">о </w:t>
      </w:r>
      <w:r>
        <w:rPr>
          <w:lang w:val="sr-Cyrl-CS"/>
        </w:rPr>
        <w:t>д</w:t>
      </w:r>
      <w:r w:rsidR="00897C68">
        <w:rPr>
          <w:lang w:val="sr-Cyrl-CS"/>
        </w:rPr>
        <w:t>а</w:t>
      </w:r>
      <w:r>
        <w:rPr>
          <w:lang w:val="sr-Cyrl-CS"/>
        </w:rPr>
        <w:t>н</w:t>
      </w:r>
      <w:r w:rsidR="00897C68">
        <w:rPr>
          <w:lang w:val="sr-Cyrl-CS"/>
        </w:rPr>
        <w:t xml:space="preserve">а </w:t>
      </w:r>
      <w:r>
        <w:rPr>
          <w:lang w:val="sr-Cyrl-CS"/>
        </w:rPr>
        <w:t>бил</w:t>
      </w:r>
      <w:r w:rsidR="00897C68">
        <w:rPr>
          <w:lang w:val="sr-Cyrl-CS"/>
        </w:rPr>
        <w:t>а</w:t>
      </w:r>
      <w:r>
        <w:rPr>
          <w:lang w:val="sr-Cyrl-CS"/>
        </w:rPr>
        <w:t>нс</w:t>
      </w:r>
      <w:r w:rsidR="00897C68">
        <w:rPr>
          <w:lang w:val="sr-Cyrl-CS"/>
        </w:rPr>
        <w:t>а.</w:t>
      </w:r>
    </w:p>
    <w:p w:rsidR="00897C6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Кр</w:t>
      </w:r>
      <w:r w:rsidR="00897C68">
        <w:rPr>
          <w:lang w:val="sr-Cyrl-CS"/>
        </w:rPr>
        <w:t>а</w:t>
      </w:r>
      <w:r>
        <w:rPr>
          <w:lang w:val="sr-Cyrl-CS"/>
        </w:rPr>
        <w:t>тк</w:t>
      </w:r>
      <w:r w:rsidR="00897C68">
        <w:rPr>
          <w:lang w:val="sr-Cyrl-CS"/>
        </w:rPr>
        <w:t>о</w:t>
      </w:r>
      <w:r>
        <w:rPr>
          <w:lang w:val="sr-Cyrl-CS"/>
        </w:rPr>
        <w:t>р</w:t>
      </w:r>
      <w:r w:rsidR="00897C68">
        <w:rPr>
          <w:lang w:val="sr-Cyrl-CS"/>
        </w:rPr>
        <w:t>о</w:t>
      </w:r>
      <w:r>
        <w:rPr>
          <w:lang w:val="sr-Cyrl-CS"/>
        </w:rPr>
        <w:t>чни</w:t>
      </w:r>
      <w:r w:rsidR="00897C68">
        <w:rPr>
          <w:lang w:val="sr-Cyrl-CS"/>
        </w:rPr>
        <w:t xml:space="preserve"> </w:t>
      </w:r>
      <w:r>
        <w:rPr>
          <w:lang w:val="sr-Cyrl-CS"/>
        </w:rPr>
        <w:t>пл</w:t>
      </w:r>
      <w:r w:rsidR="00897C68">
        <w:rPr>
          <w:lang w:val="sr-Cyrl-CS"/>
        </w:rPr>
        <w:t>а</w:t>
      </w:r>
      <w:r>
        <w:rPr>
          <w:lang w:val="sr-Cyrl-CS"/>
        </w:rPr>
        <w:t>см</w:t>
      </w:r>
      <w:r w:rsidR="00897C68">
        <w:rPr>
          <w:lang w:val="sr-Cyrl-CS"/>
        </w:rPr>
        <w:t>а</w:t>
      </w:r>
      <w:r>
        <w:rPr>
          <w:lang w:val="sr-Cyrl-CS"/>
        </w:rPr>
        <w:t>ни</w:t>
      </w:r>
      <w:r w:rsidR="00897C68">
        <w:rPr>
          <w:lang w:val="sr-Cyrl-CS"/>
        </w:rPr>
        <w:t xml:space="preserve"> </w:t>
      </w:r>
      <w:r>
        <w:rPr>
          <w:lang w:val="sr-Cyrl-CS"/>
        </w:rPr>
        <w:t>к</w:t>
      </w:r>
      <w:r w:rsidR="00897C68">
        <w:rPr>
          <w:lang w:val="sr-Cyrl-CS"/>
        </w:rPr>
        <w:t>ој</w:t>
      </w:r>
      <w:r>
        <w:rPr>
          <w:lang w:val="sr-Cyrl-CS"/>
        </w:rPr>
        <w:t>и</w:t>
      </w:r>
      <w:r w:rsidR="00897C68">
        <w:rPr>
          <w:lang w:val="sr-Cyrl-CS"/>
        </w:rPr>
        <w:t xml:space="preserve">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н</w:t>
      </w:r>
      <w:r w:rsidR="00897C68">
        <w:rPr>
          <w:lang w:val="sr-Cyrl-CS"/>
        </w:rPr>
        <w:t xml:space="preserve">е </w:t>
      </w:r>
      <w:r>
        <w:rPr>
          <w:lang w:val="sr-Cyrl-CS"/>
        </w:rPr>
        <w:t>држ</w:t>
      </w:r>
      <w:r w:rsidR="00897C68">
        <w:rPr>
          <w:lang w:val="sr-Cyrl-CS"/>
        </w:rPr>
        <w:t xml:space="preserve">е </w:t>
      </w:r>
      <w:r>
        <w:rPr>
          <w:lang w:val="sr-Cyrl-CS"/>
        </w:rPr>
        <w:t>р</w:t>
      </w:r>
      <w:r w:rsidR="00897C68">
        <w:rPr>
          <w:lang w:val="sr-Cyrl-CS"/>
        </w:rPr>
        <w:t>а</w:t>
      </w:r>
      <w:r>
        <w:rPr>
          <w:lang w:val="sr-Cyrl-CS"/>
        </w:rPr>
        <w:t>ди</w:t>
      </w:r>
      <w:r w:rsidR="00897C68">
        <w:rPr>
          <w:lang w:val="sr-Cyrl-CS"/>
        </w:rPr>
        <w:t xml:space="preserve"> </w:t>
      </w:r>
      <w:r>
        <w:rPr>
          <w:lang w:val="sr-Cyrl-CS"/>
        </w:rPr>
        <w:t>трг</w:t>
      </w:r>
      <w:r w:rsidR="00897C68">
        <w:rPr>
          <w:lang w:val="sr-Cyrl-CS"/>
        </w:rPr>
        <w:t>о</w:t>
      </w:r>
      <w:r>
        <w:rPr>
          <w:lang w:val="sr-Cyrl-CS"/>
        </w:rPr>
        <w:t>в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а </w:t>
      </w:r>
      <w:r>
        <w:rPr>
          <w:lang w:val="sr-Cyrl-CS"/>
        </w:rPr>
        <w:t>иск</w:t>
      </w:r>
      <w:r w:rsidR="00897C68">
        <w:rPr>
          <w:lang w:val="sr-Cyrl-CS"/>
        </w:rPr>
        <w:t>а</w:t>
      </w:r>
      <w:r>
        <w:rPr>
          <w:lang w:val="sr-Cyrl-CS"/>
        </w:rPr>
        <w:t>зу</w:t>
      </w:r>
      <w:r w:rsidR="00897C68">
        <w:rPr>
          <w:lang w:val="sr-Cyrl-CS"/>
        </w:rPr>
        <w:t>ј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п</w:t>
      </w:r>
      <w:r w:rsidR="00897C68">
        <w:rPr>
          <w:lang w:val="sr-Cyrl-CS"/>
        </w:rPr>
        <w:t>о а</w:t>
      </w:r>
      <w:r>
        <w:rPr>
          <w:lang w:val="sr-Cyrl-CS"/>
        </w:rPr>
        <w:t>м</w:t>
      </w:r>
      <w:r w:rsidR="00897C68">
        <w:rPr>
          <w:lang w:val="sr-Cyrl-CS"/>
        </w:rPr>
        <w:t>о</w:t>
      </w:r>
      <w:r>
        <w:rPr>
          <w:lang w:val="sr-Cyrl-CS"/>
        </w:rPr>
        <w:t>ртиз</w:t>
      </w:r>
      <w:r w:rsidR="00897C68">
        <w:rPr>
          <w:lang w:val="sr-Cyrl-CS"/>
        </w:rPr>
        <w:t>о</w:t>
      </w:r>
      <w:r>
        <w:rPr>
          <w:lang w:val="sr-Cyrl-CS"/>
        </w:rPr>
        <w:t>в</w:t>
      </w:r>
      <w:r w:rsidR="00897C68">
        <w:rPr>
          <w:lang w:val="sr-Cyrl-CS"/>
        </w:rPr>
        <w:t>а</w:t>
      </w:r>
      <w:r>
        <w:rPr>
          <w:lang w:val="sr-Cyrl-CS"/>
        </w:rPr>
        <w:t>н</w:t>
      </w:r>
      <w:r w:rsidR="00897C68">
        <w:rPr>
          <w:lang w:val="sr-Cyrl-CS"/>
        </w:rPr>
        <w:t xml:space="preserve">ој </w:t>
      </w:r>
      <w:r>
        <w:rPr>
          <w:lang w:val="sr-Cyrl-CS"/>
        </w:rPr>
        <w:t>ври</w:t>
      </w:r>
      <w:r w:rsidR="00897C68">
        <w:rPr>
          <w:lang w:val="sr-Cyrl-CS"/>
        </w:rPr>
        <w:t>је</w:t>
      </w:r>
      <w:r>
        <w:rPr>
          <w:lang w:val="sr-Cyrl-CS"/>
        </w:rPr>
        <w:t>дн</w:t>
      </w:r>
      <w:r w:rsidR="00897C68">
        <w:rPr>
          <w:lang w:val="sr-Cyrl-CS"/>
        </w:rPr>
        <w:t>о</w:t>
      </w:r>
      <w:r>
        <w:rPr>
          <w:lang w:val="sr-Cyrl-CS"/>
        </w:rPr>
        <w:t>сти</w:t>
      </w:r>
      <w:r w:rsidR="00897C68">
        <w:rPr>
          <w:lang w:val="sr-Cyrl-CS"/>
        </w:rPr>
        <w:t xml:space="preserve"> </w:t>
      </w:r>
      <w:r>
        <w:rPr>
          <w:lang w:val="sr-Cyrl-CS"/>
        </w:rPr>
        <w:t>н</w:t>
      </w:r>
      <w:r w:rsidR="00897C68">
        <w:rPr>
          <w:lang w:val="sr-Cyrl-CS"/>
        </w:rPr>
        <w:t xml:space="preserve">е </w:t>
      </w:r>
      <w:r>
        <w:rPr>
          <w:lang w:val="sr-Cyrl-CS"/>
        </w:rPr>
        <w:t>узим</w:t>
      </w:r>
      <w:r w:rsidR="00897C68">
        <w:rPr>
          <w:lang w:val="sr-Cyrl-CS"/>
        </w:rPr>
        <w:t>ај</w:t>
      </w:r>
      <w:r>
        <w:rPr>
          <w:lang w:val="sr-Cyrl-CS"/>
        </w:rPr>
        <w:t>ући</w:t>
      </w:r>
      <w:r w:rsidR="00897C68">
        <w:rPr>
          <w:lang w:val="sr-Cyrl-CS"/>
        </w:rPr>
        <w:t xml:space="preserve"> </w:t>
      </w:r>
      <w:r>
        <w:rPr>
          <w:lang w:val="sr-Cyrl-CS"/>
        </w:rPr>
        <w:t>у</w:t>
      </w:r>
      <w:r w:rsidR="00897C68">
        <w:rPr>
          <w:lang w:val="sr-Cyrl-CS"/>
        </w:rPr>
        <w:t xml:space="preserve"> о</w:t>
      </w:r>
      <w:r>
        <w:rPr>
          <w:lang w:val="sr-Cyrl-CS"/>
        </w:rPr>
        <w:t>бзир</w:t>
      </w:r>
      <w:r w:rsidR="00897C68">
        <w:rPr>
          <w:lang w:val="sr-Cyrl-CS"/>
        </w:rPr>
        <w:t xml:space="preserve"> </w:t>
      </w:r>
      <w:r>
        <w:rPr>
          <w:lang w:val="sr-Cyrl-CS"/>
        </w:rPr>
        <w:t>н</w:t>
      </w:r>
      <w:r w:rsidR="00897C68">
        <w:rPr>
          <w:lang w:val="sr-Cyrl-CS"/>
        </w:rPr>
        <w:t>а</w:t>
      </w:r>
      <w:r>
        <w:rPr>
          <w:lang w:val="sr-Cyrl-CS"/>
        </w:rPr>
        <w:t>м</w:t>
      </w:r>
      <w:r w:rsidR="00897C68">
        <w:rPr>
          <w:lang w:val="sr-Cyrl-CS"/>
        </w:rPr>
        <w:t>је</w:t>
      </w:r>
      <w:r>
        <w:rPr>
          <w:lang w:val="sr-Cyrl-CS"/>
        </w:rPr>
        <w:t>ру</w:t>
      </w:r>
      <w:r w:rsidR="00897C68">
        <w:rPr>
          <w:lang w:val="sr-Cyrl-CS"/>
        </w:rPr>
        <w:t xml:space="preserve"> </w:t>
      </w:r>
      <w:r>
        <w:rPr>
          <w:lang w:val="sr-Cyrl-CS"/>
        </w:rPr>
        <w:t>Друштв</w:t>
      </w:r>
      <w:r w:rsidR="00897C68">
        <w:rPr>
          <w:lang w:val="sr-Cyrl-CS"/>
        </w:rPr>
        <w:t xml:space="preserve">а </w:t>
      </w:r>
      <w:r>
        <w:rPr>
          <w:lang w:val="sr-Cyrl-CS"/>
        </w:rPr>
        <w:t>д</w:t>
      </w:r>
      <w:r w:rsidR="00897C68">
        <w:rPr>
          <w:lang w:val="sr-Cyrl-CS"/>
        </w:rPr>
        <w:t xml:space="preserve">а </w:t>
      </w:r>
      <w:r>
        <w:rPr>
          <w:lang w:val="sr-Cyrl-CS"/>
        </w:rPr>
        <w:t>их</w:t>
      </w:r>
      <w:r w:rsidR="00897C68">
        <w:rPr>
          <w:lang w:val="sr-Cyrl-CS"/>
        </w:rPr>
        <w:t xml:space="preserve"> </w:t>
      </w:r>
      <w:r>
        <w:rPr>
          <w:lang w:val="sr-Cyrl-CS"/>
        </w:rPr>
        <w:t>држи</w:t>
      </w:r>
      <w:r w:rsidR="00897C68">
        <w:rPr>
          <w:lang w:val="sr-Cyrl-CS"/>
        </w:rPr>
        <w:t xml:space="preserve"> </w:t>
      </w:r>
      <w:r>
        <w:rPr>
          <w:lang w:val="sr-Cyrl-CS"/>
        </w:rPr>
        <w:t>д</w:t>
      </w:r>
      <w:r w:rsidR="00897C68">
        <w:rPr>
          <w:lang w:val="sr-Cyrl-CS"/>
        </w:rPr>
        <w:t xml:space="preserve">о </w:t>
      </w:r>
      <w:r>
        <w:rPr>
          <w:lang w:val="sr-Cyrl-CS"/>
        </w:rPr>
        <w:t>д</w:t>
      </w:r>
      <w:r w:rsidR="00897C68">
        <w:rPr>
          <w:lang w:val="sr-Cyrl-CS"/>
        </w:rPr>
        <w:t>о</w:t>
      </w:r>
      <w:r>
        <w:rPr>
          <w:lang w:val="sr-Cyrl-CS"/>
        </w:rPr>
        <w:t>сп</w:t>
      </w:r>
      <w:r w:rsidR="00897C68">
        <w:rPr>
          <w:lang w:val="sr-Cyrl-CS"/>
        </w:rPr>
        <w:t>је</w:t>
      </w:r>
      <w:r>
        <w:rPr>
          <w:lang w:val="sr-Cyrl-CS"/>
        </w:rPr>
        <w:t>ћ</w:t>
      </w:r>
      <w:r w:rsidR="00897C68">
        <w:rPr>
          <w:lang w:val="sr-Cyrl-CS"/>
        </w:rPr>
        <w:t>а.</w:t>
      </w:r>
    </w:p>
    <w:p w:rsidR="00897C68" w:rsidRDefault="00897C6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„</w:t>
      </w:r>
      <w:r w:rsidR="00F36E28">
        <w:rPr>
          <w:lang w:val="sr-Cyrl-CS"/>
        </w:rPr>
        <w:t>П</w:t>
      </w:r>
      <w:r>
        <w:rPr>
          <w:lang w:val="sr-Cyrl-CS"/>
        </w:rPr>
        <w:t>о</w:t>
      </w:r>
      <w:r w:rsidR="00F36E28">
        <w:rPr>
          <w:lang w:val="sr-Cyrl-CS"/>
        </w:rPr>
        <w:t>тр</w:t>
      </w:r>
      <w:r>
        <w:rPr>
          <w:lang w:val="sr-Cyrl-CS"/>
        </w:rPr>
        <w:t>а</w:t>
      </w:r>
      <w:r w:rsidR="00F36E28">
        <w:rPr>
          <w:lang w:val="sr-Cyrl-CS"/>
        </w:rPr>
        <w:t>жив</w:t>
      </w:r>
      <w:r>
        <w:rPr>
          <w:lang w:val="sr-Cyrl-CS"/>
        </w:rPr>
        <w:t>а</w:t>
      </w:r>
      <w:r w:rsidR="00F36E28">
        <w:rPr>
          <w:lang w:val="sr-Cyrl-CS"/>
        </w:rPr>
        <w:t>њ</w:t>
      </w:r>
      <w:r>
        <w:rPr>
          <w:lang w:val="sr-Cyrl-CS"/>
        </w:rPr>
        <w:t xml:space="preserve">а </w:t>
      </w:r>
      <w:r w:rsidR="00F36E28">
        <w:rPr>
          <w:lang w:val="sr-Cyrl-CS"/>
        </w:rPr>
        <w:t>с</w:t>
      </w:r>
      <w:r>
        <w:rPr>
          <w:lang w:val="sr-Cyrl-CS"/>
        </w:rPr>
        <w:t xml:space="preserve">е </w:t>
      </w:r>
      <w:r w:rsidR="00F36E28">
        <w:rPr>
          <w:lang w:val="sr-Cyrl-CS"/>
        </w:rPr>
        <w:t>пр</w:t>
      </w:r>
      <w:r>
        <w:rPr>
          <w:lang w:val="sr-Cyrl-CS"/>
        </w:rPr>
        <w:t>о</w:t>
      </w:r>
      <w:r w:rsidR="00F36E28">
        <w:rPr>
          <w:lang w:val="sr-Cyrl-CS"/>
        </w:rPr>
        <w:t>ц</w:t>
      </w:r>
      <w:r>
        <w:rPr>
          <w:lang w:val="sr-Cyrl-CS"/>
        </w:rPr>
        <w:t>је</w:t>
      </w:r>
      <w:r w:rsidR="00F36E28">
        <w:rPr>
          <w:lang w:val="sr-Cyrl-CS"/>
        </w:rPr>
        <w:t>њу</w:t>
      </w:r>
      <w:r>
        <w:rPr>
          <w:lang w:val="sr-Cyrl-CS"/>
        </w:rPr>
        <w:t>ј</w:t>
      </w:r>
      <w:r w:rsidR="00F36E28">
        <w:rPr>
          <w:lang w:val="sr-Cyrl-CS"/>
        </w:rPr>
        <w:t>у</w:t>
      </w:r>
      <w:r>
        <w:rPr>
          <w:lang w:val="sr-Cyrl-CS"/>
        </w:rPr>
        <w:t xml:space="preserve"> </w:t>
      </w:r>
      <w:r w:rsidR="00F36E28">
        <w:rPr>
          <w:lang w:val="sr-Cyrl-CS"/>
        </w:rPr>
        <w:t>п</w:t>
      </w:r>
      <w:r>
        <w:rPr>
          <w:lang w:val="sr-Cyrl-CS"/>
        </w:rPr>
        <w:t xml:space="preserve">о </w:t>
      </w:r>
      <w:r w:rsidR="00F36E28">
        <w:rPr>
          <w:lang w:val="sr-Cyrl-CS"/>
        </w:rPr>
        <w:t>н</w:t>
      </w:r>
      <w:r>
        <w:rPr>
          <w:lang w:val="sr-Cyrl-CS"/>
        </w:rPr>
        <w:t>о</w:t>
      </w:r>
      <w:r w:rsidR="00F36E28">
        <w:rPr>
          <w:lang w:val="sr-Cyrl-CS"/>
        </w:rPr>
        <w:t>мин</w:t>
      </w:r>
      <w:r>
        <w:rPr>
          <w:lang w:val="sr-Cyrl-CS"/>
        </w:rPr>
        <w:t>а</w:t>
      </w:r>
      <w:r w:rsidR="00F36E28">
        <w:rPr>
          <w:lang w:val="sr-Cyrl-CS"/>
        </w:rPr>
        <w:t>лн</w:t>
      </w:r>
      <w:r>
        <w:rPr>
          <w:lang w:val="sr-Cyrl-CS"/>
        </w:rPr>
        <w:t xml:space="preserve">ој </w:t>
      </w:r>
      <w:r w:rsidR="00F36E28">
        <w:rPr>
          <w:lang w:val="sr-Cyrl-CS"/>
        </w:rPr>
        <w:t>ври</w:t>
      </w:r>
      <w:r>
        <w:rPr>
          <w:lang w:val="sr-Cyrl-CS"/>
        </w:rPr>
        <w:t>је</w:t>
      </w:r>
      <w:r w:rsidR="00F36E28">
        <w:rPr>
          <w:lang w:val="sr-Cyrl-CS"/>
        </w:rPr>
        <w:t>дн</w:t>
      </w:r>
      <w:r>
        <w:rPr>
          <w:lang w:val="sr-Cyrl-CS"/>
        </w:rPr>
        <w:t>о</w:t>
      </w:r>
      <w:r w:rsidR="00F36E28">
        <w:rPr>
          <w:lang w:val="sr-Cyrl-CS"/>
        </w:rPr>
        <w:t>сти</w:t>
      </w:r>
      <w:r>
        <w:rPr>
          <w:lang w:val="sr-Cyrl-CS"/>
        </w:rPr>
        <w:t xml:space="preserve">, </w:t>
      </w:r>
      <w:r w:rsidR="00F36E28">
        <w:rPr>
          <w:lang w:val="sr-Cyrl-CS"/>
        </w:rPr>
        <w:t>ум</w:t>
      </w:r>
      <w:r>
        <w:rPr>
          <w:lang w:val="sr-Cyrl-CS"/>
        </w:rPr>
        <w:t>а</w:t>
      </w:r>
      <w:r w:rsidR="00F36E28">
        <w:rPr>
          <w:lang w:val="sr-Cyrl-CS"/>
        </w:rPr>
        <w:t>њ</w:t>
      </w:r>
      <w:r>
        <w:rPr>
          <w:lang w:val="sr-Cyrl-CS"/>
        </w:rPr>
        <w:t>е</w:t>
      </w:r>
      <w:r w:rsidR="00F36E28">
        <w:rPr>
          <w:lang w:val="sr-Cyrl-CS"/>
        </w:rPr>
        <w:t>н</w:t>
      </w:r>
      <w:r>
        <w:rPr>
          <w:lang w:val="sr-Cyrl-CS"/>
        </w:rPr>
        <w:t xml:space="preserve">ој </w:t>
      </w:r>
      <w:r w:rsidR="00F36E28">
        <w:rPr>
          <w:lang w:val="sr-Cyrl-CS"/>
        </w:rPr>
        <w:t>индир</w:t>
      </w:r>
      <w:r>
        <w:rPr>
          <w:lang w:val="sr-Cyrl-CS"/>
        </w:rPr>
        <w:t>е</w:t>
      </w:r>
      <w:r w:rsidR="00F36E28">
        <w:rPr>
          <w:lang w:val="sr-Cyrl-CS"/>
        </w:rPr>
        <w:t>ктн</w:t>
      </w:r>
      <w:r>
        <w:rPr>
          <w:lang w:val="sr-Cyrl-CS"/>
        </w:rPr>
        <w:t xml:space="preserve">о </w:t>
      </w:r>
      <w:r w:rsidR="00F36E28">
        <w:rPr>
          <w:lang w:val="sr-Cyrl-CS"/>
        </w:rPr>
        <w:t>з</w:t>
      </w:r>
      <w:r>
        <w:rPr>
          <w:lang w:val="sr-Cyrl-CS"/>
        </w:rPr>
        <w:t xml:space="preserve">а </w:t>
      </w:r>
      <w:r w:rsidR="00F36E28">
        <w:rPr>
          <w:lang w:val="sr-Cyrl-CS"/>
        </w:rPr>
        <w:t>изн</w:t>
      </w:r>
      <w:r>
        <w:rPr>
          <w:lang w:val="sr-Cyrl-CS"/>
        </w:rPr>
        <w:t>о</w:t>
      </w:r>
      <w:r w:rsidR="00F36E28">
        <w:rPr>
          <w:lang w:val="sr-Cyrl-CS"/>
        </w:rPr>
        <w:t>с</w:t>
      </w:r>
      <w:r>
        <w:rPr>
          <w:lang w:val="sr-Cyrl-CS"/>
        </w:rPr>
        <w:t xml:space="preserve"> </w:t>
      </w:r>
      <w:r w:rsidR="00F36E28">
        <w:rPr>
          <w:lang w:val="sr-Cyrl-CS"/>
        </w:rPr>
        <w:t>в</w:t>
      </w:r>
      <w:r>
        <w:rPr>
          <w:lang w:val="sr-Cyrl-CS"/>
        </w:rPr>
        <w:t>је</w:t>
      </w:r>
      <w:r w:rsidR="00F36E28">
        <w:rPr>
          <w:lang w:val="sr-Cyrl-CS"/>
        </w:rPr>
        <w:t>р</w:t>
      </w:r>
      <w:r>
        <w:rPr>
          <w:lang w:val="sr-Cyrl-CS"/>
        </w:rPr>
        <w:t>о</w:t>
      </w:r>
      <w:r w:rsidR="00F36E28">
        <w:rPr>
          <w:lang w:val="sr-Cyrl-CS"/>
        </w:rPr>
        <w:t>в</w:t>
      </w:r>
      <w:r>
        <w:rPr>
          <w:lang w:val="sr-Cyrl-CS"/>
        </w:rPr>
        <w:t>а</w:t>
      </w:r>
      <w:r w:rsidR="00F36E28">
        <w:rPr>
          <w:lang w:val="sr-Cyrl-CS"/>
        </w:rPr>
        <w:t>тн</w:t>
      </w:r>
      <w:r>
        <w:rPr>
          <w:lang w:val="sr-Cyrl-CS"/>
        </w:rPr>
        <w:t xml:space="preserve">е </w:t>
      </w:r>
      <w:r w:rsidR="00F36E28">
        <w:rPr>
          <w:lang w:val="sr-Cyrl-CS"/>
        </w:rPr>
        <w:t>н</w:t>
      </w:r>
      <w:r>
        <w:rPr>
          <w:lang w:val="sr-Cyrl-CS"/>
        </w:rPr>
        <w:t>е</w:t>
      </w:r>
      <w:r w:rsidR="00F36E28">
        <w:rPr>
          <w:lang w:val="sr-Cyrl-CS"/>
        </w:rPr>
        <w:t>н</w:t>
      </w:r>
      <w:r>
        <w:rPr>
          <w:lang w:val="sr-Cyrl-CS"/>
        </w:rPr>
        <w:t>а</w:t>
      </w:r>
      <w:r w:rsidR="00F36E28">
        <w:rPr>
          <w:lang w:val="sr-Cyrl-CS"/>
        </w:rPr>
        <w:t>пл</w:t>
      </w:r>
      <w:r>
        <w:rPr>
          <w:lang w:val="sr-Cyrl-CS"/>
        </w:rPr>
        <w:t>а</w:t>
      </w:r>
      <w:r w:rsidR="00F36E28">
        <w:rPr>
          <w:lang w:val="sr-Cyrl-CS"/>
        </w:rPr>
        <w:t>тив</w:t>
      </w:r>
      <w:r>
        <w:rPr>
          <w:lang w:val="sr-Cyrl-CS"/>
        </w:rPr>
        <w:t>о</w:t>
      </w:r>
      <w:r w:rsidR="00F36E28">
        <w:rPr>
          <w:lang w:val="sr-Cyrl-CS"/>
        </w:rPr>
        <w:t>сти</w:t>
      </w:r>
      <w:r>
        <w:rPr>
          <w:lang w:val="sr-Cyrl-CS"/>
        </w:rPr>
        <w:t xml:space="preserve"> </w:t>
      </w:r>
      <w:r w:rsidR="00F36E28">
        <w:rPr>
          <w:lang w:val="sr-Cyrl-CS"/>
        </w:rPr>
        <w:t>п</w:t>
      </w:r>
      <w:r>
        <w:rPr>
          <w:lang w:val="sr-Cyrl-CS"/>
        </w:rPr>
        <w:t>о</w:t>
      </w:r>
      <w:r w:rsidR="00F36E28">
        <w:rPr>
          <w:lang w:val="sr-Cyrl-CS"/>
        </w:rPr>
        <w:t>тр</w:t>
      </w:r>
      <w:r>
        <w:rPr>
          <w:lang w:val="sr-Cyrl-CS"/>
        </w:rPr>
        <w:t>а</w:t>
      </w:r>
      <w:r w:rsidR="00F36E28">
        <w:rPr>
          <w:lang w:val="sr-Cyrl-CS"/>
        </w:rPr>
        <w:t>жив</w:t>
      </w:r>
      <w:r>
        <w:rPr>
          <w:lang w:val="sr-Cyrl-CS"/>
        </w:rPr>
        <w:t>а</w:t>
      </w:r>
      <w:r w:rsidR="00F36E28">
        <w:rPr>
          <w:lang w:val="sr-Cyrl-CS"/>
        </w:rPr>
        <w:t>њ</w:t>
      </w:r>
      <w:r>
        <w:rPr>
          <w:lang w:val="sr-Cyrl-CS"/>
        </w:rPr>
        <w:t xml:space="preserve">а, а </w:t>
      </w:r>
      <w:r w:rsidR="00F36E28">
        <w:rPr>
          <w:lang w:val="sr-Cyrl-CS"/>
        </w:rPr>
        <w:t>дир</w:t>
      </w:r>
      <w:r>
        <w:rPr>
          <w:lang w:val="sr-Cyrl-CS"/>
        </w:rPr>
        <w:t>е</w:t>
      </w:r>
      <w:r w:rsidR="00F36E28">
        <w:rPr>
          <w:lang w:val="sr-Cyrl-CS"/>
        </w:rPr>
        <w:t>ктн</w:t>
      </w:r>
      <w:r>
        <w:rPr>
          <w:lang w:val="sr-Cyrl-CS"/>
        </w:rPr>
        <w:t>о а</w:t>
      </w:r>
      <w:r w:rsidR="00F36E28">
        <w:rPr>
          <w:lang w:val="sr-Cyrl-CS"/>
        </w:rPr>
        <w:t>к</w:t>
      </w:r>
      <w:r>
        <w:rPr>
          <w:lang w:val="sr-Cyrl-CS"/>
        </w:rPr>
        <w:t xml:space="preserve">о је </w:t>
      </w:r>
      <w:r w:rsidR="00F36E28">
        <w:rPr>
          <w:lang w:val="sr-Cyrl-CS"/>
        </w:rPr>
        <w:t>н</w:t>
      </w:r>
      <w:r>
        <w:rPr>
          <w:lang w:val="sr-Cyrl-CS"/>
        </w:rPr>
        <w:t>е</w:t>
      </w:r>
      <w:r w:rsidR="00F36E28">
        <w:rPr>
          <w:lang w:val="sr-Cyrl-CS"/>
        </w:rPr>
        <w:t>м</w:t>
      </w:r>
      <w:r>
        <w:rPr>
          <w:lang w:val="sr-Cyrl-CS"/>
        </w:rPr>
        <w:t>о</w:t>
      </w:r>
      <w:r w:rsidR="00F36E28">
        <w:rPr>
          <w:lang w:val="sr-Cyrl-CS"/>
        </w:rPr>
        <w:t>гућн</w:t>
      </w:r>
      <w:r>
        <w:rPr>
          <w:lang w:val="sr-Cyrl-CS"/>
        </w:rPr>
        <w:t>о</w:t>
      </w:r>
      <w:r w:rsidR="00F36E28">
        <w:rPr>
          <w:lang w:val="sr-Cyrl-CS"/>
        </w:rPr>
        <w:t>ст</w:t>
      </w:r>
      <w:r>
        <w:rPr>
          <w:lang w:val="sr-Cyrl-CS"/>
        </w:rPr>
        <w:t xml:space="preserve"> </w:t>
      </w:r>
      <w:r w:rsidR="00F36E28">
        <w:rPr>
          <w:lang w:val="sr-Cyrl-CS"/>
        </w:rPr>
        <w:t>н</w:t>
      </w:r>
      <w:r>
        <w:rPr>
          <w:lang w:val="sr-Cyrl-CS"/>
        </w:rPr>
        <w:t>а</w:t>
      </w:r>
      <w:r w:rsidR="00F36E28">
        <w:rPr>
          <w:lang w:val="sr-Cyrl-CS"/>
        </w:rPr>
        <w:t>пл</w:t>
      </w:r>
      <w:r>
        <w:rPr>
          <w:lang w:val="sr-Cyrl-CS"/>
        </w:rPr>
        <w:t>а</w:t>
      </w:r>
      <w:r w:rsidR="00F36E28">
        <w:rPr>
          <w:lang w:val="sr-Cyrl-CS"/>
        </w:rPr>
        <w:t>т</w:t>
      </w:r>
      <w:r>
        <w:rPr>
          <w:lang w:val="sr-Cyrl-CS"/>
        </w:rPr>
        <w:t xml:space="preserve">е </w:t>
      </w:r>
      <w:r w:rsidR="00F36E28">
        <w:rPr>
          <w:lang w:val="sr-Cyrl-CS"/>
        </w:rPr>
        <w:t>п</w:t>
      </w:r>
      <w:r>
        <w:rPr>
          <w:lang w:val="sr-Cyrl-CS"/>
        </w:rPr>
        <w:t>о</w:t>
      </w:r>
      <w:r w:rsidR="00F36E28">
        <w:rPr>
          <w:lang w:val="sr-Cyrl-CS"/>
        </w:rPr>
        <w:t>тр</w:t>
      </w:r>
      <w:r>
        <w:rPr>
          <w:lang w:val="sr-Cyrl-CS"/>
        </w:rPr>
        <w:t>а</w:t>
      </w:r>
      <w:r w:rsidR="00F36E28">
        <w:rPr>
          <w:lang w:val="sr-Cyrl-CS"/>
        </w:rPr>
        <w:t>жив</w:t>
      </w:r>
      <w:r>
        <w:rPr>
          <w:lang w:val="sr-Cyrl-CS"/>
        </w:rPr>
        <w:t>а</w:t>
      </w:r>
      <w:r w:rsidR="00F36E28">
        <w:rPr>
          <w:lang w:val="sr-Cyrl-CS"/>
        </w:rPr>
        <w:t>њ</w:t>
      </w:r>
      <w:r>
        <w:rPr>
          <w:lang w:val="sr-Cyrl-CS"/>
        </w:rPr>
        <w:t xml:space="preserve">а </w:t>
      </w:r>
      <w:r w:rsidR="00F36E28">
        <w:rPr>
          <w:lang w:val="sr-Cyrl-CS"/>
        </w:rPr>
        <w:t>изв</w:t>
      </w:r>
      <w:r>
        <w:rPr>
          <w:lang w:val="sr-Cyrl-CS"/>
        </w:rPr>
        <w:t>је</w:t>
      </w:r>
      <w:r w:rsidR="00F36E28">
        <w:rPr>
          <w:lang w:val="sr-Cyrl-CS"/>
        </w:rPr>
        <w:t>сн</w:t>
      </w:r>
      <w:r>
        <w:rPr>
          <w:lang w:val="sr-Cyrl-CS"/>
        </w:rPr>
        <w:t xml:space="preserve">а </w:t>
      </w:r>
      <w:r w:rsidR="00F36E28">
        <w:rPr>
          <w:lang w:val="sr-Cyrl-CS"/>
        </w:rPr>
        <w:t>и</w:t>
      </w:r>
      <w:r>
        <w:rPr>
          <w:lang w:val="sr-Cyrl-CS"/>
        </w:rPr>
        <w:t xml:space="preserve"> </w:t>
      </w:r>
      <w:r w:rsidR="00F36E28">
        <w:rPr>
          <w:lang w:val="sr-Cyrl-CS"/>
        </w:rPr>
        <w:t>д</w:t>
      </w:r>
      <w:r>
        <w:rPr>
          <w:lang w:val="sr-Cyrl-CS"/>
        </w:rPr>
        <w:t>о</w:t>
      </w:r>
      <w:r w:rsidR="00F36E28">
        <w:rPr>
          <w:lang w:val="sr-Cyrl-CS"/>
        </w:rPr>
        <w:t>кум</w:t>
      </w:r>
      <w:r>
        <w:rPr>
          <w:lang w:val="sr-Cyrl-CS"/>
        </w:rPr>
        <w:t>е</w:t>
      </w:r>
      <w:r w:rsidR="00F36E28">
        <w:rPr>
          <w:lang w:val="sr-Cyrl-CS"/>
        </w:rPr>
        <w:t>нт</w:t>
      </w:r>
      <w:r>
        <w:rPr>
          <w:lang w:val="sr-Cyrl-CS"/>
        </w:rPr>
        <w:t>о</w:t>
      </w:r>
      <w:r w:rsidR="00F36E28">
        <w:rPr>
          <w:lang w:val="sr-Cyrl-CS"/>
        </w:rPr>
        <w:t>в</w:t>
      </w:r>
      <w:r>
        <w:rPr>
          <w:lang w:val="sr-Cyrl-CS"/>
        </w:rPr>
        <w:t>а</w:t>
      </w:r>
      <w:r w:rsidR="00F36E28">
        <w:rPr>
          <w:lang w:val="sr-Cyrl-CS"/>
        </w:rPr>
        <w:t>н</w:t>
      </w:r>
      <w:r>
        <w:rPr>
          <w:lang w:val="sr-Cyrl-CS"/>
        </w:rPr>
        <w:t>а.</w:t>
      </w:r>
    </w:p>
    <w:p w:rsidR="00897C6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Дир</w:t>
      </w:r>
      <w:r w:rsidR="00897C68">
        <w:rPr>
          <w:lang w:val="sr-Cyrl-CS"/>
        </w:rPr>
        <w:t>е</w:t>
      </w:r>
      <w:r>
        <w:rPr>
          <w:lang w:val="sr-Cyrl-CS"/>
        </w:rPr>
        <w:t>кт</w:t>
      </w:r>
      <w:r w:rsidR="00897C68">
        <w:rPr>
          <w:lang w:val="sr-Cyrl-CS"/>
        </w:rPr>
        <w:t>а</w:t>
      </w:r>
      <w:r>
        <w:rPr>
          <w:lang w:val="sr-Cyrl-CS"/>
        </w:rPr>
        <w:t>н</w:t>
      </w:r>
      <w:r w:rsidR="00897C68">
        <w:rPr>
          <w:lang w:val="sr-Cyrl-CS"/>
        </w:rPr>
        <w:t xml:space="preserve"> о</w:t>
      </w:r>
      <w:r>
        <w:rPr>
          <w:lang w:val="sr-Cyrl-CS"/>
        </w:rPr>
        <w:t>тпис</w:t>
      </w:r>
      <w:r w:rsidR="00897C68">
        <w:rPr>
          <w:lang w:val="sr-Cyrl-CS"/>
        </w:rPr>
        <w:t xml:space="preserve"> </w:t>
      </w:r>
      <w:r>
        <w:rPr>
          <w:lang w:val="sr-Cyrl-CS"/>
        </w:rPr>
        <w:t>н</w:t>
      </w:r>
      <w:r w:rsidR="00897C68">
        <w:rPr>
          <w:lang w:val="sr-Cyrl-CS"/>
        </w:rPr>
        <w:t>е</w:t>
      </w:r>
      <w:r>
        <w:rPr>
          <w:lang w:val="sr-Cyrl-CS"/>
        </w:rPr>
        <w:t>н</w:t>
      </w:r>
      <w:r w:rsidR="00897C68">
        <w:rPr>
          <w:lang w:val="sr-Cyrl-CS"/>
        </w:rPr>
        <w:t>а</w:t>
      </w:r>
      <w:r>
        <w:rPr>
          <w:lang w:val="sr-Cyrl-CS"/>
        </w:rPr>
        <w:t>пл</w:t>
      </w:r>
      <w:r w:rsidR="00897C68">
        <w:rPr>
          <w:lang w:val="sr-Cyrl-CS"/>
        </w:rPr>
        <w:t>а</w:t>
      </w:r>
      <w:r>
        <w:rPr>
          <w:lang w:val="sr-Cyrl-CS"/>
        </w:rPr>
        <w:t>ћ</w:t>
      </w:r>
      <w:r w:rsidR="00897C68">
        <w:rPr>
          <w:lang w:val="sr-Cyrl-CS"/>
        </w:rPr>
        <w:t>е</w:t>
      </w:r>
      <w:r>
        <w:rPr>
          <w:lang w:val="sr-Cyrl-CS"/>
        </w:rPr>
        <w:t>них</w:t>
      </w:r>
      <w:r w:rsidR="00897C68">
        <w:rPr>
          <w:lang w:val="sr-Cyrl-CS"/>
        </w:rPr>
        <w:t xml:space="preserve">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тр</w:t>
      </w:r>
      <w:r w:rsidR="00897C68">
        <w:rPr>
          <w:lang w:val="sr-Cyrl-CS"/>
        </w:rPr>
        <w:t>а</w:t>
      </w:r>
      <w:r>
        <w:rPr>
          <w:lang w:val="sr-Cyrl-CS"/>
        </w:rPr>
        <w:t>жив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а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др</w:t>
      </w:r>
      <w:r w:rsidR="00897C68">
        <w:rPr>
          <w:lang w:val="sr-Cyrl-CS"/>
        </w:rPr>
        <w:t>а</w:t>
      </w:r>
      <w:r>
        <w:rPr>
          <w:lang w:val="sr-Cyrl-CS"/>
        </w:rPr>
        <w:t>зуми</w:t>
      </w:r>
      <w:r w:rsidR="00897C68">
        <w:rPr>
          <w:lang w:val="sr-Cyrl-CS"/>
        </w:rPr>
        <w:t>је</w:t>
      </w:r>
      <w:r>
        <w:rPr>
          <w:lang w:val="sr-Cyrl-CS"/>
        </w:rPr>
        <w:t>в</w:t>
      </w:r>
      <w:r w:rsidR="00897C68">
        <w:rPr>
          <w:lang w:val="sr-Cyrl-CS"/>
        </w:rPr>
        <w:t xml:space="preserve">а </w:t>
      </w:r>
      <w:r>
        <w:rPr>
          <w:lang w:val="sr-Cyrl-CS"/>
        </w:rPr>
        <w:t>д</w:t>
      </w:r>
      <w:r w:rsidR="00897C68">
        <w:rPr>
          <w:lang w:val="sr-Cyrl-CS"/>
        </w:rPr>
        <w:t xml:space="preserve">а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врши</w:t>
      </w:r>
      <w:r w:rsidR="00897C68">
        <w:rPr>
          <w:lang w:val="sr-Cyrl-CS"/>
        </w:rPr>
        <w:t xml:space="preserve"> </w:t>
      </w:r>
      <w:r>
        <w:rPr>
          <w:lang w:val="sr-Cyrl-CS"/>
        </w:rPr>
        <w:t>к</w:t>
      </w:r>
      <w:r w:rsidR="00897C68">
        <w:rPr>
          <w:lang w:val="sr-Cyrl-CS"/>
        </w:rPr>
        <w:t>о</w:t>
      </w:r>
      <w:r>
        <w:rPr>
          <w:lang w:val="sr-Cyrl-CS"/>
        </w:rPr>
        <w:t>н</w:t>
      </w:r>
      <w:r w:rsidR="00897C68">
        <w:rPr>
          <w:lang w:val="sr-Cyrl-CS"/>
        </w:rPr>
        <w:t>а</w:t>
      </w:r>
      <w:r>
        <w:rPr>
          <w:lang w:val="sr-Cyrl-CS"/>
        </w:rPr>
        <w:t>ч</w:t>
      </w:r>
      <w:r w:rsidR="00897C68">
        <w:rPr>
          <w:lang w:val="sr-Cyrl-CS"/>
        </w:rPr>
        <w:t>а</w:t>
      </w:r>
      <w:r>
        <w:rPr>
          <w:lang w:val="sr-Cyrl-CS"/>
        </w:rPr>
        <w:t>н</w:t>
      </w:r>
      <w:r w:rsidR="00897C68">
        <w:rPr>
          <w:lang w:val="sr-Cyrl-CS"/>
        </w:rPr>
        <w:t xml:space="preserve"> </w:t>
      </w:r>
      <w:r>
        <w:rPr>
          <w:lang w:val="sr-Cyrl-CS"/>
        </w:rPr>
        <w:t>п</w:t>
      </w:r>
      <w:r w:rsidR="00897C68">
        <w:rPr>
          <w:lang w:val="sr-Cyrl-CS"/>
        </w:rPr>
        <w:t>оје</w:t>
      </w:r>
      <w:r>
        <w:rPr>
          <w:lang w:val="sr-Cyrl-CS"/>
        </w:rPr>
        <w:t>дин</w:t>
      </w:r>
      <w:r w:rsidR="00897C68">
        <w:rPr>
          <w:lang w:val="sr-Cyrl-CS"/>
        </w:rPr>
        <w:t>а</w:t>
      </w:r>
      <w:r>
        <w:rPr>
          <w:lang w:val="sr-Cyrl-CS"/>
        </w:rPr>
        <w:t>ч</w:t>
      </w:r>
      <w:r w:rsidR="00897C68">
        <w:rPr>
          <w:lang w:val="sr-Cyrl-CS"/>
        </w:rPr>
        <w:t>а</w:t>
      </w:r>
      <w:r>
        <w:rPr>
          <w:lang w:val="sr-Cyrl-CS"/>
        </w:rPr>
        <w:t>н</w:t>
      </w:r>
      <w:r w:rsidR="00897C68">
        <w:rPr>
          <w:lang w:val="sr-Cyrl-CS"/>
        </w:rPr>
        <w:t xml:space="preserve"> о</w:t>
      </w:r>
      <w:r>
        <w:rPr>
          <w:lang w:val="sr-Cyrl-CS"/>
        </w:rPr>
        <w:t>тпис</w:t>
      </w:r>
      <w:r w:rsidR="00897C68">
        <w:rPr>
          <w:lang w:val="sr-Cyrl-CS"/>
        </w:rPr>
        <w:t xml:space="preserve"> </w:t>
      </w:r>
      <w:r>
        <w:rPr>
          <w:lang w:val="sr-Cyrl-CS"/>
        </w:rPr>
        <w:t>ври</w:t>
      </w:r>
      <w:r w:rsidR="00897C68">
        <w:rPr>
          <w:lang w:val="sr-Cyrl-CS"/>
        </w:rPr>
        <w:t>је</w:t>
      </w:r>
      <w:r>
        <w:rPr>
          <w:lang w:val="sr-Cyrl-CS"/>
        </w:rPr>
        <w:t>дн</w:t>
      </w:r>
      <w:r w:rsidR="00897C68">
        <w:rPr>
          <w:lang w:val="sr-Cyrl-CS"/>
        </w:rPr>
        <w:t>о</w:t>
      </w:r>
      <w:r>
        <w:rPr>
          <w:lang w:val="sr-Cyrl-CS"/>
        </w:rPr>
        <w:t>сти</w:t>
      </w:r>
      <w:r w:rsidR="00897C68">
        <w:rPr>
          <w:lang w:val="sr-Cyrl-CS"/>
        </w:rPr>
        <w:t xml:space="preserve">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тр</w:t>
      </w:r>
      <w:r w:rsidR="00897C68">
        <w:rPr>
          <w:lang w:val="sr-Cyrl-CS"/>
        </w:rPr>
        <w:t>а</w:t>
      </w:r>
      <w:r>
        <w:rPr>
          <w:lang w:val="sr-Cyrl-CS"/>
        </w:rPr>
        <w:t>жив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а </w:t>
      </w:r>
      <w:r>
        <w:rPr>
          <w:lang w:val="sr-Cyrl-CS"/>
        </w:rPr>
        <w:t>н</w:t>
      </w:r>
      <w:r w:rsidR="00897C68">
        <w:rPr>
          <w:lang w:val="sr-Cyrl-CS"/>
        </w:rPr>
        <w:t>а о</w:t>
      </w:r>
      <w:r>
        <w:rPr>
          <w:lang w:val="sr-Cyrl-CS"/>
        </w:rPr>
        <w:t>сн</w:t>
      </w:r>
      <w:r w:rsidR="00897C68">
        <w:rPr>
          <w:lang w:val="sr-Cyrl-CS"/>
        </w:rPr>
        <w:t>о</w:t>
      </w:r>
      <w:r>
        <w:rPr>
          <w:lang w:val="sr-Cyrl-CS"/>
        </w:rPr>
        <w:t>ву</w:t>
      </w:r>
      <w:r w:rsidR="00897C68">
        <w:rPr>
          <w:lang w:val="sr-Cyrl-CS"/>
        </w:rPr>
        <w:t xml:space="preserve"> </w:t>
      </w:r>
      <w:r>
        <w:rPr>
          <w:lang w:val="sr-Cyrl-CS"/>
        </w:rPr>
        <w:t>в</w:t>
      </w:r>
      <w:r w:rsidR="00897C68">
        <w:rPr>
          <w:lang w:val="sr-Cyrl-CS"/>
        </w:rPr>
        <w:t>је</w:t>
      </w:r>
      <w:r>
        <w:rPr>
          <w:lang w:val="sr-Cyrl-CS"/>
        </w:rPr>
        <w:t>р</w:t>
      </w:r>
      <w:r w:rsidR="00897C68">
        <w:rPr>
          <w:lang w:val="sr-Cyrl-CS"/>
        </w:rPr>
        <w:t>о</w:t>
      </w:r>
      <w:r>
        <w:rPr>
          <w:lang w:val="sr-Cyrl-CS"/>
        </w:rPr>
        <w:t>д</w:t>
      </w:r>
      <w:r w:rsidR="00897C68">
        <w:rPr>
          <w:lang w:val="sr-Cyrl-CS"/>
        </w:rPr>
        <w:t>о</w:t>
      </w:r>
      <w:r>
        <w:rPr>
          <w:lang w:val="sr-Cyrl-CS"/>
        </w:rPr>
        <w:t>ст</w:t>
      </w:r>
      <w:r w:rsidR="00897C68">
        <w:rPr>
          <w:lang w:val="sr-Cyrl-CS"/>
        </w:rPr>
        <w:t>ој</w:t>
      </w:r>
      <w:r>
        <w:rPr>
          <w:lang w:val="sr-Cyrl-CS"/>
        </w:rPr>
        <w:t>н</w:t>
      </w:r>
      <w:r w:rsidR="00897C68">
        <w:rPr>
          <w:lang w:val="sr-Cyrl-CS"/>
        </w:rPr>
        <w:t>о</w:t>
      </w:r>
      <w:r>
        <w:rPr>
          <w:lang w:val="sr-Cyrl-CS"/>
        </w:rPr>
        <w:t>г</w:t>
      </w:r>
      <w:r w:rsidR="00897C68">
        <w:rPr>
          <w:lang w:val="sr-Cyrl-CS"/>
        </w:rPr>
        <w:t xml:space="preserve"> </w:t>
      </w:r>
      <w:r>
        <w:rPr>
          <w:lang w:val="sr-Cyrl-CS"/>
        </w:rPr>
        <w:t>д</w:t>
      </w:r>
      <w:r w:rsidR="00897C68">
        <w:rPr>
          <w:lang w:val="sr-Cyrl-CS"/>
        </w:rPr>
        <w:t>о</w:t>
      </w:r>
      <w:r>
        <w:rPr>
          <w:lang w:val="sr-Cyrl-CS"/>
        </w:rPr>
        <w:t>кум</w:t>
      </w:r>
      <w:r w:rsidR="00897C68">
        <w:rPr>
          <w:lang w:val="sr-Cyrl-CS"/>
        </w:rPr>
        <w:t>е</w:t>
      </w:r>
      <w:r>
        <w:rPr>
          <w:lang w:val="sr-Cyrl-CS"/>
        </w:rPr>
        <w:t>нт</w:t>
      </w:r>
      <w:r w:rsidR="00897C68">
        <w:rPr>
          <w:lang w:val="sr-Cyrl-CS"/>
        </w:rPr>
        <w:t>а (</w:t>
      </w:r>
      <w:r>
        <w:rPr>
          <w:lang w:val="sr-Cyrl-CS"/>
        </w:rPr>
        <w:t>изгубљ</w:t>
      </w:r>
      <w:r w:rsidR="00897C68">
        <w:rPr>
          <w:lang w:val="sr-Cyrl-CS"/>
        </w:rPr>
        <w:t>е</w:t>
      </w:r>
      <w:r>
        <w:rPr>
          <w:lang w:val="sr-Cyrl-CS"/>
        </w:rPr>
        <w:t>н</w:t>
      </w:r>
      <w:r w:rsidR="00897C68">
        <w:rPr>
          <w:lang w:val="sr-Cyrl-CS"/>
        </w:rPr>
        <w:t xml:space="preserve"> </w:t>
      </w:r>
      <w:r>
        <w:rPr>
          <w:lang w:val="sr-Cyrl-CS"/>
        </w:rPr>
        <w:t>судски</w:t>
      </w:r>
      <w:r w:rsidR="00897C68">
        <w:rPr>
          <w:lang w:val="sr-Cyrl-CS"/>
        </w:rPr>
        <w:t xml:space="preserve"> </w:t>
      </w:r>
      <w:r>
        <w:rPr>
          <w:lang w:val="sr-Cyrl-CS"/>
        </w:rPr>
        <w:t>сп</w:t>
      </w:r>
      <w:r w:rsidR="00897C68">
        <w:rPr>
          <w:lang w:val="sr-Cyrl-CS"/>
        </w:rPr>
        <w:t>о</w:t>
      </w:r>
      <w:r>
        <w:rPr>
          <w:lang w:val="sr-Cyrl-CS"/>
        </w:rPr>
        <w:t>р</w:t>
      </w:r>
      <w:r w:rsidR="00897C68">
        <w:rPr>
          <w:lang w:val="sr-Cyrl-CS"/>
        </w:rPr>
        <w:t xml:space="preserve">, </w:t>
      </w:r>
      <w:r>
        <w:rPr>
          <w:lang w:val="sr-Cyrl-CS"/>
        </w:rPr>
        <w:t>ликвид</w:t>
      </w:r>
      <w:r w:rsidR="00897C68">
        <w:rPr>
          <w:lang w:val="sr-Cyrl-CS"/>
        </w:rPr>
        <w:t>а</w:t>
      </w:r>
      <w:r>
        <w:rPr>
          <w:lang w:val="sr-Cyrl-CS"/>
        </w:rPr>
        <w:t>ци</w:t>
      </w:r>
      <w:r w:rsidR="00897C68">
        <w:rPr>
          <w:lang w:val="sr-Cyrl-CS"/>
        </w:rPr>
        <w:t xml:space="preserve">ја </w:t>
      </w:r>
      <w:r>
        <w:rPr>
          <w:lang w:val="sr-Cyrl-CS"/>
        </w:rPr>
        <w:t>дужник</w:t>
      </w:r>
      <w:r w:rsidR="00897C68">
        <w:rPr>
          <w:lang w:val="sr-Cyrl-CS"/>
        </w:rPr>
        <w:t xml:space="preserve">а, </w:t>
      </w:r>
      <w:r>
        <w:rPr>
          <w:lang w:val="sr-Cyrl-CS"/>
        </w:rPr>
        <w:t>к</w:t>
      </w:r>
      <w:r w:rsidR="00897C68">
        <w:rPr>
          <w:lang w:val="sr-Cyrl-CS"/>
        </w:rPr>
        <w:t>о</w:t>
      </w:r>
      <w:r>
        <w:rPr>
          <w:lang w:val="sr-Cyrl-CS"/>
        </w:rPr>
        <w:t>р</w:t>
      </w:r>
      <w:r w:rsidR="00897C68">
        <w:rPr>
          <w:lang w:val="sr-Cyrl-CS"/>
        </w:rPr>
        <w:t>е</w:t>
      </w:r>
      <w:r>
        <w:rPr>
          <w:lang w:val="sr-Cyrl-CS"/>
        </w:rPr>
        <w:t>кци</w:t>
      </w:r>
      <w:r w:rsidR="00897C68">
        <w:rPr>
          <w:lang w:val="sr-Cyrl-CS"/>
        </w:rPr>
        <w:t xml:space="preserve">ја </w:t>
      </w:r>
      <w:r>
        <w:rPr>
          <w:lang w:val="sr-Cyrl-CS"/>
        </w:rPr>
        <w:t>п</w:t>
      </w:r>
      <w:r w:rsidR="00897C68">
        <w:rPr>
          <w:lang w:val="sr-Cyrl-CS"/>
        </w:rPr>
        <w:t xml:space="preserve">о </w:t>
      </w:r>
      <w:r>
        <w:rPr>
          <w:lang w:val="sr-Cyrl-CS"/>
        </w:rPr>
        <w:t>з</w:t>
      </w:r>
      <w:r w:rsidR="00897C68">
        <w:rPr>
          <w:lang w:val="sr-Cyrl-CS"/>
        </w:rPr>
        <w:t>а</w:t>
      </w:r>
      <w:r>
        <w:rPr>
          <w:lang w:val="sr-Cyrl-CS"/>
        </w:rPr>
        <w:t>писнику</w:t>
      </w:r>
      <w:r w:rsidR="00897C68">
        <w:rPr>
          <w:lang w:val="sr-Cyrl-CS"/>
        </w:rPr>
        <w:t xml:space="preserve"> о </w:t>
      </w:r>
      <w:r>
        <w:rPr>
          <w:lang w:val="sr-Cyrl-CS"/>
        </w:rPr>
        <w:t>ускл</w:t>
      </w:r>
      <w:r w:rsidR="00897C68">
        <w:rPr>
          <w:lang w:val="sr-Cyrl-CS"/>
        </w:rPr>
        <w:t>а</w:t>
      </w:r>
      <w:r>
        <w:rPr>
          <w:lang w:val="sr-Cyrl-CS"/>
        </w:rPr>
        <w:t>ђив</w:t>
      </w:r>
      <w:r w:rsidR="00897C68">
        <w:rPr>
          <w:lang w:val="sr-Cyrl-CS"/>
        </w:rPr>
        <w:t>а</w:t>
      </w:r>
      <w:r>
        <w:rPr>
          <w:lang w:val="sr-Cyrl-CS"/>
        </w:rPr>
        <w:t>њу</w:t>
      </w:r>
      <w:r w:rsidR="00897C68">
        <w:rPr>
          <w:lang w:val="sr-Cyrl-CS"/>
        </w:rPr>
        <w:t xml:space="preserve">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тр</w:t>
      </w:r>
      <w:r w:rsidR="00897C68">
        <w:rPr>
          <w:lang w:val="sr-Cyrl-CS"/>
        </w:rPr>
        <w:t>а</w:t>
      </w:r>
      <w:r>
        <w:rPr>
          <w:lang w:val="sr-Cyrl-CS"/>
        </w:rPr>
        <w:t>жив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а </w:t>
      </w:r>
      <w:r>
        <w:rPr>
          <w:lang w:val="sr-Cyrl-CS"/>
        </w:rPr>
        <w:t>к</w:t>
      </w:r>
      <w:r w:rsidR="00897C68">
        <w:rPr>
          <w:lang w:val="sr-Cyrl-CS"/>
        </w:rPr>
        <w:t xml:space="preserve">оја </w:t>
      </w:r>
      <w:r>
        <w:rPr>
          <w:lang w:val="sr-Cyrl-CS"/>
        </w:rPr>
        <w:t>су</w:t>
      </w:r>
      <w:r w:rsidR="00897C68">
        <w:rPr>
          <w:lang w:val="sr-Cyrl-CS"/>
        </w:rPr>
        <w:t xml:space="preserve"> 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к</w:t>
      </w:r>
      <w:r w:rsidR="00897C68">
        <w:rPr>
          <w:lang w:val="sr-Cyrl-CS"/>
        </w:rPr>
        <w:t>о</w:t>
      </w:r>
      <w:r>
        <w:rPr>
          <w:lang w:val="sr-Cyrl-CS"/>
        </w:rPr>
        <w:t>рист</w:t>
      </w:r>
      <w:r w:rsidR="00897C68">
        <w:rPr>
          <w:lang w:val="sr-Cyrl-CS"/>
        </w:rPr>
        <w:t xml:space="preserve"> </w:t>
      </w:r>
      <w:r>
        <w:rPr>
          <w:lang w:val="sr-Cyrl-CS"/>
        </w:rPr>
        <w:t>дужник</w:t>
      </w:r>
      <w:r w:rsidR="00897C68">
        <w:rPr>
          <w:lang w:val="sr-Cyrl-CS"/>
        </w:rPr>
        <w:t xml:space="preserve">а </w:t>
      </w:r>
      <w:r>
        <w:rPr>
          <w:lang w:val="sr-Cyrl-CS"/>
        </w:rPr>
        <w:t>и</w:t>
      </w:r>
      <w:r w:rsidR="00897C68">
        <w:rPr>
          <w:lang w:val="sr-Cyrl-CS"/>
        </w:rPr>
        <w:t xml:space="preserve"> </w:t>
      </w:r>
      <w:r>
        <w:rPr>
          <w:lang w:val="sr-Cyrl-CS"/>
        </w:rPr>
        <w:t>сл</w:t>
      </w:r>
      <w:r w:rsidR="00897C68">
        <w:rPr>
          <w:lang w:val="sr-Cyrl-CS"/>
        </w:rPr>
        <w:t xml:space="preserve">.) </w:t>
      </w:r>
      <w:r>
        <w:rPr>
          <w:lang w:val="sr-Cyrl-CS"/>
        </w:rPr>
        <w:t>н</w:t>
      </w:r>
      <w:r w:rsidR="00897C68">
        <w:rPr>
          <w:lang w:val="sr-Cyrl-CS"/>
        </w:rPr>
        <w:t xml:space="preserve">а </w:t>
      </w:r>
      <w:r>
        <w:rPr>
          <w:lang w:val="sr-Cyrl-CS"/>
        </w:rPr>
        <w:t>т</w:t>
      </w:r>
      <w:r w:rsidR="00897C68">
        <w:rPr>
          <w:lang w:val="sr-Cyrl-CS"/>
        </w:rPr>
        <w:t>е</w:t>
      </w:r>
      <w:r>
        <w:rPr>
          <w:lang w:val="sr-Cyrl-CS"/>
        </w:rPr>
        <w:t>р</w:t>
      </w:r>
      <w:r w:rsidR="00897C68">
        <w:rPr>
          <w:lang w:val="sr-Cyrl-CS"/>
        </w:rPr>
        <w:t>е</w:t>
      </w:r>
      <w:r>
        <w:rPr>
          <w:lang w:val="sr-Cyrl-CS"/>
        </w:rPr>
        <w:t>т</w:t>
      </w:r>
      <w:r w:rsidR="00897C68">
        <w:rPr>
          <w:lang w:val="sr-Cyrl-CS"/>
        </w:rPr>
        <w:t xml:space="preserve"> </w:t>
      </w:r>
      <w:r>
        <w:rPr>
          <w:lang w:val="sr-Cyrl-CS"/>
        </w:rPr>
        <w:t>р</w:t>
      </w:r>
      <w:r w:rsidR="00897C68">
        <w:rPr>
          <w:lang w:val="sr-Cyrl-CS"/>
        </w:rPr>
        <w:t>а</w:t>
      </w:r>
      <w:r>
        <w:rPr>
          <w:lang w:val="sr-Cyrl-CS"/>
        </w:rPr>
        <w:t>сх</w:t>
      </w:r>
      <w:r w:rsidR="00897C68">
        <w:rPr>
          <w:lang w:val="sr-Cyrl-CS"/>
        </w:rPr>
        <w:t>о</w:t>
      </w:r>
      <w:r>
        <w:rPr>
          <w:lang w:val="sr-Cyrl-CS"/>
        </w:rPr>
        <w:t>д</w:t>
      </w:r>
      <w:r w:rsidR="00897C68">
        <w:rPr>
          <w:lang w:val="sr-Cyrl-CS"/>
        </w:rPr>
        <w:t>а.</w:t>
      </w:r>
    </w:p>
    <w:p w:rsidR="00897C6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Индир</w:t>
      </w:r>
      <w:r w:rsidR="00897C68">
        <w:rPr>
          <w:lang w:val="sr-Cyrl-CS"/>
        </w:rPr>
        <w:t>е</w:t>
      </w:r>
      <w:r>
        <w:rPr>
          <w:lang w:val="sr-Cyrl-CS"/>
        </w:rPr>
        <w:t>ктн</w:t>
      </w:r>
      <w:r w:rsidR="00897C68">
        <w:rPr>
          <w:lang w:val="sr-Cyrl-CS"/>
        </w:rPr>
        <w:t xml:space="preserve">о </w:t>
      </w:r>
      <w:r>
        <w:rPr>
          <w:lang w:val="sr-Cyrl-CS"/>
        </w:rPr>
        <w:t>ум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>е</w:t>
      </w:r>
      <w:r>
        <w:rPr>
          <w:lang w:val="sr-Cyrl-CS"/>
        </w:rPr>
        <w:t>њ</w:t>
      </w:r>
      <w:r w:rsidR="00897C68">
        <w:rPr>
          <w:lang w:val="sr-Cyrl-CS"/>
        </w:rPr>
        <w:t xml:space="preserve">е </w:t>
      </w:r>
      <w:r>
        <w:rPr>
          <w:lang w:val="sr-Cyrl-CS"/>
        </w:rPr>
        <w:t>ври</w:t>
      </w:r>
      <w:r w:rsidR="00897C68">
        <w:rPr>
          <w:lang w:val="sr-Cyrl-CS"/>
        </w:rPr>
        <w:t>је</w:t>
      </w:r>
      <w:r>
        <w:rPr>
          <w:lang w:val="sr-Cyrl-CS"/>
        </w:rPr>
        <w:t>дн</w:t>
      </w:r>
      <w:r w:rsidR="00897C68">
        <w:rPr>
          <w:lang w:val="sr-Cyrl-CS"/>
        </w:rPr>
        <w:t>о</w:t>
      </w:r>
      <w:r>
        <w:rPr>
          <w:lang w:val="sr-Cyrl-CS"/>
        </w:rPr>
        <w:t>сти</w:t>
      </w:r>
      <w:r w:rsidR="00897C68">
        <w:rPr>
          <w:lang w:val="sr-Cyrl-CS"/>
        </w:rPr>
        <w:t xml:space="preserve"> </w:t>
      </w:r>
      <w:r>
        <w:rPr>
          <w:lang w:val="sr-Cyrl-CS"/>
        </w:rPr>
        <w:t>н</w:t>
      </w:r>
      <w:r w:rsidR="00897C68">
        <w:rPr>
          <w:lang w:val="sr-Cyrl-CS"/>
        </w:rPr>
        <w:t>е</w:t>
      </w:r>
      <w:r>
        <w:rPr>
          <w:lang w:val="sr-Cyrl-CS"/>
        </w:rPr>
        <w:t>н</w:t>
      </w:r>
      <w:r w:rsidR="00897C68">
        <w:rPr>
          <w:lang w:val="sr-Cyrl-CS"/>
        </w:rPr>
        <w:t>а</w:t>
      </w:r>
      <w:r>
        <w:rPr>
          <w:lang w:val="sr-Cyrl-CS"/>
        </w:rPr>
        <w:t>пл</w:t>
      </w:r>
      <w:r w:rsidR="00897C68">
        <w:rPr>
          <w:lang w:val="sr-Cyrl-CS"/>
        </w:rPr>
        <w:t>а</w:t>
      </w:r>
      <w:r>
        <w:rPr>
          <w:lang w:val="sr-Cyrl-CS"/>
        </w:rPr>
        <w:t>ћ</w:t>
      </w:r>
      <w:r w:rsidR="00897C68">
        <w:rPr>
          <w:lang w:val="sr-Cyrl-CS"/>
        </w:rPr>
        <w:t>е</w:t>
      </w:r>
      <w:r>
        <w:rPr>
          <w:lang w:val="sr-Cyrl-CS"/>
        </w:rPr>
        <w:t>них</w:t>
      </w:r>
      <w:r w:rsidR="00897C68">
        <w:rPr>
          <w:lang w:val="sr-Cyrl-CS"/>
        </w:rPr>
        <w:t xml:space="preserve">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тр</w:t>
      </w:r>
      <w:r w:rsidR="00897C68">
        <w:rPr>
          <w:lang w:val="sr-Cyrl-CS"/>
        </w:rPr>
        <w:t>а</w:t>
      </w:r>
      <w:r>
        <w:rPr>
          <w:lang w:val="sr-Cyrl-CS"/>
        </w:rPr>
        <w:t>жив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а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др</w:t>
      </w:r>
      <w:r w:rsidR="00897C68">
        <w:rPr>
          <w:lang w:val="sr-Cyrl-CS"/>
        </w:rPr>
        <w:t>а</w:t>
      </w:r>
      <w:r>
        <w:rPr>
          <w:lang w:val="sr-Cyrl-CS"/>
        </w:rPr>
        <w:t>зуми</w:t>
      </w:r>
      <w:r w:rsidR="00897C68">
        <w:rPr>
          <w:lang w:val="sr-Cyrl-CS"/>
        </w:rPr>
        <w:t>је</w:t>
      </w:r>
      <w:r>
        <w:rPr>
          <w:lang w:val="sr-Cyrl-CS"/>
        </w:rPr>
        <w:t>в</w:t>
      </w:r>
      <w:r w:rsidR="00897C68">
        <w:rPr>
          <w:lang w:val="sr-Cyrl-CS"/>
        </w:rPr>
        <w:t xml:space="preserve">а </w:t>
      </w:r>
      <w:r>
        <w:rPr>
          <w:lang w:val="sr-Cyrl-CS"/>
        </w:rPr>
        <w:t>испр</w:t>
      </w:r>
      <w:r w:rsidR="00897C68">
        <w:rPr>
          <w:lang w:val="sr-Cyrl-CS"/>
        </w:rPr>
        <w:t>а</w:t>
      </w:r>
      <w:r>
        <w:rPr>
          <w:lang w:val="sr-Cyrl-CS"/>
        </w:rPr>
        <w:t>вк</w:t>
      </w:r>
      <w:r w:rsidR="00897C68">
        <w:rPr>
          <w:lang w:val="sr-Cyrl-CS"/>
        </w:rPr>
        <w:t xml:space="preserve">а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тр</w:t>
      </w:r>
      <w:r w:rsidR="00897C68">
        <w:rPr>
          <w:lang w:val="sr-Cyrl-CS"/>
        </w:rPr>
        <w:t>а</w:t>
      </w:r>
      <w:r>
        <w:rPr>
          <w:lang w:val="sr-Cyrl-CS"/>
        </w:rPr>
        <w:t>жив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а </w:t>
      </w:r>
      <w:r>
        <w:rPr>
          <w:lang w:val="sr-Cyrl-CS"/>
        </w:rPr>
        <w:t>н</w:t>
      </w:r>
      <w:r w:rsidR="00897C68">
        <w:rPr>
          <w:lang w:val="sr-Cyrl-CS"/>
        </w:rPr>
        <w:t xml:space="preserve">а </w:t>
      </w:r>
      <w:r>
        <w:rPr>
          <w:lang w:val="sr-Cyrl-CS"/>
        </w:rPr>
        <w:t>т</w:t>
      </w:r>
      <w:r w:rsidR="00897C68">
        <w:rPr>
          <w:lang w:val="sr-Cyrl-CS"/>
        </w:rPr>
        <w:t>е</w:t>
      </w:r>
      <w:r>
        <w:rPr>
          <w:lang w:val="sr-Cyrl-CS"/>
        </w:rPr>
        <w:t>р</w:t>
      </w:r>
      <w:r w:rsidR="00897C68">
        <w:rPr>
          <w:lang w:val="sr-Cyrl-CS"/>
        </w:rPr>
        <w:t>е</w:t>
      </w:r>
      <w:r>
        <w:rPr>
          <w:lang w:val="sr-Cyrl-CS"/>
        </w:rPr>
        <w:t>т</w:t>
      </w:r>
      <w:r w:rsidR="00897C68">
        <w:rPr>
          <w:lang w:val="sr-Cyrl-CS"/>
        </w:rPr>
        <w:t xml:space="preserve"> </w:t>
      </w:r>
      <w:r>
        <w:rPr>
          <w:lang w:val="sr-Cyrl-CS"/>
        </w:rPr>
        <w:t>р</w:t>
      </w:r>
      <w:r w:rsidR="00897C68">
        <w:rPr>
          <w:lang w:val="sr-Cyrl-CS"/>
        </w:rPr>
        <w:t>а</w:t>
      </w:r>
      <w:r>
        <w:rPr>
          <w:lang w:val="sr-Cyrl-CS"/>
        </w:rPr>
        <w:t>сх</w:t>
      </w:r>
      <w:r w:rsidR="00897C68">
        <w:rPr>
          <w:lang w:val="sr-Cyrl-CS"/>
        </w:rPr>
        <w:t>о</w:t>
      </w:r>
      <w:r>
        <w:rPr>
          <w:lang w:val="sr-Cyrl-CS"/>
        </w:rPr>
        <w:t>д</w:t>
      </w:r>
      <w:r w:rsidR="00897C68">
        <w:rPr>
          <w:lang w:val="sr-Cyrl-CS"/>
        </w:rPr>
        <w:t>а, о</w:t>
      </w:r>
      <w:r>
        <w:rPr>
          <w:lang w:val="sr-Cyrl-CS"/>
        </w:rPr>
        <w:t>нд</w:t>
      </w:r>
      <w:r w:rsidR="00897C68">
        <w:rPr>
          <w:lang w:val="sr-Cyrl-CS"/>
        </w:rPr>
        <w:t xml:space="preserve">а </w:t>
      </w:r>
      <w:r>
        <w:rPr>
          <w:lang w:val="sr-Cyrl-CS"/>
        </w:rPr>
        <w:t>к</w:t>
      </w:r>
      <w:r w:rsidR="00897C68">
        <w:rPr>
          <w:lang w:val="sr-Cyrl-CS"/>
        </w:rPr>
        <w:t>а</w:t>
      </w:r>
      <w:r>
        <w:rPr>
          <w:lang w:val="sr-Cyrl-CS"/>
        </w:rPr>
        <w:t>д</w:t>
      </w:r>
      <w:r w:rsidR="00897C68">
        <w:rPr>
          <w:lang w:val="sr-Cyrl-CS"/>
        </w:rPr>
        <w:t xml:space="preserve">а је </w:t>
      </w:r>
      <w:r>
        <w:rPr>
          <w:lang w:val="sr-Cyrl-CS"/>
        </w:rPr>
        <w:t>н</w:t>
      </w:r>
      <w:r w:rsidR="00897C68">
        <w:rPr>
          <w:lang w:val="sr-Cyrl-CS"/>
        </w:rPr>
        <w:t>е</w:t>
      </w:r>
      <w:r>
        <w:rPr>
          <w:lang w:val="sr-Cyrl-CS"/>
        </w:rPr>
        <w:t>м</w:t>
      </w:r>
      <w:r w:rsidR="00897C68">
        <w:rPr>
          <w:lang w:val="sr-Cyrl-CS"/>
        </w:rPr>
        <w:t>о</w:t>
      </w:r>
      <w:r>
        <w:rPr>
          <w:lang w:val="sr-Cyrl-CS"/>
        </w:rPr>
        <w:t>гућ</w:t>
      </w:r>
      <w:r w:rsidR="00897C68">
        <w:rPr>
          <w:lang w:val="sr-Cyrl-CS"/>
        </w:rPr>
        <w:t xml:space="preserve">е </w:t>
      </w:r>
      <w:r>
        <w:rPr>
          <w:lang w:val="sr-Cyrl-CS"/>
        </w:rPr>
        <w:t>пр</w:t>
      </w:r>
      <w:r w:rsidR="00897C68">
        <w:rPr>
          <w:lang w:val="sr-Cyrl-CS"/>
        </w:rPr>
        <w:t>е</w:t>
      </w:r>
      <w:r>
        <w:rPr>
          <w:lang w:val="sr-Cyrl-CS"/>
        </w:rPr>
        <w:t>двид</w:t>
      </w:r>
      <w:r w:rsidR="00897C68">
        <w:rPr>
          <w:lang w:val="sr-Cyrl-CS"/>
        </w:rPr>
        <w:t>је</w:t>
      </w:r>
      <w:r>
        <w:rPr>
          <w:lang w:val="sr-Cyrl-CS"/>
        </w:rPr>
        <w:t>ти</w:t>
      </w:r>
      <w:r w:rsidR="00897C68">
        <w:rPr>
          <w:lang w:val="sr-Cyrl-CS"/>
        </w:rPr>
        <w:t xml:space="preserve"> </w:t>
      </w:r>
      <w:r>
        <w:rPr>
          <w:lang w:val="sr-Cyrl-CS"/>
        </w:rPr>
        <w:t>к</w:t>
      </w:r>
      <w:r w:rsidR="00897C68">
        <w:rPr>
          <w:lang w:val="sr-Cyrl-CS"/>
        </w:rPr>
        <w:t xml:space="preserve">оја </w:t>
      </w:r>
      <w:r>
        <w:rPr>
          <w:lang w:val="sr-Cyrl-CS"/>
        </w:rPr>
        <w:t>к</w:t>
      </w:r>
      <w:r w:rsidR="00897C68">
        <w:rPr>
          <w:lang w:val="sr-Cyrl-CS"/>
        </w:rPr>
        <w:t>о</w:t>
      </w:r>
      <w:r>
        <w:rPr>
          <w:lang w:val="sr-Cyrl-CS"/>
        </w:rPr>
        <w:t>нкр</w:t>
      </w:r>
      <w:r w:rsidR="00897C68">
        <w:rPr>
          <w:lang w:val="sr-Cyrl-CS"/>
        </w:rPr>
        <w:t>е</w:t>
      </w:r>
      <w:r>
        <w:rPr>
          <w:lang w:val="sr-Cyrl-CS"/>
        </w:rPr>
        <w:t>тн</w:t>
      </w:r>
      <w:r w:rsidR="00897C68">
        <w:rPr>
          <w:lang w:val="sr-Cyrl-CS"/>
        </w:rPr>
        <w:t xml:space="preserve">а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тр</w:t>
      </w:r>
      <w:r w:rsidR="00897C68">
        <w:rPr>
          <w:lang w:val="sr-Cyrl-CS"/>
        </w:rPr>
        <w:t>а</w:t>
      </w:r>
      <w:r>
        <w:rPr>
          <w:lang w:val="sr-Cyrl-CS"/>
        </w:rPr>
        <w:t>жив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а </w:t>
      </w:r>
      <w:r>
        <w:rPr>
          <w:lang w:val="sr-Cyrl-CS"/>
        </w:rPr>
        <w:t>н</w:t>
      </w:r>
      <w:r w:rsidR="00897C68">
        <w:rPr>
          <w:lang w:val="sr-Cyrl-CS"/>
        </w:rPr>
        <w:t>е</w:t>
      </w:r>
      <w:r>
        <w:rPr>
          <w:lang w:val="sr-Cyrl-CS"/>
        </w:rPr>
        <w:t>ћ</w:t>
      </w:r>
      <w:r w:rsidR="00897C68">
        <w:rPr>
          <w:lang w:val="sr-Cyrl-CS"/>
        </w:rPr>
        <w:t xml:space="preserve">е </w:t>
      </w:r>
      <w:r>
        <w:rPr>
          <w:lang w:val="sr-Cyrl-CS"/>
        </w:rPr>
        <w:t>бити</w:t>
      </w:r>
      <w:r w:rsidR="00897C68">
        <w:rPr>
          <w:lang w:val="sr-Cyrl-CS"/>
        </w:rPr>
        <w:t xml:space="preserve"> </w:t>
      </w:r>
      <w:r>
        <w:rPr>
          <w:lang w:val="sr-Cyrl-CS"/>
        </w:rPr>
        <w:t>н</w:t>
      </w:r>
      <w:r w:rsidR="00897C68">
        <w:rPr>
          <w:lang w:val="sr-Cyrl-CS"/>
        </w:rPr>
        <w:t>а</w:t>
      </w:r>
      <w:r>
        <w:rPr>
          <w:lang w:val="sr-Cyrl-CS"/>
        </w:rPr>
        <w:t>пл</w:t>
      </w:r>
      <w:r w:rsidR="00897C68">
        <w:rPr>
          <w:lang w:val="sr-Cyrl-CS"/>
        </w:rPr>
        <w:t>а</w:t>
      </w:r>
      <w:r>
        <w:rPr>
          <w:lang w:val="sr-Cyrl-CS"/>
        </w:rPr>
        <w:t>ћ</w:t>
      </w:r>
      <w:r w:rsidR="00897C68">
        <w:rPr>
          <w:lang w:val="sr-Cyrl-CS"/>
        </w:rPr>
        <w:t>е</w:t>
      </w:r>
      <w:r>
        <w:rPr>
          <w:lang w:val="sr-Cyrl-CS"/>
        </w:rPr>
        <w:t>н</w:t>
      </w:r>
      <w:r w:rsidR="00897C68">
        <w:rPr>
          <w:lang w:val="sr-Cyrl-CS"/>
        </w:rPr>
        <w:t xml:space="preserve">а 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тр</w:t>
      </w:r>
      <w:r w:rsidR="00897C68">
        <w:rPr>
          <w:lang w:val="sr-Cyrl-CS"/>
        </w:rPr>
        <w:t>е</w:t>
      </w:r>
      <w:r>
        <w:rPr>
          <w:lang w:val="sr-Cyrl-CS"/>
        </w:rPr>
        <w:t>нутку</w:t>
      </w:r>
      <w:r w:rsidR="00897C68">
        <w:rPr>
          <w:lang w:val="sr-Cyrl-CS"/>
        </w:rPr>
        <w:t xml:space="preserve"> </w:t>
      </w:r>
      <w:r>
        <w:rPr>
          <w:lang w:val="sr-Cyrl-CS"/>
        </w:rPr>
        <w:t>изр</w:t>
      </w:r>
      <w:r w:rsidR="00897C68">
        <w:rPr>
          <w:lang w:val="sr-Cyrl-CS"/>
        </w:rPr>
        <w:t>а</w:t>
      </w:r>
      <w:r>
        <w:rPr>
          <w:lang w:val="sr-Cyrl-CS"/>
        </w:rPr>
        <w:t>д</w:t>
      </w:r>
      <w:r w:rsidR="00897C68">
        <w:rPr>
          <w:lang w:val="sr-Cyrl-CS"/>
        </w:rPr>
        <w:t xml:space="preserve">е </w:t>
      </w:r>
      <w:r>
        <w:rPr>
          <w:lang w:val="sr-Cyrl-CS"/>
        </w:rPr>
        <w:t>бил</w:t>
      </w:r>
      <w:r w:rsidR="00897C68">
        <w:rPr>
          <w:lang w:val="sr-Cyrl-CS"/>
        </w:rPr>
        <w:t>а</w:t>
      </w:r>
      <w:r>
        <w:rPr>
          <w:lang w:val="sr-Cyrl-CS"/>
        </w:rPr>
        <w:t>нс</w:t>
      </w:r>
      <w:r w:rsidR="00897C68">
        <w:rPr>
          <w:lang w:val="sr-Cyrl-CS"/>
        </w:rPr>
        <w:t>а.</w:t>
      </w:r>
    </w:p>
    <w:p w:rsidR="00897C6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Пр</w:t>
      </w:r>
      <w:r w:rsidR="00897C68">
        <w:rPr>
          <w:lang w:val="sr-Cyrl-CS"/>
        </w:rPr>
        <w:t>о</w:t>
      </w:r>
      <w:r>
        <w:rPr>
          <w:lang w:val="sr-Cyrl-CS"/>
        </w:rPr>
        <w:t>ц</w:t>
      </w:r>
      <w:r w:rsidR="00897C68">
        <w:rPr>
          <w:lang w:val="sr-Cyrl-CS"/>
        </w:rPr>
        <w:t>је</w:t>
      </w:r>
      <w:r>
        <w:rPr>
          <w:lang w:val="sr-Cyrl-CS"/>
        </w:rPr>
        <w:t>ну</w:t>
      </w:r>
      <w:r w:rsidR="00897C68">
        <w:rPr>
          <w:lang w:val="sr-Cyrl-CS"/>
        </w:rPr>
        <w:t xml:space="preserve"> </w:t>
      </w:r>
      <w:r>
        <w:rPr>
          <w:lang w:val="sr-Cyrl-CS"/>
        </w:rPr>
        <w:t>н</w:t>
      </w:r>
      <w:r w:rsidR="00897C68">
        <w:rPr>
          <w:lang w:val="sr-Cyrl-CS"/>
        </w:rPr>
        <w:t>е</w:t>
      </w:r>
      <w:r>
        <w:rPr>
          <w:lang w:val="sr-Cyrl-CS"/>
        </w:rPr>
        <w:t>н</w:t>
      </w:r>
      <w:r w:rsidR="00897C68">
        <w:rPr>
          <w:lang w:val="sr-Cyrl-CS"/>
        </w:rPr>
        <w:t>а</w:t>
      </w:r>
      <w:r>
        <w:rPr>
          <w:lang w:val="sr-Cyrl-CS"/>
        </w:rPr>
        <w:t>пл</w:t>
      </w:r>
      <w:r w:rsidR="00897C68">
        <w:rPr>
          <w:lang w:val="sr-Cyrl-CS"/>
        </w:rPr>
        <w:t>а</w:t>
      </w:r>
      <w:r>
        <w:rPr>
          <w:lang w:val="sr-Cyrl-CS"/>
        </w:rPr>
        <w:t>тив</w:t>
      </w:r>
      <w:r w:rsidR="00897C68">
        <w:rPr>
          <w:lang w:val="sr-Cyrl-CS"/>
        </w:rPr>
        <w:t>о</w:t>
      </w:r>
      <w:r>
        <w:rPr>
          <w:lang w:val="sr-Cyrl-CS"/>
        </w:rPr>
        <w:t>сти</w:t>
      </w:r>
      <w:r w:rsidR="00897C68">
        <w:rPr>
          <w:lang w:val="sr-Cyrl-CS"/>
        </w:rPr>
        <w:t xml:space="preserve">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тр</w:t>
      </w:r>
      <w:r w:rsidR="00897C68">
        <w:rPr>
          <w:lang w:val="sr-Cyrl-CS"/>
        </w:rPr>
        <w:t>а</w:t>
      </w:r>
      <w:r>
        <w:rPr>
          <w:lang w:val="sr-Cyrl-CS"/>
        </w:rPr>
        <w:t>жив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а </w:t>
      </w:r>
      <w:r>
        <w:rPr>
          <w:lang w:val="sr-Cyrl-CS"/>
        </w:rPr>
        <w:t>врши</w:t>
      </w:r>
      <w:r w:rsidR="00897C68">
        <w:rPr>
          <w:lang w:val="sr-Cyrl-CS"/>
        </w:rPr>
        <w:t xml:space="preserve"> </w:t>
      </w:r>
      <w:r>
        <w:rPr>
          <w:lang w:val="sr-Cyrl-CS"/>
        </w:rPr>
        <w:t>Упр</w:t>
      </w:r>
      <w:r w:rsidR="00897C68">
        <w:rPr>
          <w:lang w:val="sr-Cyrl-CS"/>
        </w:rPr>
        <w:t>а</w:t>
      </w:r>
      <w:r>
        <w:rPr>
          <w:lang w:val="sr-Cyrl-CS"/>
        </w:rPr>
        <w:t>в</w:t>
      </w:r>
      <w:r w:rsidR="00897C68">
        <w:rPr>
          <w:lang w:val="sr-Cyrl-CS"/>
        </w:rPr>
        <w:t xml:space="preserve">а </w:t>
      </w:r>
      <w:r>
        <w:rPr>
          <w:lang w:val="sr-Cyrl-CS"/>
        </w:rPr>
        <w:t>Друштв</w:t>
      </w:r>
      <w:r w:rsidR="00897C68">
        <w:rPr>
          <w:lang w:val="sr-Cyrl-CS"/>
        </w:rPr>
        <w:t xml:space="preserve">а </w:t>
      </w:r>
      <w:r>
        <w:rPr>
          <w:lang w:val="sr-Cyrl-CS"/>
        </w:rPr>
        <w:t>н</w:t>
      </w:r>
      <w:r w:rsidR="00897C68">
        <w:rPr>
          <w:lang w:val="sr-Cyrl-CS"/>
        </w:rPr>
        <w:t>а о</w:t>
      </w:r>
      <w:r>
        <w:rPr>
          <w:lang w:val="sr-Cyrl-CS"/>
        </w:rPr>
        <w:t>сн</w:t>
      </w:r>
      <w:r w:rsidR="00897C68">
        <w:rPr>
          <w:lang w:val="sr-Cyrl-CS"/>
        </w:rPr>
        <w:t>о</w:t>
      </w:r>
      <w:r>
        <w:rPr>
          <w:lang w:val="sr-Cyrl-CS"/>
        </w:rPr>
        <w:t>ву</w:t>
      </w:r>
      <w:r w:rsidR="00897C68">
        <w:rPr>
          <w:lang w:val="sr-Cyrl-CS"/>
        </w:rPr>
        <w:t xml:space="preserve"> о</w:t>
      </w:r>
      <w:r>
        <w:rPr>
          <w:lang w:val="sr-Cyrl-CS"/>
        </w:rPr>
        <w:t>б</w:t>
      </w:r>
      <w:r w:rsidR="00897C68">
        <w:rPr>
          <w:lang w:val="sr-Cyrl-CS"/>
        </w:rPr>
        <w:t>је</w:t>
      </w:r>
      <w:r>
        <w:rPr>
          <w:lang w:val="sr-Cyrl-CS"/>
        </w:rPr>
        <w:t>ктивних</w:t>
      </w:r>
      <w:r w:rsidR="00897C68">
        <w:rPr>
          <w:lang w:val="sr-Cyrl-CS"/>
        </w:rPr>
        <w:t xml:space="preserve"> </w:t>
      </w:r>
      <w:r>
        <w:rPr>
          <w:lang w:val="sr-Cyrl-CS"/>
        </w:rPr>
        <w:t>инф</w:t>
      </w:r>
      <w:r w:rsidR="00897C68">
        <w:rPr>
          <w:lang w:val="sr-Cyrl-CS"/>
        </w:rPr>
        <w:t>о</w:t>
      </w:r>
      <w:r>
        <w:rPr>
          <w:lang w:val="sr-Cyrl-CS"/>
        </w:rPr>
        <w:t>рм</w:t>
      </w:r>
      <w:r w:rsidR="00897C68">
        <w:rPr>
          <w:lang w:val="sr-Cyrl-CS"/>
        </w:rPr>
        <w:t>а</w:t>
      </w:r>
      <w:r>
        <w:rPr>
          <w:lang w:val="sr-Cyrl-CS"/>
        </w:rPr>
        <w:t>ци</w:t>
      </w:r>
      <w:r w:rsidR="00897C68">
        <w:rPr>
          <w:lang w:val="sr-Cyrl-CS"/>
        </w:rPr>
        <w:t xml:space="preserve">ја </w:t>
      </w:r>
      <w:r>
        <w:rPr>
          <w:lang w:val="sr-Cyrl-CS"/>
        </w:rPr>
        <w:t>пр</w:t>
      </w:r>
      <w:r w:rsidR="00897C68">
        <w:rPr>
          <w:lang w:val="sr-Cyrl-CS"/>
        </w:rPr>
        <w:t>о</w:t>
      </w:r>
      <w:r>
        <w:rPr>
          <w:lang w:val="sr-Cyrl-CS"/>
        </w:rPr>
        <w:t>из</w:t>
      </w:r>
      <w:r w:rsidR="00897C68">
        <w:rPr>
          <w:lang w:val="sr-Cyrl-CS"/>
        </w:rPr>
        <w:t>а</w:t>
      </w:r>
      <w:r>
        <w:rPr>
          <w:lang w:val="sr-Cyrl-CS"/>
        </w:rPr>
        <w:t>шлих</w:t>
      </w:r>
      <w:r w:rsidR="00897C68">
        <w:rPr>
          <w:lang w:val="sr-Cyrl-CS"/>
        </w:rPr>
        <w:t xml:space="preserve"> </w:t>
      </w:r>
      <w:r>
        <w:rPr>
          <w:lang w:val="sr-Cyrl-CS"/>
        </w:rPr>
        <w:t>из</w:t>
      </w:r>
      <w:r w:rsidR="00897C68">
        <w:rPr>
          <w:lang w:val="sr-Cyrl-CS"/>
        </w:rPr>
        <w:t xml:space="preserve"> о</w:t>
      </w:r>
      <w:r>
        <w:rPr>
          <w:lang w:val="sr-Cyrl-CS"/>
        </w:rPr>
        <w:t>збиљн</w:t>
      </w:r>
      <w:r w:rsidR="00897C68">
        <w:rPr>
          <w:lang w:val="sr-Cyrl-CS"/>
        </w:rPr>
        <w:t>е а</w:t>
      </w:r>
      <w:r>
        <w:rPr>
          <w:lang w:val="sr-Cyrl-CS"/>
        </w:rPr>
        <w:t>н</w:t>
      </w:r>
      <w:r w:rsidR="00897C68">
        <w:rPr>
          <w:lang w:val="sr-Cyrl-CS"/>
        </w:rPr>
        <w:t>а</w:t>
      </w:r>
      <w:r>
        <w:rPr>
          <w:lang w:val="sr-Cyrl-CS"/>
        </w:rPr>
        <w:t>лиз</w:t>
      </w:r>
      <w:r w:rsidR="00897C68">
        <w:rPr>
          <w:lang w:val="sr-Cyrl-CS"/>
        </w:rPr>
        <w:t xml:space="preserve">е </w:t>
      </w:r>
      <w:r>
        <w:rPr>
          <w:lang w:val="sr-Cyrl-CS"/>
        </w:rPr>
        <w:t>з</w:t>
      </w:r>
      <w:r w:rsidR="00897C68">
        <w:rPr>
          <w:lang w:val="sr-Cyrl-CS"/>
        </w:rPr>
        <w:t>а</w:t>
      </w:r>
      <w:r>
        <w:rPr>
          <w:lang w:val="sr-Cyrl-CS"/>
        </w:rPr>
        <w:t>сн</w:t>
      </w:r>
      <w:r w:rsidR="00897C68">
        <w:rPr>
          <w:lang w:val="sr-Cyrl-CS"/>
        </w:rPr>
        <w:t>о</w:t>
      </w:r>
      <w:r>
        <w:rPr>
          <w:lang w:val="sr-Cyrl-CS"/>
        </w:rPr>
        <w:t>в</w:t>
      </w:r>
      <w:r w:rsidR="00897C68">
        <w:rPr>
          <w:lang w:val="sr-Cyrl-CS"/>
        </w:rPr>
        <w:t>а</w:t>
      </w:r>
      <w:r>
        <w:rPr>
          <w:lang w:val="sr-Cyrl-CS"/>
        </w:rPr>
        <w:t>н</w:t>
      </w:r>
      <w:r w:rsidR="00897C68">
        <w:rPr>
          <w:lang w:val="sr-Cyrl-CS"/>
        </w:rPr>
        <w:t xml:space="preserve">е </w:t>
      </w:r>
      <w:r>
        <w:rPr>
          <w:lang w:val="sr-Cyrl-CS"/>
        </w:rPr>
        <w:t>н</w:t>
      </w:r>
      <w:r w:rsidR="00897C68">
        <w:rPr>
          <w:lang w:val="sr-Cyrl-CS"/>
        </w:rPr>
        <w:t xml:space="preserve">а </w:t>
      </w:r>
      <w:r>
        <w:rPr>
          <w:lang w:val="sr-Cyrl-CS"/>
        </w:rPr>
        <w:t>искуству</w:t>
      </w:r>
      <w:r w:rsidR="00897C68">
        <w:rPr>
          <w:lang w:val="sr-Cyrl-CS"/>
        </w:rPr>
        <w:t xml:space="preserve"> </w:t>
      </w:r>
      <w:r>
        <w:rPr>
          <w:lang w:val="sr-Cyrl-CS"/>
        </w:rPr>
        <w:t>из</w:t>
      </w:r>
      <w:r w:rsidR="00897C68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>
        <w:rPr>
          <w:lang w:val="sr-Cyrl-CS"/>
        </w:rPr>
        <w:t>е</w:t>
      </w:r>
      <w:r>
        <w:rPr>
          <w:lang w:val="sr-Cyrl-CS"/>
        </w:rPr>
        <w:t>тх</w:t>
      </w:r>
      <w:r w:rsidR="00897C68">
        <w:rPr>
          <w:lang w:val="sr-Cyrl-CS"/>
        </w:rPr>
        <w:t>о</w:t>
      </w:r>
      <w:r>
        <w:rPr>
          <w:lang w:val="sr-Cyrl-CS"/>
        </w:rPr>
        <w:t>дних</w:t>
      </w:r>
      <w:r w:rsidR="00897C68">
        <w:rPr>
          <w:lang w:val="sr-Cyrl-CS"/>
        </w:rPr>
        <w:t xml:space="preserve"> о</w:t>
      </w:r>
      <w:r>
        <w:rPr>
          <w:lang w:val="sr-Cyrl-CS"/>
        </w:rPr>
        <w:t>бр</w:t>
      </w:r>
      <w:r w:rsidR="00897C68">
        <w:rPr>
          <w:lang w:val="sr-Cyrl-CS"/>
        </w:rPr>
        <w:t>а</w:t>
      </w:r>
      <w:r>
        <w:rPr>
          <w:lang w:val="sr-Cyrl-CS"/>
        </w:rPr>
        <w:t>чунских</w:t>
      </w:r>
      <w:r w:rsidR="00897C68">
        <w:rPr>
          <w:lang w:val="sr-Cyrl-CS"/>
        </w:rPr>
        <w:t xml:space="preserve"> </w:t>
      </w:r>
      <w:r>
        <w:rPr>
          <w:lang w:val="sr-Cyrl-CS"/>
        </w:rPr>
        <w:t>п</w:t>
      </w:r>
      <w:r w:rsidR="00897C68">
        <w:rPr>
          <w:lang w:val="sr-Cyrl-CS"/>
        </w:rPr>
        <w:t>е</w:t>
      </w:r>
      <w:r>
        <w:rPr>
          <w:lang w:val="sr-Cyrl-CS"/>
        </w:rPr>
        <w:t>ри</w:t>
      </w:r>
      <w:r w:rsidR="00897C68">
        <w:rPr>
          <w:lang w:val="sr-Cyrl-CS"/>
        </w:rPr>
        <w:t>о</w:t>
      </w:r>
      <w:r>
        <w:rPr>
          <w:lang w:val="sr-Cyrl-CS"/>
        </w:rPr>
        <w:t>д</w:t>
      </w:r>
      <w:r w:rsidR="00897C68">
        <w:rPr>
          <w:lang w:val="sr-Cyrl-CS"/>
        </w:rPr>
        <w:t xml:space="preserve">а, </w:t>
      </w:r>
      <w:r>
        <w:rPr>
          <w:lang w:val="sr-Cyrl-CS"/>
        </w:rPr>
        <w:t>уз</w:t>
      </w:r>
      <w:r w:rsidR="00897C68">
        <w:rPr>
          <w:lang w:val="sr-Cyrl-CS"/>
        </w:rPr>
        <w:t xml:space="preserve"> </w:t>
      </w:r>
      <w:r>
        <w:rPr>
          <w:lang w:val="sr-Cyrl-CS"/>
        </w:rPr>
        <w:t>р</w:t>
      </w:r>
      <w:r w:rsidR="00897C68">
        <w:rPr>
          <w:lang w:val="sr-Cyrl-CS"/>
        </w:rPr>
        <w:t>а</w:t>
      </w:r>
      <w:r>
        <w:rPr>
          <w:lang w:val="sr-Cyrl-CS"/>
        </w:rPr>
        <w:t>зм</w:t>
      </w:r>
      <w:r w:rsidR="00897C68">
        <w:rPr>
          <w:lang w:val="sr-Cyrl-CS"/>
        </w:rPr>
        <w:t>а</w:t>
      </w:r>
      <w:r>
        <w:rPr>
          <w:lang w:val="sr-Cyrl-CS"/>
        </w:rPr>
        <w:t>тр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е </w:t>
      </w:r>
      <w:r>
        <w:rPr>
          <w:lang w:val="sr-Cyrl-CS"/>
        </w:rPr>
        <w:t>т</w:t>
      </w:r>
      <w:r w:rsidR="00897C68">
        <w:rPr>
          <w:lang w:val="sr-Cyrl-CS"/>
        </w:rPr>
        <w:t>е</w:t>
      </w:r>
      <w:r>
        <w:rPr>
          <w:lang w:val="sr-Cyrl-CS"/>
        </w:rPr>
        <w:t>кућ</w:t>
      </w:r>
      <w:r w:rsidR="00897C68">
        <w:rPr>
          <w:lang w:val="sr-Cyrl-CS"/>
        </w:rPr>
        <w:t xml:space="preserve">е </w:t>
      </w:r>
      <w:r>
        <w:rPr>
          <w:lang w:val="sr-Cyrl-CS"/>
        </w:rPr>
        <w:t>привр</w:t>
      </w:r>
      <w:r w:rsidR="00897C68">
        <w:rPr>
          <w:lang w:val="sr-Cyrl-CS"/>
        </w:rPr>
        <w:t>е</w:t>
      </w:r>
      <w:r>
        <w:rPr>
          <w:lang w:val="sr-Cyrl-CS"/>
        </w:rPr>
        <w:t>дн</w:t>
      </w:r>
      <w:r w:rsidR="00897C68">
        <w:rPr>
          <w:lang w:val="sr-Cyrl-CS"/>
        </w:rPr>
        <w:t xml:space="preserve">е </w:t>
      </w:r>
      <w:r>
        <w:rPr>
          <w:lang w:val="sr-Cyrl-CS"/>
        </w:rPr>
        <w:t>ситу</w:t>
      </w:r>
      <w:r w:rsidR="00897C68">
        <w:rPr>
          <w:lang w:val="sr-Cyrl-CS"/>
        </w:rPr>
        <w:t>а</w:t>
      </w:r>
      <w:r>
        <w:rPr>
          <w:lang w:val="sr-Cyrl-CS"/>
        </w:rPr>
        <w:t>ци</w:t>
      </w:r>
      <w:r w:rsidR="00897C68">
        <w:rPr>
          <w:lang w:val="sr-Cyrl-CS"/>
        </w:rPr>
        <w:t>је.</w:t>
      </w:r>
    </w:p>
    <w:p w:rsidR="00897C6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Индир</w:t>
      </w:r>
      <w:r w:rsidR="00897C68">
        <w:rPr>
          <w:lang w:val="sr-Cyrl-CS"/>
        </w:rPr>
        <w:t>е</w:t>
      </w:r>
      <w:r>
        <w:rPr>
          <w:lang w:val="sr-Cyrl-CS"/>
        </w:rPr>
        <w:t>ктн</w:t>
      </w:r>
      <w:r w:rsidR="00897C68">
        <w:rPr>
          <w:lang w:val="sr-Cyrl-CS"/>
        </w:rPr>
        <w:t xml:space="preserve">о </w:t>
      </w:r>
      <w:r>
        <w:rPr>
          <w:lang w:val="sr-Cyrl-CS"/>
        </w:rPr>
        <w:t>ум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>е</w:t>
      </w:r>
      <w:r>
        <w:rPr>
          <w:lang w:val="sr-Cyrl-CS"/>
        </w:rPr>
        <w:t>њ</w:t>
      </w:r>
      <w:r w:rsidR="00897C68">
        <w:rPr>
          <w:lang w:val="sr-Cyrl-CS"/>
        </w:rPr>
        <w:t xml:space="preserve">е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тр</w:t>
      </w:r>
      <w:r w:rsidR="00897C68">
        <w:rPr>
          <w:lang w:val="sr-Cyrl-CS"/>
        </w:rPr>
        <w:t>а</w:t>
      </w:r>
      <w:r>
        <w:rPr>
          <w:lang w:val="sr-Cyrl-CS"/>
        </w:rPr>
        <w:t>жив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а </w:t>
      </w:r>
      <w:r>
        <w:rPr>
          <w:lang w:val="sr-Cyrl-CS"/>
        </w:rPr>
        <w:t>вршит</w:t>
      </w:r>
      <w:r w:rsidR="00897C68">
        <w:rPr>
          <w:lang w:val="sr-Cyrl-CS"/>
        </w:rPr>
        <w:t xml:space="preserve"> </w:t>
      </w:r>
      <w:r>
        <w:rPr>
          <w:lang w:val="sr-Cyrl-CS"/>
        </w:rPr>
        <w:t>ћ</w:t>
      </w:r>
      <w:r w:rsidR="00897C68">
        <w:rPr>
          <w:lang w:val="sr-Cyrl-CS"/>
        </w:rPr>
        <w:t xml:space="preserve">е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м</w:t>
      </w:r>
      <w:r w:rsidR="00897C68">
        <w:rPr>
          <w:lang w:val="sr-Cyrl-CS"/>
        </w:rPr>
        <w:t>е</w:t>
      </w:r>
      <w:r>
        <w:rPr>
          <w:lang w:val="sr-Cyrl-CS"/>
        </w:rPr>
        <w:t>т</w:t>
      </w:r>
      <w:r w:rsidR="00897C68">
        <w:rPr>
          <w:lang w:val="sr-Cyrl-CS"/>
        </w:rPr>
        <w:t>о</w:t>
      </w:r>
      <w:r>
        <w:rPr>
          <w:lang w:val="sr-Cyrl-CS"/>
        </w:rPr>
        <w:t>д</w:t>
      </w:r>
      <w:r w:rsidR="00897C68">
        <w:rPr>
          <w:lang w:val="sr-Cyrl-CS"/>
        </w:rPr>
        <w:t>о</w:t>
      </w:r>
      <w:r>
        <w:rPr>
          <w:lang w:val="sr-Cyrl-CS"/>
        </w:rPr>
        <w:t>м</w:t>
      </w:r>
      <w:r w:rsidR="00897C68">
        <w:rPr>
          <w:lang w:val="sr-Cyrl-CS"/>
        </w:rPr>
        <w:t xml:space="preserve">  </w:t>
      </w:r>
      <w:r>
        <w:rPr>
          <w:lang w:val="sr-Cyrl-CS"/>
        </w:rPr>
        <w:t>пр</w:t>
      </w:r>
      <w:r w:rsidR="00897C68">
        <w:rPr>
          <w:lang w:val="sr-Cyrl-CS"/>
        </w:rPr>
        <w:t>о</w:t>
      </w:r>
      <w:r>
        <w:rPr>
          <w:lang w:val="sr-Cyrl-CS"/>
        </w:rPr>
        <w:t>ц</w:t>
      </w:r>
      <w:r w:rsidR="00897C68">
        <w:rPr>
          <w:lang w:val="sr-Cyrl-CS"/>
        </w:rPr>
        <w:t>је</w:t>
      </w:r>
      <w:r>
        <w:rPr>
          <w:lang w:val="sr-Cyrl-CS"/>
        </w:rPr>
        <w:t>њив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а </w:t>
      </w:r>
      <w:r>
        <w:rPr>
          <w:lang w:val="sr-Cyrl-CS"/>
        </w:rPr>
        <w:t>кр</w:t>
      </w:r>
      <w:r w:rsidR="00897C68">
        <w:rPr>
          <w:lang w:val="sr-Cyrl-CS"/>
        </w:rPr>
        <w:t>ај</w:t>
      </w:r>
      <w:r>
        <w:rPr>
          <w:lang w:val="sr-Cyrl-CS"/>
        </w:rPr>
        <w:t>њ</w:t>
      </w:r>
      <w:r w:rsidR="00897C68">
        <w:rPr>
          <w:lang w:val="sr-Cyrl-CS"/>
        </w:rPr>
        <w:t>е</w:t>
      </w:r>
      <w:r>
        <w:rPr>
          <w:lang w:val="sr-Cyrl-CS"/>
        </w:rPr>
        <w:t>г</w:t>
      </w:r>
      <w:r w:rsidR="00897C68">
        <w:rPr>
          <w:lang w:val="sr-Cyrl-CS"/>
        </w:rPr>
        <w:t xml:space="preserve"> </w:t>
      </w:r>
      <w:r>
        <w:rPr>
          <w:lang w:val="sr-Cyrl-CS"/>
        </w:rPr>
        <w:t>с</w:t>
      </w:r>
      <w:r w:rsidR="00897C68">
        <w:rPr>
          <w:lang w:val="sr-Cyrl-CS"/>
        </w:rPr>
        <w:t>а</w:t>
      </w:r>
      <w:r>
        <w:rPr>
          <w:lang w:val="sr-Cyrl-CS"/>
        </w:rPr>
        <w:t>лд</w:t>
      </w:r>
      <w:r w:rsidR="00897C68">
        <w:rPr>
          <w:lang w:val="sr-Cyrl-CS"/>
        </w:rPr>
        <w:t xml:space="preserve">а </w:t>
      </w:r>
      <w:r>
        <w:rPr>
          <w:lang w:val="sr-Cyrl-CS"/>
        </w:rPr>
        <w:t>р</w:t>
      </w:r>
      <w:r w:rsidR="00897C68">
        <w:rPr>
          <w:lang w:val="sr-Cyrl-CS"/>
        </w:rPr>
        <w:t>а</w:t>
      </w:r>
      <w:r>
        <w:rPr>
          <w:lang w:val="sr-Cyrl-CS"/>
        </w:rPr>
        <w:t>чун</w:t>
      </w:r>
      <w:r w:rsidR="00897C68">
        <w:rPr>
          <w:lang w:val="sr-Cyrl-CS"/>
        </w:rPr>
        <w:t xml:space="preserve">а </w:t>
      </w:r>
      <w:r>
        <w:rPr>
          <w:lang w:val="sr-Cyrl-CS"/>
        </w:rPr>
        <w:t>испр</w:t>
      </w:r>
      <w:r w:rsidR="00897C68">
        <w:rPr>
          <w:lang w:val="sr-Cyrl-CS"/>
        </w:rPr>
        <w:t>а</w:t>
      </w:r>
      <w:r>
        <w:rPr>
          <w:lang w:val="sr-Cyrl-CS"/>
        </w:rPr>
        <w:t>вк</w:t>
      </w:r>
      <w:r w:rsidR="00897C68">
        <w:rPr>
          <w:lang w:val="sr-Cyrl-CS"/>
        </w:rPr>
        <w:t xml:space="preserve">е </w:t>
      </w:r>
      <w:r>
        <w:rPr>
          <w:lang w:val="sr-Cyrl-CS"/>
        </w:rPr>
        <w:t>ври</w:t>
      </w:r>
      <w:r w:rsidR="00897C68">
        <w:rPr>
          <w:lang w:val="sr-Cyrl-CS"/>
        </w:rPr>
        <w:t>је</w:t>
      </w:r>
      <w:r>
        <w:rPr>
          <w:lang w:val="sr-Cyrl-CS"/>
        </w:rPr>
        <w:t>дн</w:t>
      </w:r>
      <w:r w:rsidR="00897C68">
        <w:rPr>
          <w:lang w:val="sr-Cyrl-CS"/>
        </w:rPr>
        <w:t>о</w:t>
      </w:r>
      <w:r>
        <w:rPr>
          <w:lang w:val="sr-Cyrl-CS"/>
        </w:rPr>
        <w:t>сти</w:t>
      </w:r>
      <w:r w:rsidR="00897C68">
        <w:rPr>
          <w:lang w:val="sr-Cyrl-CS"/>
        </w:rPr>
        <w:t xml:space="preserve">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тр</w:t>
      </w:r>
      <w:r w:rsidR="00897C68">
        <w:rPr>
          <w:lang w:val="sr-Cyrl-CS"/>
        </w:rPr>
        <w:t>а</w:t>
      </w:r>
      <w:r>
        <w:rPr>
          <w:lang w:val="sr-Cyrl-CS"/>
        </w:rPr>
        <w:t>жив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а, </w:t>
      </w:r>
      <w:r>
        <w:rPr>
          <w:lang w:val="sr-Cyrl-CS"/>
        </w:rPr>
        <w:t>к</w:t>
      </w:r>
      <w:r w:rsidR="00897C68">
        <w:rPr>
          <w:lang w:val="sr-Cyrl-CS"/>
        </w:rPr>
        <w:t>ој</w:t>
      </w:r>
      <w:r>
        <w:rPr>
          <w:lang w:val="sr-Cyrl-CS"/>
        </w:rPr>
        <w:t>и</w:t>
      </w:r>
      <w:r w:rsidR="00897C68">
        <w:rPr>
          <w:lang w:val="sr-Cyrl-CS"/>
        </w:rPr>
        <w:t xml:space="preserve"> </w:t>
      </w:r>
      <w:r>
        <w:rPr>
          <w:lang w:val="sr-Cyrl-CS"/>
        </w:rPr>
        <w:t>индир</w:t>
      </w:r>
      <w:r w:rsidR="00897C68">
        <w:rPr>
          <w:lang w:val="sr-Cyrl-CS"/>
        </w:rPr>
        <w:t>е</w:t>
      </w:r>
      <w:r>
        <w:rPr>
          <w:lang w:val="sr-Cyrl-CS"/>
        </w:rPr>
        <w:t>ктн</w:t>
      </w:r>
      <w:r w:rsidR="00897C68">
        <w:rPr>
          <w:lang w:val="sr-Cyrl-CS"/>
        </w:rPr>
        <w:t xml:space="preserve">о </w:t>
      </w:r>
      <w:r>
        <w:rPr>
          <w:lang w:val="sr-Cyrl-CS"/>
        </w:rPr>
        <w:t>к</w:t>
      </w:r>
      <w:r w:rsidR="00897C68">
        <w:rPr>
          <w:lang w:val="sr-Cyrl-CS"/>
        </w:rPr>
        <w:t>о</w:t>
      </w:r>
      <w:r>
        <w:rPr>
          <w:lang w:val="sr-Cyrl-CS"/>
        </w:rPr>
        <w:t>ригу</w:t>
      </w:r>
      <w:r w:rsidR="00897C68">
        <w:rPr>
          <w:lang w:val="sr-Cyrl-CS"/>
        </w:rPr>
        <w:t xml:space="preserve">је </w:t>
      </w:r>
      <w:r>
        <w:rPr>
          <w:lang w:val="sr-Cyrl-CS"/>
        </w:rPr>
        <w:t>р</w:t>
      </w:r>
      <w:r w:rsidR="00897C68">
        <w:rPr>
          <w:lang w:val="sr-Cyrl-CS"/>
        </w:rPr>
        <w:t>а</w:t>
      </w:r>
      <w:r>
        <w:rPr>
          <w:lang w:val="sr-Cyrl-CS"/>
        </w:rPr>
        <w:t>чун</w:t>
      </w:r>
      <w:r w:rsidR="00897C68">
        <w:rPr>
          <w:lang w:val="sr-Cyrl-CS"/>
        </w:rPr>
        <w:t xml:space="preserve">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тр</w:t>
      </w:r>
      <w:r w:rsidR="00897C68">
        <w:rPr>
          <w:lang w:val="sr-Cyrl-CS"/>
        </w:rPr>
        <w:t>а</w:t>
      </w:r>
      <w:r>
        <w:rPr>
          <w:lang w:val="sr-Cyrl-CS"/>
        </w:rPr>
        <w:t>жив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а </w:t>
      </w:r>
      <w:r>
        <w:rPr>
          <w:lang w:val="sr-Cyrl-CS"/>
        </w:rPr>
        <w:t>н</w:t>
      </w:r>
      <w:r w:rsidR="00897C68">
        <w:rPr>
          <w:lang w:val="sr-Cyrl-CS"/>
        </w:rPr>
        <w:t xml:space="preserve">а </w:t>
      </w:r>
      <w:r>
        <w:rPr>
          <w:lang w:val="sr-Cyrl-CS"/>
        </w:rPr>
        <w:t>пр</w:t>
      </w:r>
      <w:r w:rsidR="00897C68">
        <w:rPr>
          <w:lang w:val="sr-Cyrl-CS"/>
        </w:rPr>
        <w:t>о</w:t>
      </w:r>
      <w:r>
        <w:rPr>
          <w:lang w:val="sr-Cyrl-CS"/>
        </w:rPr>
        <w:t>ци</w:t>
      </w:r>
      <w:r w:rsidR="00897C68">
        <w:rPr>
          <w:lang w:val="sr-Cyrl-CS"/>
        </w:rPr>
        <w:t>је</w:t>
      </w:r>
      <w:r>
        <w:rPr>
          <w:lang w:val="sr-Cyrl-CS"/>
        </w:rPr>
        <w:t>њ</w:t>
      </w:r>
      <w:r w:rsidR="00897C68">
        <w:rPr>
          <w:lang w:val="sr-Cyrl-CS"/>
        </w:rPr>
        <w:t>е</w:t>
      </w:r>
      <w:r>
        <w:rPr>
          <w:lang w:val="sr-Cyrl-CS"/>
        </w:rPr>
        <w:t>ну</w:t>
      </w:r>
      <w:r w:rsidR="00897C68">
        <w:rPr>
          <w:lang w:val="sr-Cyrl-CS"/>
        </w:rPr>
        <w:t xml:space="preserve"> </w:t>
      </w:r>
      <w:r>
        <w:rPr>
          <w:lang w:val="sr-Cyrl-CS"/>
        </w:rPr>
        <w:t>ф</w:t>
      </w:r>
      <w:r w:rsidR="00897C68">
        <w:rPr>
          <w:lang w:val="sr-Cyrl-CS"/>
        </w:rPr>
        <w:t>е</w:t>
      </w:r>
      <w:r>
        <w:rPr>
          <w:lang w:val="sr-Cyrl-CS"/>
        </w:rPr>
        <w:t>р</w:t>
      </w:r>
      <w:r w:rsidR="00897C68">
        <w:rPr>
          <w:lang w:val="sr-Cyrl-CS"/>
        </w:rPr>
        <w:t xml:space="preserve"> </w:t>
      </w:r>
      <w:r>
        <w:rPr>
          <w:lang w:val="sr-Cyrl-CS"/>
        </w:rPr>
        <w:t>ври</w:t>
      </w:r>
      <w:r w:rsidR="00897C68">
        <w:rPr>
          <w:lang w:val="sr-Cyrl-CS"/>
        </w:rPr>
        <w:t>је</w:t>
      </w:r>
      <w:r>
        <w:rPr>
          <w:lang w:val="sr-Cyrl-CS"/>
        </w:rPr>
        <w:t>дн</w:t>
      </w:r>
      <w:r w:rsidR="00897C68">
        <w:rPr>
          <w:lang w:val="sr-Cyrl-CS"/>
        </w:rPr>
        <w:t>о</w:t>
      </w:r>
      <w:r>
        <w:rPr>
          <w:lang w:val="sr-Cyrl-CS"/>
        </w:rPr>
        <w:t>ст</w:t>
      </w:r>
      <w:r w:rsidR="00897C68">
        <w:rPr>
          <w:lang w:val="sr-Cyrl-CS"/>
        </w:rPr>
        <w:t>.</w:t>
      </w:r>
    </w:p>
    <w:p w:rsidR="00897C6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Испр</w:t>
      </w:r>
      <w:r w:rsidR="00897C68">
        <w:rPr>
          <w:lang w:val="sr-Cyrl-CS"/>
        </w:rPr>
        <w:t>а</w:t>
      </w:r>
      <w:r>
        <w:rPr>
          <w:lang w:val="sr-Cyrl-CS"/>
        </w:rPr>
        <w:t>вк</w:t>
      </w:r>
      <w:r w:rsidR="00897C68">
        <w:rPr>
          <w:lang w:val="sr-Cyrl-CS"/>
        </w:rPr>
        <w:t xml:space="preserve">а </w:t>
      </w:r>
      <w:r>
        <w:rPr>
          <w:lang w:val="sr-Cyrl-CS"/>
        </w:rPr>
        <w:t>ври</w:t>
      </w:r>
      <w:r w:rsidR="00897C68">
        <w:rPr>
          <w:lang w:val="sr-Cyrl-CS"/>
        </w:rPr>
        <w:t>је</w:t>
      </w:r>
      <w:r>
        <w:rPr>
          <w:lang w:val="sr-Cyrl-CS"/>
        </w:rPr>
        <w:t>дн</w:t>
      </w:r>
      <w:r w:rsidR="00897C68">
        <w:rPr>
          <w:lang w:val="sr-Cyrl-CS"/>
        </w:rPr>
        <w:t>о</w:t>
      </w:r>
      <w:r>
        <w:rPr>
          <w:lang w:val="sr-Cyrl-CS"/>
        </w:rPr>
        <w:t>сти</w:t>
      </w:r>
      <w:r w:rsidR="00897C68">
        <w:rPr>
          <w:lang w:val="sr-Cyrl-CS"/>
        </w:rPr>
        <w:t xml:space="preserve">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тр</w:t>
      </w:r>
      <w:r w:rsidR="00897C68">
        <w:rPr>
          <w:lang w:val="sr-Cyrl-CS"/>
        </w:rPr>
        <w:t>а</w:t>
      </w:r>
      <w:r>
        <w:rPr>
          <w:lang w:val="sr-Cyrl-CS"/>
        </w:rPr>
        <w:t>жив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а </w:t>
      </w:r>
      <w:r>
        <w:rPr>
          <w:lang w:val="sr-Cyrl-CS"/>
        </w:rPr>
        <w:t>изр</w:t>
      </w:r>
      <w:r w:rsidR="00897C68">
        <w:rPr>
          <w:lang w:val="sr-Cyrl-CS"/>
        </w:rPr>
        <w:t>а</w:t>
      </w:r>
      <w:r>
        <w:rPr>
          <w:lang w:val="sr-Cyrl-CS"/>
        </w:rPr>
        <w:t>чун</w:t>
      </w:r>
      <w:r w:rsidR="00897C68">
        <w:rPr>
          <w:lang w:val="sr-Cyrl-CS"/>
        </w:rPr>
        <w:t>а</w:t>
      </w:r>
      <w:r>
        <w:rPr>
          <w:lang w:val="sr-Cyrl-CS"/>
        </w:rPr>
        <w:t>в</w:t>
      </w:r>
      <w:r w:rsidR="00897C68">
        <w:rPr>
          <w:lang w:val="sr-Cyrl-CS"/>
        </w:rPr>
        <w:t>а</w:t>
      </w:r>
      <w:r>
        <w:rPr>
          <w:lang w:val="sr-Cyrl-CS"/>
        </w:rPr>
        <w:t>т</w:t>
      </w:r>
      <w:r w:rsidR="00897C68">
        <w:rPr>
          <w:lang w:val="sr-Cyrl-CS"/>
        </w:rPr>
        <w:t xml:space="preserve"> </w:t>
      </w:r>
      <w:r>
        <w:rPr>
          <w:lang w:val="sr-Cyrl-CS"/>
        </w:rPr>
        <w:t>ћ</w:t>
      </w:r>
      <w:r w:rsidR="00897C68">
        <w:rPr>
          <w:lang w:val="sr-Cyrl-CS"/>
        </w:rPr>
        <w:t xml:space="preserve">е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п</w:t>
      </w:r>
      <w:r w:rsidR="00897C68">
        <w:rPr>
          <w:lang w:val="sr-Cyrl-CS"/>
        </w:rPr>
        <w:t xml:space="preserve">о </w:t>
      </w:r>
      <w:r>
        <w:rPr>
          <w:lang w:val="sr-Cyrl-CS"/>
        </w:rPr>
        <w:t>м</w:t>
      </w:r>
      <w:r w:rsidR="00897C68">
        <w:rPr>
          <w:lang w:val="sr-Cyrl-CS"/>
        </w:rPr>
        <w:t>е</w:t>
      </w:r>
      <w:r>
        <w:rPr>
          <w:lang w:val="sr-Cyrl-CS"/>
        </w:rPr>
        <w:t>т</w:t>
      </w:r>
      <w:r w:rsidR="00897C68">
        <w:rPr>
          <w:lang w:val="sr-Cyrl-CS"/>
        </w:rPr>
        <w:t>о</w:t>
      </w:r>
      <w:r>
        <w:rPr>
          <w:lang w:val="sr-Cyrl-CS"/>
        </w:rPr>
        <w:t>ди</w:t>
      </w:r>
      <w:r w:rsidR="00897C68">
        <w:rPr>
          <w:lang w:val="sr-Cyrl-CS"/>
        </w:rPr>
        <w:t xml:space="preserve"> </w:t>
      </w:r>
      <w:r>
        <w:rPr>
          <w:lang w:val="sr-Cyrl-CS"/>
        </w:rPr>
        <w:t>з</w:t>
      </w:r>
      <w:r w:rsidR="00897C68">
        <w:rPr>
          <w:lang w:val="sr-Cyrl-CS"/>
        </w:rPr>
        <w:t>а</w:t>
      </w:r>
      <w:r>
        <w:rPr>
          <w:lang w:val="sr-Cyrl-CS"/>
        </w:rPr>
        <w:t>ст</w:t>
      </w:r>
      <w:r w:rsidR="00897C68">
        <w:rPr>
          <w:lang w:val="sr-Cyrl-CS"/>
        </w:rPr>
        <w:t>а</w:t>
      </w:r>
      <w:r>
        <w:rPr>
          <w:lang w:val="sr-Cyrl-CS"/>
        </w:rPr>
        <w:t>р</w:t>
      </w:r>
      <w:r w:rsidR="00897C68">
        <w:rPr>
          <w:lang w:val="sr-Cyrl-CS"/>
        </w:rPr>
        <w:t>је</w:t>
      </w:r>
      <w:r>
        <w:rPr>
          <w:lang w:val="sr-Cyrl-CS"/>
        </w:rPr>
        <w:t>л</w:t>
      </w:r>
      <w:r w:rsidR="00897C68">
        <w:rPr>
          <w:lang w:val="sr-Cyrl-CS"/>
        </w:rPr>
        <w:t>о</w:t>
      </w:r>
      <w:r>
        <w:rPr>
          <w:lang w:val="sr-Cyrl-CS"/>
        </w:rPr>
        <w:t>сти</w:t>
      </w:r>
      <w:r w:rsidR="00897C68">
        <w:rPr>
          <w:lang w:val="sr-Cyrl-CS"/>
        </w:rPr>
        <w:t xml:space="preserve">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тр</w:t>
      </w:r>
      <w:r w:rsidR="00897C68">
        <w:rPr>
          <w:lang w:val="sr-Cyrl-CS"/>
        </w:rPr>
        <w:t>а</w:t>
      </w:r>
      <w:r>
        <w:rPr>
          <w:lang w:val="sr-Cyrl-CS"/>
        </w:rPr>
        <w:t>жив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>а.</w:t>
      </w:r>
    </w:p>
    <w:p w:rsidR="00897C68" w:rsidRDefault="00F36E28" w:rsidP="00897C68">
      <w:pPr>
        <w:ind w:firstLine="708"/>
        <w:jc w:val="both"/>
        <w:rPr>
          <w:lang w:val="sr-Latn-BA"/>
        </w:rPr>
      </w:pPr>
      <w:r>
        <w:rPr>
          <w:lang w:val="sr-Cyrl-CS"/>
        </w:rPr>
        <w:lastRenderedPageBreak/>
        <w:t>Испр</w:t>
      </w:r>
      <w:r w:rsidR="00897C68">
        <w:rPr>
          <w:lang w:val="sr-Cyrl-CS"/>
        </w:rPr>
        <w:t>а</w:t>
      </w:r>
      <w:r>
        <w:rPr>
          <w:lang w:val="sr-Cyrl-CS"/>
        </w:rPr>
        <w:t>вк</w:t>
      </w:r>
      <w:r w:rsidR="00897C68">
        <w:rPr>
          <w:lang w:val="sr-Cyrl-CS"/>
        </w:rPr>
        <w:t xml:space="preserve">а </w:t>
      </w:r>
      <w:r>
        <w:rPr>
          <w:lang w:val="sr-Cyrl-CS"/>
        </w:rPr>
        <w:t>ври</w:t>
      </w:r>
      <w:r w:rsidR="00897C68">
        <w:rPr>
          <w:lang w:val="sr-Cyrl-CS"/>
        </w:rPr>
        <w:t>је</w:t>
      </w:r>
      <w:r>
        <w:rPr>
          <w:lang w:val="sr-Cyrl-CS"/>
        </w:rPr>
        <w:t>дн</w:t>
      </w:r>
      <w:r w:rsidR="00897C68">
        <w:rPr>
          <w:lang w:val="sr-Cyrl-CS"/>
        </w:rPr>
        <w:t>о</w:t>
      </w:r>
      <w:r>
        <w:rPr>
          <w:lang w:val="sr-Cyrl-CS"/>
        </w:rPr>
        <w:t>сти</w:t>
      </w:r>
      <w:r w:rsidR="00897C68">
        <w:rPr>
          <w:lang w:val="sr-Cyrl-CS"/>
        </w:rPr>
        <w:t xml:space="preserve"> </w:t>
      </w:r>
      <w:r>
        <w:rPr>
          <w:lang w:val="sr-Cyrl-CS"/>
        </w:rPr>
        <w:t>ћ</w:t>
      </w:r>
      <w:r w:rsidR="00897C68">
        <w:rPr>
          <w:lang w:val="sr-Cyrl-CS"/>
        </w:rPr>
        <w:t xml:space="preserve">е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вршити</w:t>
      </w:r>
      <w:r w:rsidR="00897C68">
        <w:rPr>
          <w:lang w:val="sr-Cyrl-CS"/>
        </w:rPr>
        <w:t xml:space="preserve"> </w:t>
      </w:r>
      <w:r>
        <w:rPr>
          <w:lang w:val="sr-Cyrl-CS"/>
        </w:rPr>
        <w:t>з</w:t>
      </w:r>
      <w:r w:rsidR="00897C68">
        <w:rPr>
          <w:lang w:val="sr-Cyrl-CS"/>
        </w:rPr>
        <w:t xml:space="preserve">а </w:t>
      </w:r>
      <w:r>
        <w:rPr>
          <w:lang w:val="sr-Cyrl-CS"/>
        </w:rPr>
        <w:t>св</w:t>
      </w:r>
      <w:r w:rsidR="00897C68">
        <w:rPr>
          <w:lang w:val="sr-Cyrl-CS"/>
        </w:rPr>
        <w:t xml:space="preserve">а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тр</w:t>
      </w:r>
      <w:r w:rsidR="00897C68">
        <w:rPr>
          <w:lang w:val="sr-Cyrl-CS"/>
        </w:rPr>
        <w:t>а</w:t>
      </w:r>
      <w:r>
        <w:rPr>
          <w:lang w:val="sr-Cyrl-CS"/>
        </w:rPr>
        <w:t>жив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а </w:t>
      </w:r>
      <w:r>
        <w:rPr>
          <w:lang w:val="sr-Cyrl-CS"/>
        </w:rPr>
        <w:t>з</w:t>
      </w:r>
      <w:r w:rsidR="00897C68">
        <w:rPr>
          <w:lang w:val="sr-Cyrl-CS"/>
        </w:rPr>
        <w:t xml:space="preserve">а </w:t>
      </w:r>
      <w:r>
        <w:rPr>
          <w:lang w:val="sr-Cyrl-CS"/>
        </w:rPr>
        <w:t>к</w:t>
      </w:r>
      <w:r w:rsidR="00897C68">
        <w:rPr>
          <w:lang w:val="sr-Cyrl-CS"/>
        </w:rPr>
        <w:t xml:space="preserve">оја </w:t>
      </w:r>
      <w:r>
        <w:rPr>
          <w:lang w:val="sr-Cyrl-CS"/>
        </w:rPr>
        <w:t>Упр</w:t>
      </w:r>
      <w:r w:rsidR="00897C68">
        <w:rPr>
          <w:lang w:val="sr-Cyrl-CS"/>
        </w:rPr>
        <w:t>а</w:t>
      </w:r>
      <w:r>
        <w:rPr>
          <w:lang w:val="sr-Cyrl-CS"/>
        </w:rPr>
        <w:t>в</w:t>
      </w:r>
      <w:r w:rsidR="00897C68">
        <w:rPr>
          <w:lang w:val="sr-Cyrl-CS"/>
        </w:rPr>
        <w:t xml:space="preserve">а </w:t>
      </w:r>
      <w:r>
        <w:rPr>
          <w:lang w:val="sr-Cyrl-CS"/>
        </w:rPr>
        <w:t>пр</w:t>
      </w:r>
      <w:r w:rsidR="00897C68">
        <w:rPr>
          <w:lang w:val="sr-Cyrl-CS"/>
        </w:rPr>
        <w:t>о</w:t>
      </w:r>
      <w:r>
        <w:rPr>
          <w:lang w:val="sr-Cyrl-CS"/>
        </w:rPr>
        <w:t>ц</w:t>
      </w:r>
      <w:r w:rsidR="00897C68">
        <w:rPr>
          <w:lang w:val="sr-Cyrl-CS"/>
        </w:rPr>
        <w:t>је</w:t>
      </w:r>
      <w:r>
        <w:rPr>
          <w:lang w:val="sr-Cyrl-CS"/>
        </w:rPr>
        <w:t>ни</w:t>
      </w:r>
      <w:r w:rsidR="00897C68">
        <w:rPr>
          <w:lang w:val="sr-Cyrl-CS"/>
        </w:rPr>
        <w:t xml:space="preserve"> </w:t>
      </w:r>
      <w:r>
        <w:rPr>
          <w:lang w:val="sr-Cyrl-CS"/>
        </w:rPr>
        <w:t>д</w:t>
      </w:r>
      <w:r w:rsidR="00897C68">
        <w:rPr>
          <w:lang w:val="sr-Cyrl-CS"/>
        </w:rPr>
        <w:t xml:space="preserve">а </w:t>
      </w:r>
      <w:r>
        <w:rPr>
          <w:lang w:val="sr-Cyrl-CS"/>
        </w:rPr>
        <w:t>су</w:t>
      </w:r>
      <w:r w:rsidR="00897C68">
        <w:rPr>
          <w:lang w:val="sr-Cyrl-CS"/>
        </w:rPr>
        <w:t xml:space="preserve"> </w:t>
      </w:r>
      <w:r>
        <w:rPr>
          <w:lang w:val="sr-Cyrl-CS"/>
        </w:rPr>
        <w:t>н</w:t>
      </w:r>
      <w:r w:rsidR="00897C68">
        <w:rPr>
          <w:lang w:val="sr-Cyrl-CS"/>
        </w:rPr>
        <w:t>е</w:t>
      </w:r>
      <w:r>
        <w:rPr>
          <w:lang w:val="sr-Cyrl-CS"/>
        </w:rPr>
        <w:t>н</w:t>
      </w:r>
      <w:r w:rsidR="00897C68">
        <w:rPr>
          <w:lang w:val="sr-Cyrl-CS"/>
        </w:rPr>
        <w:t>а</w:t>
      </w:r>
      <w:r>
        <w:rPr>
          <w:lang w:val="sr-Cyrl-CS"/>
        </w:rPr>
        <w:t>пл</w:t>
      </w:r>
      <w:r w:rsidR="00897C68">
        <w:rPr>
          <w:lang w:val="sr-Cyrl-CS"/>
        </w:rPr>
        <w:t>а</w:t>
      </w:r>
      <w:r>
        <w:rPr>
          <w:lang w:val="sr-Cyrl-CS"/>
        </w:rPr>
        <w:t>тив</w:t>
      </w:r>
      <w:r w:rsidR="00897C68">
        <w:rPr>
          <w:lang w:val="sr-Cyrl-CS"/>
        </w:rPr>
        <w:t xml:space="preserve">а, а </w:t>
      </w:r>
      <w:r>
        <w:rPr>
          <w:lang w:val="sr-Cyrl-CS"/>
        </w:rPr>
        <w:t>к</w:t>
      </w:r>
      <w:r w:rsidR="00897C68">
        <w:rPr>
          <w:lang w:val="sr-Cyrl-CS"/>
        </w:rPr>
        <w:t xml:space="preserve">оја </w:t>
      </w:r>
      <w:r>
        <w:rPr>
          <w:lang w:val="sr-Cyrl-CS"/>
        </w:rPr>
        <w:t>н</w:t>
      </w:r>
      <w:r w:rsidR="00897C68">
        <w:rPr>
          <w:lang w:val="sr-Cyrl-CS"/>
        </w:rPr>
        <w:t xml:space="preserve">е </w:t>
      </w:r>
      <w:r>
        <w:rPr>
          <w:lang w:val="sr-Cyrl-CS"/>
        </w:rPr>
        <w:t>пр</w:t>
      </w:r>
      <w:r w:rsidR="00897C68">
        <w:rPr>
          <w:lang w:val="sr-Cyrl-CS"/>
        </w:rPr>
        <w:t>е</w:t>
      </w:r>
      <w:r>
        <w:rPr>
          <w:lang w:val="sr-Cyrl-CS"/>
        </w:rPr>
        <w:t>л</w:t>
      </w:r>
      <w:r w:rsidR="00897C68">
        <w:rPr>
          <w:lang w:val="sr-Cyrl-CS"/>
        </w:rPr>
        <w:t>а</w:t>
      </w:r>
      <w:r>
        <w:rPr>
          <w:lang w:val="sr-Cyrl-CS"/>
        </w:rPr>
        <w:t>з</w:t>
      </w:r>
      <w:r w:rsidR="00897C68">
        <w:rPr>
          <w:lang w:val="sr-Cyrl-CS"/>
        </w:rPr>
        <w:t xml:space="preserve">е </w:t>
      </w:r>
      <w:r>
        <w:rPr>
          <w:lang w:val="sr-Cyrl-CS"/>
        </w:rPr>
        <w:t>кр</w:t>
      </w:r>
      <w:r w:rsidR="00897C68">
        <w:rPr>
          <w:lang w:val="sr-Cyrl-CS"/>
        </w:rPr>
        <w:t>ај</w:t>
      </w:r>
      <w:r>
        <w:rPr>
          <w:lang w:val="sr-Cyrl-CS"/>
        </w:rPr>
        <w:t>њи</w:t>
      </w:r>
      <w:r w:rsidR="00897C68">
        <w:rPr>
          <w:lang w:val="sr-Cyrl-CS"/>
        </w:rPr>
        <w:t xml:space="preserve"> </w:t>
      </w:r>
      <w:r>
        <w:rPr>
          <w:lang w:val="sr-Cyrl-CS"/>
        </w:rPr>
        <w:t>р</w:t>
      </w:r>
      <w:r w:rsidR="00897C68">
        <w:rPr>
          <w:lang w:val="sr-Cyrl-CS"/>
        </w:rPr>
        <w:t>о</w:t>
      </w:r>
      <w:r>
        <w:rPr>
          <w:lang w:val="sr-Cyrl-CS"/>
        </w:rPr>
        <w:t>к</w:t>
      </w:r>
      <w:r w:rsidR="00897C68">
        <w:rPr>
          <w:lang w:val="sr-Cyrl-CS"/>
        </w:rPr>
        <w:t xml:space="preserve"> </w:t>
      </w:r>
      <w:r>
        <w:rPr>
          <w:lang w:val="sr-Cyrl-CS"/>
        </w:rPr>
        <w:t>з</w:t>
      </w:r>
      <w:r w:rsidR="00897C68">
        <w:rPr>
          <w:lang w:val="sr-Cyrl-CS"/>
        </w:rPr>
        <w:t>а</w:t>
      </w:r>
      <w:r>
        <w:rPr>
          <w:lang w:val="sr-Cyrl-CS"/>
        </w:rPr>
        <w:t>ст</w:t>
      </w:r>
      <w:r w:rsidR="00897C68">
        <w:rPr>
          <w:lang w:val="sr-Cyrl-CS"/>
        </w:rPr>
        <w:t>а</w:t>
      </w:r>
      <w:r>
        <w:rPr>
          <w:lang w:val="sr-Cyrl-CS"/>
        </w:rPr>
        <w:t>р</w:t>
      </w:r>
      <w:r w:rsidR="00897C68">
        <w:rPr>
          <w:lang w:val="sr-Cyrl-CS"/>
        </w:rPr>
        <w:t xml:space="preserve">е 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скл</w:t>
      </w:r>
      <w:r w:rsidR="00897C68">
        <w:rPr>
          <w:lang w:val="sr-Cyrl-CS"/>
        </w:rPr>
        <w:t>а</w:t>
      </w:r>
      <w:r>
        <w:rPr>
          <w:lang w:val="sr-Cyrl-CS"/>
        </w:rPr>
        <w:t>ду</w:t>
      </w:r>
      <w:r w:rsidR="00897C68">
        <w:rPr>
          <w:lang w:val="sr-Cyrl-CS"/>
        </w:rPr>
        <w:t xml:space="preserve"> </w:t>
      </w:r>
      <w:r>
        <w:rPr>
          <w:lang w:val="sr-Cyrl-CS"/>
        </w:rPr>
        <w:t>с</w:t>
      </w:r>
      <w:r w:rsidR="00897C68">
        <w:rPr>
          <w:lang w:val="sr-Cyrl-CS"/>
        </w:rPr>
        <w:t>а о</w:t>
      </w:r>
      <w:r>
        <w:rPr>
          <w:lang w:val="sr-Cyrl-CS"/>
        </w:rPr>
        <w:t>др</w:t>
      </w:r>
      <w:r w:rsidR="00897C68">
        <w:rPr>
          <w:lang w:val="sr-Cyrl-CS"/>
        </w:rPr>
        <w:t>е</w:t>
      </w:r>
      <w:r>
        <w:rPr>
          <w:lang w:val="sr-Cyrl-CS"/>
        </w:rPr>
        <w:t>дб</w:t>
      </w:r>
      <w:r w:rsidR="00897C68">
        <w:rPr>
          <w:lang w:val="sr-Cyrl-CS"/>
        </w:rPr>
        <w:t>а</w:t>
      </w:r>
      <w:r>
        <w:rPr>
          <w:lang w:val="sr-Cyrl-CS"/>
        </w:rPr>
        <w:t>м</w:t>
      </w:r>
      <w:r w:rsidR="00897C68">
        <w:rPr>
          <w:lang w:val="sr-Cyrl-CS"/>
        </w:rPr>
        <w:t xml:space="preserve">а </w:t>
      </w:r>
      <w:r>
        <w:rPr>
          <w:lang w:val="sr-Cyrl-CS"/>
        </w:rPr>
        <w:t>З</w:t>
      </w:r>
      <w:r w:rsidR="00897C68">
        <w:rPr>
          <w:lang w:val="sr-Cyrl-CS"/>
        </w:rPr>
        <w:t>а</w:t>
      </w:r>
      <w:r>
        <w:rPr>
          <w:lang w:val="sr-Cyrl-CS"/>
        </w:rPr>
        <w:t>к</w:t>
      </w:r>
      <w:r w:rsidR="00897C68">
        <w:rPr>
          <w:lang w:val="sr-Cyrl-CS"/>
        </w:rPr>
        <w:t>о</w:t>
      </w:r>
      <w:r>
        <w:rPr>
          <w:lang w:val="sr-Cyrl-CS"/>
        </w:rPr>
        <w:t>н</w:t>
      </w:r>
      <w:r w:rsidR="00897C68">
        <w:rPr>
          <w:lang w:val="sr-Cyrl-CS"/>
        </w:rPr>
        <w:t>а о о</w:t>
      </w:r>
      <w:r>
        <w:rPr>
          <w:lang w:val="sr-Cyrl-CS"/>
        </w:rPr>
        <w:t>блиг</w:t>
      </w:r>
      <w:r w:rsidR="00897C68">
        <w:rPr>
          <w:lang w:val="sr-Cyrl-CS"/>
        </w:rPr>
        <w:t>а</w:t>
      </w:r>
      <w:r>
        <w:rPr>
          <w:lang w:val="sr-Cyrl-CS"/>
        </w:rPr>
        <w:t>ци</w:t>
      </w:r>
      <w:r w:rsidR="00897C68">
        <w:rPr>
          <w:lang w:val="sr-Cyrl-CS"/>
        </w:rPr>
        <w:t>о</w:t>
      </w:r>
      <w:r>
        <w:rPr>
          <w:lang w:val="sr-Cyrl-CS"/>
        </w:rPr>
        <w:t>ним</w:t>
      </w:r>
      <w:r w:rsidR="00897C68">
        <w:rPr>
          <w:lang w:val="sr-Cyrl-CS"/>
        </w:rPr>
        <w:t xml:space="preserve"> о</w:t>
      </w:r>
      <w:r>
        <w:rPr>
          <w:lang w:val="sr-Cyrl-CS"/>
        </w:rPr>
        <w:t>дн</w:t>
      </w:r>
      <w:r w:rsidR="00897C68">
        <w:rPr>
          <w:lang w:val="sr-Cyrl-CS"/>
        </w:rPr>
        <w:t>о</w:t>
      </w:r>
      <w:r>
        <w:rPr>
          <w:lang w:val="sr-Cyrl-CS"/>
        </w:rPr>
        <w:t>сим</w:t>
      </w:r>
      <w:r w:rsidR="00897C68">
        <w:rPr>
          <w:lang w:val="sr-Cyrl-CS"/>
        </w:rPr>
        <w:t>а.</w:t>
      </w:r>
    </w:p>
    <w:p w:rsidR="00897C68" w:rsidRPr="00FD23D7" w:rsidRDefault="00F36E28" w:rsidP="0050596A">
      <w:pPr>
        <w:pStyle w:val="Naslov2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bookmarkStart w:id="17" w:name="_Toc349031556"/>
      <w:bookmarkStart w:id="18" w:name="_Toc351630418"/>
      <w:r>
        <w:rPr>
          <w:rFonts w:ascii="Times New Roman" w:hAnsi="Times New Roman"/>
          <w:sz w:val="24"/>
          <w:szCs w:val="24"/>
        </w:rPr>
        <w:t>Гр</w:t>
      </w:r>
      <w:r w:rsidR="00897C68" w:rsidRPr="00FD23D7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шк</w:t>
      </w:r>
      <w:r w:rsidR="00897C68" w:rsidRPr="00FD23D7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из</w:t>
      </w:r>
      <w:r w:rsidR="00897C68" w:rsidRPr="00FD23D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</w:t>
      </w:r>
      <w:r w:rsidR="00897C68" w:rsidRPr="00FD23D7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тх</w:t>
      </w:r>
      <w:r w:rsidR="00897C68" w:rsidRPr="00FD23D7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дн</w:t>
      </w:r>
      <w:r w:rsidR="00897C68" w:rsidRPr="00FD23D7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</w:t>
      </w:r>
      <w:r w:rsidR="00897C68" w:rsidRPr="00FD23D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897C68" w:rsidRPr="00FD23D7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ри</w:t>
      </w:r>
      <w:r w:rsidR="00897C68" w:rsidRPr="00FD23D7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</w:t>
      </w:r>
      <w:r w:rsidR="00897C68" w:rsidRPr="00FD23D7">
        <w:rPr>
          <w:rFonts w:ascii="Times New Roman" w:hAnsi="Times New Roman"/>
          <w:sz w:val="24"/>
          <w:szCs w:val="24"/>
        </w:rPr>
        <w:t>a</w:t>
      </w:r>
      <w:bookmarkEnd w:id="17"/>
      <w:bookmarkEnd w:id="18"/>
    </w:p>
    <w:p w:rsidR="00897C68" w:rsidRPr="00F36E28" w:rsidRDefault="00897C68" w:rsidP="00897C68">
      <w:pPr>
        <w:jc w:val="both"/>
        <w:rPr>
          <w:sz w:val="16"/>
          <w:szCs w:val="16"/>
        </w:rPr>
      </w:pPr>
    </w:p>
    <w:p w:rsidR="00897C68" w:rsidRDefault="00897C6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Ма</w:t>
      </w:r>
      <w:r w:rsidR="00F36E28">
        <w:rPr>
          <w:lang w:val="sr-Cyrl-CS"/>
        </w:rPr>
        <w:t>т</w:t>
      </w:r>
      <w:r>
        <w:rPr>
          <w:lang w:val="sr-Cyrl-CS"/>
        </w:rPr>
        <w:t>е</w:t>
      </w:r>
      <w:r w:rsidR="00F36E28">
        <w:rPr>
          <w:lang w:val="sr-Cyrl-CS"/>
        </w:rPr>
        <w:t>ри</w:t>
      </w:r>
      <w:r>
        <w:rPr>
          <w:lang w:val="sr-Cyrl-CS"/>
        </w:rPr>
        <w:t>ја</w:t>
      </w:r>
      <w:r w:rsidR="00F36E28">
        <w:rPr>
          <w:lang w:val="sr-Cyrl-CS"/>
        </w:rPr>
        <w:t>лн</w:t>
      </w:r>
      <w:r>
        <w:rPr>
          <w:lang w:val="sr-Cyrl-CS"/>
        </w:rPr>
        <w:t xml:space="preserve">о </w:t>
      </w:r>
      <w:r w:rsidR="00F36E28">
        <w:rPr>
          <w:lang w:val="sr-Cyrl-CS"/>
        </w:rPr>
        <w:t>зн</w:t>
      </w:r>
      <w:r>
        <w:rPr>
          <w:lang w:val="sr-Cyrl-CS"/>
        </w:rPr>
        <w:t>а</w:t>
      </w:r>
      <w:r w:rsidR="00F36E28">
        <w:rPr>
          <w:lang w:val="sr-Cyrl-CS"/>
        </w:rPr>
        <w:t>ч</w:t>
      </w:r>
      <w:r>
        <w:rPr>
          <w:lang w:val="sr-Cyrl-CS"/>
        </w:rPr>
        <w:t>ај</w:t>
      </w:r>
      <w:r w:rsidR="00F36E28">
        <w:rPr>
          <w:lang w:val="sr-Cyrl-CS"/>
        </w:rPr>
        <w:t>н</w:t>
      </w:r>
      <w:r>
        <w:rPr>
          <w:lang w:val="sr-Cyrl-CS"/>
        </w:rPr>
        <w:t xml:space="preserve">а </w:t>
      </w:r>
      <w:r w:rsidR="00F36E28">
        <w:rPr>
          <w:lang w:val="sr-Cyrl-CS"/>
        </w:rPr>
        <w:t>гр</w:t>
      </w:r>
      <w:r>
        <w:rPr>
          <w:lang w:val="sr-Cyrl-CS"/>
        </w:rPr>
        <w:t>е</w:t>
      </w:r>
      <w:r w:rsidR="00F36E28">
        <w:rPr>
          <w:lang w:val="sr-Cyrl-CS"/>
        </w:rPr>
        <w:t>шк</w:t>
      </w:r>
      <w:r>
        <w:rPr>
          <w:lang w:val="sr-Cyrl-CS"/>
        </w:rPr>
        <w:t>а о</w:t>
      </w:r>
      <w:r w:rsidR="00F36E28">
        <w:rPr>
          <w:lang w:val="sr-Cyrl-CS"/>
        </w:rPr>
        <w:t>ткрив</w:t>
      </w:r>
      <w:r>
        <w:rPr>
          <w:lang w:val="sr-Cyrl-CS"/>
        </w:rPr>
        <w:t>е</w:t>
      </w:r>
      <w:r w:rsidR="00F36E28">
        <w:rPr>
          <w:lang w:val="sr-Cyrl-CS"/>
        </w:rPr>
        <w:t>н</w:t>
      </w:r>
      <w:r>
        <w:rPr>
          <w:lang w:val="sr-Cyrl-CS"/>
        </w:rPr>
        <w:t xml:space="preserve">а </w:t>
      </w:r>
      <w:r w:rsidR="00F36E28">
        <w:rPr>
          <w:lang w:val="sr-Cyrl-CS"/>
        </w:rPr>
        <w:t>у</w:t>
      </w:r>
      <w:r>
        <w:rPr>
          <w:lang w:val="sr-Cyrl-CS"/>
        </w:rPr>
        <w:t xml:space="preserve"> </w:t>
      </w:r>
      <w:r w:rsidR="00F36E28">
        <w:rPr>
          <w:lang w:val="sr-Cyrl-CS"/>
        </w:rPr>
        <w:t>т</w:t>
      </w:r>
      <w:r>
        <w:rPr>
          <w:lang w:val="sr-Cyrl-CS"/>
        </w:rPr>
        <w:t>е</w:t>
      </w:r>
      <w:r w:rsidR="00F36E28">
        <w:rPr>
          <w:lang w:val="sr-Cyrl-CS"/>
        </w:rPr>
        <w:t>кућ</w:t>
      </w:r>
      <w:r>
        <w:rPr>
          <w:lang w:val="sr-Cyrl-CS"/>
        </w:rPr>
        <w:t>е</w:t>
      </w:r>
      <w:r w:rsidR="00F36E28">
        <w:rPr>
          <w:lang w:val="sr-Cyrl-CS"/>
        </w:rPr>
        <w:t>м</w:t>
      </w:r>
      <w:r>
        <w:rPr>
          <w:lang w:val="sr-Cyrl-CS"/>
        </w:rPr>
        <w:t xml:space="preserve"> </w:t>
      </w:r>
      <w:r w:rsidR="00F36E28">
        <w:rPr>
          <w:lang w:val="sr-Cyrl-CS"/>
        </w:rPr>
        <w:t>п</w:t>
      </w:r>
      <w:r>
        <w:rPr>
          <w:lang w:val="sr-Cyrl-CS"/>
        </w:rPr>
        <w:t>е</w:t>
      </w:r>
      <w:r w:rsidR="00F36E28">
        <w:rPr>
          <w:lang w:val="sr-Cyrl-CS"/>
        </w:rPr>
        <w:t>ри</w:t>
      </w:r>
      <w:r>
        <w:rPr>
          <w:lang w:val="sr-Cyrl-CS"/>
        </w:rPr>
        <w:t>о</w:t>
      </w:r>
      <w:r w:rsidR="00F36E28">
        <w:rPr>
          <w:lang w:val="sr-Cyrl-CS"/>
        </w:rPr>
        <w:t>ду</w:t>
      </w:r>
      <w:r>
        <w:rPr>
          <w:lang w:val="sr-Cyrl-CS"/>
        </w:rPr>
        <w:t xml:space="preserve">, </w:t>
      </w:r>
      <w:r w:rsidR="00F36E28">
        <w:rPr>
          <w:lang w:val="sr-Cyrl-CS"/>
        </w:rPr>
        <w:t>к</w:t>
      </w:r>
      <w:r>
        <w:rPr>
          <w:lang w:val="sr-Cyrl-CS"/>
        </w:rPr>
        <w:t xml:space="preserve">оја </w:t>
      </w:r>
      <w:r w:rsidR="00F36E28">
        <w:rPr>
          <w:lang w:val="sr-Cyrl-CS"/>
        </w:rPr>
        <w:t>с</w:t>
      </w:r>
      <w:r>
        <w:rPr>
          <w:lang w:val="sr-Cyrl-CS"/>
        </w:rPr>
        <w:t>е о</w:t>
      </w:r>
      <w:r w:rsidR="00F36E28">
        <w:rPr>
          <w:lang w:val="sr-Cyrl-CS"/>
        </w:rPr>
        <w:t>дн</w:t>
      </w:r>
      <w:r>
        <w:rPr>
          <w:lang w:val="sr-Cyrl-CS"/>
        </w:rPr>
        <w:t>о</w:t>
      </w:r>
      <w:r w:rsidR="00F36E28">
        <w:rPr>
          <w:lang w:val="sr-Cyrl-CS"/>
        </w:rPr>
        <w:t>си</w:t>
      </w:r>
      <w:r>
        <w:rPr>
          <w:lang w:val="sr-Cyrl-CS"/>
        </w:rPr>
        <w:t xml:space="preserve"> </w:t>
      </w:r>
      <w:r w:rsidR="00F36E28">
        <w:rPr>
          <w:lang w:val="sr-Cyrl-CS"/>
        </w:rPr>
        <w:t>н</w:t>
      </w:r>
      <w:r>
        <w:rPr>
          <w:lang w:val="sr-Cyrl-CS"/>
        </w:rPr>
        <w:t xml:space="preserve">а </w:t>
      </w:r>
      <w:r w:rsidR="00F36E28">
        <w:rPr>
          <w:lang w:val="sr-Cyrl-CS"/>
        </w:rPr>
        <w:t>пр</w:t>
      </w:r>
      <w:r>
        <w:rPr>
          <w:lang w:val="sr-Cyrl-CS"/>
        </w:rPr>
        <w:t>е</w:t>
      </w:r>
      <w:r w:rsidR="00F36E28">
        <w:rPr>
          <w:lang w:val="sr-Cyrl-CS"/>
        </w:rPr>
        <w:t>тх</w:t>
      </w:r>
      <w:r>
        <w:rPr>
          <w:lang w:val="sr-Cyrl-CS"/>
        </w:rPr>
        <w:t>о</w:t>
      </w:r>
      <w:r w:rsidR="00F36E28">
        <w:rPr>
          <w:lang w:val="sr-Cyrl-CS"/>
        </w:rPr>
        <w:t>дни</w:t>
      </w:r>
      <w:r>
        <w:rPr>
          <w:lang w:val="sr-Cyrl-CS"/>
        </w:rPr>
        <w:t xml:space="preserve"> </w:t>
      </w:r>
      <w:r w:rsidR="00F36E28">
        <w:rPr>
          <w:lang w:val="sr-Cyrl-CS"/>
        </w:rPr>
        <w:t>п</w:t>
      </w:r>
      <w:r>
        <w:rPr>
          <w:lang w:val="sr-Cyrl-CS"/>
        </w:rPr>
        <w:t>е</w:t>
      </w:r>
      <w:r w:rsidR="00F36E28">
        <w:rPr>
          <w:lang w:val="sr-Cyrl-CS"/>
        </w:rPr>
        <w:t>ри</w:t>
      </w:r>
      <w:r>
        <w:rPr>
          <w:lang w:val="sr-Cyrl-CS"/>
        </w:rPr>
        <w:t>о</w:t>
      </w:r>
      <w:r w:rsidR="00F36E28">
        <w:rPr>
          <w:lang w:val="sr-Cyrl-CS"/>
        </w:rPr>
        <w:t>д</w:t>
      </w:r>
      <w:r>
        <w:rPr>
          <w:lang w:val="sr-Cyrl-CS"/>
        </w:rPr>
        <w:t xml:space="preserve"> </w:t>
      </w:r>
      <w:r w:rsidR="00F36E28">
        <w:rPr>
          <w:lang w:val="sr-Cyrl-CS"/>
        </w:rPr>
        <w:t>и</w:t>
      </w:r>
      <w:r>
        <w:rPr>
          <w:lang w:val="sr-Cyrl-CS"/>
        </w:rPr>
        <w:t xml:space="preserve"> </w:t>
      </w:r>
      <w:r w:rsidR="00F36E28">
        <w:rPr>
          <w:lang w:val="sr-Cyrl-CS"/>
        </w:rPr>
        <w:t>к</w:t>
      </w:r>
      <w:r>
        <w:rPr>
          <w:lang w:val="sr-Cyrl-CS"/>
        </w:rPr>
        <w:t xml:space="preserve">оја, </w:t>
      </w:r>
      <w:r w:rsidR="00F36E28">
        <w:rPr>
          <w:lang w:val="sr-Cyrl-CS"/>
        </w:rPr>
        <w:t>при</w:t>
      </w:r>
      <w:r>
        <w:rPr>
          <w:lang w:val="sr-Cyrl-CS"/>
        </w:rPr>
        <w:t xml:space="preserve"> </w:t>
      </w:r>
      <w:r w:rsidR="00F36E28">
        <w:rPr>
          <w:lang w:val="sr-Cyrl-CS"/>
        </w:rPr>
        <w:t>т</w:t>
      </w:r>
      <w:r>
        <w:rPr>
          <w:lang w:val="sr-Cyrl-CS"/>
        </w:rPr>
        <w:t>о</w:t>
      </w:r>
      <w:r w:rsidR="00F36E28">
        <w:rPr>
          <w:lang w:val="sr-Cyrl-CS"/>
        </w:rPr>
        <w:t>м</w:t>
      </w:r>
      <w:r>
        <w:rPr>
          <w:lang w:val="sr-Cyrl-CS"/>
        </w:rPr>
        <w:t xml:space="preserve">, </w:t>
      </w:r>
      <w:r w:rsidR="00F36E28">
        <w:rPr>
          <w:lang w:val="sr-Cyrl-CS"/>
        </w:rPr>
        <w:t>им</w:t>
      </w:r>
      <w:r>
        <w:rPr>
          <w:lang w:val="sr-Cyrl-CS"/>
        </w:rPr>
        <w:t xml:space="preserve">а </w:t>
      </w:r>
      <w:r w:rsidR="00F36E28">
        <w:rPr>
          <w:lang w:val="sr-Cyrl-CS"/>
        </w:rPr>
        <w:t>зн</w:t>
      </w:r>
      <w:r>
        <w:rPr>
          <w:lang w:val="sr-Cyrl-CS"/>
        </w:rPr>
        <w:t>а</w:t>
      </w:r>
      <w:r w:rsidR="00F36E28">
        <w:rPr>
          <w:lang w:val="sr-Cyrl-CS"/>
        </w:rPr>
        <w:t>ч</w:t>
      </w:r>
      <w:r>
        <w:rPr>
          <w:lang w:val="sr-Cyrl-CS"/>
        </w:rPr>
        <w:t>аја</w:t>
      </w:r>
      <w:r w:rsidR="00F36E28">
        <w:rPr>
          <w:lang w:val="sr-Cyrl-CS"/>
        </w:rPr>
        <w:t>н</w:t>
      </w:r>
      <w:r>
        <w:rPr>
          <w:lang w:val="sr-Cyrl-CS"/>
        </w:rPr>
        <w:t xml:space="preserve"> </w:t>
      </w:r>
      <w:r w:rsidR="00F36E28">
        <w:rPr>
          <w:lang w:val="sr-Cyrl-CS"/>
        </w:rPr>
        <w:t>утиц</w:t>
      </w:r>
      <w:r>
        <w:rPr>
          <w:lang w:val="sr-Cyrl-CS"/>
        </w:rPr>
        <w:t xml:space="preserve">ај </w:t>
      </w:r>
      <w:r w:rsidR="00F36E28">
        <w:rPr>
          <w:lang w:val="sr-Cyrl-CS"/>
        </w:rPr>
        <w:t>н</w:t>
      </w:r>
      <w:r>
        <w:rPr>
          <w:lang w:val="sr-Cyrl-CS"/>
        </w:rPr>
        <w:t xml:space="preserve">а </w:t>
      </w:r>
      <w:r w:rsidR="00F36E28">
        <w:rPr>
          <w:lang w:val="sr-Cyrl-CS"/>
        </w:rPr>
        <w:t>фин</w:t>
      </w:r>
      <w:r>
        <w:rPr>
          <w:lang w:val="sr-Cyrl-CS"/>
        </w:rPr>
        <w:t>а</w:t>
      </w:r>
      <w:r w:rsidR="00F36E28">
        <w:rPr>
          <w:lang w:val="sr-Cyrl-CS"/>
        </w:rPr>
        <w:t>нси</w:t>
      </w:r>
      <w:r>
        <w:rPr>
          <w:lang w:val="sr-Cyrl-CS"/>
        </w:rPr>
        <w:t>ј</w:t>
      </w:r>
      <w:r w:rsidR="00F36E28">
        <w:rPr>
          <w:lang w:val="sr-Cyrl-CS"/>
        </w:rPr>
        <w:t>ск</w:t>
      </w:r>
      <w:r>
        <w:rPr>
          <w:lang w:val="sr-Cyrl-CS"/>
        </w:rPr>
        <w:t xml:space="preserve">е </w:t>
      </w:r>
      <w:r w:rsidR="00F36E28">
        <w:rPr>
          <w:lang w:val="sr-Cyrl-CS"/>
        </w:rPr>
        <w:t>изв</w:t>
      </w:r>
      <w:r>
        <w:rPr>
          <w:lang w:val="sr-Cyrl-CS"/>
        </w:rPr>
        <w:t>је</w:t>
      </w:r>
      <w:r w:rsidR="00F36E28">
        <w:rPr>
          <w:lang w:val="sr-Cyrl-CS"/>
        </w:rPr>
        <w:t>шт</w:t>
      </w:r>
      <w:r>
        <w:rPr>
          <w:lang w:val="sr-Cyrl-CS"/>
        </w:rPr>
        <w:t>аје је</w:t>
      </w:r>
      <w:r w:rsidR="00F36E28">
        <w:rPr>
          <w:lang w:val="sr-Cyrl-CS"/>
        </w:rPr>
        <w:t>дн</w:t>
      </w:r>
      <w:r>
        <w:rPr>
          <w:lang w:val="sr-Cyrl-CS"/>
        </w:rPr>
        <w:t>о</w:t>
      </w:r>
      <w:r w:rsidR="00F36E28">
        <w:rPr>
          <w:lang w:val="sr-Cyrl-CS"/>
        </w:rPr>
        <w:t>г</w:t>
      </w:r>
      <w:r>
        <w:rPr>
          <w:lang w:val="sr-Cyrl-CS"/>
        </w:rPr>
        <w:t xml:space="preserve"> </w:t>
      </w:r>
      <w:r w:rsidR="00F36E28">
        <w:rPr>
          <w:lang w:val="sr-Cyrl-CS"/>
        </w:rPr>
        <w:t>или</w:t>
      </w:r>
      <w:r>
        <w:rPr>
          <w:lang w:val="sr-Cyrl-CS"/>
        </w:rPr>
        <w:t xml:space="preserve"> </w:t>
      </w:r>
      <w:r w:rsidR="00F36E28">
        <w:rPr>
          <w:lang w:val="sr-Cyrl-CS"/>
        </w:rPr>
        <w:t>виш</w:t>
      </w:r>
      <w:r>
        <w:rPr>
          <w:lang w:val="sr-Cyrl-CS"/>
        </w:rPr>
        <w:t xml:space="preserve">е </w:t>
      </w:r>
      <w:r w:rsidR="00F36E28">
        <w:rPr>
          <w:lang w:val="sr-Cyrl-CS"/>
        </w:rPr>
        <w:t>пр</w:t>
      </w:r>
      <w:r>
        <w:rPr>
          <w:lang w:val="sr-Cyrl-CS"/>
        </w:rPr>
        <w:t>е</w:t>
      </w:r>
      <w:r w:rsidR="00F36E28">
        <w:rPr>
          <w:lang w:val="sr-Cyrl-CS"/>
        </w:rPr>
        <w:t>тх</w:t>
      </w:r>
      <w:r>
        <w:rPr>
          <w:lang w:val="sr-Cyrl-CS"/>
        </w:rPr>
        <w:t>о</w:t>
      </w:r>
      <w:r w:rsidR="00F36E28">
        <w:rPr>
          <w:lang w:val="sr-Cyrl-CS"/>
        </w:rPr>
        <w:t>дних</w:t>
      </w:r>
      <w:r>
        <w:rPr>
          <w:lang w:val="sr-Cyrl-CS"/>
        </w:rPr>
        <w:t xml:space="preserve"> </w:t>
      </w:r>
      <w:r w:rsidR="00F36E28">
        <w:rPr>
          <w:lang w:val="sr-Cyrl-CS"/>
        </w:rPr>
        <w:t>п</w:t>
      </w:r>
      <w:r>
        <w:rPr>
          <w:lang w:val="sr-Cyrl-CS"/>
        </w:rPr>
        <w:t>е</w:t>
      </w:r>
      <w:r w:rsidR="00F36E28">
        <w:rPr>
          <w:lang w:val="sr-Cyrl-CS"/>
        </w:rPr>
        <w:t>ри</w:t>
      </w:r>
      <w:r>
        <w:rPr>
          <w:lang w:val="sr-Cyrl-CS"/>
        </w:rPr>
        <w:t>о</w:t>
      </w:r>
      <w:r w:rsidR="00F36E28">
        <w:rPr>
          <w:lang w:val="sr-Cyrl-CS"/>
        </w:rPr>
        <w:t>д</w:t>
      </w:r>
      <w:r>
        <w:rPr>
          <w:lang w:val="sr-Cyrl-CS"/>
        </w:rPr>
        <w:t xml:space="preserve">а, </w:t>
      </w:r>
      <w:r w:rsidR="00F36E28">
        <w:rPr>
          <w:lang w:val="sr-Cyrl-CS"/>
        </w:rPr>
        <w:t>зб</w:t>
      </w:r>
      <w:r>
        <w:rPr>
          <w:lang w:val="sr-Cyrl-CS"/>
        </w:rPr>
        <w:t>о</w:t>
      </w:r>
      <w:r w:rsidR="00F36E28">
        <w:rPr>
          <w:lang w:val="sr-Cyrl-CS"/>
        </w:rPr>
        <w:t>г</w:t>
      </w:r>
      <w:r>
        <w:rPr>
          <w:lang w:val="sr-Cyrl-CS"/>
        </w:rPr>
        <w:t xml:space="preserve"> </w:t>
      </w:r>
      <w:r w:rsidR="00F36E28">
        <w:rPr>
          <w:lang w:val="sr-Cyrl-CS"/>
        </w:rPr>
        <w:t>к</w:t>
      </w:r>
      <w:r>
        <w:rPr>
          <w:lang w:val="sr-Cyrl-CS"/>
        </w:rPr>
        <w:t xml:space="preserve">оје </w:t>
      </w:r>
      <w:r w:rsidR="00F36E28">
        <w:rPr>
          <w:lang w:val="sr-Cyrl-CS"/>
        </w:rPr>
        <w:t>с</w:t>
      </w:r>
      <w:r>
        <w:rPr>
          <w:lang w:val="sr-Cyrl-CS"/>
        </w:rPr>
        <w:t xml:space="preserve">е </w:t>
      </w:r>
      <w:r w:rsidR="00F36E28">
        <w:rPr>
          <w:lang w:val="sr-Cyrl-CS"/>
        </w:rPr>
        <w:t>ти</w:t>
      </w:r>
      <w:r>
        <w:rPr>
          <w:lang w:val="sr-Cyrl-CS"/>
        </w:rPr>
        <w:t xml:space="preserve">, </w:t>
      </w:r>
      <w:r w:rsidR="00F36E28">
        <w:rPr>
          <w:lang w:val="sr-Cyrl-CS"/>
        </w:rPr>
        <w:t>пр</w:t>
      </w:r>
      <w:r>
        <w:rPr>
          <w:lang w:val="sr-Cyrl-CS"/>
        </w:rPr>
        <w:t>е</w:t>
      </w:r>
      <w:r w:rsidR="00F36E28">
        <w:rPr>
          <w:lang w:val="sr-Cyrl-CS"/>
        </w:rPr>
        <w:t>тх</w:t>
      </w:r>
      <w:r>
        <w:rPr>
          <w:lang w:val="sr-Cyrl-CS"/>
        </w:rPr>
        <w:t>о</w:t>
      </w:r>
      <w:r w:rsidR="00F36E28">
        <w:rPr>
          <w:lang w:val="sr-Cyrl-CS"/>
        </w:rPr>
        <w:t>дн</w:t>
      </w:r>
      <w:r>
        <w:rPr>
          <w:lang w:val="sr-Cyrl-CS"/>
        </w:rPr>
        <w:t>о о</w:t>
      </w:r>
      <w:r w:rsidR="00F36E28">
        <w:rPr>
          <w:lang w:val="sr-Cyrl-CS"/>
        </w:rPr>
        <w:t>б</w:t>
      </w:r>
      <w:r>
        <w:rPr>
          <w:lang w:val="sr-Cyrl-CS"/>
        </w:rPr>
        <w:t>је</w:t>
      </w:r>
      <w:r w:rsidR="00F36E28">
        <w:rPr>
          <w:lang w:val="sr-Cyrl-CS"/>
        </w:rPr>
        <w:t>л</w:t>
      </w:r>
      <w:r>
        <w:rPr>
          <w:lang w:val="sr-Cyrl-CS"/>
        </w:rPr>
        <w:t>о</w:t>
      </w:r>
      <w:r w:rsidR="00F36E28">
        <w:rPr>
          <w:lang w:val="sr-Cyrl-CS"/>
        </w:rPr>
        <w:t>д</w:t>
      </w:r>
      <w:r>
        <w:rPr>
          <w:lang w:val="sr-Cyrl-CS"/>
        </w:rPr>
        <w:t>а</w:t>
      </w:r>
      <w:r w:rsidR="00F36E28">
        <w:rPr>
          <w:lang w:val="sr-Cyrl-CS"/>
        </w:rPr>
        <w:t>њ</w:t>
      </w:r>
      <w:r>
        <w:rPr>
          <w:lang w:val="sr-Cyrl-CS"/>
        </w:rPr>
        <w:t>е</w:t>
      </w:r>
      <w:r w:rsidR="00F36E28">
        <w:rPr>
          <w:lang w:val="sr-Cyrl-CS"/>
        </w:rPr>
        <w:t>ни</w:t>
      </w:r>
      <w:r>
        <w:rPr>
          <w:lang w:val="sr-Cyrl-CS"/>
        </w:rPr>
        <w:t xml:space="preserve"> </w:t>
      </w:r>
      <w:r w:rsidR="00F36E28">
        <w:rPr>
          <w:lang w:val="sr-Cyrl-CS"/>
        </w:rPr>
        <w:t>фин</w:t>
      </w:r>
      <w:r>
        <w:rPr>
          <w:lang w:val="sr-Cyrl-CS"/>
        </w:rPr>
        <w:t>а</w:t>
      </w:r>
      <w:r w:rsidR="00F36E28">
        <w:rPr>
          <w:lang w:val="sr-Cyrl-CS"/>
        </w:rPr>
        <w:t>нси</w:t>
      </w:r>
      <w:r>
        <w:rPr>
          <w:lang w:val="sr-Cyrl-CS"/>
        </w:rPr>
        <w:t>ј</w:t>
      </w:r>
      <w:r w:rsidR="00F36E28">
        <w:rPr>
          <w:lang w:val="sr-Cyrl-CS"/>
        </w:rPr>
        <w:t>ски</w:t>
      </w:r>
      <w:r>
        <w:rPr>
          <w:lang w:val="sr-Cyrl-CS"/>
        </w:rPr>
        <w:t xml:space="preserve"> </w:t>
      </w:r>
      <w:r w:rsidR="00F36E28">
        <w:rPr>
          <w:lang w:val="sr-Cyrl-CS"/>
        </w:rPr>
        <w:t>изв</w:t>
      </w:r>
      <w:r>
        <w:rPr>
          <w:lang w:val="sr-Cyrl-CS"/>
        </w:rPr>
        <w:t>је</w:t>
      </w:r>
      <w:r w:rsidR="00F36E28">
        <w:rPr>
          <w:lang w:val="sr-Cyrl-CS"/>
        </w:rPr>
        <w:t>шт</w:t>
      </w:r>
      <w:r>
        <w:rPr>
          <w:lang w:val="sr-Cyrl-CS"/>
        </w:rPr>
        <w:t>ај</w:t>
      </w:r>
      <w:r w:rsidR="00F36E28">
        <w:rPr>
          <w:lang w:val="sr-Cyrl-CS"/>
        </w:rPr>
        <w:t>и</w:t>
      </w:r>
      <w:r>
        <w:rPr>
          <w:lang w:val="sr-Cyrl-CS"/>
        </w:rPr>
        <w:t xml:space="preserve"> </w:t>
      </w:r>
      <w:r w:rsidR="00F36E28">
        <w:rPr>
          <w:lang w:val="sr-Cyrl-CS"/>
        </w:rPr>
        <w:t>н</w:t>
      </w:r>
      <w:r>
        <w:rPr>
          <w:lang w:val="sr-Cyrl-CS"/>
        </w:rPr>
        <w:t xml:space="preserve">е </w:t>
      </w:r>
      <w:r w:rsidR="00F36E28">
        <w:rPr>
          <w:lang w:val="sr-Cyrl-CS"/>
        </w:rPr>
        <w:t>м</w:t>
      </w:r>
      <w:r>
        <w:rPr>
          <w:lang w:val="sr-Cyrl-CS"/>
        </w:rPr>
        <w:t>о</w:t>
      </w:r>
      <w:r w:rsidR="00F36E28">
        <w:rPr>
          <w:lang w:val="sr-Cyrl-CS"/>
        </w:rPr>
        <w:t>гу</w:t>
      </w:r>
      <w:r>
        <w:rPr>
          <w:lang w:val="sr-Cyrl-CS"/>
        </w:rPr>
        <w:t xml:space="preserve"> </w:t>
      </w:r>
      <w:r w:rsidR="00F36E28">
        <w:rPr>
          <w:lang w:val="sr-Cyrl-CS"/>
        </w:rPr>
        <w:t>виш</w:t>
      </w:r>
      <w:r>
        <w:rPr>
          <w:lang w:val="sr-Cyrl-CS"/>
        </w:rPr>
        <w:t xml:space="preserve">е </w:t>
      </w:r>
      <w:r w:rsidR="00F36E28">
        <w:rPr>
          <w:lang w:val="sr-Cyrl-CS"/>
        </w:rPr>
        <w:t>см</w:t>
      </w:r>
      <w:r>
        <w:rPr>
          <w:lang w:val="sr-Cyrl-CS"/>
        </w:rPr>
        <w:t>а</w:t>
      </w:r>
      <w:r w:rsidR="00F36E28">
        <w:rPr>
          <w:lang w:val="sr-Cyrl-CS"/>
        </w:rPr>
        <w:t>тр</w:t>
      </w:r>
      <w:r>
        <w:rPr>
          <w:lang w:val="sr-Cyrl-CS"/>
        </w:rPr>
        <w:t>а</w:t>
      </w:r>
      <w:r w:rsidR="00F36E28">
        <w:rPr>
          <w:lang w:val="sr-Cyrl-CS"/>
        </w:rPr>
        <w:t>ти</w:t>
      </w:r>
      <w:r>
        <w:rPr>
          <w:lang w:val="sr-Cyrl-CS"/>
        </w:rPr>
        <w:t xml:space="preserve"> </w:t>
      </w:r>
      <w:r w:rsidR="00F36E28">
        <w:rPr>
          <w:lang w:val="sr-Cyrl-CS"/>
        </w:rPr>
        <w:t>п</w:t>
      </w:r>
      <w:r>
        <w:rPr>
          <w:lang w:val="sr-Cyrl-CS"/>
        </w:rPr>
        <w:t>о</w:t>
      </w:r>
      <w:r w:rsidR="00F36E28">
        <w:rPr>
          <w:lang w:val="sr-Cyrl-CS"/>
        </w:rPr>
        <w:t>узд</w:t>
      </w:r>
      <w:r>
        <w:rPr>
          <w:lang w:val="sr-Cyrl-CS"/>
        </w:rPr>
        <w:t>а</w:t>
      </w:r>
      <w:r w:rsidR="00F36E28">
        <w:rPr>
          <w:lang w:val="sr-Cyrl-CS"/>
        </w:rPr>
        <w:t>ним</w:t>
      </w:r>
      <w:r>
        <w:rPr>
          <w:lang w:val="sr-Cyrl-CS"/>
        </w:rPr>
        <w:t>, о</w:t>
      </w:r>
      <w:r w:rsidR="00F36E28">
        <w:rPr>
          <w:lang w:val="sr-Cyrl-CS"/>
        </w:rPr>
        <w:t>бухв</w:t>
      </w:r>
      <w:r>
        <w:rPr>
          <w:lang w:val="sr-Cyrl-CS"/>
        </w:rPr>
        <w:t>а</w:t>
      </w:r>
      <w:r w:rsidR="00F36E28">
        <w:rPr>
          <w:lang w:val="sr-Cyrl-CS"/>
        </w:rPr>
        <w:t>т</w:t>
      </w:r>
      <w:r>
        <w:rPr>
          <w:lang w:val="sr-Cyrl-CS"/>
        </w:rPr>
        <w:t xml:space="preserve">а </w:t>
      </w:r>
      <w:r w:rsidR="00F36E28">
        <w:rPr>
          <w:lang w:val="sr-Cyrl-CS"/>
        </w:rPr>
        <w:t>с</w:t>
      </w:r>
      <w:r>
        <w:rPr>
          <w:lang w:val="sr-Cyrl-CS"/>
        </w:rPr>
        <w:t xml:space="preserve">е </w:t>
      </w:r>
      <w:r w:rsidR="00F36E28">
        <w:rPr>
          <w:lang w:val="sr-Cyrl-CS"/>
        </w:rPr>
        <w:t>к</w:t>
      </w:r>
      <w:r>
        <w:rPr>
          <w:lang w:val="sr-Cyrl-CS"/>
        </w:rPr>
        <w:t xml:space="preserve">ао </w:t>
      </w:r>
      <w:r w:rsidR="00F36E28">
        <w:rPr>
          <w:lang w:val="sr-Cyrl-CS"/>
        </w:rPr>
        <w:t>гр</w:t>
      </w:r>
      <w:r>
        <w:rPr>
          <w:lang w:val="sr-Cyrl-CS"/>
        </w:rPr>
        <w:t>е</w:t>
      </w:r>
      <w:r w:rsidR="00F36E28">
        <w:rPr>
          <w:lang w:val="sr-Cyrl-CS"/>
        </w:rPr>
        <w:t>шк</w:t>
      </w:r>
      <w:r>
        <w:rPr>
          <w:lang w:val="sr-Cyrl-CS"/>
        </w:rPr>
        <w:t xml:space="preserve">а </w:t>
      </w:r>
      <w:r w:rsidR="00F36E28">
        <w:rPr>
          <w:lang w:val="sr-Cyrl-CS"/>
        </w:rPr>
        <w:t>из</w:t>
      </w:r>
      <w:r>
        <w:rPr>
          <w:lang w:val="sr-Cyrl-CS"/>
        </w:rPr>
        <w:t xml:space="preserve"> </w:t>
      </w:r>
      <w:r w:rsidR="00F36E28">
        <w:rPr>
          <w:lang w:val="sr-Cyrl-CS"/>
        </w:rPr>
        <w:t>пр</w:t>
      </w:r>
      <w:r>
        <w:rPr>
          <w:lang w:val="sr-Cyrl-CS"/>
        </w:rPr>
        <w:t>е</w:t>
      </w:r>
      <w:r w:rsidR="00F36E28">
        <w:rPr>
          <w:lang w:val="sr-Cyrl-CS"/>
        </w:rPr>
        <w:t>тх</w:t>
      </w:r>
      <w:r>
        <w:rPr>
          <w:lang w:val="sr-Cyrl-CS"/>
        </w:rPr>
        <w:t>о</w:t>
      </w:r>
      <w:r w:rsidR="00F36E28">
        <w:rPr>
          <w:lang w:val="sr-Cyrl-CS"/>
        </w:rPr>
        <w:t>дн</w:t>
      </w:r>
      <w:r>
        <w:rPr>
          <w:lang w:val="sr-Cyrl-CS"/>
        </w:rPr>
        <w:t>о</w:t>
      </w:r>
      <w:r w:rsidR="00F36E28">
        <w:rPr>
          <w:lang w:val="sr-Cyrl-CS"/>
        </w:rPr>
        <w:t>г</w:t>
      </w:r>
      <w:r>
        <w:rPr>
          <w:lang w:val="sr-Cyrl-CS"/>
        </w:rPr>
        <w:t xml:space="preserve"> </w:t>
      </w:r>
      <w:r w:rsidR="00F36E28">
        <w:rPr>
          <w:lang w:val="sr-Cyrl-CS"/>
        </w:rPr>
        <w:t>п</w:t>
      </w:r>
      <w:r>
        <w:rPr>
          <w:lang w:val="sr-Cyrl-CS"/>
        </w:rPr>
        <w:t>е</w:t>
      </w:r>
      <w:r w:rsidR="00F36E28">
        <w:rPr>
          <w:lang w:val="sr-Cyrl-CS"/>
        </w:rPr>
        <w:t>ри</w:t>
      </w:r>
      <w:r>
        <w:rPr>
          <w:lang w:val="sr-Cyrl-CS"/>
        </w:rPr>
        <w:t>о</w:t>
      </w:r>
      <w:r w:rsidR="00F36E28">
        <w:rPr>
          <w:lang w:val="sr-Cyrl-CS"/>
        </w:rPr>
        <w:t>д</w:t>
      </w:r>
      <w:r>
        <w:rPr>
          <w:lang w:val="sr-Cyrl-CS"/>
        </w:rPr>
        <w:t xml:space="preserve">а </w:t>
      </w:r>
      <w:r w:rsidR="00F36E28">
        <w:rPr>
          <w:lang w:val="sr-Cyrl-CS"/>
        </w:rPr>
        <w:t>у</w:t>
      </w:r>
      <w:r>
        <w:rPr>
          <w:lang w:val="sr-Cyrl-CS"/>
        </w:rPr>
        <w:t xml:space="preserve"> </w:t>
      </w:r>
      <w:r w:rsidR="00F36E28">
        <w:rPr>
          <w:lang w:val="sr-Cyrl-CS"/>
        </w:rPr>
        <w:t>скл</w:t>
      </w:r>
      <w:r>
        <w:rPr>
          <w:lang w:val="sr-Cyrl-CS"/>
        </w:rPr>
        <w:t>а</w:t>
      </w:r>
      <w:r w:rsidR="00F36E28">
        <w:rPr>
          <w:lang w:val="sr-Cyrl-CS"/>
        </w:rPr>
        <w:t>ду</w:t>
      </w:r>
      <w:r>
        <w:rPr>
          <w:lang w:val="sr-Cyrl-CS"/>
        </w:rPr>
        <w:t xml:space="preserve"> </w:t>
      </w:r>
      <w:r w:rsidR="00F36E28">
        <w:rPr>
          <w:lang w:val="sr-Cyrl-CS"/>
        </w:rPr>
        <w:t>с</w:t>
      </w:r>
      <w:r>
        <w:rPr>
          <w:lang w:val="sr-Cyrl-CS"/>
        </w:rPr>
        <w:t>а М</w:t>
      </w:r>
      <w:r w:rsidR="00F36E28">
        <w:rPr>
          <w:lang w:val="sr-Cyrl-CS"/>
        </w:rPr>
        <w:t>РС</w:t>
      </w:r>
      <w:r>
        <w:rPr>
          <w:lang w:val="sr-Cyrl-CS"/>
        </w:rPr>
        <w:t xml:space="preserve"> 8-</w:t>
      </w:r>
      <w:r w:rsidR="00F36E28">
        <w:rPr>
          <w:i/>
          <w:lang w:val="sr-Cyrl-CS"/>
        </w:rPr>
        <w:t>Р</w:t>
      </w:r>
      <w:r w:rsidRPr="00531844">
        <w:rPr>
          <w:i/>
          <w:lang w:val="sr-Cyrl-CS"/>
        </w:rPr>
        <w:t>а</w:t>
      </w:r>
      <w:r w:rsidR="00F36E28">
        <w:rPr>
          <w:i/>
          <w:lang w:val="sr-Cyrl-CS"/>
        </w:rPr>
        <w:t>чун</w:t>
      </w:r>
      <w:r w:rsidRPr="00531844">
        <w:rPr>
          <w:i/>
          <w:lang w:val="sr-Cyrl-CS"/>
        </w:rPr>
        <w:t>о</w:t>
      </w:r>
      <w:r w:rsidR="00F36E28">
        <w:rPr>
          <w:i/>
          <w:lang w:val="sr-Cyrl-CS"/>
        </w:rPr>
        <w:t>в</w:t>
      </w:r>
      <w:r w:rsidRPr="00531844">
        <w:rPr>
          <w:i/>
          <w:lang w:val="sr-Cyrl-CS"/>
        </w:rPr>
        <w:t>о</w:t>
      </w:r>
      <w:r w:rsidR="00F36E28">
        <w:rPr>
          <w:i/>
          <w:lang w:val="sr-Cyrl-CS"/>
        </w:rPr>
        <w:t>дств</w:t>
      </w:r>
      <w:r w:rsidRPr="00531844">
        <w:rPr>
          <w:i/>
          <w:lang w:val="sr-Cyrl-CS"/>
        </w:rPr>
        <w:t>е</w:t>
      </w:r>
      <w:r w:rsidR="00F36E28">
        <w:rPr>
          <w:i/>
          <w:lang w:val="sr-Cyrl-CS"/>
        </w:rPr>
        <w:t>н</w:t>
      </w:r>
      <w:r w:rsidRPr="00531844">
        <w:rPr>
          <w:i/>
          <w:lang w:val="sr-Cyrl-CS"/>
        </w:rPr>
        <w:t xml:space="preserve">е </w:t>
      </w:r>
      <w:r w:rsidR="00F36E28">
        <w:rPr>
          <w:i/>
          <w:lang w:val="sr-Cyrl-CS"/>
        </w:rPr>
        <w:t>п</w:t>
      </w:r>
      <w:r w:rsidRPr="00531844">
        <w:rPr>
          <w:i/>
          <w:lang w:val="sr-Cyrl-CS"/>
        </w:rPr>
        <w:t>о</w:t>
      </w:r>
      <w:r w:rsidR="00F36E28">
        <w:rPr>
          <w:i/>
          <w:lang w:val="sr-Cyrl-CS"/>
        </w:rPr>
        <w:t>литик</w:t>
      </w:r>
      <w:r w:rsidRPr="00531844">
        <w:rPr>
          <w:i/>
          <w:lang w:val="sr-Cyrl-CS"/>
        </w:rPr>
        <w:t xml:space="preserve">е, </w:t>
      </w:r>
      <w:r w:rsidR="00F36E28">
        <w:rPr>
          <w:i/>
          <w:lang w:val="sr-Cyrl-CS"/>
        </w:rPr>
        <w:t>пр</w:t>
      </w:r>
      <w:r w:rsidRPr="00531844">
        <w:rPr>
          <w:i/>
          <w:lang w:val="sr-Cyrl-CS"/>
        </w:rPr>
        <w:t>о</w:t>
      </w:r>
      <w:r w:rsidR="00F36E28">
        <w:rPr>
          <w:i/>
          <w:lang w:val="sr-Cyrl-CS"/>
        </w:rPr>
        <w:t>м</w:t>
      </w:r>
      <w:r w:rsidRPr="00531844">
        <w:rPr>
          <w:i/>
          <w:lang w:val="sr-Cyrl-CS"/>
        </w:rPr>
        <w:t>је</w:t>
      </w:r>
      <w:r w:rsidR="00F36E28">
        <w:rPr>
          <w:i/>
          <w:lang w:val="sr-Cyrl-CS"/>
        </w:rPr>
        <w:t>н</w:t>
      </w:r>
      <w:r w:rsidRPr="00531844">
        <w:rPr>
          <w:i/>
          <w:lang w:val="sr-Cyrl-CS"/>
        </w:rPr>
        <w:t xml:space="preserve">е </w:t>
      </w:r>
      <w:r w:rsidR="00F36E28">
        <w:rPr>
          <w:i/>
          <w:lang w:val="sr-Cyrl-CS"/>
        </w:rPr>
        <w:t>р</w:t>
      </w:r>
      <w:r w:rsidRPr="00531844">
        <w:rPr>
          <w:i/>
          <w:lang w:val="sr-Cyrl-CS"/>
        </w:rPr>
        <w:t>а</w:t>
      </w:r>
      <w:r w:rsidR="00F36E28">
        <w:rPr>
          <w:i/>
          <w:lang w:val="sr-Cyrl-CS"/>
        </w:rPr>
        <w:t>чун</w:t>
      </w:r>
      <w:r w:rsidRPr="00531844">
        <w:rPr>
          <w:i/>
          <w:lang w:val="sr-Cyrl-CS"/>
        </w:rPr>
        <w:t>о</w:t>
      </w:r>
      <w:r w:rsidR="00F36E28">
        <w:rPr>
          <w:i/>
          <w:lang w:val="sr-Cyrl-CS"/>
        </w:rPr>
        <w:t>в</w:t>
      </w:r>
      <w:r w:rsidRPr="00531844">
        <w:rPr>
          <w:i/>
          <w:lang w:val="sr-Cyrl-CS"/>
        </w:rPr>
        <w:t>о</w:t>
      </w:r>
      <w:r w:rsidR="00F36E28">
        <w:rPr>
          <w:i/>
          <w:lang w:val="sr-Cyrl-CS"/>
        </w:rPr>
        <w:t>дств</w:t>
      </w:r>
      <w:r w:rsidRPr="00531844">
        <w:rPr>
          <w:i/>
          <w:lang w:val="sr-Cyrl-CS"/>
        </w:rPr>
        <w:t>е</w:t>
      </w:r>
      <w:r w:rsidR="00F36E28">
        <w:rPr>
          <w:i/>
          <w:lang w:val="sr-Cyrl-CS"/>
        </w:rPr>
        <w:t>них</w:t>
      </w:r>
      <w:r w:rsidRPr="00531844">
        <w:rPr>
          <w:i/>
          <w:lang w:val="sr-Cyrl-CS"/>
        </w:rPr>
        <w:t xml:space="preserve"> </w:t>
      </w:r>
      <w:r w:rsidR="00F36E28">
        <w:rPr>
          <w:i/>
          <w:lang w:val="sr-Cyrl-CS"/>
        </w:rPr>
        <w:t>пр</w:t>
      </w:r>
      <w:r w:rsidRPr="00531844">
        <w:rPr>
          <w:i/>
          <w:lang w:val="sr-Cyrl-CS"/>
        </w:rPr>
        <w:t>о</w:t>
      </w:r>
      <w:r w:rsidR="00F36E28">
        <w:rPr>
          <w:i/>
          <w:lang w:val="sr-Cyrl-CS"/>
        </w:rPr>
        <w:t>ц</w:t>
      </w:r>
      <w:r w:rsidRPr="00531844">
        <w:rPr>
          <w:i/>
          <w:lang w:val="sr-Cyrl-CS"/>
        </w:rPr>
        <w:t>је</w:t>
      </w:r>
      <w:r w:rsidR="00F36E28">
        <w:rPr>
          <w:i/>
          <w:lang w:val="sr-Cyrl-CS"/>
        </w:rPr>
        <w:t>н</w:t>
      </w:r>
      <w:r w:rsidRPr="00531844">
        <w:rPr>
          <w:i/>
          <w:lang w:val="sr-Cyrl-CS"/>
        </w:rPr>
        <w:t xml:space="preserve">а </w:t>
      </w:r>
      <w:r w:rsidR="00F36E28">
        <w:rPr>
          <w:i/>
          <w:lang w:val="sr-Cyrl-CS"/>
        </w:rPr>
        <w:t>и</w:t>
      </w:r>
      <w:r w:rsidRPr="00531844">
        <w:rPr>
          <w:i/>
          <w:lang w:val="sr-Cyrl-CS"/>
        </w:rPr>
        <w:t xml:space="preserve"> </w:t>
      </w:r>
      <w:r w:rsidR="00F36E28">
        <w:rPr>
          <w:i/>
          <w:lang w:val="sr-Cyrl-CS"/>
        </w:rPr>
        <w:t>гр</w:t>
      </w:r>
      <w:r w:rsidRPr="00531844">
        <w:rPr>
          <w:i/>
          <w:lang w:val="sr-Cyrl-CS"/>
        </w:rPr>
        <w:t>е</w:t>
      </w:r>
      <w:r w:rsidR="00F36E28">
        <w:rPr>
          <w:i/>
          <w:lang w:val="sr-Cyrl-CS"/>
        </w:rPr>
        <w:t>шк</w:t>
      </w:r>
      <w:r w:rsidRPr="00531844">
        <w:rPr>
          <w:i/>
          <w:lang w:val="sr-Cyrl-CS"/>
        </w:rPr>
        <w:t>е.</w:t>
      </w:r>
    </w:p>
    <w:p w:rsidR="00897C6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Гр</w:t>
      </w:r>
      <w:r w:rsidR="00897C68">
        <w:rPr>
          <w:lang w:val="sr-Cyrl-CS"/>
        </w:rPr>
        <w:t>е</w:t>
      </w:r>
      <w:r>
        <w:rPr>
          <w:lang w:val="sr-Cyrl-CS"/>
        </w:rPr>
        <w:t>шк</w:t>
      </w:r>
      <w:r w:rsidR="00897C68">
        <w:rPr>
          <w:lang w:val="sr-Cyrl-CS"/>
        </w:rPr>
        <w:t xml:space="preserve">а </w:t>
      </w:r>
      <w:r>
        <w:rPr>
          <w:lang w:val="sr-Cyrl-CS"/>
        </w:rPr>
        <w:t>из</w:t>
      </w:r>
      <w:r w:rsidR="00897C68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>
        <w:rPr>
          <w:lang w:val="sr-Cyrl-CS"/>
        </w:rPr>
        <w:t>е</w:t>
      </w:r>
      <w:r>
        <w:rPr>
          <w:lang w:val="sr-Cyrl-CS"/>
        </w:rPr>
        <w:t>тх</w:t>
      </w:r>
      <w:r w:rsidR="00897C68">
        <w:rPr>
          <w:lang w:val="sr-Cyrl-CS"/>
        </w:rPr>
        <w:t>о</w:t>
      </w:r>
      <w:r>
        <w:rPr>
          <w:lang w:val="sr-Cyrl-CS"/>
        </w:rPr>
        <w:t>дн</w:t>
      </w:r>
      <w:r w:rsidR="00897C68">
        <w:rPr>
          <w:lang w:val="sr-Cyrl-CS"/>
        </w:rPr>
        <w:t>о</w:t>
      </w:r>
      <w:r>
        <w:rPr>
          <w:lang w:val="sr-Cyrl-CS"/>
        </w:rPr>
        <w:t>г</w:t>
      </w:r>
      <w:r w:rsidR="00897C68">
        <w:rPr>
          <w:lang w:val="sr-Cyrl-CS"/>
        </w:rPr>
        <w:t xml:space="preserve"> </w:t>
      </w:r>
      <w:r>
        <w:rPr>
          <w:lang w:val="sr-Cyrl-CS"/>
        </w:rPr>
        <w:t>п</w:t>
      </w:r>
      <w:r w:rsidR="00897C68">
        <w:rPr>
          <w:lang w:val="sr-Cyrl-CS"/>
        </w:rPr>
        <w:t>е</w:t>
      </w:r>
      <w:r>
        <w:rPr>
          <w:lang w:val="sr-Cyrl-CS"/>
        </w:rPr>
        <w:t>ри</w:t>
      </w:r>
      <w:r w:rsidR="00897C68">
        <w:rPr>
          <w:lang w:val="sr-Cyrl-CS"/>
        </w:rPr>
        <w:t>о</w:t>
      </w:r>
      <w:r>
        <w:rPr>
          <w:lang w:val="sr-Cyrl-CS"/>
        </w:rPr>
        <w:t>д</w:t>
      </w:r>
      <w:r w:rsidR="00897C68">
        <w:rPr>
          <w:lang w:val="sr-Cyrl-CS"/>
        </w:rPr>
        <w:t xml:space="preserve">а </w:t>
      </w:r>
      <w:r>
        <w:rPr>
          <w:lang w:val="sr-Cyrl-CS"/>
        </w:rPr>
        <w:t>испр</w:t>
      </w:r>
      <w:r w:rsidR="00897C68">
        <w:rPr>
          <w:lang w:val="sr-Cyrl-CS"/>
        </w:rPr>
        <w:t>а</w:t>
      </w:r>
      <w:r>
        <w:rPr>
          <w:lang w:val="sr-Cyrl-CS"/>
        </w:rPr>
        <w:t>вљ</w:t>
      </w:r>
      <w:r w:rsidR="00897C68">
        <w:rPr>
          <w:lang w:val="sr-Cyrl-CS"/>
        </w:rPr>
        <w:t xml:space="preserve">а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т</w:t>
      </w:r>
      <w:r w:rsidR="00897C68">
        <w:rPr>
          <w:lang w:val="sr-Cyrl-CS"/>
        </w:rPr>
        <w:t>а</w:t>
      </w:r>
      <w:r>
        <w:rPr>
          <w:lang w:val="sr-Cyrl-CS"/>
        </w:rPr>
        <w:t>к</w:t>
      </w:r>
      <w:r w:rsidR="00897C68">
        <w:rPr>
          <w:lang w:val="sr-Cyrl-CS"/>
        </w:rPr>
        <w:t xml:space="preserve">о </w:t>
      </w:r>
      <w:r>
        <w:rPr>
          <w:lang w:val="sr-Cyrl-CS"/>
        </w:rPr>
        <w:t>шт</w:t>
      </w:r>
      <w:r w:rsidR="00897C68">
        <w:rPr>
          <w:lang w:val="sr-Cyrl-CS"/>
        </w:rPr>
        <w:t xml:space="preserve">о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з</w:t>
      </w:r>
      <w:r w:rsidR="00897C68">
        <w:rPr>
          <w:lang w:val="sr-Cyrl-CS"/>
        </w:rPr>
        <w:t xml:space="preserve">а </w:t>
      </w:r>
      <w:r>
        <w:rPr>
          <w:lang w:val="sr-Cyrl-CS"/>
        </w:rPr>
        <w:t>изн</w:t>
      </w:r>
      <w:r w:rsidR="00897C68">
        <w:rPr>
          <w:lang w:val="sr-Cyrl-CS"/>
        </w:rPr>
        <w:t>о</w:t>
      </w:r>
      <w:r>
        <w:rPr>
          <w:lang w:val="sr-Cyrl-CS"/>
        </w:rPr>
        <w:t>с</w:t>
      </w:r>
      <w:r w:rsidR="00897C68">
        <w:rPr>
          <w:lang w:val="sr-Cyrl-CS"/>
        </w:rPr>
        <w:t xml:space="preserve"> </w:t>
      </w:r>
      <w:r>
        <w:rPr>
          <w:lang w:val="sr-Cyrl-CS"/>
        </w:rPr>
        <w:t>гр</w:t>
      </w:r>
      <w:r w:rsidR="00897C68">
        <w:rPr>
          <w:lang w:val="sr-Cyrl-CS"/>
        </w:rPr>
        <w:t>е</w:t>
      </w:r>
      <w:r>
        <w:rPr>
          <w:lang w:val="sr-Cyrl-CS"/>
        </w:rPr>
        <w:t>шк</w:t>
      </w:r>
      <w:r w:rsidR="00897C68">
        <w:rPr>
          <w:lang w:val="sr-Cyrl-CS"/>
        </w:rPr>
        <w:t xml:space="preserve">е </w:t>
      </w:r>
      <w:r>
        <w:rPr>
          <w:lang w:val="sr-Cyrl-CS"/>
        </w:rPr>
        <w:t>врши</w:t>
      </w:r>
      <w:r w:rsidR="00897C68">
        <w:rPr>
          <w:lang w:val="sr-Cyrl-CS"/>
        </w:rPr>
        <w:t xml:space="preserve"> </w:t>
      </w:r>
      <w:r>
        <w:rPr>
          <w:lang w:val="sr-Cyrl-CS"/>
        </w:rPr>
        <w:t>к</w:t>
      </w:r>
      <w:r w:rsidR="00897C68">
        <w:rPr>
          <w:lang w:val="sr-Cyrl-CS"/>
        </w:rPr>
        <w:t>о</w:t>
      </w:r>
      <w:r>
        <w:rPr>
          <w:lang w:val="sr-Cyrl-CS"/>
        </w:rPr>
        <w:t>р</w:t>
      </w:r>
      <w:r w:rsidR="00897C68">
        <w:rPr>
          <w:lang w:val="sr-Cyrl-CS"/>
        </w:rPr>
        <w:t>е</w:t>
      </w:r>
      <w:r>
        <w:rPr>
          <w:lang w:val="sr-Cyrl-CS"/>
        </w:rPr>
        <w:t>кци</w:t>
      </w:r>
      <w:r w:rsidR="00897C68">
        <w:rPr>
          <w:lang w:val="sr-Cyrl-CS"/>
        </w:rPr>
        <w:t xml:space="preserve">ја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ч</w:t>
      </w:r>
      <w:r w:rsidR="00897C68">
        <w:rPr>
          <w:lang w:val="sr-Cyrl-CS"/>
        </w:rPr>
        <w:t>е</w:t>
      </w:r>
      <w:r>
        <w:rPr>
          <w:lang w:val="sr-Cyrl-CS"/>
        </w:rPr>
        <w:t>тн</w:t>
      </w:r>
      <w:r w:rsidR="00897C68">
        <w:rPr>
          <w:lang w:val="sr-Cyrl-CS"/>
        </w:rPr>
        <w:t>о</w:t>
      </w:r>
      <w:r>
        <w:rPr>
          <w:lang w:val="sr-Cyrl-CS"/>
        </w:rPr>
        <w:t>г</w:t>
      </w:r>
      <w:r w:rsidR="00897C68">
        <w:rPr>
          <w:lang w:val="sr-Cyrl-CS"/>
        </w:rPr>
        <w:t xml:space="preserve"> </w:t>
      </w:r>
      <w:r>
        <w:rPr>
          <w:lang w:val="sr-Cyrl-CS"/>
        </w:rPr>
        <w:t>ст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а </w:t>
      </w:r>
      <w:r>
        <w:rPr>
          <w:lang w:val="sr-Cyrl-CS"/>
        </w:rPr>
        <w:t>пр</w:t>
      </w:r>
      <w:r w:rsidR="00897C68">
        <w:rPr>
          <w:lang w:val="sr-Cyrl-CS"/>
        </w:rPr>
        <w:t>е</w:t>
      </w:r>
      <w:r>
        <w:rPr>
          <w:lang w:val="sr-Cyrl-CS"/>
        </w:rPr>
        <w:t>ни</w:t>
      </w:r>
      <w:r w:rsidR="00897C68">
        <w:rPr>
          <w:lang w:val="sr-Cyrl-CS"/>
        </w:rPr>
        <w:t>је</w:t>
      </w:r>
      <w:r>
        <w:rPr>
          <w:lang w:val="sr-Cyrl-CS"/>
        </w:rPr>
        <w:t>т</w:t>
      </w:r>
      <w:r w:rsidR="00897C68">
        <w:rPr>
          <w:lang w:val="sr-Cyrl-CS"/>
        </w:rPr>
        <w:t>о</w:t>
      </w:r>
      <w:r>
        <w:rPr>
          <w:lang w:val="sr-Cyrl-CS"/>
        </w:rPr>
        <w:t>г</w:t>
      </w:r>
      <w:r w:rsidR="00897C68">
        <w:rPr>
          <w:lang w:val="sr-Cyrl-CS"/>
        </w:rPr>
        <w:t xml:space="preserve"> </w:t>
      </w:r>
      <w:r>
        <w:rPr>
          <w:lang w:val="sr-Cyrl-CS"/>
        </w:rPr>
        <w:t>р</w:t>
      </w:r>
      <w:r w:rsidR="00897C68">
        <w:rPr>
          <w:lang w:val="sr-Cyrl-CS"/>
        </w:rPr>
        <w:t>е</w:t>
      </w:r>
      <w:r>
        <w:rPr>
          <w:lang w:val="sr-Cyrl-CS"/>
        </w:rPr>
        <w:t>зулт</w:t>
      </w:r>
      <w:r w:rsidR="00897C68">
        <w:rPr>
          <w:lang w:val="sr-Cyrl-CS"/>
        </w:rPr>
        <w:t>а</w:t>
      </w:r>
      <w:r>
        <w:rPr>
          <w:lang w:val="sr-Cyrl-CS"/>
        </w:rPr>
        <w:t>т</w:t>
      </w:r>
      <w:r w:rsidR="00897C68">
        <w:rPr>
          <w:lang w:val="sr-Cyrl-CS"/>
        </w:rPr>
        <w:t>а, о</w:t>
      </w:r>
      <w:r>
        <w:rPr>
          <w:lang w:val="sr-Cyrl-CS"/>
        </w:rPr>
        <w:t>дн</w:t>
      </w:r>
      <w:r w:rsidR="00897C68">
        <w:rPr>
          <w:lang w:val="sr-Cyrl-CS"/>
        </w:rPr>
        <w:t>о</w:t>
      </w:r>
      <w:r>
        <w:rPr>
          <w:lang w:val="sr-Cyrl-CS"/>
        </w:rPr>
        <w:t>сн</w:t>
      </w:r>
      <w:r w:rsidR="00897C68">
        <w:rPr>
          <w:lang w:val="sr-Cyrl-CS"/>
        </w:rPr>
        <w:t>о о</w:t>
      </w:r>
      <w:r>
        <w:rPr>
          <w:lang w:val="sr-Cyrl-CS"/>
        </w:rPr>
        <w:t>дг</w:t>
      </w:r>
      <w:r w:rsidR="00897C68">
        <w:rPr>
          <w:lang w:val="sr-Cyrl-CS"/>
        </w:rPr>
        <w:t>о</w:t>
      </w:r>
      <w:r>
        <w:rPr>
          <w:lang w:val="sr-Cyrl-CS"/>
        </w:rPr>
        <w:t>в</w:t>
      </w:r>
      <w:r w:rsidR="00897C68">
        <w:rPr>
          <w:lang w:val="sr-Cyrl-CS"/>
        </w:rPr>
        <w:t>а</w:t>
      </w:r>
      <w:r>
        <w:rPr>
          <w:lang w:val="sr-Cyrl-CS"/>
        </w:rPr>
        <w:t>р</w:t>
      </w:r>
      <w:r w:rsidR="00897C68">
        <w:rPr>
          <w:lang w:val="sr-Cyrl-CS"/>
        </w:rPr>
        <w:t>ај</w:t>
      </w:r>
      <w:r>
        <w:rPr>
          <w:lang w:val="sr-Cyrl-CS"/>
        </w:rPr>
        <w:t>ућ</w:t>
      </w:r>
      <w:r w:rsidR="00897C68">
        <w:rPr>
          <w:lang w:val="sr-Cyrl-CS"/>
        </w:rPr>
        <w:t xml:space="preserve">а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зици</w:t>
      </w:r>
      <w:r w:rsidR="00897C68">
        <w:rPr>
          <w:lang w:val="sr-Cyrl-CS"/>
        </w:rPr>
        <w:t xml:space="preserve">ја </w:t>
      </w:r>
      <w:r>
        <w:rPr>
          <w:lang w:val="sr-Cyrl-CS"/>
        </w:rPr>
        <w:t>бил</w:t>
      </w:r>
      <w:r w:rsidR="00897C68">
        <w:rPr>
          <w:lang w:val="sr-Cyrl-CS"/>
        </w:rPr>
        <w:t>а</w:t>
      </w:r>
      <w:r>
        <w:rPr>
          <w:lang w:val="sr-Cyrl-CS"/>
        </w:rPr>
        <w:t>нс</w:t>
      </w:r>
      <w:r w:rsidR="00897C68">
        <w:rPr>
          <w:lang w:val="sr-Cyrl-CS"/>
        </w:rPr>
        <w:t xml:space="preserve">а </w:t>
      </w:r>
      <w:r>
        <w:rPr>
          <w:lang w:val="sr-Cyrl-CS"/>
        </w:rPr>
        <w:t>ст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>а, а</w:t>
      </w:r>
      <w:r>
        <w:rPr>
          <w:lang w:val="sr-Cyrl-CS"/>
        </w:rPr>
        <w:t>к</w:t>
      </w:r>
      <w:r w:rsidR="00897C68">
        <w:rPr>
          <w:lang w:val="sr-Cyrl-CS"/>
        </w:rPr>
        <w:t xml:space="preserve">о је </w:t>
      </w:r>
      <w:r>
        <w:rPr>
          <w:lang w:val="sr-Cyrl-CS"/>
        </w:rPr>
        <w:t>гр</w:t>
      </w:r>
      <w:r w:rsidR="00897C68">
        <w:rPr>
          <w:lang w:val="sr-Cyrl-CS"/>
        </w:rPr>
        <w:t>е</w:t>
      </w:r>
      <w:r>
        <w:rPr>
          <w:lang w:val="sr-Cyrl-CS"/>
        </w:rPr>
        <w:t>шк</w:t>
      </w:r>
      <w:r w:rsidR="00897C68">
        <w:rPr>
          <w:lang w:val="sr-Cyrl-CS"/>
        </w:rPr>
        <w:t xml:space="preserve">а </w:t>
      </w:r>
      <w:r>
        <w:rPr>
          <w:lang w:val="sr-Cyrl-CS"/>
        </w:rPr>
        <w:t>т</w:t>
      </w:r>
      <w:r w:rsidR="00897C68">
        <w:rPr>
          <w:lang w:val="sr-Cyrl-CS"/>
        </w:rPr>
        <w:t>а</w:t>
      </w:r>
      <w:r>
        <w:rPr>
          <w:lang w:val="sr-Cyrl-CS"/>
        </w:rPr>
        <w:t>кв</w:t>
      </w:r>
      <w:r w:rsidR="00897C68">
        <w:rPr>
          <w:lang w:val="sr-Cyrl-CS"/>
        </w:rPr>
        <w:t xml:space="preserve">е </w:t>
      </w:r>
      <w:r>
        <w:rPr>
          <w:lang w:val="sr-Cyrl-CS"/>
        </w:rPr>
        <w:t>прир</w:t>
      </w:r>
      <w:r w:rsidR="00897C68">
        <w:rPr>
          <w:lang w:val="sr-Cyrl-CS"/>
        </w:rPr>
        <w:t>о</w:t>
      </w:r>
      <w:r>
        <w:rPr>
          <w:lang w:val="sr-Cyrl-CS"/>
        </w:rPr>
        <w:t>д</w:t>
      </w:r>
      <w:r w:rsidR="00897C68">
        <w:rPr>
          <w:lang w:val="sr-Cyrl-CS"/>
        </w:rPr>
        <w:t xml:space="preserve">е </w:t>
      </w:r>
      <w:r>
        <w:rPr>
          <w:lang w:val="sr-Cyrl-CS"/>
        </w:rPr>
        <w:t>д</w:t>
      </w:r>
      <w:r w:rsidR="00897C68">
        <w:rPr>
          <w:lang w:val="sr-Cyrl-CS"/>
        </w:rPr>
        <w:t xml:space="preserve">а </w:t>
      </w:r>
      <w:r>
        <w:rPr>
          <w:lang w:val="sr-Cyrl-CS"/>
        </w:rPr>
        <w:t>н</w:t>
      </w:r>
      <w:r w:rsidR="00897C68">
        <w:rPr>
          <w:lang w:val="sr-Cyrl-CS"/>
        </w:rPr>
        <w:t xml:space="preserve">е </w:t>
      </w:r>
      <w:r>
        <w:rPr>
          <w:lang w:val="sr-Cyrl-CS"/>
        </w:rPr>
        <w:t>утич</w:t>
      </w:r>
      <w:r w:rsidR="00897C68">
        <w:rPr>
          <w:lang w:val="sr-Cyrl-CS"/>
        </w:rPr>
        <w:t xml:space="preserve">е </w:t>
      </w:r>
      <w:r>
        <w:rPr>
          <w:lang w:val="sr-Cyrl-CS"/>
        </w:rPr>
        <w:t>н</w:t>
      </w:r>
      <w:r w:rsidR="00897C68">
        <w:rPr>
          <w:lang w:val="sr-Cyrl-CS"/>
        </w:rPr>
        <w:t xml:space="preserve">а </w:t>
      </w:r>
      <w:r>
        <w:rPr>
          <w:lang w:val="sr-Cyrl-CS"/>
        </w:rPr>
        <w:t>р</w:t>
      </w:r>
      <w:r w:rsidR="00897C68">
        <w:rPr>
          <w:lang w:val="sr-Cyrl-CS"/>
        </w:rPr>
        <w:t>е</w:t>
      </w:r>
      <w:r>
        <w:rPr>
          <w:lang w:val="sr-Cyrl-CS"/>
        </w:rPr>
        <w:t>зулт</w:t>
      </w:r>
      <w:r w:rsidR="00897C68">
        <w:rPr>
          <w:lang w:val="sr-Cyrl-CS"/>
        </w:rPr>
        <w:t>а</w:t>
      </w:r>
      <w:r>
        <w:rPr>
          <w:lang w:val="sr-Cyrl-CS"/>
        </w:rPr>
        <w:t>т</w:t>
      </w:r>
      <w:r w:rsidR="00897C68">
        <w:rPr>
          <w:lang w:val="sr-Cyrl-CS"/>
        </w:rPr>
        <w:t>.</w:t>
      </w:r>
    </w:p>
    <w:p w:rsidR="00897C6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случ</w:t>
      </w:r>
      <w:r w:rsidR="00897C68">
        <w:rPr>
          <w:lang w:val="sr-Cyrl-CS"/>
        </w:rPr>
        <w:t>ај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из</w:t>
      </w:r>
      <w:r w:rsidR="00897C68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>
        <w:rPr>
          <w:lang w:val="sr-Cyrl-CS"/>
        </w:rPr>
        <w:t>е</w:t>
      </w:r>
      <w:r>
        <w:rPr>
          <w:lang w:val="sr-Cyrl-CS"/>
        </w:rPr>
        <w:t>тх</w:t>
      </w:r>
      <w:r w:rsidR="00897C68">
        <w:rPr>
          <w:lang w:val="sr-Cyrl-CS"/>
        </w:rPr>
        <w:t>о</w:t>
      </w:r>
      <w:r>
        <w:rPr>
          <w:lang w:val="sr-Cyrl-CS"/>
        </w:rPr>
        <w:t>дн</w:t>
      </w:r>
      <w:r w:rsidR="00897C68">
        <w:rPr>
          <w:lang w:val="sr-Cyrl-CS"/>
        </w:rPr>
        <w:t>о</w:t>
      </w:r>
      <w:r>
        <w:rPr>
          <w:lang w:val="sr-Cyrl-CS"/>
        </w:rPr>
        <w:t>г</w:t>
      </w:r>
      <w:r w:rsidR="00897C68">
        <w:rPr>
          <w:lang w:val="sr-Cyrl-CS"/>
        </w:rPr>
        <w:t xml:space="preserve"> </w:t>
      </w:r>
      <w:r>
        <w:rPr>
          <w:lang w:val="sr-Cyrl-CS"/>
        </w:rPr>
        <w:t>ст</w:t>
      </w:r>
      <w:r w:rsidR="00897C68">
        <w:rPr>
          <w:lang w:val="sr-Cyrl-CS"/>
        </w:rPr>
        <w:t>а</w:t>
      </w:r>
      <w:r>
        <w:rPr>
          <w:lang w:val="sr-Cyrl-CS"/>
        </w:rPr>
        <w:t>в</w:t>
      </w:r>
      <w:r w:rsidR="00897C68">
        <w:rPr>
          <w:lang w:val="sr-Cyrl-CS"/>
        </w:rPr>
        <w:t xml:space="preserve">а, </w:t>
      </w:r>
      <w:r>
        <w:rPr>
          <w:lang w:val="sr-Cyrl-CS"/>
        </w:rPr>
        <w:t>прилик</w:t>
      </w:r>
      <w:r w:rsidR="00897C68">
        <w:rPr>
          <w:lang w:val="sr-Cyrl-CS"/>
        </w:rPr>
        <w:t>о</w:t>
      </w:r>
      <w:r>
        <w:rPr>
          <w:lang w:val="sr-Cyrl-CS"/>
        </w:rPr>
        <w:t>м</w:t>
      </w:r>
      <w:r w:rsidR="00897C68">
        <w:rPr>
          <w:lang w:val="sr-Cyrl-CS"/>
        </w:rPr>
        <w:t xml:space="preserve"> </w:t>
      </w:r>
      <w:r>
        <w:rPr>
          <w:lang w:val="sr-Cyrl-CS"/>
        </w:rPr>
        <w:t>с</w:t>
      </w:r>
      <w:r w:rsidR="00897C68">
        <w:rPr>
          <w:lang w:val="sr-Cyrl-CS"/>
        </w:rPr>
        <w:t>а</w:t>
      </w:r>
      <w:r>
        <w:rPr>
          <w:lang w:val="sr-Cyrl-CS"/>
        </w:rPr>
        <w:t>ст</w:t>
      </w:r>
      <w:r w:rsidR="00897C68">
        <w:rPr>
          <w:lang w:val="sr-Cyrl-CS"/>
        </w:rPr>
        <w:t>а</w:t>
      </w:r>
      <w:r>
        <w:rPr>
          <w:lang w:val="sr-Cyrl-CS"/>
        </w:rPr>
        <w:t>вљ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а </w:t>
      </w:r>
      <w:r>
        <w:rPr>
          <w:lang w:val="sr-Cyrl-CS"/>
        </w:rPr>
        <w:t>фин</w:t>
      </w:r>
      <w:r w:rsidR="00897C68">
        <w:rPr>
          <w:lang w:val="sr-Cyrl-CS"/>
        </w:rPr>
        <w:t>а</w:t>
      </w:r>
      <w:r>
        <w:rPr>
          <w:lang w:val="sr-Cyrl-CS"/>
        </w:rPr>
        <w:t>нси</w:t>
      </w:r>
      <w:r w:rsidR="00897C68">
        <w:rPr>
          <w:lang w:val="sr-Cyrl-CS"/>
        </w:rPr>
        <w:t>ј</w:t>
      </w:r>
      <w:r>
        <w:rPr>
          <w:lang w:val="sr-Cyrl-CS"/>
        </w:rPr>
        <w:t>ских</w:t>
      </w:r>
      <w:r w:rsidR="00897C68">
        <w:rPr>
          <w:lang w:val="sr-Cyrl-CS"/>
        </w:rPr>
        <w:t xml:space="preserve"> </w:t>
      </w:r>
      <w:r>
        <w:rPr>
          <w:lang w:val="sr-Cyrl-CS"/>
        </w:rPr>
        <w:t>изв</w:t>
      </w:r>
      <w:r w:rsidR="00897C68">
        <w:rPr>
          <w:lang w:val="sr-Cyrl-CS"/>
        </w:rPr>
        <w:t>је</w:t>
      </w:r>
      <w:r>
        <w:rPr>
          <w:lang w:val="sr-Cyrl-CS"/>
        </w:rPr>
        <w:t>шт</w:t>
      </w:r>
      <w:r w:rsidR="00897C68">
        <w:rPr>
          <w:lang w:val="sr-Cyrl-CS"/>
        </w:rPr>
        <w:t xml:space="preserve">аја </w:t>
      </w:r>
      <w:r>
        <w:rPr>
          <w:lang w:val="sr-Cyrl-CS"/>
        </w:rPr>
        <w:t>уп</w:t>
      </w:r>
      <w:r w:rsidR="00897C68">
        <w:rPr>
          <w:lang w:val="sr-Cyrl-CS"/>
        </w:rPr>
        <w:t>о</w:t>
      </w:r>
      <w:r>
        <w:rPr>
          <w:lang w:val="sr-Cyrl-CS"/>
        </w:rPr>
        <w:t>р</w:t>
      </w:r>
      <w:r w:rsidR="00897C68">
        <w:rPr>
          <w:lang w:val="sr-Cyrl-CS"/>
        </w:rPr>
        <w:t>е</w:t>
      </w:r>
      <w:r>
        <w:rPr>
          <w:lang w:val="sr-Cyrl-CS"/>
        </w:rPr>
        <w:t>дни</w:t>
      </w:r>
      <w:r w:rsidR="00897C68">
        <w:rPr>
          <w:lang w:val="sr-Cyrl-CS"/>
        </w:rPr>
        <w:t xml:space="preserve">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д</w:t>
      </w:r>
      <w:r w:rsidR="00897C68">
        <w:rPr>
          <w:lang w:val="sr-Cyrl-CS"/>
        </w:rPr>
        <w:t>а</w:t>
      </w:r>
      <w:r>
        <w:rPr>
          <w:lang w:val="sr-Cyrl-CS"/>
        </w:rPr>
        <w:t>ци</w:t>
      </w:r>
      <w:r w:rsidR="00897C68">
        <w:rPr>
          <w:lang w:val="sr-Cyrl-CS"/>
        </w:rPr>
        <w:t xml:space="preserve"> </w:t>
      </w:r>
      <w:r>
        <w:rPr>
          <w:lang w:val="sr-Cyrl-CS"/>
        </w:rPr>
        <w:t>к</w:t>
      </w:r>
      <w:r w:rsidR="00897C68">
        <w:rPr>
          <w:lang w:val="sr-Cyrl-CS"/>
        </w:rPr>
        <w:t>ој</w:t>
      </w:r>
      <w:r>
        <w:rPr>
          <w:lang w:val="sr-Cyrl-CS"/>
        </w:rPr>
        <w:t>и</w:t>
      </w:r>
      <w:r w:rsidR="00897C68">
        <w:rPr>
          <w:lang w:val="sr-Cyrl-CS"/>
        </w:rPr>
        <w:t xml:space="preserve"> </w:t>
      </w:r>
      <w:r>
        <w:rPr>
          <w:lang w:val="sr-Cyrl-CS"/>
        </w:rPr>
        <w:t>с</w:t>
      </w:r>
      <w:r w:rsidR="00897C68">
        <w:rPr>
          <w:lang w:val="sr-Cyrl-CS"/>
        </w:rPr>
        <w:t>е о</w:t>
      </w:r>
      <w:r>
        <w:rPr>
          <w:lang w:val="sr-Cyrl-CS"/>
        </w:rPr>
        <w:t>дн</w:t>
      </w:r>
      <w:r w:rsidR="00897C68">
        <w:rPr>
          <w:lang w:val="sr-Cyrl-CS"/>
        </w:rPr>
        <w:t>о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н</w:t>
      </w:r>
      <w:r w:rsidR="00897C68">
        <w:rPr>
          <w:lang w:val="sr-Cyrl-CS"/>
        </w:rPr>
        <w:t xml:space="preserve">а </w:t>
      </w:r>
      <w:r>
        <w:rPr>
          <w:lang w:val="sr-Cyrl-CS"/>
        </w:rPr>
        <w:t>г</w:t>
      </w:r>
      <w:r w:rsidR="00897C68">
        <w:rPr>
          <w:lang w:val="sr-Cyrl-CS"/>
        </w:rPr>
        <w:t>о</w:t>
      </w:r>
      <w:r>
        <w:rPr>
          <w:lang w:val="sr-Cyrl-CS"/>
        </w:rPr>
        <w:t>дину</w:t>
      </w:r>
      <w:r w:rsidR="00897C68">
        <w:rPr>
          <w:lang w:val="sr-Cyrl-CS"/>
        </w:rPr>
        <w:t xml:space="preserve"> 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к</w:t>
      </w:r>
      <w:r w:rsidR="00897C68">
        <w:rPr>
          <w:lang w:val="sr-Cyrl-CS"/>
        </w:rPr>
        <w:t xml:space="preserve">ојој је </w:t>
      </w:r>
      <w:r>
        <w:rPr>
          <w:lang w:val="sr-Cyrl-CS"/>
        </w:rPr>
        <w:t>гр</w:t>
      </w:r>
      <w:r w:rsidR="00897C68">
        <w:rPr>
          <w:lang w:val="sr-Cyrl-CS"/>
        </w:rPr>
        <w:t>е</w:t>
      </w:r>
      <w:r>
        <w:rPr>
          <w:lang w:val="sr-Cyrl-CS"/>
        </w:rPr>
        <w:t>шк</w:t>
      </w:r>
      <w:r w:rsidR="00897C68">
        <w:rPr>
          <w:lang w:val="sr-Cyrl-CS"/>
        </w:rPr>
        <w:t xml:space="preserve">а </w:t>
      </w:r>
      <w:r>
        <w:rPr>
          <w:lang w:val="sr-Cyrl-CS"/>
        </w:rPr>
        <w:t>н</w:t>
      </w:r>
      <w:r w:rsidR="00897C68">
        <w:rPr>
          <w:lang w:val="sr-Cyrl-CS"/>
        </w:rPr>
        <w:t>а</w:t>
      </w:r>
      <w:r>
        <w:rPr>
          <w:lang w:val="sr-Cyrl-CS"/>
        </w:rPr>
        <w:t>ст</w:t>
      </w:r>
      <w:r w:rsidR="00897C68">
        <w:rPr>
          <w:lang w:val="sr-Cyrl-CS"/>
        </w:rPr>
        <w:t>а</w:t>
      </w:r>
      <w:r>
        <w:rPr>
          <w:lang w:val="sr-Cyrl-CS"/>
        </w:rPr>
        <w:t>л</w:t>
      </w:r>
      <w:r w:rsidR="00897C68">
        <w:rPr>
          <w:lang w:val="sr-Cyrl-CS"/>
        </w:rPr>
        <w:t xml:space="preserve">а </w:t>
      </w:r>
      <w:r>
        <w:rPr>
          <w:lang w:val="sr-Cyrl-CS"/>
        </w:rPr>
        <w:t>иск</w:t>
      </w:r>
      <w:r w:rsidR="00897C68">
        <w:rPr>
          <w:lang w:val="sr-Cyrl-CS"/>
        </w:rPr>
        <w:t>а</w:t>
      </w:r>
      <w:r>
        <w:rPr>
          <w:lang w:val="sr-Cyrl-CS"/>
        </w:rPr>
        <w:t>зу</w:t>
      </w:r>
      <w:r w:rsidR="00897C68">
        <w:rPr>
          <w:lang w:val="sr-Cyrl-CS"/>
        </w:rPr>
        <w:t>ј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>
        <w:rPr>
          <w:lang w:val="sr-Cyrl-CS"/>
        </w:rPr>
        <w:t>е</w:t>
      </w:r>
      <w:r>
        <w:rPr>
          <w:lang w:val="sr-Cyrl-CS"/>
        </w:rPr>
        <w:t>пр</w:t>
      </w:r>
      <w:r w:rsidR="00897C68">
        <w:rPr>
          <w:lang w:val="sr-Cyrl-CS"/>
        </w:rPr>
        <w:t>а</w:t>
      </w:r>
      <w:r>
        <w:rPr>
          <w:lang w:val="sr-Cyrl-CS"/>
        </w:rPr>
        <w:t>вљ</w:t>
      </w:r>
      <w:r w:rsidR="00897C68">
        <w:rPr>
          <w:lang w:val="sr-Cyrl-CS"/>
        </w:rPr>
        <w:t>е</w:t>
      </w:r>
      <w:r>
        <w:rPr>
          <w:lang w:val="sr-Cyrl-CS"/>
        </w:rPr>
        <w:t>ним</w:t>
      </w:r>
      <w:r w:rsidR="00897C68">
        <w:rPr>
          <w:lang w:val="sr-Cyrl-CS"/>
        </w:rPr>
        <w:t xml:space="preserve"> </w:t>
      </w:r>
      <w:r>
        <w:rPr>
          <w:lang w:val="sr-Cyrl-CS"/>
        </w:rPr>
        <w:t>изн</w:t>
      </w:r>
      <w:r w:rsidR="00897C68">
        <w:rPr>
          <w:lang w:val="sr-Cyrl-CS"/>
        </w:rPr>
        <w:t>о</w:t>
      </w:r>
      <w:r>
        <w:rPr>
          <w:lang w:val="sr-Cyrl-CS"/>
        </w:rPr>
        <w:t>сим</w:t>
      </w:r>
      <w:r w:rsidR="00897C68">
        <w:rPr>
          <w:lang w:val="sr-Cyrl-CS"/>
        </w:rPr>
        <w:t>а.</w:t>
      </w:r>
    </w:p>
    <w:p w:rsidR="00897C68" w:rsidRDefault="00897C6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Ма</w:t>
      </w:r>
      <w:r w:rsidR="00F36E28">
        <w:rPr>
          <w:lang w:val="sr-Cyrl-CS"/>
        </w:rPr>
        <w:t>т</w:t>
      </w:r>
      <w:r>
        <w:rPr>
          <w:lang w:val="sr-Cyrl-CS"/>
        </w:rPr>
        <w:t>е</w:t>
      </w:r>
      <w:r w:rsidR="00F36E28">
        <w:rPr>
          <w:lang w:val="sr-Cyrl-CS"/>
        </w:rPr>
        <w:t>ри</w:t>
      </w:r>
      <w:r>
        <w:rPr>
          <w:lang w:val="sr-Cyrl-CS"/>
        </w:rPr>
        <w:t>ја</w:t>
      </w:r>
      <w:r w:rsidR="00F36E28">
        <w:rPr>
          <w:lang w:val="sr-Cyrl-CS"/>
        </w:rPr>
        <w:t>лн</w:t>
      </w:r>
      <w:r>
        <w:rPr>
          <w:lang w:val="sr-Cyrl-CS"/>
        </w:rPr>
        <w:t xml:space="preserve">о </w:t>
      </w:r>
      <w:r w:rsidR="00F36E28">
        <w:rPr>
          <w:lang w:val="sr-Cyrl-CS"/>
        </w:rPr>
        <w:t>б</w:t>
      </w:r>
      <w:r>
        <w:rPr>
          <w:lang w:val="sr-Cyrl-CS"/>
        </w:rPr>
        <w:t>е</w:t>
      </w:r>
      <w:r w:rsidR="00F36E28">
        <w:rPr>
          <w:lang w:val="sr-Cyrl-CS"/>
        </w:rPr>
        <w:t>зн</w:t>
      </w:r>
      <w:r>
        <w:rPr>
          <w:lang w:val="sr-Cyrl-CS"/>
        </w:rPr>
        <w:t>а</w:t>
      </w:r>
      <w:r w:rsidR="00F36E28">
        <w:rPr>
          <w:lang w:val="sr-Cyrl-CS"/>
        </w:rPr>
        <w:t>ч</w:t>
      </w:r>
      <w:r>
        <w:rPr>
          <w:lang w:val="sr-Cyrl-CS"/>
        </w:rPr>
        <w:t>ај</w:t>
      </w:r>
      <w:r w:rsidR="00F36E28">
        <w:rPr>
          <w:lang w:val="sr-Cyrl-CS"/>
        </w:rPr>
        <w:t>н</w:t>
      </w:r>
      <w:r>
        <w:rPr>
          <w:lang w:val="sr-Cyrl-CS"/>
        </w:rPr>
        <w:t xml:space="preserve">е </w:t>
      </w:r>
      <w:r w:rsidR="00F36E28">
        <w:rPr>
          <w:lang w:val="sr-Cyrl-CS"/>
        </w:rPr>
        <w:t>гр</w:t>
      </w:r>
      <w:r>
        <w:rPr>
          <w:lang w:val="sr-Cyrl-CS"/>
        </w:rPr>
        <w:t>е</w:t>
      </w:r>
      <w:r w:rsidR="00F36E28">
        <w:rPr>
          <w:lang w:val="sr-Cyrl-CS"/>
        </w:rPr>
        <w:t>шк</w:t>
      </w:r>
      <w:r>
        <w:rPr>
          <w:lang w:val="sr-Cyrl-CS"/>
        </w:rPr>
        <w:t xml:space="preserve">е </w:t>
      </w:r>
      <w:r w:rsidR="00F36E28">
        <w:rPr>
          <w:lang w:val="sr-Cyrl-CS"/>
        </w:rPr>
        <w:t>призн</w:t>
      </w:r>
      <w:r>
        <w:rPr>
          <w:lang w:val="sr-Cyrl-CS"/>
        </w:rPr>
        <w:t>ај</w:t>
      </w:r>
      <w:r w:rsidR="00F36E28">
        <w:rPr>
          <w:lang w:val="sr-Cyrl-CS"/>
        </w:rPr>
        <w:t>у</w:t>
      </w:r>
      <w:r>
        <w:rPr>
          <w:lang w:val="sr-Cyrl-CS"/>
        </w:rPr>
        <w:t xml:space="preserve"> </w:t>
      </w:r>
      <w:r w:rsidR="00F36E28">
        <w:rPr>
          <w:lang w:val="sr-Cyrl-CS"/>
        </w:rPr>
        <w:t>с</w:t>
      </w:r>
      <w:r>
        <w:rPr>
          <w:lang w:val="sr-Cyrl-CS"/>
        </w:rPr>
        <w:t xml:space="preserve">е </w:t>
      </w:r>
      <w:r w:rsidR="00F36E28">
        <w:rPr>
          <w:lang w:val="sr-Cyrl-CS"/>
        </w:rPr>
        <w:t>к</w:t>
      </w:r>
      <w:r>
        <w:rPr>
          <w:lang w:val="sr-Cyrl-CS"/>
        </w:rPr>
        <w:t xml:space="preserve">ао </w:t>
      </w:r>
      <w:r w:rsidR="00F36E28">
        <w:rPr>
          <w:lang w:val="sr-Cyrl-CS"/>
        </w:rPr>
        <w:t>прих</w:t>
      </w:r>
      <w:r>
        <w:rPr>
          <w:lang w:val="sr-Cyrl-CS"/>
        </w:rPr>
        <w:t>о</w:t>
      </w:r>
      <w:r w:rsidR="00F36E28">
        <w:rPr>
          <w:lang w:val="sr-Cyrl-CS"/>
        </w:rPr>
        <w:t>д</w:t>
      </w:r>
      <w:r>
        <w:rPr>
          <w:lang w:val="sr-Cyrl-CS"/>
        </w:rPr>
        <w:t xml:space="preserve"> </w:t>
      </w:r>
      <w:r w:rsidR="00F36E28">
        <w:rPr>
          <w:lang w:val="sr-Cyrl-CS"/>
        </w:rPr>
        <w:t>или</w:t>
      </w:r>
      <w:r>
        <w:rPr>
          <w:lang w:val="sr-Cyrl-CS"/>
        </w:rPr>
        <w:t xml:space="preserve"> </w:t>
      </w:r>
      <w:r w:rsidR="00F36E28">
        <w:rPr>
          <w:lang w:val="sr-Cyrl-CS"/>
        </w:rPr>
        <w:t>к</w:t>
      </w:r>
      <w:r>
        <w:rPr>
          <w:lang w:val="sr-Cyrl-CS"/>
        </w:rPr>
        <w:t xml:space="preserve">ао </w:t>
      </w:r>
      <w:r w:rsidR="00F36E28">
        <w:rPr>
          <w:lang w:val="sr-Cyrl-CS"/>
        </w:rPr>
        <w:t>р</w:t>
      </w:r>
      <w:r>
        <w:rPr>
          <w:lang w:val="sr-Cyrl-CS"/>
        </w:rPr>
        <w:t>а</w:t>
      </w:r>
      <w:r w:rsidR="00F36E28">
        <w:rPr>
          <w:lang w:val="sr-Cyrl-CS"/>
        </w:rPr>
        <w:t>сх</w:t>
      </w:r>
      <w:r>
        <w:rPr>
          <w:lang w:val="sr-Cyrl-CS"/>
        </w:rPr>
        <w:t>о</w:t>
      </w:r>
      <w:r w:rsidR="00F36E28">
        <w:rPr>
          <w:lang w:val="sr-Cyrl-CS"/>
        </w:rPr>
        <w:t>д</w:t>
      </w:r>
      <w:r>
        <w:rPr>
          <w:lang w:val="sr-Cyrl-CS"/>
        </w:rPr>
        <w:t xml:space="preserve"> </w:t>
      </w:r>
      <w:r w:rsidR="00F36E28">
        <w:rPr>
          <w:lang w:val="sr-Cyrl-CS"/>
        </w:rPr>
        <w:t>т</w:t>
      </w:r>
      <w:r>
        <w:rPr>
          <w:lang w:val="sr-Cyrl-CS"/>
        </w:rPr>
        <w:t>е</w:t>
      </w:r>
      <w:r w:rsidR="00F36E28">
        <w:rPr>
          <w:lang w:val="sr-Cyrl-CS"/>
        </w:rPr>
        <w:t>кућ</w:t>
      </w:r>
      <w:r>
        <w:rPr>
          <w:lang w:val="sr-Cyrl-CS"/>
        </w:rPr>
        <w:t>е</w:t>
      </w:r>
      <w:r w:rsidR="00F36E28">
        <w:rPr>
          <w:lang w:val="sr-Cyrl-CS"/>
        </w:rPr>
        <w:t>г</w:t>
      </w:r>
      <w:r>
        <w:rPr>
          <w:lang w:val="sr-Cyrl-CS"/>
        </w:rPr>
        <w:t xml:space="preserve"> </w:t>
      </w:r>
      <w:r w:rsidR="00F36E28">
        <w:rPr>
          <w:lang w:val="sr-Cyrl-CS"/>
        </w:rPr>
        <w:t>п</w:t>
      </w:r>
      <w:r>
        <w:rPr>
          <w:lang w:val="sr-Cyrl-CS"/>
        </w:rPr>
        <w:t>е</w:t>
      </w:r>
      <w:r w:rsidR="00F36E28">
        <w:rPr>
          <w:lang w:val="sr-Cyrl-CS"/>
        </w:rPr>
        <w:t>ри</w:t>
      </w:r>
      <w:r>
        <w:rPr>
          <w:lang w:val="sr-Cyrl-CS"/>
        </w:rPr>
        <w:t>о</w:t>
      </w:r>
      <w:r w:rsidR="00F36E28">
        <w:rPr>
          <w:lang w:val="sr-Cyrl-CS"/>
        </w:rPr>
        <w:t>д</w:t>
      </w:r>
      <w:r>
        <w:rPr>
          <w:lang w:val="sr-Cyrl-CS"/>
        </w:rPr>
        <w:t>а.</w:t>
      </w:r>
    </w:p>
    <w:p w:rsidR="00897C68" w:rsidRDefault="00897C6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Ма</w:t>
      </w:r>
      <w:r w:rsidR="00F36E28">
        <w:rPr>
          <w:lang w:val="sr-Cyrl-CS"/>
        </w:rPr>
        <w:t>т</w:t>
      </w:r>
      <w:r>
        <w:rPr>
          <w:lang w:val="sr-Cyrl-CS"/>
        </w:rPr>
        <w:t>е</w:t>
      </w:r>
      <w:r w:rsidR="00F36E28">
        <w:rPr>
          <w:lang w:val="sr-Cyrl-CS"/>
        </w:rPr>
        <w:t>ри</w:t>
      </w:r>
      <w:r>
        <w:rPr>
          <w:lang w:val="sr-Cyrl-CS"/>
        </w:rPr>
        <w:t>ја</w:t>
      </w:r>
      <w:r w:rsidR="00F36E28">
        <w:rPr>
          <w:lang w:val="sr-Cyrl-CS"/>
        </w:rPr>
        <w:t>лн</w:t>
      </w:r>
      <w:r>
        <w:rPr>
          <w:lang w:val="sr-Cyrl-CS"/>
        </w:rPr>
        <w:t>о</w:t>
      </w:r>
      <w:r w:rsidR="00F36E28">
        <w:rPr>
          <w:lang w:val="sr-Cyrl-CS"/>
        </w:rPr>
        <w:t>ст</w:t>
      </w:r>
      <w:r>
        <w:rPr>
          <w:lang w:val="sr-Cyrl-CS"/>
        </w:rPr>
        <w:t xml:space="preserve"> </w:t>
      </w:r>
      <w:r w:rsidR="00F36E28">
        <w:rPr>
          <w:lang w:val="sr-Cyrl-CS"/>
        </w:rPr>
        <w:t>гр</w:t>
      </w:r>
      <w:r>
        <w:rPr>
          <w:lang w:val="sr-Cyrl-CS"/>
        </w:rPr>
        <w:t>е</w:t>
      </w:r>
      <w:r w:rsidR="00F36E28">
        <w:rPr>
          <w:lang w:val="sr-Cyrl-CS"/>
        </w:rPr>
        <w:t>шк</w:t>
      </w:r>
      <w:r>
        <w:rPr>
          <w:lang w:val="sr-Cyrl-CS"/>
        </w:rPr>
        <w:t xml:space="preserve">е </w:t>
      </w:r>
      <w:r w:rsidR="00F36E28">
        <w:rPr>
          <w:lang w:val="sr-Cyrl-CS"/>
        </w:rPr>
        <w:t>пр</w:t>
      </w:r>
      <w:r>
        <w:rPr>
          <w:lang w:val="sr-Cyrl-CS"/>
        </w:rPr>
        <w:t>о</w:t>
      </w:r>
      <w:r w:rsidR="00F36E28">
        <w:rPr>
          <w:lang w:val="sr-Cyrl-CS"/>
        </w:rPr>
        <w:t>ц</w:t>
      </w:r>
      <w:r>
        <w:rPr>
          <w:lang w:val="sr-Cyrl-CS"/>
        </w:rPr>
        <w:t>је</w:t>
      </w:r>
      <w:r w:rsidR="00F36E28">
        <w:rPr>
          <w:lang w:val="sr-Cyrl-CS"/>
        </w:rPr>
        <w:t>њу</w:t>
      </w:r>
      <w:r>
        <w:rPr>
          <w:lang w:val="sr-Cyrl-CS"/>
        </w:rPr>
        <w:t xml:space="preserve">је </w:t>
      </w:r>
      <w:r w:rsidR="00F36E28">
        <w:rPr>
          <w:lang w:val="sr-Cyrl-CS"/>
        </w:rPr>
        <w:t>с</w:t>
      </w:r>
      <w:r>
        <w:rPr>
          <w:lang w:val="sr-Cyrl-CS"/>
        </w:rPr>
        <w:t xml:space="preserve">е </w:t>
      </w:r>
      <w:r w:rsidR="00F36E28">
        <w:rPr>
          <w:lang w:val="sr-Cyrl-CS"/>
        </w:rPr>
        <w:t>у</w:t>
      </w:r>
      <w:r>
        <w:rPr>
          <w:lang w:val="sr-Cyrl-CS"/>
        </w:rPr>
        <w:t xml:space="preserve"> </w:t>
      </w:r>
      <w:r w:rsidR="00F36E28">
        <w:rPr>
          <w:lang w:val="sr-Cyrl-CS"/>
        </w:rPr>
        <w:t>св</w:t>
      </w:r>
      <w:r>
        <w:rPr>
          <w:lang w:val="sr-Cyrl-CS"/>
        </w:rPr>
        <w:t>а</w:t>
      </w:r>
      <w:r w:rsidR="00F36E28">
        <w:rPr>
          <w:lang w:val="sr-Cyrl-CS"/>
        </w:rPr>
        <w:t>к</w:t>
      </w:r>
      <w:r>
        <w:rPr>
          <w:lang w:val="sr-Cyrl-CS"/>
        </w:rPr>
        <w:t>о</w:t>
      </w:r>
      <w:r w:rsidR="00F36E28">
        <w:rPr>
          <w:lang w:val="sr-Cyrl-CS"/>
        </w:rPr>
        <w:t>м</w:t>
      </w:r>
      <w:r>
        <w:rPr>
          <w:lang w:val="sr-Cyrl-CS"/>
        </w:rPr>
        <w:t xml:space="preserve"> </w:t>
      </w:r>
      <w:r w:rsidR="00F36E28">
        <w:rPr>
          <w:lang w:val="sr-Cyrl-CS"/>
        </w:rPr>
        <w:t>к</w:t>
      </w:r>
      <w:r>
        <w:rPr>
          <w:lang w:val="sr-Cyrl-CS"/>
        </w:rPr>
        <w:t>о</w:t>
      </w:r>
      <w:r w:rsidR="00F36E28">
        <w:rPr>
          <w:lang w:val="sr-Cyrl-CS"/>
        </w:rPr>
        <w:t>нкр</w:t>
      </w:r>
      <w:r>
        <w:rPr>
          <w:lang w:val="sr-Cyrl-CS"/>
        </w:rPr>
        <w:t>е</w:t>
      </w:r>
      <w:r w:rsidR="00F36E28">
        <w:rPr>
          <w:lang w:val="sr-Cyrl-CS"/>
        </w:rPr>
        <w:t>тн</w:t>
      </w:r>
      <w:r>
        <w:rPr>
          <w:lang w:val="sr-Cyrl-CS"/>
        </w:rPr>
        <w:t>о</w:t>
      </w:r>
      <w:r w:rsidR="00F36E28">
        <w:rPr>
          <w:lang w:val="sr-Cyrl-CS"/>
        </w:rPr>
        <w:t>м</w:t>
      </w:r>
      <w:r>
        <w:rPr>
          <w:lang w:val="sr-Cyrl-CS"/>
        </w:rPr>
        <w:t xml:space="preserve"> </w:t>
      </w:r>
      <w:r w:rsidR="00F36E28">
        <w:rPr>
          <w:lang w:val="sr-Cyrl-CS"/>
        </w:rPr>
        <w:t>случ</w:t>
      </w:r>
      <w:r>
        <w:rPr>
          <w:lang w:val="sr-Cyrl-CS"/>
        </w:rPr>
        <w:t>ај</w:t>
      </w:r>
      <w:r w:rsidR="00F36E28">
        <w:rPr>
          <w:lang w:val="sr-Cyrl-CS"/>
        </w:rPr>
        <w:t>у</w:t>
      </w:r>
      <w:r>
        <w:rPr>
          <w:lang w:val="sr-Cyrl-CS"/>
        </w:rPr>
        <w:t xml:space="preserve"> </w:t>
      </w:r>
      <w:r w:rsidR="00F36E28">
        <w:rPr>
          <w:lang w:val="sr-Cyrl-CS"/>
        </w:rPr>
        <w:t>к</w:t>
      </w:r>
      <w:r>
        <w:rPr>
          <w:lang w:val="sr-Cyrl-CS"/>
        </w:rPr>
        <w:t>а</w:t>
      </w:r>
      <w:r w:rsidR="00F36E28">
        <w:rPr>
          <w:lang w:val="sr-Cyrl-CS"/>
        </w:rPr>
        <w:t>д</w:t>
      </w:r>
      <w:r>
        <w:rPr>
          <w:lang w:val="sr-Cyrl-CS"/>
        </w:rPr>
        <w:t xml:space="preserve">а је </w:t>
      </w:r>
      <w:r w:rsidR="00F36E28">
        <w:rPr>
          <w:lang w:val="sr-Cyrl-CS"/>
        </w:rPr>
        <w:t>гр</w:t>
      </w:r>
      <w:r>
        <w:rPr>
          <w:lang w:val="sr-Cyrl-CS"/>
        </w:rPr>
        <w:t>е</w:t>
      </w:r>
      <w:r w:rsidR="00F36E28">
        <w:rPr>
          <w:lang w:val="sr-Cyrl-CS"/>
        </w:rPr>
        <w:t>шк</w:t>
      </w:r>
      <w:r>
        <w:rPr>
          <w:lang w:val="sr-Cyrl-CS"/>
        </w:rPr>
        <w:t>а о</w:t>
      </w:r>
      <w:r w:rsidR="00F36E28">
        <w:rPr>
          <w:lang w:val="sr-Cyrl-CS"/>
        </w:rPr>
        <w:t>ткрив</w:t>
      </w:r>
      <w:r>
        <w:rPr>
          <w:lang w:val="sr-Cyrl-CS"/>
        </w:rPr>
        <w:t>е</w:t>
      </w:r>
      <w:r w:rsidR="00F36E28">
        <w:rPr>
          <w:lang w:val="sr-Cyrl-CS"/>
        </w:rPr>
        <w:t>н</w:t>
      </w:r>
      <w:r>
        <w:rPr>
          <w:lang w:val="sr-Cyrl-CS"/>
        </w:rPr>
        <w:t>а.</w:t>
      </w:r>
    </w:p>
    <w:p w:rsidR="00897C68" w:rsidRPr="00FD23D7" w:rsidRDefault="00F36E28" w:rsidP="0050596A">
      <w:pPr>
        <w:pStyle w:val="Naslov2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bookmarkStart w:id="19" w:name="_Toc349031557"/>
      <w:bookmarkStart w:id="20" w:name="_Toc351630419"/>
      <w:r>
        <w:rPr>
          <w:rFonts w:ascii="Times New Roman" w:hAnsi="Times New Roman"/>
          <w:sz w:val="24"/>
          <w:szCs w:val="24"/>
        </w:rPr>
        <w:t>Призн</w:t>
      </w:r>
      <w:r w:rsidR="00897C68" w:rsidRPr="00FD23D7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в</w:t>
      </w:r>
      <w:r w:rsidR="00897C68" w:rsidRPr="00FD23D7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њ</w:t>
      </w:r>
      <w:r w:rsidR="00897C68" w:rsidRPr="00FD23D7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прих</w:t>
      </w:r>
      <w:r w:rsidR="00897C68" w:rsidRPr="00FD23D7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</w:t>
      </w:r>
      <w:r w:rsidR="00897C68" w:rsidRPr="00FD23D7">
        <w:rPr>
          <w:rFonts w:ascii="Times New Roman" w:hAnsi="Times New Roman"/>
          <w:sz w:val="24"/>
          <w:szCs w:val="24"/>
        </w:rPr>
        <w:t>a</w:t>
      </w:r>
      <w:bookmarkEnd w:id="19"/>
      <w:bookmarkEnd w:id="20"/>
    </w:p>
    <w:p w:rsidR="00897C68" w:rsidRPr="00F36E28" w:rsidRDefault="00897C68" w:rsidP="00897C68">
      <w:pPr>
        <w:rPr>
          <w:sz w:val="16"/>
          <w:szCs w:val="16"/>
        </w:rPr>
      </w:pPr>
    </w:p>
    <w:p w:rsidR="00897C6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Прих</w:t>
      </w:r>
      <w:r w:rsidR="00897C68">
        <w:rPr>
          <w:lang w:val="sr-Cyrl-CS"/>
        </w:rPr>
        <w:t>о</w:t>
      </w:r>
      <w:r>
        <w:rPr>
          <w:lang w:val="sr-Cyrl-CS"/>
        </w:rPr>
        <w:t>ди</w:t>
      </w:r>
      <w:r w:rsidR="00897C68">
        <w:rPr>
          <w:lang w:val="sr-Cyrl-CS"/>
        </w:rPr>
        <w:t xml:space="preserve"> </w:t>
      </w:r>
      <w:r>
        <w:rPr>
          <w:lang w:val="sr-Cyrl-CS"/>
        </w:rPr>
        <w:t>Друштв</w:t>
      </w:r>
      <w:r w:rsidR="00897C68">
        <w:rPr>
          <w:lang w:val="sr-Cyrl-CS"/>
        </w:rPr>
        <w:t>а о</w:t>
      </w:r>
      <w:r>
        <w:rPr>
          <w:lang w:val="sr-Cyrl-CS"/>
        </w:rPr>
        <w:t>бухв</w:t>
      </w:r>
      <w:r w:rsidR="00897C68">
        <w:rPr>
          <w:lang w:val="sr-Cyrl-CS"/>
        </w:rPr>
        <w:t>а</w:t>
      </w:r>
      <w:r>
        <w:rPr>
          <w:lang w:val="sr-Cyrl-CS"/>
        </w:rPr>
        <w:t>т</w:t>
      </w:r>
      <w:r w:rsidR="00897C68">
        <w:rPr>
          <w:lang w:val="sr-Cyrl-CS"/>
        </w:rPr>
        <w:t>ај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сву</w:t>
      </w:r>
      <w:r w:rsidR="00897C68">
        <w:rPr>
          <w:lang w:val="sr-Cyrl-CS"/>
        </w:rPr>
        <w:t xml:space="preserve"> </w:t>
      </w:r>
      <w:r>
        <w:rPr>
          <w:lang w:val="sr-Cyrl-CS"/>
        </w:rPr>
        <w:t>ф</w:t>
      </w:r>
      <w:r w:rsidR="00897C68">
        <w:rPr>
          <w:lang w:val="sr-Cyrl-CS"/>
        </w:rPr>
        <w:t>а</w:t>
      </w:r>
      <w:r>
        <w:rPr>
          <w:lang w:val="sr-Cyrl-CS"/>
        </w:rPr>
        <w:t>ктурис</w:t>
      </w:r>
      <w:r w:rsidR="00897C68">
        <w:rPr>
          <w:lang w:val="sr-Cyrl-CS"/>
        </w:rPr>
        <w:t>а</w:t>
      </w:r>
      <w:r>
        <w:rPr>
          <w:lang w:val="sr-Cyrl-CS"/>
        </w:rPr>
        <w:t>ну</w:t>
      </w:r>
      <w:r w:rsidR="00897C68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>
        <w:rPr>
          <w:lang w:val="sr-Cyrl-CS"/>
        </w:rPr>
        <w:t>о</w:t>
      </w:r>
      <w:r>
        <w:rPr>
          <w:lang w:val="sr-Cyrl-CS"/>
        </w:rPr>
        <w:t>д</w:t>
      </w:r>
      <w:r w:rsidR="00897C68">
        <w:rPr>
          <w:lang w:val="sr-Cyrl-CS"/>
        </w:rPr>
        <w:t>ај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изврш</w:t>
      </w:r>
      <w:r w:rsidR="00897C68">
        <w:rPr>
          <w:lang w:val="sr-Cyrl-CS"/>
        </w:rPr>
        <w:t>е</w:t>
      </w:r>
      <w:r>
        <w:rPr>
          <w:lang w:val="sr-Cyrl-CS"/>
        </w:rPr>
        <w:t>них</w:t>
      </w:r>
      <w:r w:rsidR="00897C68">
        <w:rPr>
          <w:lang w:val="sr-Cyrl-CS"/>
        </w:rPr>
        <w:t xml:space="preserve"> </w:t>
      </w:r>
      <w:r>
        <w:rPr>
          <w:lang w:val="sr-Cyrl-CS"/>
        </w:rPr>
        <w:t>услуг</w:t>
      </w:r>
      <w:r w:rsidR="00897C68">
        <w:rPr>
          <w:lang w:val="sr-Cyrl-CS"/>
        </w:rPr>
        <w:t xml:space="preserve">а </w:t>
      </w:r>
      <w:r>
        <w:rPr>
          <w:lang w:val="sr-Cyrl-CS"/>
        </w:rPr>
        <w:t>к</w:t>
      </w:r>
      <w:r w:rsidR="00897C68">
        <w:rPr>
          <w:lang w:val="sr-Cyrl-CS"/>
        </w:rPr>
        <w:t xml:space="preserve">ао </w:t>
      </w:r>
      <w:r>
        <w:rPr>
          <w:lang w:val="sr-Cyrl-CS"/>
        </w:rPr>
        <w:t>и</w:t>
      </w:r>
      <w:r w:rsidR="00897C68">
        <w:rPr>
          <w:lang w:val="sr-Cyrl-CS"/>
        </w:rPr>
        <w:t xml:space="preserve"> </w:t>
      </w:r>
      <w:r>
        <w:rPr>
          <w:lang w:val="sr-Cyrl-CS"/>
        </w:rPr>
        <w:t>прих</w:t>
      </w:r>
      <w:r w:rsidR="00897C68">
        <w:rPr>
          <w:lang w:val="sr-Cyrl-CS"/>
        </w:rPr>
        <w:t>о</w:t>
      </w:r>
      <w:r>
        <w:rPr>
          <w:lang w:val="sr-Cyrl-CS"/>
        </w:rPr>
        <w:t>д</w:t>
      </w:r>
      <w:r w:rsidR="00897C68">
        <w:rPr>
          <w:lang w:val="sr-Cyrl-CS"/>
        </w:rPr>
        <w:t>а о</w:t>
      </w:r>
      <w:r>
        <w:rPr>
          <w:lang w:val="sr-Cyrl-CS"/>
        </w:rPr>
        <w:t>д</w:t>
      </w:r>
      <w:r w:rsidR="00897C68">
        <w:rPr>
          <w:lang w:val="sr-Cyrl-CS"/>
        </w:rPr>
        <w:t xml:space="preserve"> о</w:t>
      </w:r>
      <w:r>
        <w:rPr>
          <w:lang w:val="sr-Cyrl-CS"/>
        </w:rPr>
        <w:t>сн</w:t>
      </w:r>
      <w:r w:rsidR="00897C68">
        <w:rPr>
          <w:lang w:val="sr-Cyrl-CS"/>
        </w:rPr>
        <w:t>о</w:t>
      </w:r>
      <w:r>
        <w:rPr>
          <w:lang w:val="sr-Cyrl-CS"/>
        </w:rPr>
        <w:t>вних</w:t>
      </w:r>
      <w:r w:rsidR="00897C68">
        <w:rPr>
          <w:lang w:val="sr-Cyrl-CS"/>
        </w:rPr>
        <w:t xml:space="preserve"> </w:t>
      </w:r>
      <w:r>
        <w:rPr>
          <w:lang w:val="sr-Cyrl-CS"/>
        </w:rPr>
        <w:t>ср</w:t>
      </w:r>
      <w:r w:rsidR="00897C68">
        <w:rPr>
          <w:lang w:val="sr-Cyrl-CS"/>
        </w:rPr>
        <w:t>е</w:t>
      </w:r>
      <w:r>
        <w:rPr>
          <w:lang w:val="sr-Cyrl-CS"/>
        </w:rPr>
        <w:t>дст</w:t>
      </w:r>
      <w:r w:rsidR="00897C68">
        <w:rPr>
          <w:lang w:val="sr-Cyrl-CS"/>
        </w:rPr>
        <w:t>а</w:t>
      </w:r>
      <w:r>
        <w:rPr>
          <w:lang w:val="sr-Cyrl-CS"/>
        </w:rPr>
        <w:t>в</w:t>
      </w:r>
      <w:r w:rsidR="00897C68">
        <w:rPr>
          <w:lang w:val="sr-Cyrl-CS"/>
        </w:rPr>
        <w:t xml:space="preserve">а, </w:t>
      </w:r>
      <w:r>
        <w:rPr>
          <w:lang w:val="sr-Cyrl-CS"/>
        </w:rPr>
        <w:t>субв</w:t>
      </w:r>
      <w:r w:rsidR="00897C68">
        <w:rPr>
          <w:lang w:val="sr-Cyrl-CS"/>
        </w:rPr>
        <w:t>е</w:t>
      </w:r>
      <w:r>
        <w:rPr>
          <w:lang w:val="sr-Cyrl-CS"/>
        </w:rPr>
        <w:t>нци</w:t>
      </w:r>
      <w:r w:rsidR="00897C68">
        <w:rPr>
          <w:lang w:val="sr-Cyrl-CS"/>
        </w:rPr>
        <w:t xml:space="preserve">ја, </w:t>
      </w:r>
      <w:r>
        <w:rPr>
          <w:lang w:val="sr-Cyrl-CS"/>
        </w:rPr>
        <w:t>д</w:t>
      </w:r>
      <w:r w:rsidR="00897C68">
        <w:rPr>
          <w:lang w:val="sr-Cyrl-CS"/>
        </w:rPr>
        <w:t>о</w:t>
      </w:r>
      <w:r>
        <w:rPr>
          <w:lang w:val="sr-Cyrl-CS"/>
        </w:rPr>
        <w:t>н</w:t>
      </w:r>
      <w:r w:rsidR="00897C68">
        <w:rPr>
          <w:lang w:val="sr-Cyrl-CS"/>
        </w:rPr>
        <w:t>а</w:t>
      </w:r>
      <w:r>
        <w:rPr>
          <w:lang w:val="sr-Cyrl-CS"/>
        </w:rPr>
        <w:t>ци</w:t>
      </w:r>
      <w:r w:rsidR="00897C68">
        <w:rPr>
          <w:lang w:val="sr-Cyrl-CS"/>
        </w:rPr>
        <w:t xml:space="preserve">ја </w:t>
      </w:r>
      <w:r>
        <w:rPr>
          <w:lang w:val="sr-Cyrl-CS"/>
        </w:rPr>
        <w:t>и</w:t>
      </w:r>
      <w:r w:rsidR="00897C68">
        <w:rPr>
          <w:lang w:val="sr-Cyrl-CS"/>
        </w:rPr>
        <w:t xml:space="preserve"> </w:t>
      </w:r>
      <w:r>
        <w:rPr>
          <w:lang w:val="sr-Cyrl-CS"/>
        </w:rPr>
        <w:t>вр</w:t>
      </w:r>
      <w:r w:rsidR="00897C68">
        <w:rPr>
          <w:lang w:val="sr-Cyrl-CS"/>
        </w:rPr>
        <w:t>а</w:t>
      </w:r>
      <w:r>
        <w:rPr>
          <w:lang w:val="sr-Cyrl-CS"/>
        </w:rPr>
        <w:t>ћ</w:t>
      </w:r>
      <w:r w:rsidR="00897C68">
        <w:rPr>
          <w:lang w:val="sr-Cyrl-CS"/>
        </w:rPr>
        <w:t>е</w:t>
      </w:r>
      <w:r>
        <w:rPr>
          <w:lang w:val="sr-Cyrl-CS"/>
        </w:rPr>
        <w:t>них</w:t>
      </w:r>
      <w:r w:rsidR="00897C68">
        <w:rPr>
          <w:lang w:val="sr-Cyrl-CS"/>
        </w:rPr>
        <w:t xml:space="preserve"> </w:t>
      </w:r>
      <w:r>
        <w:rPr>
          <w:lang w:val="sr-Cyrl-CS"/>
        </w:rPr>
        <w:t>д</w:t>
      </w:r>
      <w:r w:rsidR="00897C68">
        <w:rPr>
          <w:lang w:val="sr-Cyrl-CS"/>
        </w:rPr>
        <w:t>а</w:t>
      </w:r>
      <w:r>
        <w:rPr>
          <w:lang w:val="sr-Cyrl-CS"/>
        </w:rPr>
        <w:t>жбин</w:t>
      </w:r>
      <w:r w:rsidR="00897C68">
        <w:rPr>
          <w:lang w:val="sr-Cyrl-CS"/>
        </w:rPr>
        <w:t xml:space="preserve">а </w:t>
      </w:r>
      <w:r>
        <w:rPr>
          <w:lang w:val="sr-Cyrl-CS"/>
        </w:rPr>
        <w:t>п</w:t>
      </w:r>
      <w:r w:rsidR="00897C68">
        <w:rPr>
          <w:lang w:val="sr-Cyrl-CS"/>
        </w:rPr>
        <w:t>о о</w:t>
      </w:r>
      <w:r>
        <w:rPr>
          <w:lang w:val="sr-Cyrl-CS"/>
        </w:rPr>
        <w:t>сн</w:t>
      </w:r>
      <w:r w:rsidR="00897C68">
        <w:rPr>
          <w:lang w:val="sr-Cyrl-CS"/>
        </w:rPr>
        <w:t>о</w:t>
      </w:r>
      <w:r>
        <w:rPr>
          <w:lang w:val="sr-Cyrl-CS"/>
        </w:rPr>
        <w:t>ву</w:t>
      </w:r>
      <w:r w:rsidR="00897C68">
        <w:rPr>
          <w:lang w:val="sr-Cyrl-CS"/>
        </w:rPr>
        <w:t xml:space="preserve"> о</w:t>
      </w:r>
      <w:r>
        <w:rPr>
          <w:lang w:val="sr-Cyrl-CS"/>
        </w:rPr>
        <w:t>ств</w:t>
      </w:r>
      <w:r w:rsidR="00897C68">
        <w:rPr>
          <w:lang w:val="sr-Cyrl-CS"/>
        </w:rPr>
        <w:t>а</w:t>
      </w:r>
      <w:r>
        <w:rPr>
          <w:lang w:val="sr-Cyrl-CS"/>
        </w:rPr>
        <w:t>р</w:t>
      </w:r>
      <w:r w:rsidR="00897C68">
        <w:rPr>
          <w:lang w:val="sr-Cyrl-CS"/>
        </w:rPr>
        <w:t>е</w:t>
      </w:r>
      <w:r>
        <w:rPr>
          <w:lang w:val="sr-Cyrl-CS"/>
        </w:rPr>
        <w:t>н</w:t>
      </w:r>
      <w:r w:rsidR="00897C68">
        <w:rPr>
          <w:lang w:val="sr-Cyrl-CS"/>
        </w:rPr>
        <w:t xml:space="preserve">е </w:t>
      </w:r>
      <w:r>
        <w:rPr>
          <w:lang w:val="sr-Cyrl-CS"/>
        </w:rPr>
        <w:t>пр</w:t>
      </w:r>
      <w:r w:rsidR="00897C68">
        <w:rPr>
          <w:lang w:val="sr-Cyrl-CS"/>
        </w:rPr>
        <w:t>о</w:t>
      </w:r>
      <w:r>
        <w:rPr>
          <w:lang w:val="sr-Cyrl-CS"/>
        </w:rPr>
        <w:t>д</w:t>
      </w:r>
      <w:r w:rsidR="00897C68">
        <w:rPr>
          <w:lang w:val="sr-Cyrl-CS"/>
        </w:rPr>
        <w:t xml:space="preserve">аје, </w:t>
      </w:r>
      <w:r>
        <w:rPr>
          <w:lang w:val="sr-Cyrl-CS"/>
        </w:rPr>
        <w:t>прих</w:t>
      </w:r>
      <w:r w:rsidR="00897C68">
        <w:rPr>
          <w:lang w:val="sr-Cyrl-CS"/>
        </w:rPr>
        <w:t>о</w:t>
      </w:r>
      <w:r>
        <w:rPr>
          <w:lang w:val="sr-Cyrl-CS"/>
        </w:rPr>
        <w:t>д</w:t>
      </w:r>
      <w:r w:rsidR="00897C68">
        <w:rPr>
          <w:lang w:val="sr-Cyrl-CS"/>
        </w:rPr>
        <w:t>е о</w:t>
      </w:r>
      <w:r>
        <w:rPr>
          <w:lang w:val="sr-Cyrl-CS"/>
        </w:rPr>
        <w:t>д</w:t>
      </w:r>
      <w:r w:rsidR="00897C68">
        <w:rPr>
          <w:lang w:val="sr-Cyrl-CS"/>
        </w:rPr>
        <w:t xml:space="preserve"> а</w:t>
      </w:r>
      <w:r>
        <w:rPr>
          <w:lang w:val="sr-Cyrl-CS"/>
        </w:rPr>
        <w:t>ктивир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а </w:t>
      </w:r>
      <w:r>
        <w:rPr>
          <w:lang w:val="sr-Cyrl-CS"/>
        </w:rPr>
        <w:t>учин</w:t>
      </w:r>
      <w:r w:rsidR="00897C68">
        <w:rPr>
          <w:lang w:val="sr-Cyrl-CS"/>
        </w:rPr>
        <w:t>а</w:t>
      </w:r>
      <w:r>
        <w:rPr>
          <w:lang w:val="sr-Cyrl-CS"/>
        </w:rPr>
        <w:t>к</w:t>
      </w:r>
      <w:r w:rsidR="00897C68">
        <w:rPr>
          <w:lang w:val="sr-Cyrl-CS"/>
        </w:rPr>
        <w:t>а, о</w:t>
      </w:r>
      <w:r>
        <w:rPr>
          <w:lang w:val="sr-Cyrl-CS"/>
        </w:rPr>
        <w:t>д</w:t>
      </w:r>
      <w:r w:rsidR="00897C68">
        <w:rPr>
          <w:lang w:val="sr-Cyrl-CS"/>
        </w:rPr>
        <w:t xml:space="preserve"> </w:t>
      </w:r>
      <w:r>
        <w:rPr>
          <w:lang w:val="sr-Cyrl-CS"/>
        </w:rPr>
        <w:t>д</w:t>
      </w:r>
      <w:r w:rsidR="00897C68">
        <w:rPr>
          <w:lang w:val="sr-Cyrl-CS"/>
        </w:rPr>
        <w:t>о</w:t>
      </w:r>
      <w:r>
        <w:rPr>
          <w:lang w:val="sr-Cyrl-CS"/>
        </w:rPr>
        <w:t>прин</w:t>
      </w:r>
      <w:r w:rsidR="00897C68">
        <w:rPr>
          <w:lang w:val="sr-Cyrl-CS"/>
        </w:rPr>
        <w:t>о</w:t>
      </w:r>
      <w:r>
        <w:rPr>
          <w:lang w:val="sr-Cyrl-CS"/>
        </w:rPr>
        <w:t>с</w:t>
      </w:r>
      <w:r w:rsidR="00897C68">
        <w:rPr>
          <w:lang w:val="sr-Cyrl-CS"/>
        </w:rPr>
        <w:t xml:space="preserve">а </w:t>
      </w:r>
      <w:r>
        <w:rPr>
          <w:lang w:val="sr-Cyrl-CS"/>
        </w:rPr>
        <w:t>и</w:t>
      </w:r>
      <w:r w:rsidR="00897C68">
        <w:rPr>
          <w:lang w:val="sr-Cyrl-CS"/>
        </w:rPr>
        <w:t xml:space="preserve"> </w:t>
      </w:r>
      <w:r>
        <w:rPr>
          <w:lang w:val="sr-Cyrl-CS"/>
        </w:rPr>
        <w:t>чл</w:t>
      </w:r>
      <w:r w:rsidR="00897C68">
        <w:rPr>
          <w:lang w:val="sr-Cyrl-CS"/>
        </w:rPr>
        <w:t>а</w:t>
      </w:r>
      <w:r>
        <w:rPr>
          <w:lang w:val="sr-Cyrl-CS"/>
        </w:rPr>
        <w:t>н</w:t>
      </w:r>
      <w:r w:rsidR="00897C68">
        <w:rPr>
          <w:lang w:val="sr-Cyrl-CS"/>
        </w:rPr>
        <w:t>а</w:t>
      </w:r>
      <w:r>
        <w:rPr>
          <w:lang w:val="sr-Cyrl-CS"/>
        </w:rPr>
        <w:t>рин</w:t>
      </w:r>
      <w:r w:rsidR="00897C68">
        <w:rPr>
          <w:lang w:val="sr-Cyrl-CS"/>
        </w:rPr>
        <w:t xml:space="preserve">а </w:t>
      </w:r>
      <w:r>
        <w:rPr>
          <w:lang w:val="sr-Cyrl-CS"/>
        </w:rPr>
        <w:t>к</w:t>
      </w:r>
      <w:r w:rsidR="00897C68">
        <w:rPr>
          <w:lang w:val="sr-Cyrl-CS"/>
        </w:rPr>
        <w:t xml:space="preserve">ао </w:t>
      </w:r>
      <w:r>
        <w:rPr>
          <w:lang w:val="sr-Cyrl-CS"/>
        </w:rPr>
        <w:t>и</w:t>
      </w:r>
      <w:r w:rsidR="00897C68">
        <w:rPr>
          <w:lang w:val="sr-Cyrl-CS"/>
        </w:rPr>
        <w:t xml:space="preserve"> </w:t>
      </w:r>
      <w:r>
        <w:rPr>
          <w:lang w:val="sr-Cyrl-CS"/>
        </w:rPr>
        <w:t>други</w:t>
      </w:r>
      <w:r w:rsidR="00897C68">
        <w:rPr>
          <w:lang w:val="sr-Cyrl-CS"/>
        </w:rPr>
        <w:t xml:space="preserve"> </w:t>
      </w:r>
      <w:r>
        <w:rPr>
          <w:lang w:val="sr-Cyrl-CS"/>
        </w:rPr>
        <w:t>прих</w:t>
      </w:r>
      <w:r w:rsidR="00897C68">
        <w:rPr>
          <w:lang w:val="sr-Cyrl-CS"/>
        </w:rPr>
        <w:t>о</w:t>
      </w:r>
      <w:r>
        <w:rPr>
          <w:lang w:val="sr-Cyrl-CS"/>
        </w:rPr>
        <w:t>ди</w:t>
      </w:r>
      <w:r w:rsidR="00897C68">
        <w:rPr>
          <w:lang w:val="sr-Cyrl-CS"/>
        </w:rPr>
        <w:t xml:space="preserve"> </w:t>
      </w:r>
      <w:r>
        <w:rPr>
          <w:lang w:val="sr-Cyrl-CS"/>
        </w:rPr>
        <w:t>к</w:t>
      </w:r>
      <w:r w:rsidR="00897C68">
        <w:rPr>
          <w:lang w:val="sr-Cyrl-CS"/>
        </w:rPr>
        <w:t>ој</w:t>
      </w:r>
      <w:r>
        <w:rPr>
          <w:lang w:val="sr-Cyrl-CS"/>
        </w:rPr>
        <w:t>и</w:t>
      </w:r>
      <w:r w:rsidR="00897C68">
        <w:rPr>
          <w:lang w:val="sr-Cyrl-CS"/>
        </w:rPr>
        <w:t xml:space="preserve"> </w:t>
      </w:r>
      <w:r>
        <w:rPr>
          <w:lang w:val="sr-Cyrl-CS"/>
        </w:rPr>
        <w:t>су</w:t>
      </w:r>
      <w:r w:rsidR="00897C68">
        <w:rPr>
          <w:lang w:val="sr-Cyrl-CS"/>
        </w:rPr>
        <w:t xml:space="preserve"> о</w:t>
      </w:r>
      <w:r>
        <w:rPr>
          <w:lang w:val="sr-Cyrl-CS"/>
        </w:rPr>
        <w:t>бр</w:t>
      </w:r>
      <w:r w:rsidR="00897C68">
        <w:rPr>
          <w:lang w:val="sr-Cyrl-CS"/>
        </w:rPr>
        <w:t>а</w:t>
      </w:r>
      <w:r>
        <w:rPr>
          <w:lang w:val="sr-Cyrl-CS"/>
        </w:rPr>
        <w:t>чун</w:t>
      </w:r>
      <w:r w:rsidR="00897C68">
        <w:rPr>
          <w:lang w:val="sr-Cyrl-CS"/>
        </w:rPr>
        <w:t>а</w:t>
      </w:r>
      <w:r>
        <w:rPr>
          <w:lang w:val="sr-Cyrl-CS"/>
        </w:rPr>
        <w:t>ти</w:t>
      </w:r>
      <w:r w:rsidR="00897C68">
        <w:rPr>
          <w:lang w:val="sr-Cyrl-CS"/>
        </w:rPr>
        <w:t xml:space="preserve"> 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књиг</w:t>
      </w:r>
      <w:r w:rsidR="00897C68">
        <w:rPr>
          <w:lang w:val="sr-Cyrl-CS"/>
        </w:rPr>
        <w:t>о</w:t>
      </w:r>
      <w:r>
        <w:rPr>
          <w:lang w:val="sr-Cyrl-CS"/>
        </w:rPr>
        <w:t>в</w:t>
      </w:r>
      <w:r w:rsidR="00897C68">
        <w:rPr>
          <w:lang w:val="sr-Cyrl-CS"/>
        </w:rPr>
        <w:t>о</w:t>
      </w:r>
      <w:r>
        <w:rPr>
          <w:lang w:val="sr-Cyrl-CS"/>
        </w:rPr>
        <w:t>дств</w:t>
      </w:r>
      <w:r w:rsidR="00897C68">
        <w:rPr>
          <w:lang w:val="sr-Cyrl-CS"/>
        </w:rPr>
        <w:t>е</w:t>
      </w:r>
      <w:r>
        <w:rPr>
          <w:lang w:val="sr-Cyrl-CS"/>
        </w:rPr>
        <w:t>н</w:t>
      </w:r>
      <w:r w:rsidR="00897C68">
        <w:rPr>
          <w:lang w:val="sr-Cyrl-CS"/>
        </w:rPr>
        <w:t xml:space="preserve">ој </w:t>
      </w:r>
      <w:r>
        <w:rPr>
          <w:lang w:val="sr-Cyrl-CS"/>
        </w:rPr>
        <w:t>испр</w:t>
      </w:r>
      <w:r w:rsidR="00897C68">
        <w:rPr>
          <w:lang w:val="sr-Cyrl-CS"/>
        </w:rPr>
        <w:t>а</w:t>
      </w:r>
      <w:r>
        <w:rPr>
          <w:lang w:val="sr-Cyrl-CS"/>
        </w:rPr>
        <w:t>ви</w:t>
      </w:r>
      <w:r w:rsidR="00897C68">
        <w:rPr>
          <w:lang w:val="sr-Cyrl-CS"/>
        </w:rPr>
        <w:t xml:space="preserve"> </w:t>
      </w:r>
      <w:r>
        <w:rPr>
          <w:lang w:val="sr-Cyrl-CS"/>
        </w:rPr>
        <w:t>н</w:t>
      </w:r>
      <w:r w:rsidR="00897C68">
        <w:rPr>
          <w:lang w:val="sr-Cyrl-CS"/>
        </w:rPr>
        <w:t>е</w:t>
      </w:r>
      <w:r>
        <w:rPr>
          <w:lang w:val="sr-Cyrl-CS"/>
        </w:rPr>
        <w:t>з</w:t>
      </w:r>
      <w:r w:rsidR="00897C68">
        <w:rPr>
          <w:lang w:val="sr-Cyrl-CS"/>
        </w:rPr>
        <w:t>а</w:t>
      </w:r>
      <w:r>
        <w:rPr>
          <w:lang w:val="sr-Cyrl-CS"/>
        </w:rPr>
        <w:t>висн</w:t>
      </w:r>
      <w:r w:rsidR="00897C68">
        <w:rPr>
          <w:lang w:val="sr-Cyrl-CS"/>
        </w:rPr>
        <w:t>о о</w:t>
      </w:r>
      <w:r>
        <w:rPr>
          <w:lang w:val="sr-Cyrl-CS"/>
        </w:rPr>
        <w:t>д</w:t>
      </w:r>
      <w:r w:rsidR="00897C68">
        <w:rPr>
          <w:lang w:val="sr-Cyrl-CS"/>
        </w:rPr>
        <w:t xml:space="preserve"> </w:t>
      </w:r>
      <w:r>
        <w:rPr>
          <w:lang w:val="sr-Cyrl-CS"/>
        </w:rPr>
        <w:t>вр</w:t>
      </w:r>
      <w:r w:rsidR="00897C68">
        <w:rPr>
          <w:lang w:val="sr-Cyrl-CS"/>
        </w:rPr>
        <w:t>е</w:t>
      </w:r>
      <w:r>
        <w:rPr>
          <w:lang w:val="sr-Cyrl-CS"/>
        </w:rPr>
        <w:t>м</w:t>
      </w:r>
      <w:r w:rsidR="00897C68">
        <w:rPr>
          <w:lang w:val="sr-Cyrl-CS"/>
        </w:rPr>
        <w:t>е</w:t>
      </w:r>
      <w:r>
        <w:rPr>
          <w:lang w:val="sr-Cyrl-CS"/>
        </w:rPr>
        <w:t>н</w:t>
      </w:r>
      <w:r w:rsidR="00897C68">
        <w:rPr>
          <w:lang w:val="sr-Cyrl-CS"/>
        </w:rPr>
        <w:t xml:space="preserve">а </w:t>
      </w:r>
      <w:r>
        <w:rPr>
          <w:lang w:val="sr-Cyrl-CS"/>
        </w:rPr>
        <w:t>н</w:t>
      </w:r>
      <w:r w:rsidR="00897C68">
        <w:rPr>
          <w:lang w:val="sr-Cyrl-CS"/>
        </w:rPr>
        <w:t>а</w:t>
      </w:r>
      <w:r>
        <w:rPr>
          <w:lang w:val="sr-Cyrl-CS"/>
        </w:rPr>
        <w:t>пл</w:t>
      </w:r>
      <w:r w:rsidR="00897C68">
        <w:rPr>
          <w:lang w:val="sr-Cyrl-CS"/>
        </w:rPr>
        <w:t>а</w:t>
      </w:r>
      <w:r>
        <w:rPr>
          <w:lang w:val="sr-Cyrl-CS"/>
        </w:rPr>
        <w:t>т</w:t>
      </w:r>
      <w:r w:rsidR="00897C68">
        <w:rPr>
          <w:lang w:val="sr-Cyrl-CS"/>
        </w:rPr>
        <w:t>е.</w:t>
      </w:r>
    </w:p>
    <w:p w:rsidR="00897C6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Д</w:t>
      </w:r>
      <w:r w:rsidR="00897C68">
        <w:rPr>
          <w:lang w:val="sr-Cyrl-CS"/>
        </w:rPr>
        <w:t>о</w:t>
      </w:r>
      <w:r>
        <w:rPr>
          <w:lang w:val="sr-Cyrl-CS"/>
        </w:rPr>
        <w:t>бици</w:t>
      </w:r>
      <w:r w:rsidR="00897C68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>
        <w:rPr>
          <w:lang w:val="sr-Cyrl-CS"/>
        </w:rPr>
        <w:t>е</w:t>
      </w:r>
      <w:r>
        <w:rPr>
          <w:lang w:val="sr-Cyrl-CS"/>
        </w:rPr>
        <w:t>дст</w:t>
      </w:r>
      <w:r w:rsidR="00897C68">
        <w:rPr>
          <w:lang w:val="sr-Cyrl-CS"/>
        </w:rPr>
        <w:t>а</w:t>
      </w:r>
      <w:r>
        <w:rPr>
          <w:lang w:val="sr-Cyrl-CS"/>
        </w:rPr>
        <w:t>вљ</w:t>
      </w:r>
      <w:r w:rsidR="00897C68">
        <w:rPr>
          <w:lang w:val="sr-Cyrl-CS"/>
        </w:rPr>
        <w:t>ај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прих</w:t>
      </w:r>
      <w:r w:rsidR="00897C68">
        <w:rPr>
          <w:lang w:val="sr-Cyrl-CS"/>
        </w:rPr>
        <w:t>о</w:t>
      </w:r>
      <w:r>
        <w:rPr>
          <w:lang w:val="sr-Cyrl-CS"/>
        </w:rPr>
        <w:t>д</w:t>
      </w:r>
      <w:r w:rsidR="00897C68">
        <w:rPr>
          <w:lang w:val="sr-Cyrl-CS"/>
        </w:rPr>
        <w:t xml:space="preserve">е </w:t>
      </w:r>
      <w:r>
        <w:rPr>
          <w:lang w:val="sr-Cyrl-CS"/>
        </w:rPr>
        <w:t>к</w:t>
      </w:r>
      <w:r w:rsidR="00897C68">
        <w:rPr>
          <w:lang w:val="sr-Cyrl-CS"/>
        </w:rPr>
        <w:t>ој</w:t>
      </w:r>
      <w:r>
        <w:rPr>
          <w:lang w:val="sr-Cyrl-CS"/>
        </w:rPr>
        <w:t>и</w:t>
      </w:r>
      <w:r w:rsidR="00897C68">
        <w:rPr>
          <w:lang w:val="sr-Cyrl-CS"/>
        </w:rPr>
        <w:t xml:space="preserve"> </w:t>
      </w:r>
      <w:r>
        <w:rPr>
          <w:lang w:val="sr-Cyrl-CS"/>
        </w:rPr>
        <w:t>нису</w:t>
      </w:r>
      <w:r w:rsidR="00897C68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>
        <w:rPr>
          <w:lang w:val="sr-Cyrl-CS"/>
        </w:rPr>
        <w:t>о</w:t>
      </w:r>
      <w:r>
        <w:rPr>
          <w:lang w:val="sr-Cyrl-CS"/>
        </w:rPr>
        <w:t>ист</w:t>
      </w:r>
      <w:r w:rsidR="00897C68">
        <w:rPr>
          <w:lang w:val="sr-Cyrl-CS"/>
        </w:rPr>
        <w:t>е</w:t>
      </w:r>
      <w:r>
        <w:rPr>
          <w:lang w:val="sr-Cyrl-CS"/>
        </w:rPr>
        <w:t>кли</w:t>
      </w:r>
      <w:r w:rsidR="00897C68">
        <w:rPr>
          <w:lang w:val="sr-Cyrl-CS"/>
        </w:rPr>
        <w:t xml:space="preserve"> </w:t>
      </w:r>
      <w:r>
        <w:rPr>
          <w:lang w:val="sr-Cyrl-CS"/>
        </w:rPr>
        <w:t>из</w:t>
      </w:r>
      <w:r w:rsidR="00897C68">
        <w:rPr>
          <w:lang w:val="sr-Cyrl-CS"/>
        </w:rPr>
        <w:t xml:space="preserve"> </w:t>
      </w:r>
      <w:r>
        <w:rPr>
          <w:lang w:val="sr-Cyrl-CS"/>
        </w:rPr>
        <w:t>у</w:t>
      </w:r>
      <w:r w:rsidR="00897C68">
        <w:rPr>
          <w:lang w:val="sr-Cyrl-CS"/>
        </w:rPr>
        <w:t>о</w:t>
      </w:r>
      <w:r>
        <w:rPr>
          <w:lang w:val="sr-Cyrl-CS"/>
        </w:rPr>
        <w:t>бич</w:t>
      </w:r>
      <w:r w:rsidR="00897C68">
        <w:rPr>
          <w:lang w:val="sr-Cyrl-CS"/>
        </w:rPr>
        <w:t>аје</w:t>
      </w:r>
      <w:r>
        <w:rPr>
          <w:lang w:val="sr-Cyrl-CS"/>
        </w:rPr>
        <w:t>них</w:t>
      </w:r>
      <w:r w:rsidR="00897C68">
        <w:rPr>
          <w:lang w:val="sr-Cyrl-CS"/>
        </w:rPr>
        <w:t xml:space="preserve"> а</w:t>
      </w:r>
      <w:r>
        <w:rPr>
          <w:lang w:val="sr-Cyrl-CS"/>
        </w:rPr>
        <w:t>ктивн</w:t>
      </w:r>
      <w:r w:rsidR="00897C68">
        <w:rPr>
          <w:lang w:val="sr-Cyrl-CS"/>
        </w:rPr>
        <w:t>о</w:t>
      </w:r>
      <w:r>
        <w:rPr>
          <w:lang w:val="sr-Cyrl-CS"/>
        </w:rPr>
        <w:t>сти</w:t>
      </w:r>
      <w:r w:rsidR="00897C68">
        <w:rPr>
          <w:lang w:val="sr-Cyrl-CS"/>
        </w:rPr>
        <w:t xml:space="preserve"> </w:t>
      </w:r>
      <w:r>
        <w:rPr>
          <w:lang w:val="sr-Cyrl-CS"/>
        </w:rPr>
        <w:t>и</w:t>
      </w:r>
      <w:r w:rsidR="00897C68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>
        <w:rPr>
          <w:lang w:val="sr-Cyrl-CS"/>
        </w:rPr>
        <w:t>е</w:t>
      </w:r>
      <w:r>
        <w:rPr>
          <w:lang w:val="sr-Cyrl-CS"/>
        </w:rPr>
        <w:t>дст</w:t>
      </w:r>
      <w:r w:rsidR="00897C68">
        <w:rPr>
          <w:lang w:val="sr-Cyrl-CS"/>
        </w:rPr>
        <w:t>а</w:t>
      </w:r>
      <w:r>
        <w:rPr>
          <w:lang w:val="sr-Cyrl-CS"/>
        </w:rPr>
        <w:t>вљ</w:t>
      </w:r>
      <w:r w:rsidR="00897C68">
        <w:rPr>
          <w:lang w:val="sr-Cyrl-CS"/>
        </w:rPr>
        <w:t>ај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в</w:t>
      </w:r>
      <w:r w:rsidR="00897C68">
        <w:rPr>
          <w:lang w:val="sr-Cyrl-CS"/>
        </w:rPr>
        <w:t>е</w:t>
      </w:r>
      <w:r>
        <w:rPr>
          <w:lang w:val="sr-Cyrl-CS"/>
        </w:rPr>
        <w:t>ћ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>е е</w:t>
      </w:r>
      <w:r>
        <w:rPr>
          <w:lang w:val="sr-Cyrl-CS"/>
        </w:rPr>
        <w:t>к</w:t>
      </w:r>
      <w:r w:rsidR="00897C68">
        <w:rPr>
          <w:lang w:val="sr-Cyrl-CS"/>
        </w:rPr>
        <w:t>о</w:t>
      </w:r>
      <w:r>
        <w:rPr>
          <w:lang w:val="sr-Cyrl-CS"/>
        </w:rPr>
        <w:t>н</w:t>
      </w:r>
      <w:r w:rsidR="00897C68">
        <w:rPr>
          <w:lang w:val="sr-Cyrl-CS"/>
        </w:rPr>
        <w:t>о</w:t>
      </w:r>
      <w:r>
        <w:rPr>
          <w:lang w:val="sr-Cyrl-CS"/>
        </w:rPr>
        <w:t>мск</w:t>
      </w:r>
      <w:r w:rsidR="00897C68">
        <w:rPr>
          <w:lang w:val="sr-Cyrl-CS"/>
        </w:rPr>
        <w:t xml:space="preserve">е </w:t>
      </w:r>
      <w:r>
        <w:rPr>
          <w:lang w:val="sr-Cyrl-CS"/>
        </w:rPr>
        <w:t>к</w:t>
      </w:r>
      <w:r w:rsidR="00897C68">
        <w:rPr>
          <w:lang w:val="sr-Cyrl-CS"/>
        </w:rPr>
        <w:t>о</w:t>
      </w:r>
      <w:r>
        <w:rPr>
          <w:lang w:val="sr-Cyrl-CS"/>
        </w:rPr>
        <w:t>ристи</w:t>
      </w:r>
      <w:r w:rsidR="00897C68">
        <w:rPr>
          <w:lang w:val="sr-Cyrl-CS"/>
        </w:rPr>
        <w:t xml:space="preserve"> </w:t>
      </w:r>
      <w:r>
        <w:rPr>
          <w:lang w:val="sr-Cyrl-CS"/>
        </w:rPr>
        <w:t>из</w:t>
      </w:r>
      <w:r w:rsidR="00897C68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>
        <w:rPr>
          <w:lang w:val="sr-Cyrl-CS"/>
        </w:rPr>
        <w:t>о</w:t>
      </w:r>
      <w:r>
        <w:rPr>
          <w:lang w:val="sr-Cyrl-CS"/>
        </w:rPr>
        <w:t>д</w:t>
      </w:r>
      <w:r w:rsidR="00897C68">
        <w:rPr>
          <w:lang w:val="sr-Cyrl-CS"/>
        </w:rPr>
        <w:t>аје о</w:t>
      </w:r>
      <w:r>
        <w:rPr>
          <w:lang w:val="sr-Cyrl-CS"/>
        </w:rPr>
        <w:t>сн</w:t>
      </w:r>
      <w:r w:rsidR="00897C68">
        <w:rPr>
          <w:lang w:val="sr-Cyrl-CS"/>
        </w:rPr>
        <w:t>о</w:t>
      </w:r>
      <w:r>
        <w:rPr>
          <w:lang w:val="sr-Cyrl-CS"/>
        </w:rPr>
        <w:t>вних</w:t>
      </w:r>
      <w:r w:rsidR="00897C68">
        <w:rPr>
          <w:lang w:val="sr-Cyrl-CS"/>
        </w:rPr>
        <w:t xml:space="preserve"> </w:t>
      </w:r>
      <w:r>
        <w:rPr>
          <w:lang w:val="sr-Cyrl-CS"/>
        </w:rPr>
        <w:t>ср</w:t>
      </w:r>
      <w:r w:rsidR="00897C68">
        <w:rPr>
          <w:lang w:val="sr-Cyrl-CS"/>
        </w:rPr>
        <w:t>е</w:t>
      </w:r>
      <w:r>
        <w:rPr>
          <w:lang w:val="sr-Cyrl-CS"/>
        </w:rPr>
        <w:t>дст</w:t>
      </w:r>
      <w:r w:rsidR="00897C68">
        <w:rPr>
          <w:lang w:val="sr-Cyrl-CS"/>
        </w:rPr>
        <w:t>а</w:t>
      </w:r>
      <w:r>
        <w:rPr>
          <w:lang w:val="sr-Cyrl-CS"/>
        </w:rPr>
        <w:t>в</w:t>
      </w:r>
      <w:r w:rsidR="00897C68">
        <w:rPr>
          <w:lang w:val="sr-Cyrl-CS"/>
        </w:rPr>
        <w:t xml:space="preserve">а </w:t>
      </w:r>
      <w:r>
        <w:rPr>
          <w:lang w:val="sr-Cyrl-CS"/>
        </w:rPr>
        <w:t>и</w:t>
      </w:r>
      <w:r w:rsidR="00897C68">
        <w:rPr>
          <w:lang w:val="sr-Cyrl-CS"/>
        </w:rPr>
        <w:t xml:space="preserve"> </w:t>
      </w:r>
      <w:r>
        <w:rPr>
          <w:lang w:val="sr-Cyrl-CS"/>
        </w:rPr>
        <w:t>п</w:t>
      </w:r>
      <w:r w:rsidR="00897C68">
        <w:rPr>
          <w:lang w:val="sr-Cyrl-CS"/>
        </w:rPr>
        <w:t>о о</w:t>
      </w:r>
      <w:r>
        <w:rPr>
          <w:lang w:val="sr-Cyrl-CS"/>
        </w:rPr>
        <w:t>сн</w:t>
      </w:r>
      <w:r w:rsidR="00897C68">
        <w:rPr>
          <w:lang w:val="sr-Cyrl-CS"/>
        </w:rPr>
        <w:t>о</w:t>
      </w:r>
      <w:r>
        <w:rPr>
          <w:lang w:val="sr-Cyrl-CS"/>
        </w:rPr>
        <w:t>ву</w:t>
      </w:r>
      <w:r w:rsidR="00897C68">
        <w:rPr>
          <w:lang w:val="sr-Cyrl-CS"/>
        </w:rPr>
        <w:t xml:space="preserve"> </w:t>
      </w:r>
      <w:r>
        <w:rPr>
          <w:lang w:val="sr-Cyrl-CS"/>
        </w:rPr>
        <w:t>р</w:t>
      </w:r>
      <w:r w:rsidR="00897C68">
        <w:rPr>
          <w:lang w:val="sr-Cyrl-CS"/>
        </w:rPr>
        <w:t>е</w:t>
      </w:r>
      <w:r>
        <w:rPr>
          <w:lang w:val="sr-Cyrl-CS"/>
        </w:rPr>
        <w:t>в</w:t>
      </w:r>
      <w:r w:rsidR="00897C68">
        <w:rPr>
          <w:lang w:val="sr-Cyrl-CS"/>
        </w:rPr>
        <w:t>а</w:t>
      </w:r>
      <w:r>
        <w:rPr>
          <w:lang w:val="sr-Cyrl-CS"/>
        </w:rPr>
        <w:t>л</w:t>
      </w:r>
      <w:r w:rsidR="00897C68">
        <w:rPr>
          <w:lang w:val="sr-Cyrl-CS"/>
        </w:rPr>
        <w:t>о</w:t>
      </w:r>
      <w:r>
        <w:rPr>
          <w:lang w:val="sr-Cyrl-CS"/>
        </w:rPr>
        <w:t>риз</w:t>
      </w:r>
      <w:r w:rsidR="00897C68">
        <w:rPr>
          <w:lang w:val="sr-Cyrl-CS"/>
        </w:rPr>
        <w:t>а</w:t>
      </w:r>
      <w:r>
        <w:rPr>
          <w:lang w:val="sr-Cyrl-CS"/>
        </w:rPr>
        <w:t>ци</w:t>
      </w:r>
      <w:r w:rsidR="00897C68">
        <w:rPr>
          <w:lang w:val="sr-Cyrl-CS"/>
        </w:rPr>
        <w:t>је.</w:t>
      </w:r>
    </w:p>
    <w:p w:rsidR="00897C68" w:rsidRDefault="00F36E28" w:rsidP="00897C68">
      <w:pPr>
        <w:ind w:firstLine="708"/>
        <w:jc w:val="both"/>
      </w:pPr>
      <w:r>
        <w:rPr>
          <w:lang w:val="sr-Cyrl-CS"/>
        </w:rPr>
        <w:t>Прих</w:t>
      </w:r>
      <w:r w:rsidR="00897C68">
        <w:rPr>
          <w:lang w:val="sr-Cyrl-CS"/>
        </w:rPr>
        <w:t>о</w:t>
      </w:r>
      <w:r>
        <w:rPr>
          <w:lang w:val="sr-Cyrl-CS"/>
        </w:rPr>
        <w:t>д</w:t>
      </w:r>
      <w:r w:rsidR="00897C68">
        <w:rPr>
          <w:lang w:val="sr-Cyrl-CS"/>
        </w:rPr>
        <w:t xml:space="preserve">е </w:t>
      </w:r>
      <w:r>
        <w:rPr>
          <w:lang w:val="sr-Cyrl-CS"/>
        </w:rPr>
        <w:t>пр</w:t>
      </w:r>
      <w:r w:rsidR="00897C68">
        <w:rPr>
          <w:lang w:val="sr-Cyrl-CS"/>
        </w:rPr>
        <w:t>е</w:t>
      </w:r>
      <w:r>
        <w:rPr>
          <w:lang w:val="sr-Cyrl-CS"/>
        </w:rPr>
        <w:t>дст</w:t>
      </w:r>
      <w:r w:rsidR="00897C68">
        <w:rPr>
          <w:lang w:val="sr-Cyrl-CS"/>
        </w:rPr>
        <w:t>а</w:t>
      </w:r>
      <w:r>
        <w:rPr>
          <w:lang w:val="sr-Cyrl-CS"/>
        </w:rPr>
        <w:t>вљ</w:t>
      </w:r>
      <w:r w:rsidR="00897C68">
        <w:rPr>
          <w:lang w:val="sr-Cyrl-CS"/>
        </w:rPr>
        <w:t>ај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и</w:t>
      </w:r>
      <w:r w:rsidR="00897C68">
        <w:rPr>
          <w:lang w:val="sr-Cyrl-CS"/>
        </w:rPr>
        <w:t xml:space="preserve"> о</w:t>
      </w:r>
      <w:r>
        <w:rPr>
          <w:lang w:val="sr-Cyrl-CS"/>
        </w:rPr>
        <w:t>ст</w:t>
      </w:r>
      <w:r w:rsidR="00897C68">
        <w:rPr>
          <w:lang w:val="sr-Cyrl-CS"/>
        </w:rPr>
        <w:t>а</w:t>
      </w:r>
      <w:r>
        <w:rPr>
          <w:lang w:val="sr-Cyrl-CS"/>
        </w:rPr>
        <w:t>л</w:t>
      </w:r>
      <w:r w:rsidR="00897C68">
        <w:rPr>
          <w:lang w:val="sr-Cyrl-CS"/>
        </w:rPr>
        <w:t xml:space="preserve">а </w:t>
      </w:r>
      <w:r>
        <w:rPr>
          <w:lang w:val="sr-Cyrl-CS"/>
        </w:rPr>
        <w:t>прим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а </w:t>
      </w:r>
      <w:r>
        <w:rPr>
          <w:lang w:val="sr-Cyrl-CS"/>
        </w:rPr>
        <w:t>п</w:t>
      </w:r>
      <w:r w:rsidR="00897C68">
        <w:rPr>
          <w:lang w:val="sr-Cyrl-CS"/>
        </w:rPr>
        <w:t>о о</w:t>
      </w:r>
      <w:r>
        <w:rPr>
          <w:lang w:val="sr-Cyrl-CS"/>
        </w:rPr>
        <w:t>сн</w:t>
      </w:r>
      <w:r w:rsidR="00897C68">
        <w:rPr>
          <w:lang w:val="sr-Cyrl-CS"/>
        </w:rPr>
        <w:t>о</w:t>
      </w:r>
      <w:r>
        <w:rPr>
          <w:lang w:val="sr-Cyrl-CS"/>
        </w:rPr>
        <w:t>ву</w:t>
      </w:r>
      <w:r w:rsidR="00897C68">
        <w:rPr>
          <w:lang w:val="sr-Cyrl-CS"/>
        </w:rPr>
        <w:t xml:space="preserve"> </w:t>
      </w:r>
      <w:r>
        <w:rPr>
          <w:lang w:val="sr-Cyrl-CS"/>
        </w:rPr>
        <w:t>н</w:t>
      </w:r>
      <w:r w:rsidR="00897C68">
        <w:rPr>
          <w:lang w:val="sr-Cyrl-CS"/>
        </w:rPr>
        <w:t>а</w:t>
      </w:r>
      <w:r>
        <w:rPr>
          <w:lang w:val="sr-Cyrl-CS"/>
        </w:rPr>
        <w:t>пл</w:t>
      </w:r>
      <w:r w:rsidR="00897C68">
        <w:rPr>
          <w:lang w:val="sr-Cyrl-CS"/>
        </w:rPr>
        <w:t>а</w:t>
      </w:r>
      <w:r>
        <w:rPr>
          <w:lang w:val="sr-Cyrl-CS"/>
        </w:rPr>
        <w:t>т</w:t>
      </w:r>
      <w:r w:rsidR="00897C68">
        <w:rPr>
          <w:lang w:val="sr-Cyrl-CS"/>
        </w:rPr>
        <w:t>е о</w:t>
      </w:r>
      <w:r>
        <w:rPr>
          <w:lang w:val="sr-Cyrl-CS"/>
        </w:rPr>
        <w:t>тпис</w:t>
      </w:r>
      <w:r w:rsidR="00897C68">
        <w:rPr>
          <w:lang w:val="sr-Cyrl-CS"/>
        </w:rPr>
        <w:t>а</w:t>
      </w:r>
      <w:r>
        <w:rPr>
          <w:lang w:val="sr-Cyrl-CS"/>
        </w:rPr>
        <w:t>них</w:t>
      </w:r>
      <w:r w:rsidR="00897C68">
        <w:rPr>
          <w:lang w:val="sr-Cyrl-CS"/>
        </w:rPr>
        <w:t xml:space="preserve">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тр</w:t>
      </w:r>
      <w:r w:rsidR="00897C68">
        <w:rPr>
          <w:lang w:val="sr-Cyrl-CS"/>
        </w:rPr>
        <w:t>а</w:t>
      </w:r>
      <w:r>
        <w:rPr>
          <w:lang w:val="sr-Cyrl-CS"/>
        </w:rPr>
        <w:t>жив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а, </w:t>
      </w:r>
      <w:r>
        <w:rPr>
          <w:lang w:val="sr-Cyrl-CS"/>
        </w:rPr>
        <w:t>к</w:t>
      </w:r>
      <w:r w:rsidR="00897C68">
        <w:rPr>
          <w:lang w:val="sr-Cyrl-CS"/>
        </w:rPr>
        <w:t>а</w:t>
      </w:r>
      <w:r>
        <w:rPr>
          <w:lang w:val="sr-Cyrl-CS"/>
        </w:rPr>
        <w:t>м</w:t>
      </w:r>
      <w:r w:rsidR="00897C68">
        <w:rPr>
          <w:lang w:val="sr-Cyrl-CS"/>
        </w:rPr>
        <w:t>а</w:t>
      </w:r>
      <w:r>
        <w:rPr>
          <w:lang w:val="sr-Cyrl-CS"/>
        </w:rPr>
        <w:t>т</w:t>
      </w:r>
      <w:r w:rsidR="00897C68">
        <w:rPr>
          <w:lang w:val="sr-Cyrl-CS"/>
        </w:rPr>
        <w:t xml:space="preserve">а </w:t>
      </w:r>
      <w:r>
        <w:rPr>
          <w:lang w:val="sr-Cyrl-CS"/>
        </w:rPr>
        <w:t>н</w:t>
      </w:r>
      <w:r w:rsidR="00897C68">
        <w:rPr>
          <w:lang w:val="sr-Cyrl-CS"/>
        </w:rPr>
        <w:t xml:space="preserve">а </w:t>
      </w:r>
      <w:r>
        <w:rPr>
          <w:lang w:val="sr-Cyrl-CS"/>
        </w:rPr>
        <w:t>д</w:t>
      </w:r>
      <w:r w:rsidR="00897C68">
        <w:rPr>
          <w:lang w:val="sr-Cyrl-CS"/>
        </w:rPr>
        <w:t>е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зит</w:t>
      </w:r>
      <w:r w:rsidR="00897C68">
        <w:rPr>
          <w:lang w:val="sr-Cyrl-CS"/>
        </w:rPr>
        <w:t xml:space="preserve">, </w:t>
      </w:r>
      <w:r>
        <w:rPr>
          <w:lang w:val="sr-Cyrl-CS"/>
        </w:rPr>
        <w:t>курсн</w:t>
      </w:r>
      <w:r w:rsidR="00897C68">
        <w:rPr>
          <w:lang w:val="sr-Cyrl-CS"/>
        </w:rPr>
        <w:t xml:space="preserve">е </w:t>
      </w:r>
      <w:r>
        <w:rPr>
          <w:lang w:val="sr-Cyrl-CS"/>
        </w:rPr>
        <w:t>р</w:t>
      </w:r>
      <w:r w:rsidR="00897C68">
        <w:rPr>
          <w:lang w:val="sr-Cyrl-CS"/>
        </w:rPr>
        <w:t>а</w:t>
      </w:r>
      <w:r>
        <w:rPr>
          <w:lang w:val="sr-Cyrl-CS"/>
        </w:rPr>
        <w:t>злик</w:t>
      </w:r>
      <w:r w:rsidR="00897C68">
        <w:rPr>
          <w:lang w:val="sr-Cyrl-CS"/>
        </w:rPr>
        <w:t xml:space="preserve">е </w:t>
      </w:r>
      <w:r>
        <w:rPr>
          <w:lang w:val="sr-Cyrl-CS"/>
        </w:rPr>
        <w:t>и</w:t>
      </w:r>
      <w:r w:rsidR="00897C68">
        <w:rPr>
          <w:lang w:val="sr-Cyrl-CS"/>
        </w:rPr>
        <w:t xml:space="preserve"> </w:t>
      </w:r>
      <w:r>
        <w:rPr>
          <w:lang w:val="sr-Cyrl-CS"/>
        </w:rPr>
        <w:t>друг</w:t>
      </w:r>
      <w:r w:rsidR="00897C68">
        <w:rPr>
          <w:lang w:val="sr-Cyrl-CS"/>
        </w:rPr>
        <w:t xml:space="preserve">е </w:t>
      </w:r>
      <w:r>
        <w:rPr>
          <w:lang w:val="sr-Cyrl-CS"/>
        </w:rPr>
        <w:t>фин</w:t>
      </w:r>
      <w:r w:rsidR="00897C68">
        <w:rPr>
          <w:lang w:val="sr-Cyrl-CS"/>
        </w:rPr>
        <w:t>а</w:t>
      </w:r>
      <w:r>
        <w:rPr>
          <w:lang w:val="sr-Cyrl-CS"/>
        </w:rPr>
        <w:t>нси</w:t>
      </w:r>
      <w:r w:rsidR="00897C68">
        <w:rPr>
          <w:lang w:val="sr-Cyrl-CS"/>
        </w:rPr>
        <w:t>ј</w:t>
      </w:r>
      <w:r>
        <w:rPr>
          <w:lang w:val="sr-Cyrl-CS"/>
        </w:rPr>
        <w:t>ск</w:t>
      </w:r>
      <w:r w:rsidR="00897C68">
        <w:rPr>
          <w:lang w:val="sr-Cyrl-CS"/>
        </w:rPr>
        <w:t xml:space="preserve">е </w:t>
      </w:r>
      <w:r>
        <w:rPr>
          <w:lang w:val="sr-Cyrl-CS"/>
        </w:rPr>
        <w:t>прих</w:t>
      </w:r>
      <w:r w:rsidR="00897C68">
        <w:rPr>
          <w:lang w:val="sr-Cyrl-CS"/>
        </w:rPr>
        <w:t>о</w:t>
      </w:r>
      <w:r>
        <w:rPr>
          <w:lang w:val="sr-Cyrl-CS"/>
        </w:rPr>
        <w:t>д</w:t>
      </w:r>
      <w:r w:rsidR="00897C68">
        <w:rPr>
          <w:lang w:val="sr-Cyrl-CS"/>
        </w:rPr>
        <w:t>е.</w:t>
      </w:r>
    </w:p>
    <w:p w:rsidR="00897C68" w:rsidRPr="00FD23D7" w:rsidRDefault="00F36E28" w:rsidP="0050596A">
      <w:pPr>
        <w:pStyle w:val="Naslov2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bookmarkStart w:id="21" w:name="_Toc349031558"/>
      <w:bookmarkStart w:id="22" w:name="_Toc351630420"/>
      <w:r>
        <w:rPr>
          <w:rFonts w:ascii="Times New Roman" w:hAnsi="Times New Roman"/>
          <w:sz w:val="24"/>
          <w:szCs w:val="24"/>
        </w:rPr>
        <w:t>Призн</w:t>
      </w:r>
      <w:r w:rsidR="00897C68" w:rsidRPr="00FD23D7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в</w:t>
      </w:r>
      <w:r w:rsidR="00897C68" w:rsidRPr="00FD23D7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њ</w:t>
      </w:r>
      <w:r w:rsidR="00897C68" w:rsidRPr="00FD23D7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р</w:t>
      </w:r>
      <w:r w:rsidR="00897C68" w:rsidRPr="00FD23D7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сх</w:t>
      </w:r>
      <w:r w:rsidR="00897C68" w:rsidRPr="00FD23D7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</w:t>
      </w:r>
      <w:r w:rsidR="00897C68" w:rsidRPr="00FD23D7">
        <w:rPr>
          <w:rFonts w:ascii="Times New Roman" w:hAnsi="Times New Roman"/>
          <w:sz w:val="24"/>
          <w:szCs w:val="24"/>
        </w:rPr>
        <w:t>a</w:t>
      </w:r>
      <w:bookmarkEnd w:id="21"/>
      <w:bookmarkEnd w:id="22"/>
    </w:p>
    <w:p w:rsidR="00897C68" w:rsidRPr="00F36E28" w:rsidRDefault="00897C68" w:rsidP="00897C68">
      <w:pPr>
        <w:rPr>
          <w:sz w:val="16"/>
          <w:szCs w:val="16"/>
        </w:rPr>
      </w:pPr>
    </w:p>
    <w:p w:rsidR="00897C6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Р</w:t>
      </w:r>
      <w:r w:rsidR="00897C68">
        <w:rPr>
          <w:lang w:val="sr-Cyrl-CS"/>
        </w:rPr>
        <w:t>а</w:t>
      </w:r>
      <w:r>
        <w:rPr>
          <w:lang w:val="sr-Cyrl-CS"/>
        </w:rPr>
        <w:t>сх</w:t>
      </w:r>
      <w:r w:rsidR="00897C68">
        <w:rPr>
          <w:lang w:val="sr-Cyrl-CS"/>
        </w:rPr>
        <w:t>о</w:t>
      </w:r>
      <w:r>
        <w:rPr>
          <w:lang w:val="sr-Cyrl-CS"/>
        </w:rPr>
        <w:t>ди</w:t>
      </w:r>
      <w:r w:rsidR="00897C68">
        <w:rPr>
          <w:lang w:val="sr-Cyrl-CS"/>
        </w:rPr>
        <w:t xml:space="preserve"> </w:t>
      </w:r>
      <w:r>
        <w:rPr>
          <w:lang w:val="sr-Cyrl-CS"/>
        </w:rPr>
        <w:t>Друштв</w:t>
      </w:r>
      <w:r w:rsidR="00897C68">
        <w:rPr>
          <w:lang w:val="sr-Cyrl-CS"/>
        </w:rPr>
        <w:t>а о</w:t>
      </w:r>
      <w:r>
        <w:rPr>
          <w:lang w:val="sr-Cyrl-CS"/>
        </w:rPr>
        <w:t>бухв</w:t>
      </w:r>
      <w:r w:rsidR="00897C68">
        <w:rPr>
          <w:lang w:val="sr-Cyrl-CS"/>
        </w:rPr>
        <w:t>а</w:t>
      </w:r>
      <w:r>
        <w:rPr>
          <w:lang w:val="sr-Cyrl-CS"/>
        </w:rPr>
        <w:t>т</w:t>
      </w:r>
      <w:r w:rsidR="00897C68">
        <w:rPr>
          <w:lang w:val="sr-Cyrl-CS"/>
        </w:rPr>
        <w:t>ај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тр</w:t>
      </w:r>
      <w:r w:rsidR="00897C68">
        <w:rPr>
          <w:lang w:val="sr-Cyrl-CS"/>
        </w:rPr>
        <w:t>о</w:t>
      </w:r>
      <w:r>
        <w:rPr>
          <w:lang w:val="sr-Cyrl-CS"/>
        </w:rPr>
        <w:t>шк</w:t>
      </w:r>
      <w:r w:rsidR="00897C68">
        <w:rPr>
          <w:lang w:val="sr-Cyrl-CS"/>
        </w:rPr>
        <w:t>о</w:t>
      </w:r>
      <w:r>
        <w:rPr>
          <w:lang w:val="sr-Cyrl-CS"/>
        </w:rPr>
        <w:t>в</w:t>
      </w:r>
      <w:r w:rsidR="00897C68">
        <w:rPr>
          <w:lang w:val="sr-Cyrl-CS"/>
        </w:rPr>
        <w:t xml:space="preserve">е </w:t>
      </w:r>
      <w:r>
        <w:rPr>
          <w:lang w:val="sr-Cyrl-CS"/>
        </w:rPr>
        <w:t>к</w:t>
      </w:r>
      <w:r w:rsidR="00897C68">
        <w:rPr>
          <w:lang w:val="sr-Cyrl-CS"/>
        </w:rPr>
        <w:t>ој</w:t>
      </w:r>
      <w:r>
        <w:rPr>
          <w:lang w:val="sr-Cyrl-CS"/>
        </w:rPr>
        <w:t>и</w:t>
      </w:r>
      <w:r w:rsidR="00897C68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>
        <w:rPr>
          <w:lang w:val="sr-Cyrl-CS"/>
        </w:rPr>
        <w:t>о</w:t>
      </w:r>
      <w:r>
        <w:rPr>
          <w:lang w:val="sr-Cyrl-CS"/>
        </w:rPr>
        <w:t>истичу</w:t>
      </w:r>
      <w:r w:rsidR="00897C68">
        <w:rPr>
          <w:lang w:val="sr-Cyrl-CS"/>
        </w:rPr>
        <w:t xml:space="preserve"> </w:t>
      </w:r>
      <w:r>
        <w:rPr>
          <w:lang w:val="sr-Cyrl-CS"/>
        </w:rPr>
        <w:t>из</w:t>
      </w:r>
      <w:r w:rsidR="00897C68">
        <w:rPr>
          <w:lang w:val="sr-Cyrl-CS"/>
        </w:rPr>
        <w:t xml:space="preserve"> </w:t>
      </w:r>
      <w:r>
        <w:rPr>
          <w:lang w:val="sr-Cyrl-CS"/>
        </w:rPr>
        <w:t>у</w:t>
      </w:r>
      <w:r w:rsidR="00897C68">
        <w:rPr>
          <w:lang w:val="sr-Cyrl-CS"/>
        </w:rPr>
        <w:t>о</w:t>
      </w:r>
      <w:r>
        <w:rPr>
          <w:lang w:val="sr-Cyrl-CS"/>
        </w:rPr>
        <w:t>бич</w:t>
      </w:r>
      <w:r w:rsidR="00897C68">
        <w:rPr>
          <w:lang w:val="sr-Cyrl-CS"/>
        </w:rPr>
        <w:t>аје</w:t>
      </w:r>
      <w:r>
        <w:rPr>
          <w:lang w:val="sr-Cyrl-CS"/>
        </w:rPr>
        <w:t>них</w:t>
      </w:r>
      <w:r w:rsidR="00897C68">
        <w:rPr>
          <w:lang w:val="sr-Cyrl-CS"/>
        </w:rPr>
        <w:t xml:space="preserve"> а</w:t>
      </w:r>
      <w:r>
        <w:rPr>
          <w:lang w:val="sr-Cyrl-CS"/>
        </w:rPr>
        <w:t>ктивн</w:t>
      </w:r>
      <w:r w:rsidR="00897C68">
        <w:rPr>
          <w:lang w:val="sr-Cyrl-CS"/>
        </w:rPr>
        <w:t>о</w:t>
      </w:r>
      <w:r>
        <w:rPr>
          <w:lang w:val="sr-Cyrl-CS"/>
        </w:rPr>
        <w:t>сти</w:t>
      </w:r>
      <w:r w:rsidR="00897C68">
        <w:rPr>
          <w:lang w:val="sr-Cyrl-CS"/>
        </w:rPr>
        <w:t xml:space="preserve"> </w:t>
      </w:r>
      <w:r>
        <w:rPr>
          <w:lang w:val="sr-Cyrl-CS"/>
        </w:rPr>
        <w:t>и</w:t>
      </w:r>
      <w:r w:rsidR="00897C68">
        <w:rPr>
          <w:lang w:val="sr-Cyrl-CS"/>
        </w:rPr>
        <w:t xml:space="preserve"> </w:t>
      </w:r>
      <w:r>
        <w:rPr>
          <w:lang w:val="sr-Cyrl-CS"/>
        </w:rPr>
        <w:t>губитк</w:t>
      </w:r>
      <w:r w:rsidR="00897C68">
        <w:rPr>
          <w:lang w:val="sr-Cyrl-CS"/>
        </w:rPr>
        <w:t>е.</w:t>
      </w:r>
    </w:p>
    <w:p w:rsidR="00897C6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Призн</w:t>
      </w:r>
      <w:r w:rsidR="00897C68">
        <w:rPr>
          <w:lang w:val="sr-Cyrl-CS"/>
        </w:rPr>
        <w:t>а</w:t>
      </w:r>
      <w:r>
        <w:rPr>
          <w:lang w:val="sr-Cyrl-CS"/>
        </w:rPr>
        <w:t>в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е </w:t>
      </w:r>
      <w:r>
        <w:rPr>
          <w:lang w:val="sr-Cyrl-CS"/>
        </w:rPr>
        <w:t>р</w:t>
      </w:r>
      <w:r w:rsidR="00897C68">
        <w:rPr>
          <w:lang w:val="sr-Cyrl-CS"/>
        </w:rPr>
        <w:t>а</w:t>
      </w:r>
      <w:r>
        <w:rPr>
          <w:lang w:val="sr-Cyrl-CS"/>
        </w:rPr>
        <w:t>сх</w:t>
      </w:r>
      <w:r w:rsidR="00897C68">
        <w:rPr>
          <w:lang w:val="sr-Cyrl-CS"/>
        </w:rPr>
        <w:t>о</w:t>
      </w:r>
      <w:r>
        <w:rPr>
          <w:lang w:val="sr-Cyrl-CS"/>
        </w:rPr>
        <w:t>д</w:t>
      </w:r>
      <w:r w:rsidR="00897C68">
        <w:rPr>
          <w:lang w:val="sr-Cyrl-CS"/>
        </w:rPr>
        <w:t xml:space="preserve">а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врши</w:t>
      </w:r>
      <w:r w:rsidR="00897C68">
        <w:rPr>
          <w:lang w:val="sr-Cyrl-CS"/>
        </w:rPr>
        <w:t xml:space="preserve"> 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з</w:t>
      </w:r>
      <w:r w:rsidR="00897C68">
        <w:rPr>
          <w:lang w:val="sr-Cyrl-CS"/>
        </w:rPr>
        <w:t>а</w:t>
      </w:r>
      <w:r>
        <w:rPr>
          <w:lang w:val="sr-Cyrl-CS"/>
        </w:rPr>
        <w:t>висн</w:t>
      </w:r>
      <w:r w:rsidR="00897C68">
        <w:rPr>
          <w:lang w:val="sr-Cyrl-CS"/>
        </w:rPr>
        <w:t>о</w:t>
      </w:r>
      <w:r>
        <w:rPr>
          <w:lang w:val="sr-Cyrl-CS"/>
        </w:rPr>
        <w:t>сти</w:t>
      </w:r>
      <w:r w:rsidR="00897C68">
        <w:rPr>
          <w:lang w:val="sr-Cyrl-CS"/>
        </w:rPr>
        <w:t xml:space="preserve"> о</w:t>
      </w:r>
      <w:r>
        <w:rPr>
          <w:lang w:val="sr-Cyrl-CS"/>
        </w:rPr>
        <w:t>д</w:t>
      </w:r>
      <w:r w:rsidR="00897C68">
        <w:rPr>
          <w:lang w:val="sr-Cyrl-CS"/>
        </w:rPr>
        <w:t xml:space="preserve"> </w:t>
      </w:r>
      <w:r>
        <w:rPr>
          <w:lang w:val="sr-Cyrl-CS"/>
        </w:rPr>
        <w:t>п</w:t>
      </w:r>
      <w:r w:rsidR="00897C68">
        <w:rPr>
          <w:lang w:val="sr-Cyrl-CS"/>
        </w:rPr>
        <w:t>оје</w:t>
      </w:r>
      <w:r>
        <w:rPr>
          <w:lang w:val="sr-Cyrl-CS"/>
        </w:rPr>
        <w:t>диних</w:t>
      </w:r>
      <w:r w:rsidR="00897C68">
        <w:rPr>
          <w:lang w:val="sr-Cyrl-CS"/>
        </w:rPr>
        <w:t xml:space="preserve"> </w:t>
      </w:r>
      <w:r>
        <w:rPr>
          <w:lang w:val="sr-Cyrl-CS"/>
        </w:rPr>
        <w:t>врст</w:t>
      </w:r>
      <w:r w:rsidR="00897C68">
        <w:rPr>
          <w:lang w:val="sr-Cyrl-CS"/>
        </w:rPr>
        <w:t xml:space="preserve">а </w:t>
      </w:r>
      <w:r>
        <w:rPr>
          <w:lang w:val="sr-Cyrl-CS"/>
        </w:rPr>
        <w:t>и</w:t>
      </w:r>
      <w:r w:rsidR="00897C68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>
        <w:rPr>
          <w:lang w:val="sr-Cyrl-CS"/>
        </w:rPr>
        <w:t>е</w:t>
      </w:r>
      <w:r>
        <w:rPr>
          <w:lang w:val="sr-Cyrl-CS"/>
        </w:rPr>
        <w:t>дст</w:t>
      </w:r>
      <w:r w:rsidR="00897C68">
        <w:rPr>
          <w:lang w:val="sr-Cyrl-CS"/>
        </w:rPr>
        <w:t>а</w:t>
      </w:r>
      <w:r>
        <w:rPr>
          <w:lang w:val="sr-Cyrl-CS"/>
        </w:rPr>
        <w:t>вљ</w:t>
      </w:r>
      <w:r w:rsidR="00897C68">
        <w:rPr>
          <w:lang w:val="sr-Cyrl-CS"/>
        </w:rPr>
        <w:t>ај</w:t>
      </w:r>
      <w:r>
        <w:rPr>
          <w:lang w:val="sr-Cyrl-CS"/>
        </w:rPr>
        <w:t>у</w:t>
      </w:r>
      <w:r w:rsidR="00897C68">
        <w:rPr>
          <w:lang w:val="sr-Cyrl-CS"/>
        </w:rPr>
        <w:t>:</w:t>
      </w:r>
    </w:p>
    <w:p w:rsidR="00897C68" w:rsidRDefault="00F36E28" w:rsidP="0050596A">
      <w:pPr>
        <w:numPr>
          <w:ilvl w:val="0"/>
          <w:numId w:val="13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t>тр</w:t>
      </w:r>
      <w:r w:rsidR="00897C68">
        <w:rPr>
          <w:lang w:val="sr-Cyrl-CS"/>
        </w:rPr>
        <w:t>о</w:t>
      </w:r>
      <w:r>
        <w:rPr>
          <w:lang w:val="sr-Cyrl-CS"/>
        </w:rPr>
        <w:t>шк</w:t>
      </w:r>
      <w:r w:rsidR="00897C68">
        <w:rPr>
          <w:lang w:val="sr-Cyrl-CS"/>
        </w:rPr>
        <w:t>о</w:t>
      </w:r>
      <w:r>
        <w:rPr>
          <w:lang w:val="sr-Cyrl-CS"/>
        </w:rPr>
        <w:t>в</w:t>
      </w:r>
      <w:r w:rsidR="00897C68">
        <w:rPr>
          <w:lang w:val="sr-Cyrl-CS"/>
        </w:rPr>
        <w:t xml:space="preserve">е </w:t>
      </w:r>
      <w:r>
        <w:rPr>
          <w:lang w:val="sr-Cyrl-CS"/>
        </w:rPr>
        <w:t>м</w:t>
      </w:r>
      <w:r w:rsidR="00897C68">
        <w:rPr>
          <w:lang w:val="sr-Cyrl-CS"/>
        </w:rPr>
        <w:t>а</w:t>
      </w:r>
      <w:r>
        <w:rPr>
          <w:lang w:val="sr-Cyrl-CS"/>
        </w:rPr>
        <w:t>т</w:t>
      </w:r>
      <w:r w:rsidR="00897C68">
        <w:rPr>
          <w:lang w:val="sr-Cyrl-CS"/>
        </w:rPr>
        <w:t>е</w:t>
      </w:r>
      <w:r>
        <w:rPr>
          <w:lang w:val="sr-Cyrl-CS"/>
        </w:rPr>
        <w:t>ри</w:t>
      </w:r>
      <w:r w:rsidR="00897C68">
        <w:rPr>
          <w:lang w:val="sr-Cyrl-CS"/>
        </w:rPr>
        <w:t>ја</w:t>
      </w:r>
      <w:r>
        <w:rPr>
          <w:lang w:val="sr-Cyrl-CS"/>
        </w:rPr>
        <w:t>л</w:t>
      </w:r>
      <w:r w:rsidR="00897C68">
        <w:rPr>
          <w:lang w:val="sr-Cyrl-CS"/>
        </w:rPr>
        <w:t xml:space="preserve">а, </w:t>
      </w:r>
      <w:r>
        <w:rPr>
          <w:lang w:val="sr-Cyrl-CS"/>
        </w:rPr>
        <w:t>г</w:t>
      </w:r>
      <w:r w:rsidR="00897C68">
        <w:rPr>
          <w:lang w:val="sr-Cyrl-CS"/>
        </w:rPr>
        <w:t>о</w:t>
      </w:r>
      <w:r>
        <w:rPr>
          <w:lang w:val="sr-Cyrl-CS"/>
        </w:rPr>
        <w:t>рив</w:t>
      </w:r>
      <w:r w:rsidR="00897C68">
        <w:rPr>
          <w:lang w:val="sr-Cyrl-CS"/>
        </w:rPr>
        <w:t xml:space="preserve">а </w:t>
      </w:r>
      <w:r>
        <w:rPr>
          <w:lang w:val="sr-Cyrl-CS"/>
        </w:rPr>
        <w:t>и</w:t>
      </w:r>
      <w:r w:rsidR="00897C68">
        <w:rPr>
          <w:lang w:val="sr-Cyrl-CS"/>
        </w:rPr>
        <w:t xml:space="preserve"> е</w:t>
      </w:r>
      <w:r>
        <w:rPr>
          <w:lang w:val="sr-Cyrl-CS"/>
        </w:rPr>
        <w:t>н</w:t>
      </w:r>
      <w:r w:rsidR="00897C68">
        <w:rPr>
          <w:lang w:val="sr-Cyrl-CS"/>
        </w:rPr>
        <w:t>е</w:t>
      </w:r>
      <w:r>
        <w:rPr>
          <w:lang w:val="sr-Cyrl-CS"/>
        </w:rPr>
        <w:t>рги</w:t>
      </w:r>
      <w:r w:rsidR="00897C68">
        <w:rPr>
          <w:lang w:val="sr-Cyrl-CS"/>
        </w:rPr>
        <w:t xml:space="preserve">је </w:t>
      </w:r>
      <w:r>
        <w:rPr>
          <w:lang w:val="sr-Cyrl-CS"/>
        </w:rPr>
        <w:t>к</w:t>
      </w:r>
      <w:r w:rsidR="00897C68">
        <w:rPr>
          <w:lang w:val="sr-Cyrl-CS"/>
        </w:rPr>
        <w:t>ој</w:t>
      </w:r>
      <w:r>
        <w:rPr>
          <w:lang w:val="sr-Cyrl-CS"/>
        </w:rPr>
        <w:t>и</w:t>
      </w:r>
      <w:r w:rsidR="00897C68">
        <w:rPr>
          <w:lang w:val="sr-Cyrl-CS"/>
        </w:rPr>
        <w:t xml:space="preserve">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к</w:t>
      </w:r>
      <w:r w:rsidR="00897C68">
        <w:rPr>
          <w:lang w:val="sr-Cyrl-CS"/>
        </w:rPr>
        <w:t>а</w:t>
      </w:r>
      <w:r>
        <w:rPr>
          <w:lang w:val="sr-Cyrl-CS"/>
        </w:rPr>
        <w:t>зу</w:t>
      </w:r>
      <w:r w:rsidR="00897C68">
        <w:rPr>
          <w:lang w:val="sr-Cyrl-CS"/>
        </w:rPr>
        <w:t>ј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н</w:t>
      </w:r>
      <w:r w:rsidR="00897C68">
        <w:rPr>
          <w:lang w:val="sr-Cyrl-CS"/>
        </w:rPr>
        <w:t>а</w:t>
      </w:r>
      <w:r>
        <w:rPr>
          <w:lang w:val="sr-Cyrl-CS"/>
        </w:rPr>
        <w:t>м</w:t>
      </w:r>
      <w:r w:rsidR="00897C68">
        <w:rPr>
          <w:lang w:val="sr-Cyrl-CS"/>
        </w:rPr>
        <w:t>је</w:t>
      </w:r>
      <w:r>
        <w:rPr>
          <w:lang w:val="sr-Cyrl-CS"/>
        </w:rPr>
        <w:t>ру</w:t>
      </w:r>
      <w:r w:rsidR="00897C68">
        <w:rPr>
          <w:lang w:val="sr-Cyrl-CS"/>
        </w:rPr>
        <w:t xml:space="preserve"> </w:t>
      </w:r>
      <w:r>
        <w:rPr>
          <w:lang w:val="sr-Cyrl-CS"/>
        </w:rPr>
        <w:t>тр</w:t>
      </w:r>
      <w:r w:rsidR="00897C68">
        <w:rPr>
          <w:lang w:val="sr-Cyrl-CS"/>
        </w:rPr>
        <w:t>о</w:t>
      </w:r>
      <w:r>
        <w:rPr>
          <w:lang w:val="sr-Cyrl-CS"/>
        </w:rPr>
        <w:t>ш</w:t>
      </w:r>
      <w:r w:rsidR="00897C68">
        <w:rPr>
          <w:lang w:val="sr-Cyrl-CS"/>
        </w:rPr>
        <w:t>е</w:t>
      </w:r>
      <w:r>
        <w:rPr>
          <w:lang w:val="sr-Cyrl-CS"/>
        </w:rPr>
        <w:t>њ</w:t>
      </w:r>
      <w:r w:rsidR="00897C68">
        <w:rPr>
          <w:lang w:val="sr-Cyrl-CS"/>
        </w:rPr>
        <w:t>а,</w:t>
      </w:r>
    </w:p>
    <w:p w:rsidR="00897C68" w:rsidRPr="00897C68" w:rsidRDefault="00F36E28" w:rsidP="0050596A">
      <w:pPr>
        <w:numPr>
          <w:ilvl w:val="0"/>
          <w:numId w:val="13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t>н</w:t>
      </w:r>
      <w:r w:rsidR="00897C68" w:rsidRPr="00897C68">
        <w:rPr>
          <w:lang w:val="sr-Cyrl-CS"/>
        </w:rPr>
        <w:t>е</w:t>
      </w:r>
      <w:r>
        <w:rPr>
          <w:lang w:val="sr-Cyrl-CS"/>
        </w:rPr>
        <w:t>т</w:t>
      </w:r>
      <w:r w:rsidR="00897C68" w:rsidRPr="00897C68">
        <w:rPr>
          <w:lang w:val="sr-Cyrl-CS"/>
        </w:rPr>
        <w:t xml:space="preserve">о </w:t>
      </w:r>
      <w:r>
        <w:rPr>
          <w:lang w:val="sr-Cyrl-CS"/>
        </w:rPr>
        <w:t>з</w:t>
      </w:r>
      <w:r w:rsidR="00897C68" w:rsidRPr="00897C68">
        <w:rPr>
          <w:lang w:val="sr-Cyrl-CS"/>
        </w:rPr>
        <w:t>а</w:t>
      </w:r>
      <w:r>
        <w:rPr>
          <w:lang w:val="sr-Cyrl-CS"/>
        </w:rPr>
        <w:t>р</w:t>
      </w:r>
      <w:r w:rsidR="00897C68" w:rsidRPr="00897C68">
        <w:rPr>
          <w:lang w:val="sr-Cyrl-CS"/>
        </w:rPr>
        <w:t>а</w:t>
      </w:r>
      <w:r>
        <w:rPr>
          <w:lang w:val="sr-Cyrl-CS"/>
        </w:rPr>
        <w:t>д</w:t>
      </w:r>
      <w:r w:rsidR="00897C68" w:rsidRPr="00897C68">
        <w:rPr>
          <w:lang w:val="sr-Cyrl-CS"/>
        </w:rPr>
        <w:t xml:space="preserve">е </w:t>
      </w:r>
      <w:r>
        <w:rPr>
          <w:lang w:val="sr-Cyrl-CS"/>
        </w:rPr>
        <w:t>и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н</w:t>
      </w:r>
      <w:r w:rsidR="00897C68" w:rsidRPr="00897C68">
        <w:rPr>
          <w:lang w:val="sr-Cyrl-CS"/>
        </w:rPr>
        <w:t>а</w:t>
      </w:r>
      <w:r>
        <w:rPr>
          <w:lang w:val="sr-Cyrl-CS"/>
        </w:rPr>
        <w:t>кн</w:t>
      </w:r>
      <w:r w:rsidR="00897C68" w:rsidRPr="00897C68">
        <w:rPr>
          <w:lang w:val="sr-Cyrl-CS"/>
        </w:rPr>
        <w:t>а</w:t>
      </w:r>
      <w:r>
        <w:rPr>
          <w:lang w:val="sr-Cyrl-CS"/>
        </w:rPr>
        <w:t>д</w:t>
      </w:r>
      <w:r w:rsidR="00897C68" w:rsidRPr="00897C68">
        <w:rPr>
          <w:lang w:val="sr-Cyrl-CS"/>
        </w:rPr>
        <w:t xml:space="preserve">е </w:t>
      </w:r>
      <w:r>
        <w:rPr>
          <w:lang w:val="sr-Cyrl-CS"/>
        </w:rPr>
        <w:t>з</w:t>
      </w:r>
      <w:r w:rsidR="00897C68" w:rsidRPr="00897C68">
        <w:rPr>
          <w:lang w:val="sr-Cyrl-CS"/>
        </w:rPr>
        <w:t>а</w:t>
      </w:r>
      <w:r>
        <w:rPr>
          <w:lang w:val="sr-Cyrl-CS"/>
        </w:rPr>
        <w:t>р</w:t>
      </w:r>
      <w:r w:rsidR="00897C68" w:rsidRPr="00897C68">
        <w:rPr>
          <w:lang w:val="sr-Cyrl-CS"/>
        </w:rPr>
        <w:t>а</w:t>
      </w:r>
      <w:r>
        <w:rPr>
          <w:lang w:val="sr-Cyrl-CS"/>
        </w:rPr>
        <w:t>д</w:t>
      </w:r>
      <w:r w:rsidR="00897C68" w:rsidRPr="00897C68">
        <w:rPr>
          <w:lang w:val="sr-Cyrl-CS"/>
        </w:rPr>
        <w:t xml:space="preserve">а, </w:t>
      </w:r>
      <w:r>
        <w:rPr>
          <w:lang w:val="sr-Cyrl-CS"/>
        </w:rPr>
        <w:t>п</w:t>
      </w:r>
      <w:r w:rsidR="00897C68" w:rsidRPr="00897C68">
        <w:rPr>
          <w:lang w:val="sr-Cyrl-CS"/>
        </w:rPr>
        <w:t>о</w:t>
      </w:r>
      <w:r>
        <w:rPr>
          <w:lang w:val="sr-Cyrl-CS"/>
        </w:rPr>
        <w:t>р</w:t>
      </w:r>
      <w:r w:rsidR="00897C68" w:rsidRPr="00897C68">
        <w:rPr>
          <w:lang w:val="sr-Cyrl-CS"/>
        </w:rPr>
        <w:t>е</w:t>
      </w:r>
      <w:r>
        <w:rPr>
          <w:lang w:val="sr-Cyrl-CS"/>
        </w:rPr>
        <w:t>зи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и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д</w:t>
      </w:r>
      <w:r w:rsidR="00897C68" w:rsidRPr="00897C68">
        <w:rPr>
          <w:lang w:val="sr-Cyrl-CS"/>
        </w:rPr>
        <w:t>о</w:t>
      </w:r>
      <w:r>
        <w:rPr>
          <w:lang w:val="sr-Cyrl-CS"/>
        </w:rPr>
        <w:t>прин</w:t>
      </w:r>
      <w:r w:rsidR="00897C68" w:rsidRPr="00897C68">
        <w:rPr>
          <w:lang w:val="sr-Cyrl-CS"/>
        </w:rPr>
        <w:t>о</w:t>
      </w:r>
      <w:r>
        <w:rPr>
          <w:lang w:val="sr-Cyrl-CS"/>
        </w:rPr>
        <w:t>си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н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з</w:t>
      </w:r>
      <w:r w:rsidR="00897C68" w:rsidRPr="00897C68">
        <w:rPr>
          <w:lang w:val="sr-Cyrl-CS"/>
        </w:rPr>
        <w:t>а</w:t>
      </w:r>
      <w:r>
        <w:rPr>
          <w:lang w:val="sr-Cyrl-CS"/>
        </w:rPr>
        <w:t>р</w:t>
      </w:r>
      <w:r w:rsidR="00897C68" w:rsidRPr="00897C68">
        <w:rPr>
          <w:lang w:val="sr-Cyrl-CS"/>
        </w:rPr>
        <w:t>а</w:t>
      </w:r>
      <w:r>
        <w:rPr>
          <w:lang w:val="sr-Cyrl-CS"/>
        </w:rPr>
        <w:t>д</w:t>
      </w:r>
      <w:r w:rsidR="00897C68" w:rsidRPr="00897C68">
        <w:rPr>
          <w:lang w:val="sr-Cyrl-CS"/>
        </w:rPr>
        <w:t xml:space="preserve">е </w:t>
      </w:r>
      <w:r>
        <w:rPr>
          <w:lang w:val="sr-Cyrl-CS"/>
        </w:rPr>
        <w:t>призн</w:t>
      </w:r>
      <w:r w:rsidR="00897C68">
        <w:rPr>
          <w:lang w:val="sr-Cyrl-CS"/>
        </w:rPr>
        <w:t>ај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висини</w:t>
      </w:r>
      <w:r w:rsidR="00897C68">
        <w:rPr>
          <w:lang w:val="sr-Cyrl-CS"/>
        </w:rPr>
        <w:t xml:space="preserve"> о</w:t>
      </w:r>
      <w:r>
        <w:rPr>
          <w:lang w:val="sr-Cyrl-CS"/>
        </w:rPr>
        <w:t>бр</w:t>
      </w:r>
      <w:r w:rsidR="00897C68">
        <w:rPr>
          <w:lang w:val="sr-Cyrl-CS"/>
        </w:rPr>
        <w:t>а</w:t>
      </w:r>
      <w:r>
        <w:rPr>
          <w:lang w:val="sr-Cyrl-CS"/>
        </w:rPr>
        <w:t>чун</w:t>
      </w:r>
      <w:r w:rsidR="00897C68">
        <w:rPr>
          <w:lang w:val="sr-Cyrl-CS"/>
        </w:rPr>
        <w:t>а</w:t>
      </w:r>
      <w:r>
        <w:rPr>
          <w:lang w:val="sr-Cyrl-CS"/>
        </w:rPr>
        <w:t>тих</w:t>
      </w:r>
      <w:r w:rsidR="00897C68">
        <w:rPr>
          <w:lang w:val="sr-Latn-BA"/>
        </w:rPr>
        <w:t xml:space="preserve"> </w:t>
      </w:r>
      <w:r>
        <w:rPr>
          <w:lang w:val="sr-Latn-BA"/>
        </w:rPr>
        <w:t>и</w:t>
      </w:r>
      <w:r>
        <w:rPr>
          <w:lang w:val="sr-Cyrl-CS"/>
        </w:rPr>
        <w:t>зн</w:t>
      </w:r>
      <w:r w:rsidR="00897C68" w:rsidRPr="00897C68">
        <w:rPr>
          <w:lang w:val="sr-Cyrl-CS"/>
        </w:rPr>
        <w:t>о</w:t>
      </w:r>
      <w:r>
        <w:rPr>
          <w:lang w:val="sr-Cyrl-CS"/>
        </w:rPr>
        <w:t>с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з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р</w:t>
      </w:r>
      <w:r w:rsidR="00897C68" w:rsidRPr="00897C68">
        <w:rPr>
          <w:lang w:val="sr-Cyrl-CS"/>
        </w:rPr>
        <w:t>а</w:t>
      </w:r>
      <w:r>
        <w:rPr>
          <w:lang w:val="sr-Cyrl-CS"/>
        </w:rPr>
        <w:t>д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з</w:t>
      </w:r>
      <w:r w:rsidR="00897C68" w:rsidRPr="00897C68">
        <w:rPr>
          <w:lang w:val="sr-Cyrl-CS"/>
        </w:rPr>
        <w:t>а</w:t>
      </w:r>
      <w:r>
        <w:rPr>
          <w:lang w:val="sr-Cyrl-CS"/>
        </w:rPr>
        <w:t>п</w:t>
      </w:r>
      <w:r w:rsidR="00897C68" w:rsidRPr="00897C68">
        <w:rPr>
          <w:lang w:val="sr-Cyrl-CS"/>
        </w:rPr>
        <w:t>о</w:t>
      </w:r>
      <w:r>
        <w:rPr>
          <w:lang w:val="sr-Cyrl-CS"/>
        </w:rPr>
        <w:t>сл</w:t>
      </w:r>
      <w:r w:rsidR="00897C68" w:rsidRPr="00897C68">
        <w:rPr>
          <w:lang w:val="sr-Cyrl-CS"/>
        </w:rPr>
        <w:t>е</w:t>
      </w:r>
      <w:r>
        <w:rPr>
          <w:lang w:val="sr-Cyrl-CS"/>
        </w:rPr>
        <w:t>них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з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пр</w:t>
      </w:r>
      <w:r w:rsidR="00897C68" w:rsidRPr="00897C68">
        <w:rPr>
          <w:lang w:val="sr-Cyrl-CS"/>
        </w:rPr>
        <w:t>о</w:t>
      </w:r>
      <w:r>
        <w:rPr>
          <w:lang w:val="sr-Cyrl-CS"/>
        </w:rPr>
        <w:t>в</w:t>
      </w:r>
      <w:r w:rsidR="00897C68" w:rsidRPr="00897C68">
        <w:rPr>
          <w:lang w:val="sr-Cyrl-CS"/>
        </w:rPr>
        <w:t>е</w:t>
      </w:r>
      <w:r>
        <w:rPr>
          <w:lang w:val="sr-Cyrl-CS"/>
        </w:rPr>
        <w:t>д</w:t>
      </w:r>
      <w:r w:rsidR="00897C68" w:rsidRPr="00897C68">
        <w:rPr>
          <w:lang w:val="sr-Cyrl-CS"/>
        </w:rPr>
        <w:t>е</w:t>
      </w:r>
      <w:r>
        <w:rPr>
          <w:lang w:val="sr-Cyrl-CS"/>
        </w:rPr>
        <w:t>н</w:t>
      </w:r>
      <w:r w:rsidR="00897C68" w:rsidRPr="00897C68">
        <w:rPr>
          <w:lang w:val="sr-Cyrl-CS"/>
        </w:rPr>
        <w:t xml:space="preserve">о </w:t>
      </w:r>
      <w:r>
        <w:rPr>
          <w:lang w:val="sr-Cyrl-CS"/>
        </w:rPr>
        <w:t>ври</w:t>
      </w:r>
      <w:r w:rsidR="00897C68" w:rsidRPr="00897C68">
        <w:rPr>
          <w:lang w:val="sr-Cyrl-CS"/>
        </w:rPr>
        <w:t>је</w:t>
      </w:r>
      <w:r>
        <w:rPr>
          <w:lang w:val="sr-Cyrl-CS"/>
        </w:rPr>
        <w:t>м</w:t>
      </w:r>
      <w:r w:rsidR="00897C68" w:rsidRPr="00897C68">
        <w:rPr>
          <w:lang w:val="sr-Cyrl-CS"/>
        </w:rPr>
        <w:t xml:space="preserve">е </w:t>
      </w:r>
      <w:r>
        <w:rPr>
          <w:lang w:val="sr-Cyrl-CS"/>
        </w:rPr>
        <w:t>н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п</w:t>
      </w:r>
      <w:r w:rsidR="00897C68" w:rsidRPr="00897C68">
        <w:rPr>
          <w:lang w:val="sr-Cyrl-CS"/>
        </w:rPr>
        <w:t>о</w:t>
      </w:r>
      <w:r>
        <w:rPr>
          <w:lang w:val="sr-Cyrl-CS"/>
        </w:rPr>
        <w:t>слу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и</w:t>
      </w:r>
      <w:r w:rsidR="00897C68" w:rsidRPr="00897C68">
        <w:rPr>
          <w:lang w:val="sr-Cyrl-CS"/>
        </w:rPr>
        <w:t xml:space="preserve"> о</w:t>
      </w:r>
      <w:r>
        <w:rPr>
          <w:lang w:val="sr-Cyrl-CS"/>
        </w:rPr>
        <w:t>дсуств</w:t>
      </w:r>
      <w:r w:rsidR="00897C68" w:rsidRPr="00897C68">
        <w:rPr>
          <w:lang w:val="sr-Cyrl-CS"/>
        </w:rPr>
        <w:t>о</w:t>
      </w:r>
      <w:r>
        <w:rPr>
          <w:lang w:val="sr-Cyrl-CS"/>
        </w:rPr>
        <w:t>в</w:t>
      </w:r>
      <w:r w:rsidR="00897C68" w:rsidRPr="00897C68">
        <w:rPr>
          <w:lang w:val="sr-Cyrl-CS"/>
        </w:rPr>
        <w:t>а</w:t>
      </w:r>
      <w:r>
        <w:rPr>
          <w:lang w:val="sr-Cyrl-CS"/>
        </w:rPr>
        <w:t>њ</w:t>
      </w:r>
      <w:r w:rsidR="00897C68" w:rsidRPr="00897C68">
        <w:rPr>
          <w:lang w:val="sr-Cyrl-CS"/>
        </w:rPr>
        <w:t xml:space="preserve">е </w:t>
      </w:r>
      <w:r>
        <w:rPr>
          <w:lang w:val="sr-Cyrl-CS"/>
        </w:rPr>
        <w:t>с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п</w:t>
      </w:r>
      <w:r w:rsidR="00897C68" w:rsidRPr="00897C68">
        <w:rPr>
          <w:lang w:val="sr-Cyrl-CS"/>
        </w:rPr>
        <w:t>о</w:t>
      </w:r>
      <w:r>
        <w:rPr>
          <w:lang w:val="sr-Cyrl-CS"/>
        </w:rPr>
        <w:t>сл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н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т</w:t>
      </w:r>
      <w:r w:rsidR="00897C68" w:rsidRPr="00897C68">
        <w:rPr>
          <w:lang w:val="sr-Cyrl-CS"/>
        </w:rPr>
        <w:t>е</w:t>
      </w:r>
      <w:r>
        <w:rPr>
          <w:lang w:val="sr-Cyrl-CS"/>
        </w:rPr>
        <w:t>р</w:t>
      </w:r>
      <w:r w:rsidR="00897C68" w:rsidRPr="00897C68">
        <w:rPr>
          <w:lang w:val="sr-Cyrl-CS"/>
        </w:rPr>
        <w:t>е</w:t>
      </w:r>
      <w:r>
        <w:rPr>
          <w:lang w:val="sr-Cyrl-CS"/>
        </w:rPr>
        <w:t>т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Друштв</w:t>
      </w:r>
      <w:r w:rsidR="00897C68" w:rsidRPr="00897C68">
        <w:rPr>
          <w:lang w:val="sr-Cyrl-CS"/>
        </w:rPr>
        <w:t>а,</w:t>
      </w:r>
    </w:p>
    <w:p w:rsidR="00897C68" w:rsidRPr="00897C68" w:rsidRDefault="00F36E28" w:rsidP="0050596A">
      <w:pPr>
        <w:numPr>
          <w:ilvl w:val="0"/>
          <w:numId w:val="13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lastRenderedPageBreak/>
        <w:t>тр</w:t>
      </w:r>
      <w:r w:rsidR="00897C68" w:rsidRPr="00897C68">
        <w:rPr>
          <w:lang w:val="sr-Cyrl-CS"/>
        </w:rPr>
        <w:t>о</w:t>
      </w:r>
      <w:r>
        <w:rPr>
          <w:lang w:val="sr-Cyrl-CS"/>
        </w:rPr>
        <w:t>шк</w:t>
      </w:r>
      <w:r w:rsidR="00897C68" w:rsidRPr="00897C68">
        <w:rPr>
          <w:lang w:val="sr-Cyrl-CS"/>
        </w:rPr>
        <w:t>о</w:t>
      </w:r>
      <w:r>
        <w:rPr>
          <w:lang w:val="sr-Cyrl-CS"/>
        </w:rPr>
        <w:t>ви</w:t>
      </w:r>
      <w:r w:rsidR="00897C68" w:rsidRPr="00897C68">
        <w:rPr>
          <w:lang w:val="sr-Cyrl-CS"/>
        </w:rPr>
        <w:t xml:space="preserve"> а</w:t>
      </w:r>
      <w:r>
        <w:rPr>
          <w:lang w:val="sr-Cyrl-CS"/>
        </w:rPr>
        <w:t>м</w:t>
      </w:r>
      <w:r w:rsidR="00897C68" w:rsidRPr="00897C68">
        <w:rPr>
          <w:lang w:val="sr-Cyrl-CS"/>
        </w:rPr>
        <w:t>о</w:t>
      </w:r>
      <w:r>
        <w:rPr>
          <w:lang w:val="sr-Cyrl-CS"/>
        </w:rPr>
        <w:t>ртиз</w:t>
      </w:r>
      <w:r w:rsidR="00897C68" w:rsidRPr="00897C68">
        <w:rPr>
          <w:lang w:val="sr-Cyrl-CS"/>
        </w:rPr>
        <w:t>а</w:t>
      </w:r>
      <w:r>
        <w:rPr>
          <w:lang w:val="sr-Cyrl-CS"/>
        </w:rPr>
        <w:t>ци</w:t>
      </w:r>
      <w:r w:rsidR="00897C68" w:rsidRPr="00897C68">
        <w:rPr>
          <w:lang w:val="sr-Cyrl-CS"/>
        </w:rPr>
        <w:t xml:space="preserve">је </w:t>
      </w:r>
      <w:r>
        <w:rPr>
          <w:lang w:val="sr-Cyrl-CS"/>
        </w:rPr>
        <w:t>с</w:t>
      </w:r>
      <w:r w:rsidR="00897C68" w:rsidRPr="00897C68">
        <w:rPr>
          <w:lang w:val="sr-Cyrl-CS"/>
        </w:rPr>
        <w:t>е о</w:t>
      </w:r>
      <w:r>
        <w:rPr>
          <w:lang w:val="sr-Cyrl-CS"/>
        </w:rPr>
        <w:t>бр</w:t>
      </w:r>
      <w:r w:rsidR="00897C68" w:rsidRPr="00897C68">
        <w:rPr>
          <w:lang w:val="sr-Cyrl-CS"/>
        </w:rPr>
        <w:t>а</w:t>
      </w:r>
      <w:r>
        <w:rPr>
          <w:lang w:val="sr-Cyrl-CS"/>
        </w:rPr>
        <w:t>чун</w:t>
      </w:r>
      <w:r w:rsidR="00897C68" w:rsidRPr="00897C68">
        <w:rPr>
          <w:lang w:val="sr-Cyrl-CS"/>
        </w:rPr>
        <w:t>а</w:t>
      </w:r>
      <w:r>
        <w:rPr>
          <w:lang w:val="sr-Cyrl-CS"/>
        </w:rPr>
        <w:t>в</w:t>
      </w:r>
      <w:r w:rsidR="00897C68" w:rsidRPr="00897C68">
        <w:rPr>
          <w:lang w:val="sr-Cyrl-CS"/>
        </w:rPr>
        <w:t>ај</w:t>
      </w:r>
      <w:r>
        <w:rPr>
          <w:lang w:val="sr-Cyrl-CS"/>
        </w:rPr>
        <w:t>у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п</w:t>
      </w:r>
      <w:r w:rsidR="00897C68" w:rsidRPr="00897C68">
        <w:rPr>
          <w:lang w:val="sr-Cyrl-CS"/>
        </w:rPr>
        <w:t xml:space="preserve">о </w:t>
      </w:r>
      <w:r>
        <w:rPr>
          <w:lang w:val="sr-Cyrl-CS"/>
        </w:rPr>
        <w:t>пр</w:t>
      </w:r>
      <w:r w:rsidR="00897C68" w:rsidRPr="00897C68">
        <w:rPr>
          <w:lang w:val="sr-Cyrl-CS"/>
        </w:rPr>
        <w:t>о</w:t>
      </w:r>
      <w:r>
        <w:rPr>
          <w:lang w:val="sr-Cyrl-CS"/>
        </w:rPr>
        <w:t>п</w:t>
      </w:r>
      <w:r w:rsidR="00897C68" w:rsidRPr="00897C68">
        <w:rPr>
          <w:lang w:val="sr-Cyrl-CS"/>
        </w:rPr>
        <w:t>о</w:t>
      </w:r>
      <w:r>
        <w:rPr>
          <w:lang w:val="sr-Cyrl-CS"/>
        </w:rPr>
        <w:t>рци</w:t>
      </w:r>
      <w:r w:rsidR="00897C68" w:rsidRPr="00897C68">
        <w:rPr>
          <w:lang w:val="sr-Cyrl-CS"/>
        </w:rPr>
        <w:t>о</w:t>
      </w:r>
      <w:r>
        <w:rPr>
          <w:lang w:val="sr-Cyrl-CS"/>
        </w:rPr>
        <w:t>н</w:t>
      </w:r>
      <w:r w:rsidR="00897C68" w:rsidRPr="00897C68">
        <w:rPr>
          <w:lang w:val="sr-Cyrl-CS"/>
        </w:rPr>
        <w:t>а</w:t>
      </w:r>
      <w:r>
        <w:rPr>
          <w:lang w:val="sr-Cyrl-CS"/>
        </w:rPr>
        <w:t>лним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ст</w:t>
      </w:r>
      <w:r w:rsidR="00897C68" w:rsidRPr="00897C68">
        <w:rPr>
          <w:lang w:val="sr-Cyrl-CS"/>
        </w:rPr>
        <w:t>о</w:t>
      </w:r>
      <w:r>
        <w:rPr>
          <w:lang w:val="sr-Cyrl-CS"/>
        </w:rPr>
        <w:t>п</w:t>
      </w:r>
      <w:r w:rsidR="00897C68" w:rsidRPr="00897C68">
        <w:rPr>
          <w:lang w:val="sr-Cyrl-CS"/>
        </w:rPr>
        <w:t>а</w:t>
      </w:r>
      <w:r>
        <w:rPr>
          <w:lang w:val="sr-Cyrl-CS"/>
        </w:rPr>
        <w:t>м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к</w:t>
      </w:r>
      <w:r w:rsidR="00897C68" w:rsidRPr="00897C68">
        <w:rPr>
          <w:lang w:val="sr-Cyrl-CS"/>
        </w:rPr>
        <w:t xml:space="preserve">оје </w:t>
      </w:r>
      <w:r>
        <w:rPr>
          <w:lang w:val="sr-Cyrl-CS"/>
        </w:rPr>
        <w:t>с</w:t>
      </w:r>
      <w:r w:rsidR="00897C68" w:rsidRPr="00897C68">
        <w:rPr>
          <w:lang w:val="sr-Cyrl-CS"/>
        </w:rPr>
        <w:t xml:space="preserve">е </w:t>
      </w:r>
      <w:r>
        <w:rPr>
          <w:lang w:val="sr-Cyrl-CS"/>
        </w:rPr>
        <w:t>утврђу</w:t>
      </w:r>
      <w:r w:rsidR="00897C68" w:rsidRPr="00897C68">
        <w:rPr>
          <w:lang w:val="sr-Cyrl-CS"/>
        </w:rPr>
        <w:t>ј</w:t>
      </w:r>
      <w:r>
        <w:rPr>
          <w:lang w:val="sr-Cyrl-CS"/>
        </w:rPr>
        <w:t>у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н</w:t>
      </w:r>
      <w:r w:rsidR="00897C68" w:rsidRPr="00897C68">
        <w:rPr>
          <w:lang w:val="sr-Cyrl-CS"/>
        </w:rPr>
        <w:t>а</w:t>
      </w:r>
      <w:r w:rsidR="00897C68">
        <w:rPr>
          <w:lang w:val="sr-Latn-BA"/>
        </w:rPr>
        <w:t xml:space="preserve"> </w:t>
      </w:r>
      <w:r w:rsidR="00897C68" w:rsidRPr="00897C68">
        <w:rPr>
          <w:lang w:val="sr-Cyrl-CS"/>
        </w:rPr>
        <w:t>о</w:t>
      </w:r>
      <w:r>
        <w:rPr>
          <w:lang w:val="sr-Cyrl-CS"/>
        </w:rPr>
        <w:t>сн</w:t>
      </w:r>
      <w:r w:rsidR="00897C68" w:rsidRPr="00897C68">
        <w:rPr>
          <w:lang w:val="sr-Cyrl-CS"/>
        </w:rPr>
        <w:t>о</w:t>
      </w:r>
      <w:r>
        <w:rPr>
          <w:lang w:val="sr-Cyrl-CS"/>
        </w:rPr>
        <w:t>ву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к</w:t>
      </w:r>
      <w:r w:rsidR="00897C68" w:rsidRPr="00897C68">
        <w:rPr>
          <w:lang w:val="sr-Cyrl-CS"/>
        </w:rPr>
        <w:t>о</w:t>
      </w:r>
      <w:r>
        <w:rPr>
          <w:lang w:val="sr-Cyrl-CS"/>
        </w:rPr>
        <w:t>рисн</w:t>
      </w:r>
      <w:r w:rsidR="00897C68" w:rsidRPr="00897C68">
        <w:rPr>
          <w:lang w:val="sr-Cyrl-CS"/>
        </w:rPr>
        <w:t>о</w:t>
      </w:r>
      <w:r>
        <w:rPr>
          <w:lang w:val="sr-Cyrl-CS"/>
        </w:rPr>
        <w:t>г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ви</w:t>
      </w:r>
      <w:r w:rsidR="00897C68" w:rsidRPr="00897C68">
        <w:rPr>
          <w:lang w:val="sr-Cyrl-CS"/>
        </w:rPr>
        <w:t>је</w:t>
      </w:r>
      <w:r>
        <w:rPr>
          <w:lang w:val="sr-Cyrl-CS"/>
        </w:rPr>
        <w:t>к</w:t>
      </w:r>
      <w:r w:rsidR="00897C68" w:rsidRPr="00897C68">
        <w:rPr>
          <w:lang w:val="sr-Cyrl-CS"/>
        </w:rPr>
        <w:t>а о</w:t>
      </w:r>
      <w:r>
        <w:rPr>
          <w:lang w:val="sr-Cyrl-CS"/>
        </w:rPr>
        <w:t>сн</w:t>
      </w:r>
      <w:r w:rsidR="00897C68" w:rsidRPr="00897C68">
        <w:rPr>
          <w:lang w:val="sr-Cyrl-CS"/>
        </w:rPr>
        <w:t>о</w:t>
      </w:r>
      <w:r>
        <w:rPr>
          <w:lang w:val="sr-Cyrl-CS"/>
        </w:rPr>
        <w:t>вних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ср</w:t>
      </w:r>
      <w:r w:rsidR="00897C68" w:rsidRPr="00897C68">
        <w:rPr>
          <w:lang w:val="sr-Cyrl-CS"/>
        </w:rPr>
        <w:t>е</w:t>
      </w:r>
      <w:r>
        <w:rPr>
          <w:lang w:val="sr-Cyrl-CS"/>
        </w:rPr>
        <w:t>дст</w:t>
      </w:r>
      <w:r w:rsidR="00897C68" w:rsidRPr="00897C68">
        <w:rPr>
          <w:lang w:val="sr-Cyrl-CS"/>
        </w:rPr>
        <w:t>а</w:t>
      </w:r>
      <w:r>
        <w:rPr>
          <w:lang w:val="sr-Cyrl-CS"/>
        </w:rPr>
        <w:t>в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и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њих</w:t>
      </w:r>
      <w:r w:rsidR="00897C68" w:rsidRPr="00897C68">
        <w:rPr>
          <w:lang w:val="sr-Cyrl-CS"/>
        </w:rPr>
        <w:t>о</w:t>
      </w:r>
      <w:r>
        <w:rPr>
          <w:lang w:val="sr-Cyrl-CS"/>
        </w:rPr>
        <w:t>в</w:t>
      </w:r>
      <w:r w:rsidR="00897C68" w:rsidRPr="00897C68">
        <w:rPr>
          <w:lang w:val="sr-Cyrl-CS"/>
        </w:rPr>
        <w:t xml:space="preserve">е </w:t>
      </w:r>
      <w:r>
        <w:rPr>
          <w:lang w:val="sr-Cyrl-CS"/>
        </w:rPr>
        <w:t>с</w:t>
      </w:r>
      <w:r w:rsidR="00897C68" w:rsidRPr="00897C68">
        <w:rPr>
          <w:lang w:val="sr-Cyrl-CS"/>
        </w:rPr>
        <w:t>а</w:t>
      </w:r>
      <w:r>
        <w:rPr>
          <w:lang w:val="sr-Cyrl-CS"/>
        </w:rPr>
        <w:t>д</w:t>
      </w:r>
      <w:r w:rsidR="00897C68" w:rsidRPr="00897C68">
        <w:rPr>
          <w:lang w:val="sr-Cyrl-CS"/>
        </w:rPr>
        <w:t>а</w:t>
      </w:r>
      <w:r>
        <w:rPr>
          <w:lang w:val="sr-Cyrl-CS"/>
        </w:rPr>
        <w:t>шњ</w:t>
      </w:r>
      <w:r w:rsidR="00897C68" w:rsidRPr="00897C68">
        <w:rPr>
          <w:lang w:val="sr-Cyrl-CS"/>
        </w:rPr>
        <w:t xml:space="preserve">е </w:t>
      </w:r>
      <w:r>
        <w:rPr>
          <w:lang w:val="sr-Cyrl-CS"/>
        </w:rPr>
        <w:t>ври</w:t>
      </w:r>
      <w:r w:rsidR="00897C68" w:rsidRPr="00897C68">
        <w:rPr>
          <w:lang w:val="sr-Cyrl-CS"/>
        </w:rPr>
        <w:t>је</w:t>
      </w:r>
      <w:r>
        <w:rPr>
          <w:lang w:val="sr-Cyrl-CS"/>
        </w:rPr>
        <w:t>дн</w:t>
      </w:r>
      <w:r w:rsidR="00897C68" w:rsidRPr="00897C68">
        <w:rPr>
          <w:lang w:val="sr-Cyrl-CS"/>
        </w:rPr>
        <w:t>о</w:t>
      </w:r>
      <w:r>
        <w:rPr>
          <w:lang w:val="sr-Cyrl-CS"/>
        </w:rPr>
        <w:t>сти</w:t>
      </w:r>
      <w:r w:rsidR="00897C68" w:rsidRPr="00897C68">
        <w:rPr>
          <w:lang w:val="sr-Cyrl-CS"/>
        </w:rPr>
        <w:t>,</w:t>
      </w:r>
    </w:p>
    <w:p w:rsidR="00897C68" w:rsidRPr="00897C68" w:rsidRDefault="00F36E28" w:rsidP="0050596A">
      <w:pPr>
        <w:numPr>
          <w:ilvl w:val="0"/>
          <w:numId w:val="13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t>тр</w:t>
      </w:r>
      <w:r w:rsidR="00897C68" w:rsidRPr="00897C68">
        <w:rPr>
          <w:lang w:val="sr-Cyrl-CS"/>
        </w:rPr>
        <w:t>о</w:t>
      </w:r>
      <w:r>
        <w:rPr>
          <w:lang w:val="sr-Cyrl-CS"/>
        </w:rPr>
        <w:t>шк</w:t>
      </w:r>
      <w:r w:rsidR="00897C68" w:rsidRPr="00897C68">
        <w:rPr>
          <w:lang w:val="sr-Cyrl-CS"/>
        </w:rPr>
        <w:t>о</w:t>
      </w:r>
      <w:r>
        <w:rPr>
          <w:lang w:val="sr-Cyrl-CS"/>
        </w:rPr>
        <w:t>ви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 w:rsidRPr="00897C68">
        <w:rPr>
          <w:lang w:val="sr-Cyrl-CS"/>
        </w:rPr>
        <w:t>о</w:t>
      </w:r>
      <w:r>
        <w:rPr>
          <w:lang w:val="sr-Cyrl-CS"/>
        </w:rPr>
        <w:t>изв</w:t>
      </w:r>
      <w:r w:rsidR="00897C68" w:rsidRPr="00897C68">
        <w:rPr>
          <w:lang w:val="sr-Cyrl-CS"/>
        </w:rPr>
        <w:t>о</w:t>
      </w:r>
      <w:r>
        <w:rPr>
          <w:lang w:val="sr-Cyrl-CS"/>
        </w:rPr>
        <w:t>дних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услуг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и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н</w:t>
      </w:r>
      <w:r w:rsidR="00897C68" w:rsidRPr="00897C68">
        <w:rPr>
          <w:lang w:val="sr-Cyrl-CS"/>
        </w:rPr>
        <w:t>е</w:t>
      </w:r>
      <w:r>
        <w:rPr>
          <w:lang w:val="sr-Cyrl-CS"/>
        </w:rPr>
        <w:t>м</w:t>
      </w:r>
      <w:r w:rsidR="00897C68" w:rsidRPr="00897C68">
        <w:rPr>
          <w:lang w:val="sr-Cyrl-CS"/>
        </w:rPr>
        <w:t>а</w:t>
      </w:r>
      <w:r>
        <w:rPr>
          <w:lang w:val="sr-Cyrl-CS"/>
        </w:rPr>
        <w:t>т</w:t>
      </w:r>
      <w:r w:rsidR="00897C68" w:rsidRPr="00897C68">
        <w:rPr>
          <w:lang w:val="sr-Cyrl-CS"/>
        </w:rPr>
        <w:t>е</w:t>
      </w:r>
      <w:r>
        <w:rPr>
          <w:lang w:val="sr-Cyrl-CS"/>
        </w:rPr>
        <w:t>ри</w:t>
      </w:r>
      <w:r w:rsidR="00897C68" w:rsidRPr="00897C68">
        <w:rPr>
          <w:lang w:val="sr-Cyrl-CS"/>
        </w:rPr>
        <w:t>ја</w:t>
      </w:r>
      <w:r>
        <w:rPr>
          <w:lang w:val="sr-Cyrl-CS"/>
        </w:rPr>
        <w:t>лних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тр</w:t>
      </w:r>
      <w:r w:rsidR="00897C68" w:rsidRPr="00897C68">
        <w:rPr>
          <w:lang w:val="sr-Cyrl-CS"/>
        </w:rPr>
        <w:t>о</w:t>
      </w:r>
      <w:r>
        <w:rPr>
          <w:lang w:val="sr-Cyrl-CS"/>
        </w:rPr>
        <w:t>шк</w:t>
      </w:r>
      <w:r w:rsidR="00897C68">
        <w:rPr>
          <w:lang w:val="sr-Cyrl-CS"/>
        </w:rPr>
        <w:t>о</w:t>
      </w:r>
      <w:r>
        <w:rPr>
          <w:lang w:val="sr-Cyrl-CS"/>
        </w:rPr>
        <w:t>в</w:t>
      </w:r>
      <w:r w:rsidR="00897C68">
        <w:rPr>
          <w:lang w:val="sr-Cyrl-CS"/>
        </w:rPr>
        <w:t>а о</w:t>
      </w:r>
      <w:r>
        <w:rPr>
          <w:lang w:val="sr-Cyrl-CS"/>
        </w:rPr>
        <w:t>бр</w:t>
      </w:r>
      <w:r w:rsidR="00897C68">
        <w:rPr>
          <w:lang w:val="sr-Cyrl-CS"/>
        </w:rPr>
        <w:t>а</w:t>
      </w:r>
      <w:r>
        <w:rPr>
          <w:lang w:val="sr-Cyrl-CS"/>
        </w:rPr>
        <w:t>чун</w:t>
      </w:r>
      <w:r w:rsidR="00897C68">
        <w:rPr>
          <w:lang w:val="sr-Cyrl-CS"/>
        </w:rPr>
        <w:t>а</w:t>
      </w:r>
      <w:r>
        <w:rPr>
          <w:lang w:val="sr-Cyrl-CS"/>
        </w:rPr>
        <w:t>в</w:t>
      </w:r>
      <w:r w:rsidR="00897C68">
        <w:rPr>
          <w:lang w:val="sr-Cyrl-CS"/>
        </w:rPr>
        <w:t>ај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н</w:t>
      </w:r>
      <w:r w:rsidR="00897C68">
        <w:rPr>
          <w:lang w:val="sr-Cyrl-CS"/>
        </w:rPr>
        <w:t>а о</w:t>
      </w:r>
      <w:r>
        <w:rPr>
          <w:lang w:val="sr-Cyrl-CS"/>
        </w:rPr>
        <w:t>сн</w:t>
      </w:r>
      <w:r w:rsidR="00897C68">
        <w:rPr>
          <w:lang w:val="sr-Cyrl-CS"/>
        </w:rPr>
        <w:t>о</w:t>
      </w:r>
      <w:r>
        <w:rPr>
          <w:lang w:val="sr-Cyrl-CS"/>
        </w:rPr>
        <w:t>ву</w:t>
      </w:r>
      <w:r w:rsidR="00897C68">
        <w:rPr>
          <w:lang w:val="sr-Cyrl-CS"/>
        </w:rPr>
        <w:t xml:space="preserve"> </w:t>
      </w:r>
      <w:r>
        <w:rPr>
          <w:lang w:val="sr-Cyrl-CS"/>
        </w:rPr>
        <w:t>ф</w:t>
      </w:r>
      <w:r w:rsidR="00897C68" w:rsidRPr="00897C68">
        <w:rPr>
          <w:lang w:val="sr-Cyrl-CS"/>
        </w:rPr>
        <w:t>а</w:t>
      </w:r>
      <w:r>
        <w:rPr>
          <w:lang w:val="sr-Cyrl-CS"/>
        </w:rPr>
        <w:t>ктур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з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изврш</w:t>
      </w:r>
      <w:r w:rsidR="00897C68" w:rsidRPr="00897C68">
        <w:rPr>
          <w:lang w:val="sr-Cyrl-CS"/>
        </w:rPr>
        <w:t>е</w:t>
      </w:r>
      <w:r>
        <w:rPr>
          <w:lang w:val="sr-Cyrl-CS"/>
        </w:rPr>
        <w:t>н</w:t>
      </w:r>
      <w:r w:rsidR="00897C68" w:rsidRPr="00897C68">
        <w:rPr>
          <w:lang w:val="sr-Cyrl-CS"/>
        </w:rPr>
        <w:t xml:space="preserve">е </w:t>
      </w:r>
      <w:r>
        <w:rPr>
          <w:lang w:val="sr-Cyrl-CS"/>
        </w:rPr>
        <w:t>услуг</w:t>
      </w:r>
      <w:r w:rsidR="00897C68" w:rsidRPr="00897C68">
        <w:rPr>
          <w:lang w:val="sr-Cyrl-CS"/>
        </w:rPr>
        <w:t xml:space="preserve">е </w:t>
      </w:r>
      <w:r>
        <w:rPr>
          <w:lang w:val="sr-Cyrl-CS"/>
        </w:rPr>
        <w:t>и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в</w:t>
      </w:r>
      <w:r w:rsidR="00897C68" w:rsidRPr="00897C68">
        <w:rPr>
          <w:lang w:val="sr-Cyrl-CS"/>
        </w:rPr>
        <w:t>је</w:t>
      </w:r>
      <w:r>
        <w:rPr>
          <w:lang w:val="sr-Cyrl-CS"/>
        </w:rPr>
        <w:t>р</w:t>
      </w:r>
      <w:r w:rsidR="00897C68" w:rsidRPr="00897C68">
        <w:rPr>
          <w:lang w:val="sr-Cyrl-CS"/>
        </w:rPr>
        <w:t>о</w:t>
      </w:r>
      <w:r>
        <w:rPr>
          <w:lang w:val="sr-Cyrl-CS"/>
        </w:rPr>
        <w:t>д</w:t>
      </w:r>
      <w:r w:rsidR="00897C68" w:rsidRPr="00897C68">
        <w:rPr>
          <w:lang w:val="sr-Cyrl-CS"/>
        </w:rPr>
        <w:t>о</w:t>
      </w:r>
      <w:r>
        <w:rPr>
          <w:lang w:val="sr-Cyrl-CS"/>
        </w:rPr>
        <w:t>ст</w:t>
      </w:r>
      <w:r w:rsidR="00897C68" w:rsidRPr="00897C68">
        <w:rPr>
          <w:lang w:val="sr-Cyrl-CS"/>
        </w:rPr>
        <w:t>ој</w:t>
      </w:r>
      <w:r>
        <w:rPr>
          <w:lang w:val="sr-Cyrl-CS"/>
        </w:rPr>
        <w:t>них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д</w:t>
      </w:r>
      <w:r w:rsidR="00897C68" w:rsidRPr="00897C68">
        <w:rPr>
          <w:lang w:val="sr-Cyrl-CS"/>
        </w:rPr>
        <w:t>о</w:t>
      </w:r>
      <w:r>
        <w:rPr>
          <w:lang w:val="sr-Cyrl-CS"/>
        </w:rPr>
        <w:t>кум</w:t>
      </w:r>
      <w:r w:rsidR="00897C68" w:rsidRPr="00897C68">
        <w:rPr>
          <w:lang w:val="sr-Cyrl-CS"/>
        </w:rPr>
        <w:t>е</w:t>
      </w:r>
      <w:r>
        <w:rPr>
          <w:lang w:val="sr-Cyrl-CS"/>
        </w:rPr>
        <w:t>н</w:t>
      </w:r>
      <w:r w:rsidR="00897C68" w:rsidRPr="00897C68">
        <w:rPr>
          <w:lang w:val="sr-Cyrl-CS"/>
        </w:rPr>
        <w:t>а</w:t>
      </w:r>
      <w:r>
        <w:rPr>
          <w:lang w:val="sr-Cyrl-CS"/>
        </w:rPr>
        <w:t>т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з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п</w:t>
      </w:r>
      <w:r w:rsidR="00897C68" w:rsidRPr="00897C68">
        <w:rPr>
          <w:lang w:val="sr-Cyrl-CS"/>
        </w:rPr>
        <w:t>оје</w:t>
      </w:r>
      <w:r>
        <w:rPr>
          <w:lang w:val="sr-Cyrl-CS"/>
        </w:rPr>
        <w:t>дин</w:t>
      </w:r>
      <w:r w:rsidR="00897C68" w:rsidRPr="00897C68">
        <w:rPr>
          <w:lang w:val="sr-Cyrl-CS"/>
        </w:rPr>
        <w:t xml:space="preserve">е </w:t>
      </w:r>
      <w:r>
        <w:rPr>
          <w:lang w:val="sr-Cyrl-CS"/>
        </w:rPr>
        <w:t>н</w:t>
      </w:r>
      <w:r w:rsidR="00897C68" w:rsidRPr="00897C68">
        <w:rPr>
          <w:lang w:val="sr-Cyrl-CS"/>
        </w:rPr>
        <w:t>е</w:t>
      </w:r>
      <w:r>
        <w:rPr>
          <w:lang w:val="sr-Cyrl-CS"/>
        </w:rPr>
        <w:t>м</w:t>
      </w:r>
      <w:r w:rsidR="00897C68" w:rsidRPr="00897C68">
        <w:rPr>
          <w:lang w:val="sr-Cyrl-CS"/>
        </w:rPr>
        <w:t>а</w:t>
      </w:r>
      <w:r>
        <w:rPr>
          <w:lang w:val="sr-Cyrl-CS"/>
        </w:rPr>
        <w:t>т</w:t>
      </w:r>
      <w:r w:rsidR="00897C68" w:rsidRPr="00897C68">
        <w:rPr>
          <w:lang w:val="sr-Cyrl-CS"/>
        </w:rPr>
        <w:t>е</w:t>
      </w:r>
      <w:r>
        <w:rPr>
          <w:lang w:val="sr-Cyrl-CS"/>
        </w:rPr>
        <w:t>ри</w:t>
      </w:r>
      <w:r w:rsidR="00897C68" w:rsidRPr="00897C68">
        <w:rPr>
          <w:lang w:val="sr-Cyrl-CS"/>
        </w:rPr>
        <w:t>ја</w:t>
      </w:r>
      <w:r>
        <w:rPr>
          <w:lang w:val="sr-Cyrl-CS"/>
        </w:rPr>
        <w:t>лн</w:t>
      </w:r>
      <w:r w:rsidR="00897C68" w:rsidRPr="00897C68">
        <w:rPr>
          <w:lang w:val="sr-Cyrl-CS"/>
        </w:rPr>
        <w:t xml:space="preserve">е </w:t>
      </w:r>
      <w:r>
        <w:rPr>
          <w:lang w:val="sr-Cyrl-CS"/>
        </w:rPr>
        <w:t>тр</w:t>
      </w:r>
      <w:r w:rsidR="00897C68" w:rsidRPr="00897C68">
        <w:rPr>
          <w:lang w:val="sr-Cyrl-CS"/>
        </w:rPr>
        <w:t>о</w:t>
      </w:r>
      <w:r>
        <w:rPr>
          <w:lang w:val="sr-Cyrl-CS"/>
        </w:rPr>
        <w:t>шк</w:t>
      </w:r>
      <w:r w:rsidR="00897C68" w:rsidRPr="00897C68">
        <w:rPr>
          <w:lang w:val="sr-Cyrl-CS"/>
        </w:rPr>
        <w:t>о</w:t>
      </w:r>
      <w:r>
        <w:rPr>
          <w:lang w:val="sr-Cyrl-CS"/>
        </w:rPr>
        <w:t>в</w:t>
      </w:r>
      <w:r w:rsidR="00897C68" w:rsidRPr="00897C68">
        <w:rPr>
          <w:lang w:val="sr-Cyrl-CS"/>
        </w:rPr>
        <w:t>е,</w:t>
      </w:r>
    </w:p>
    <w:p w:rsidR="00897C68" w:rsidRPr="00897C68" w:rsidRDefault="00F36E28" w:rsidP="0050596A">
      <w:pPr>
        <w:numPr>
          <w:ilvl w:val="0"/>
          <w:numId w:val="13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t>тр</w:t>
      </w:r>
      <w:r w:rsidR="00897C68" w:rsidRPr="00897C68">
        <w:rPr>
          <w:lang w:val="sr-Cyrl-CS"/>
        </w:rPr>
        <w:t>о</w:t>
      </w:r>
      <w:r>
        <w:rPr>
          <w:lang w:val="sr-Cyrl-CS"/>
        </w:rPr>
        <w:t>шк</w:t>
      </w:r>
      <w:r w:rsidR="00897C68" w:rsidRPr="00897C68">
        <w:rPr>
          <w:lang w:val="sr-Cyrl-CS"/>
        </w:rPr>
        <w:t>о</w:t>
      </w:r>
      <w:r>
        <w:rPr>
          <w:lang w:val="sr-Cyrl-CS"/>
        </w:rPr>
        <w:t>ви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п</w:t>
      </w:r>
      <w:r w:rsidR="00897C68" w:rsidRPr="00897C68">
        <w:rPr>
          <w:lang w:val="sr-Cyrl-CS"/>
        </w:rPr>
        <w:t>о</w:t>
      </w:r>
      <w:r>
        <w:rPr>
          <w:lang w:val="sr-Cyrl-CS"/>
        </w:rPr>
        <w:t>р</w:t>
      </w:r>
      <w:r w:rsidR="00897C68" w:rsidRPr="00897C68">
        <w:rPr>
          <w:lang w:val="sr-Cyrl-CS"/>
        </w:rPr>
        <w:t>е</w:t>
      </w:r>
      <w:r>
        <w:rPr>
          <w:lang w:val="sr-Cyrl-CS"/>
        </w:rPr>
        <w:t>з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и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д</w:t>
      </w:r>
      <w:r w:rsidR="00897C68" w:rsidRPr="00897C68">
        <w:rPr>
          <w:lang w:val="sr-Cyrl-CS"/>
        </w:rPr>
        <w:t>о</w:t>
      </w:r>
      <w:r>
        <w:rPr>
          <w:lang w:val="sr-Cyrl-CS"/>
        </w:rPr>
        <w:t>прин</w:t>
      </w:r>
      <w:r w:rsidR="00897C68" w:rsidRPr="00897C68">
        <w:rPr>
          <w:lang w:val="sr-Cyrl-CS"/>
        </w:rPr>
        <w:t>о</w:t>
      </w:r>
      <w:r>
        <w:rPr>
          <w:lang w:val="sr-Cyrl-CS"/>
        </w:rPr>
        <w:t>с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с</w:t>
      </w:r>
      <w:r w:rsidR="00897C68" w:rsidRPr="00897C68">
        <w:rPr>
          <w:lang w:val="sr-Cyrl-CS"/>
        </w:rPr>
        <w:t xml:space="preserve">е </w:t>
      </w:r>
      <w:r>
        <w:rPr>
          <w:lang w:val="sr-Cyrl-CS"/>
        </w:rPr>
        <w:t>призн</w:t>
      </w:r>
      <w:r w:rsidR="00897C68" w:rsidRPr="00897C68">
        <w:rPr>
          <w:lang w:val="sr-Cyrl-CS"/>
        </w:rPr>
        <w:t>ај</w:t>
      </w:r>
      <w:r>
        <w:rPr>
          <w:lang w:val="sr-Cyrl-CS"/>
        </w:rPr>
        <w:t>у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н</w:t>
      </w:r>
      <w:r w:rsidR="00897C68" w:rsidRPr="00897C68">
        <w:rPr>
          <w:lang w:val="sr-Cyrl-CS"/>
        </w:rPr>
        <w:t>а о</w:t>
      </w:r>
      <w:r>
        <w:rPr>
          <w:lang w:val="sr-Cyrl-CS"/>
        </w:rPr>
        <w:t>сн</w:t>
      </w:r>
      <w:r w:rsidR="00897C68" w:rsidRPr="00897C68">
        <w:rPr>
          <w:lang w:val="sr-Cyrl-CS"/>
        </w:rPr>
        <w:t>о</w:t>
      </w:r>
      <w:r>
        <w:rPr>
          <w:lang w:val="sr-Cyrl-CS"/>
        </w:rPr>
        <w:t>ву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изд</w:t>
      </w:r>
      <w:r w:rsidR="00897C68" w:rsidRPr="00897C68">
        <w:rPr>
          <w:lang w:val="sr-Cyrl-CS"/>
        </w:rPr>
        <w:t>а</w:t>
      </w:r>
      <w:r>
        <w:rPr>
          <w:lang w:val="sr-Cyrl-CS"/>
        </w:rPr>
        <w:t>т</w:t>
      </w:r>
      <w:r w:rsidR="00897C68" w:rsidRPr="00897C68">
        <w:rPr>
          <w:lang w:val="sr-Cyrl-CS"/>
        </w:rPr>
        <w:t>а</w:t>
      </w:r>
      <w:r>
        <w:rPr>
          <w:lang w:val="sr-Cyrl-CS"/>
        </w:rPr>
        <w:t>к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у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скл</w:t>
      </w:r>
      <w:r w:rsidR="00897C68" w:rsidRPr="00897C68">
        <w:rPr>
          <w:lang w:val="sr-Cyrl-CS"/>
        </w:rPr>
        <w:t>а</w:t>
      </w:r>
      <w:r>
        <w:rPr>
          <w:lang w:val="sr-Cyrl-CS"/>
        </w:rPr>
        <w:t>ду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с</w:t>
      </w:r>
      <w:r w:rsidR="00897C68" w:rsidRPr="00897C68">
        <w:rPr>
          <w:lang w:val="sr-Cyrl-CS"/>
        </w:rPr>
        <w:t>а о</w:t>
      </w:r>
      <w:r>
        <w:rPr>
          <w:lang w:val="sr-Cyrl-CS"/>
        </w:rPr>
        <w:t>б</w:t>
      </w:r>
      <w:r w:rsidR="00897C68" w:rsidRPr="00897C68">
        <w:rPr>
          <w:lang w:val="sr-Cyrl-CS"/>
        </w:rPr>
        <w:t>а</w:t>
      </w:r>
      <w:r>
        <w:rPr>
          <w:lang w:val="sr-Cyrl-CS"/>
        </w:rPr>
        <w:t>в</w:t>
      </w:r>
      <w:r w:rsidR="00897C68" w:rsidRPr="00897C68">
        <w:rPr>
          <w:lang w:val="sr-Cyrl-CS"/>
        </w:rPr>
        <w:t>е</w:t>
      </w:r>
      <w:r>
        <w:rPr>
          <w:lang w:val="sr-Cyrl-CS"/>
        </w:rPr>
        <w:t>з</w:t>
      </w:r>
      <w:r w:rsidR="00897C68" w:rsidRPr="00897C68">
        <w:rPr>
          <w:lang w:val="sr-Cyrl-CS"/>
        </w:rPr>
        <w:t>а</w:t>
      </w:r>
      <w:r>
        <w:rPr>
          <w:lang w:val="sr-Cyrl-CS"/>
        </w:rPr>
        <w:t>м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утврђ</w:t>
      </w:r>
      <w:r w:rsidR="00897C68" w:rsidRPr="00897C68">
        <w:rPr>
          <w:lang w:val="sr-Cyrl-CS"/>
        </w:rPr>
        <w:t>е</w:t>
      </w:r>
      <w:r>
        <w:rPr>
          <w:lang w:val="sr-Cyrl-CS"/>
        </w:rPr>
        <w:t>ним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з</w:t>
      </w:r>
      <w:r w:rsidR="00897C68" w:rsidRPr="00897C68">
        <w:rPr>
          <w:lang w:val="sr-Cyrl-CS"/>
        </w:rPr>
        <w:t>а</w:t>
      </w:r>
      <w:r>
        <w:rPr>
          <w:lang w:val="sr-Cyrl-CS"/>
        </w:rPr>
        <w:t>к</w:t>
      </w:r>
      <w:r w:rsidR="00897C68" w:rsidRPr="00897C68">
        <w:rPr>
          <w:lang w:val="sr-Cyrl-CS"/>
        </w:rPr>
        <w:t>о</w:t>
      </w:r>
      <w:r>
        <w:rPr>
          <w:lang w:val="sr-Cyrl-CS"/>
        </w:rPr>
        <w:t>н</w:t>
      </w:r>
      <w:r w:rsidR="00897C68" w:rsidRPr="00897C68">
        <w:rPr>
          <w:lang w:val="sr-Cyrl-CS"/>
        </w:rPr>
        <w:t>о</w:t>
      </w:r>
      <w:r>
        <w:rPr>
          <w:lang w:val="sr-Cyrl-CS"/>
        </w:rPr>
        <w:t>м</w:t>
      </w:r>
      <w:r w:rsidR="00897C68" w:rsidRPr="00897C68">
        <w:rPr>
          <w:lang w:val="sr-Cyrl-CS"/>
        </w:rPr>
        <w:t>,</w:t>
      </w:r>
    </w:p>
    <w:p w:rsidR="00897C68" w:rsidRPr="00897C68" w:rsidRDefault="00F36E28" w:rsidP="0050596A">
      <w:pPr>
        <w:numPr>
          <w:ilvl w:val="0"/>
          <w:numId w:val="13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t>тр</w:t>
      </w:r>
      <w:r w:rsidR="00897C68" w:rsidRPr="00897C68">
        <w:rPr>
          <w:lang w:val="sr-Cyrl-CS"/>
        </w:rPr>
        <w:t>о</w:t>
      </w:r>
      <w:r>
        <w:rPr>
          <w:lang w:val="sr-Cyrl-CS"/>
        </w:rPr>
        <w:t>шк</w:t>
      </w:r>
      <w:r w:rsidR="00897C68" w:rsidRPr="00897C68">
        <w:rPr>
          <w:lang w:val="sr-Cyrl-CS"/>
        </w:rPr>
        <w:t>о</w:t>
      </w:r>
      <w:r>
        <w:rPr>
          <w:lang w:val="sr-Cyrl-CS"/>
        </w:rPr>
        <w:t>ви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п</w:t>
      </w:r>
      <w:r w:rsidR="00897C68" w:rsidRPr="00897C68">
        <w:rPr>
          <w:lang w:val="sr-Cyrl-CS"/>
        </w:rPr>
        <w:t>о</w:t>
      </w:r>
      <w:r>
        <w:rPr>
          <w:lang w:val="sr-Cyrl-CS"/>
        </w:rPr>
        <w:t>з</w:t>
      </w:r>
      <w:r w:rsidR="00897C68" w:rsidRPr="00897C68">
        <w:rPr>
          <w:lang w:val="sr-Cyrl-CS"/>
        </w:rPr>
        <w:t>ај</w:t>
      </w:r>
      <w:r>
        <w:rPr>
          <w:lang w:val="sr-Cyrl-CS"/>
        </w:rPr>
        <w:t>мљив</w:t>
      </w:r>
      <w:r w:rsidR="00897C68" w:rsidRPr="00897C68">
        <w:rPr>
          <w:lang w:val="sr-Cyrl-CS"/>
        </w:rPr>
        <w:t>а</w:t>
      </w:r>
      <w:r>
        <w:rPr>
          <w:lang w:val="sr-Cyrl-CS"/>
        </w:rPr>
        <w:t>њ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н</w:t>
      </w:r>
      <w:r w:rsidR="00897C68" w:rsidRPr="00897C68">
        <w:rPr>
          <w:lang w:val="sr-Cyrl-CS"/>
        </w:rPr>
        <w:t>а</w:t>
      </w:r>
      <w:r>
        <w:rPr>
          <w:lang w:val="sr-Cyrl-CS"/>
        </w:rPr>
        <w:t>ст</w:t>
      </w:r>
      <w:r w:rsidR="00897C68" w:rsidRPr="00897C68">
        <w:rPr>
          <w:lang w:val="sr-Cyrl-CS"/>
        </w:rPr>
        <w:t>ај</w:t>
      </w:r>
      <w:r>
        <w:rPr>
          <w:lang w:val="sr-Cyrl-CS"/>
        </w:rPr>
        <w:t>у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у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в</w:t>
      </w:r>
      <w:r w:rsidR="00897C68" w:rsidRPr="00897C68">
        <w:rPr>
          <w:lang w:val="sr-Cyrl-CS"/>
        </w:rPr>
        <w:t>е</w:t>
      </w:r>
      <w:r>
        <w:rPr>
          <w:lang w:val="sr-Cyrl-CS"/>
        </w:rPr>
        <w:t>зи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п</w:t>
      </w:r>
      <w:r w:rsidR="00897C68" w:rsidRPr="00897C68">
        <w:rPr>
          <w:lang w:val="sr-Cyrl-CS"/>
        </w:rPr>
        <w:t>о</w:t>
      </w:r>
      <w:r>
        <w:rPr>
          <w:lang w:val="sr-Cyrl-CS"/>
        </w:rPr>
        <w:t>з</w:t>
      </w:r>
      <w:r w:rsidR="00897C68" w:rsidRPr="00897C68">
        <w:rPr>
          <w:lang w:val="sr-Cyrl-CS"/>
        </w:rPr>
        <w:t>ај</w:t>
      </w:r>
      <w:r>
        <w:rPr>
          <w:lang w:val="sr-Cyrl-CS"/>
        </w:rPr>
        <w:t>миц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фин</w:t>
      </w:r>
      <w:r w:rsidR="00897C68" w:rsidRPr="00897C68">
        <w:rPr>
          <w:lang w:val="sr-Cyrl-CS"/>
        </w:rPr>
        <w:t>а</w:t>
      </w:r>
      <w:r>
        <w:rPr>
          <w:lang w:val="sr-Cyrl-CS"/>
        </w:rPr>
        <w:t>нси</w:t>
      </w:r>
      <w:r w:rsidR="00897C68" w:rsidRPr="00897C68">
        <w:rPr>
          <w:lang w:val="sr-Cyrl-CS"/>
        </w:rPr>
        <w:t>ј</w:t>
      </w:r>
      <w:r>
        <w:rPr>
          <w:lang w:val="sr-Cyrl-CS"/>
        </w:rPr>
        <w:t>ских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ср</w:t>
      </w:r>
      <w:r w:rsidR="00897C68" w:rsidRPr="00897C68">
        <w:rPr>
          <w:lang w:val="sr-Cyrl-CS"/>
        </w:rPr>
        <w:t>е</w:t>
      </w:r>
      <w:r>
        <w:rPr>
          <w:lang w:val="sr-Cyrl-CS"/>
        </w:rPr>
        <w:t>дст</w:t>
      </w:r>
      <w:r w:rsidR="00897C68" w:rsidRPr="00897C68">
        <w:rPr>
          <w:lang w:val="sr-Cyrl-CS"/>
        </w:rPr>
        <w:t>а</w:t>
      </w:r>
      <w:r>
        <w:rPr>
          <w:lang w:val="sr-Cyrl-CS"/>
        </w:rPr>
        <w:t>в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и</w:t>
      </w:r>
      <w:r w:rsidR="00897C68" w:rsidRPr="00897C68">
        <w:rPr>
          <w:lang w:val="sr-Cyrl-CS"/>
        </w:rPr>
        <w:t xml:space="preserve"> о</w:t>
      </w:r>
      <w:r>
        <w:rPr>
          <w:lang w:val="sr-Cyrl-CS"/>
        </w:rPr>
        <w:t>бухв</w:t>
      </w:r>
      <w:r w:rsidR="00897C68" w:rsidRPr="00897C68">
        <w:rPr>
          <w:lang w:val="sr-Cyrl-CS"/>
        </w:rPr>
        <w:t>а</w:t>
      </w:r>
      <w:r>
        <w:rPr>
          <w:lang w:val="sr-Cyrl-CS"/>
        </w:rPr>
        <w:t>т</w:t>
      </w:r>
      <w:r w:rsidR="00897C68" w:rsidRPr="00897C68">
        <w:rPr>
          <w:lang w:val="sr-Cyrl-CS"/>
        </w:rPr>
        <w:t>ај</w:t>
      </w:r>
      <w:r>
        <w:rPr>
          <w:lang w:val="sr-Cyrl-CS"/>
        </w:rPr>
        <w:t>у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к</w:t>
      </w:r>
      <w:r w:rsidR="00897C68" w:rsidRPr="00897C68">
        <w:rPr>
          <w:lang w:val="sr-Cyrl-CS"/>
        </w:rPr>
        <w:t>а</w:t>
      </w:r>
      <w:r>
        <w:rPr>
          <w:lang w:val="sr-Cyrl-CS"/>
        </w:rPr>
        <w:t>м</w:t>
      </w:r>
      <w:r w:rsidR="00897C68" w:rsidRPr="00897C68">
        <w:rPr>
          <w:lang w:val="sr-Cyrl-CS"/>
        </w:rPr>
        <w:t>а</w:t>
      </w:r>
      <w:r>
        <w:rPr>
          <w:lang w:val="sr-Cyrl-CS"/>
        </w:rPr>
        <w:t>т</w:t>
      </w:r>
      <w:r w:rsidR="00897C68" w:rsidRPr="00897C68">
        <w:rPr>
          <w:lang w:val="sr-Cyrl-CS"/>
        </w:rPr>
        <w:t xml:space="preserve">е </w:t>
      </w:r>
      <w:r>
        <w:rPr>
          <w:lang w:val="sr-Cyrl-CS"/>
        </w:rPr>
        <w:t>н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д</w:t>
      </w:r>
      <w:r w:rsidR="00897C68" w:rsidRPr="00897C68">
        <w:rPr>
          <w:lang w:val="sr-Cyrl-CS"/>
        </w:rPr>
        <w:t>о</w:t>
      </w:r>
      <w:r>
        <w:rPr>
          <w:lang w:val="sr-Cyrl-CS"/>
        </w:rPr>
        <w:t>зв</w:t>
      </w:r>
      <w:r w:rsidR="00897C68" w:rsidRPr="00897C68">
        <w:rPr>
          <w:lang w:val="sr-Cyrl-CS"/>
        </w:rPr>
        <w:t>о</w:t>
      </w:r>
      <w:r>
        <w:rPr>
          <w:lang w:val="sr-Cyrl-CS"/>
        </w:rPr>
        <w:t>љ</w:t>
      </w:r>
      <w:r w:rsidR="00897C68" w:rsidRPr="00897C68">
        <w:rPr>
          <w:lang w:val="sr-Cyrl-CS"/>
        </w:rPr>
        <w:t>е</w:t>
      </w:r>
      <w:r>
        <w:rPr>
          <w:lang w:val="sr-Cyrl-CS"/>
        </w:rPr>
        <w:t>н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пр</w:t>
      </w:r>
      <w:r w:rsidR="00897C68" w:rsidRPr="00897C68">
        <w:rPr>
          <w:lang w:val="sr-Cyrl-CS"/>
        </w:rPr>
        <w:t>е</w:t>
      </w:r>
      <w:r>
        <w:rPr>
          <w:lang w:val="sr-Cyrl-CS"/>
        </w:rPr>
        <w:t>к</w:t>
      </w:r>
      <w:r w:rsidR="00897C68" w:rsidRPr="00897C68">
        <w:rPr>
          <w:lang w:val="sr-Cyrl-CS"/>
        </w:rPr>
        <w:t>о</w:t>
      </w:r>
      <w:r>
        <w:rPr>
          <w:lang w:val="sr-Cyrl-CS"/>
        </w:rPr>
        <w:t>р</w:t>
      </w:r>
      <w:r w:rsidR="00897C68" w:rsidRPr="00897C68">
        <w:rPr>
          <w:lang w:val="sr-Cyrl-CS"/>
        </w:rPr>
        <w:t>а</w:t>
      </w:r>
      <w:r>
        <w:rPr>
          <w:lang w:val="sr-Cyrl-CS"/>
        </w:rPr>
        <w:t>ч</w:t>
      </w:r>
      <w:r w:rsidR="00897C68" w:rsidRPr="00897C68">
        <w:rPr>
          <w:lang w:val="sr-Cyrl-CS"/>
        </w:rPr>
        <w:t>е</w:t>
      </w:r>
      <w:r>
        <w:rPr>
          <w:lang w:val="sr-Cyrl-CS"/>
        </w:rPr>
        <w:t>њ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н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жир</w:t>
      </w:r>
      <w:r w:rsidR="00897C68" w:rsidRPr="00897C68">
        <w:rPr>
          <w:lang w:val="sr-Cyrl-CS"/>
        </w:rPr>
        <w:t xml:space="preserve">о </w:t>
      </w:r>
      <w:r>
        <w:rPr>
          <w:lang w:val="sr-Cyrl-CS"/>
        </w:rPr>
        <w:t>р</w:t>
      </w:r>
      <w:r w:rsidR="00897C68" w:rsidRPr="00897C68">
        <w:rPr>
          <w:lang w:val="sr-Cyrl-CS"/>
        </w:rPr>
        <w:t>а</w:t>
      </w:r>
      <w:r>
        <w:rPr>
          <w:lang w:val="sr-Cyrl-CS"/>
        </w:rPr>
        <w:t>чуну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и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кр</w:t>
      </w:r>
      <w:r w:rsidR="00897C68" w:rsidRPr="00897C68">
        <w:rPr>
          <w:lang w:val="sr-Cyrl-CS"/>
        </w:rPr>
        <w:t>а</w:t>
      </w:r>
      <w:r>
        <w:rPr>
          <w:lang w:val="sr-Cyrl-CS"/>
        </w:rPr>
        <w:t>тк</w:t>
      </w:r>
      <w:r w:rsidR="00897C68" w:rsidRPr="00897C68">
        <w:rPr>
          <w:lang w:val="sr-Cyrl-CS"/>
        </w:rPr>
        <w:t>о</w:t>
      </w:r>
      <w:r>
        <w:rPr>
          <w:lang w:val="sr-Cyrl-CS"/>
        </w:rPr>
        <w:t>р</w:t>
      </w:r>
      <w:r w:rsidR="00897C68" w:rsidRPr="00897C68">
        <w:rPr>
          <w:lang w:val="sr-Cyrl-CS"/>
        </w:rPr>
        <w:t>о</w:t>
      </w:r>
      <w:r>
        <w:rPr>
          <w:lang w:val="sr-Cyrl-CS"/>
        </w:rPr>
        <w:t>чн</w:t>
      </w:r>
      <w:r w:rsidR="00897C68" w:rsidRPr="00897C68">
        <w:rPr>
          <w:lang w:val="sr-Cyrl-CS"/>
        </w:rPr>
        <w:t xml:space="preserve">е </w:t>
      </w:r>
      <w:r>
        <w:rPr>
          <w:lang w:val="sr-Cyrl-CS"/>
        </w:rPr>
        <w:t>п</w:t>
      </w:r>
      <w:r w:rsidR="00897C68" w:rsidRPr="00897C68">
        <w:rPr>
          <w:lang w:val="sr-Cyrl-CS"/>
        </w:rPr>
        <w:t>о</w:t>
      </w:r>
      <w:r>
        <w:rPr>
          <w:lang w:val="sr-Cyrl-CS"/>
        </w:rPr>
        <w:t>з</w:t>
      </w:r>
      <w:r w:rsidR="00897C68" w:rsidRPr="00897C68">
        <w:rPr>
          <w:lang w:val="sr-Cyrl-CS"/>
        </w:rPr>
        <w:t>ај</w:t>
      </w:r>
      <w:r>
        <w:rPr>
          <w:lang w:val="sr-Cyrl-CS"/>
        </w:rPr>
        <w:t>миц</w:t>
      </w:r>
      <w:r w:rsidR="00897C68" w:rsidRPr="00897C68">
        <w:rPr>
          <w:lang w:val="sr-Cyrl-CS"/>
        </w:rPr>
        <w:t xml:space="preserve">е, </w:t>
      </w:r>
      <w:r>
        <w:rPr>
          <w:lang w:val="sr-Cyrl-CS"/>
        </w:rPr>
        <w:t>тр</w:t>
      </w:r>
      <w:r w:rsidR="00897C68" w:rsidRPr="00897C68">
        <w:rPr>
          <w:lang w:val="sr-Cyrl-CS"/>
        </w:rPr>
        <w:t>о</w:t>
      </w:r>
      <w:r>
        <w:rPr>
          <w:lang w:val="sr-Cyrl-CS"/>
        </w:rPr>
        <w:t>шк</w:t>
      </w:r>
      <w:r w:rsidR="00897C68" w:rsidRPr="00897C68">
        <w:rPr>
          <w:lang w:val="sr-Cyrl-CS"/>
        </w:rPr>
        <w:t>о</w:t>
      </w:r>
      <w:r>
        <w:rPr>
          <w:lang w:val="sr-Cyrl-CS"/>
        </w:rPr>
        <w:t>в</w:t>
      </w:r>
      <w:r w:rsidR="00897C68" w:rsidRPr="00897C68">
        <w:rPr>
          <w:lang w:val="sr-Cyrl-CS"/>
        </w:rPr>
        <w:t xml:space="preserve">е </w:t>
      </w:r>
      <w:r>
        <w:rPr>
          <w:lang w:val="sr-Cyrl-CS"/>
        </w:rPr>
        <w:t>фин</w:t>
      </w:r>
      <w:r w:rsidR="00897C68" w:rsidRPr="00897C68">
        <w:rPr>
          <w:lang w:val="sr-Cyrl-CS"/>
        </w:rPr>
        <w:t>а</w:t>
      </w:r>
      <w:r>
        <w:rPr>
          <w:lang w:val="sr-Cyrl-CS"/>
        </w:rPr>
        <w:t>нси</w:t>
      </w:r>
      <w:r w:rsidR="00897C68" w:rsidRPr="00897C68">
        <w:rPr>
          <w:lang w:val="sr-Cyrl-CS"/>
        </w:rPr>
        <w:t>ј</w:t>
      </w:r>
      <w:r>
        <w:rPr>
          <w:lang w:val="sr-Cyrl-CS"/>
        </w:rPr>
        <w:t>ск</w:t>
      </w:r>
      <w:r w:rsidR="00897C68" w:rsidRPr="00897C68">
        <w:rPr>
          <w:lang w:val="sr-Cyrl-CS"/>
        </w:rPr>
        <w:t>о</w:t>
      </w:r>
      <w:r>
        <w:rPr>
          <w:lang w:val="sr-Cyrl-CS"/>
        </w:rPr>
        <w:t>г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лизинг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и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курсн</w:t>
      </w:r>
      <w:r w:rsidR="00897C68" w:rsidRPr="00897C68">
        <w:rPr>
          <w:lang w:val="sr-Cyrl-CS"/>
        </w:rPr>
        <w:t xml:space="preserve">е </w:t>
      </w:r>
      <w:r>
        <w:rPr>
          <w:lang w:val="sr-Cyrl-CS"/>
        </w:rPr>
        <w:t>р</w:t>
      </w:r>
      <w:r w:rsidR="00897C68" w:rsidRPr="00897C68">
        <w:rPr>
          <w:lang w:val="sr-Cyrl-CS"/>
        </w:rPr>
        <w:t>а</w:t>
      </w:r>
      <w:r>
        <w:rPr>
          <w:lang w:val="sr-Cyrl-CS"/>
        </w:rPr>
        <w:t>злик</w:t>
      </w:r>
      <w:r w:rsidR="00897C68" w:rsidRPr="00897C68">
        <w:rPr>
          <w:lang w:val="sr-Cyrl-CS"/>
        </w:rPr>
        <w:t>е.</w:t>
      </w:r>
    </w:p>
    <w:p w:rsidR="00897C68" w:rsidRDefault="00897C68" w:rsidP="00897C68">
      <w:pPr>
        <w:ind w:firstLine="708"/>
        <w:jc w:val="both"/>
        <w:rPr>
          <w:lang w:val="sr-Latn-BA"/>
        </w:rPr>
      </w:pPr>
      <w:r>
        <w:rPr>
          <w:lang w:val="sr-Cyrl-CS"/>
        </w:rPr>
        <w:t>О</w:t>
      </w:r>
      <w:r w:rsidR="00F36E28">
        <w:rPr>
          <w:lang w:val="sr-Cyrl-CS"/>
        </w:rPr>
        <w:t>ви</w:t>
      </w:r>
      <w:r>
        <w:rPr>
          <w:lang w:val="sr-Cyrl-CS"/>
        </w:rPr>
        <w:t xml:space="preserve"> </w:t>
      </w:r>
      <w:r w:rsidR="00F36E28">
        <w:rPr>
          <w:lang w:val="sr-Cyrl-CS"/>
        </w:rPr>
        <w:t>тр</w:t>
      </w:r>
      <w:r>
        <w:rPr>
          <w:lang w:val="sr-Cyrl-CS"/>
        </w:rPr>
        <w:t>о</w:t>
      </w:r>
      <w:r w:rsidR="00F36E28">
        <w:rPr>
          <w:lang w:val="sr-Cyrl-CS"/>
        </w:rPr>
        <w:t>шк</w:t>
      </w:r>
      <w:r>
        <w:rPr>
          <w:lang w:val="sr-Cyrl-CS"/>
        </w:rPr>
        <w:t>о</w:t>
      </w:r>
      <w:r w:rsidR="00F36E28">
        <w:rPr>
          <w:lang w:val="sr-Cyrl-CS"/>
        </w:rPr>
        <w:t>ви</w:t>
      </w:r>
      <w:r>
        <w:rPr>
          <w:lang w:val="sr-Cyrl-CS"/>
        </w:rPr>
        <w:t xml:space="preserve"> </w:t>
      </w:r>
      <w:r w:rsidR="00F36E28">
        <w:rPr>
          <w:lang w:val="sr-Cyrl-CS"/>
        </w:rPr>
        <w:t>с</w:t>
      </w:r>
      <w:r>
        <w:rPr>
          <w:lang w:val="sr-Cyrl-CS"/>
        </w:rPr>
        <w:t xml:space="preserve">е </w:t>
      </w:r>
      <w:r w:rsidR="00F36E28">
        <w:rPr>
          <w:lang w:val="sr-Cyrl-CS"/>
        </w:rPr>
        <w:t>призн</w:t>
      </w:r>
      <w:r>
        <w:rPr>
          <w:lang w:val="sr-Cyrl-CS"/>
        </w:rPr>
        <w:t>ај</w:t>
      </w:r>
      <w:r w:rsidR="00F36E28">
        <w:rPr>
          <w:lang w:val="sr-Cyrl-CS"/>
        </w:rPr>
        <w:t>у</w:t>
      </w:r>
      <w:r>
        <w:rPr>
          <w:lang w:val="sr-Cyrl-CS"/>
        </w:rPr>
        <w:t xml:space="preserve"> </w:t>
      </w:r>
      <w:r w:rsidR="00F36E28">
        <w:rPr>
          <w:lang w:val="sr-Cyrl-CS"/>
        </w:rPr>
        <w:t>к</w:t>
      </w:r>
      <w:r>
        <w:rPr>
          <w:lang w:val="sr-Cyrl-CS"/>
        </w:rPr>
        <w:t xml:space="preserve">ао </w:t>
      </w:r>
      <w:r w:rsidR="00F36E28">
        <w:rPr>
          <w:lang w:val="sr-Cyrl-CS"/>
        </w:rPr>
        <w:t>р</w:t>
      </w:r>
      <w:r>
        <w:rPr>
          <w:lang w:val="sr-Cyrl-CS"/>
        </w:rPr>
        <w:t>а</w:t>
      </w:r>
      <w:r w:rsidR="00F36E28">
        <w:rPr>
          <w:lang w:val="sr-Cyrl-CS"/>
        </w:rPr>
        <w:t>сх</w:t>
      </w:r>
      <w:r>
        <w:rPr>
          <w:lang w:val="sr-Cyrl-CS"/>
        </w:rPr>
        <w:t>о</w:t>
      </w:r>
      <w:r w:rsidR="00F36E28">
        <w:rPr>
          <w:lang w:val="sr-Cyrl-CS"/>
        </w:rPr>
        <w:t>д</w:t>
      </w:r>
      <w:r>
        <w:rPr>
          <w:lang w:val="sr-Cyrl-CS"/>
        </w:rPr>
        <w:t xml:space="preserve"> </w:t>
      </w:r>
      <w:r w:rsidR="00F36E28">
        <w:rPr>
          <w:lang w:val="sr-Cyrl-CS"/>
        </w:rPr>
        <w:t>п</w:t>
      </w:r>
      <w:r>
        <w:rPr>
          <w:lang w:val="sr-Cyrl-CS"/>
        </w:rPr>
        <w:t>е</w:t>
      </w:r>
      <w:r w:rsidR="00F36E28">
        <w:rPr>
          <w:lang w:val="sr-Cyrl-CS"/>
        </w:rPr>
        <w:t>ри</w:t>
      </w:r>
      <w:r>
        <w:rPr>
          <w:lang w:val="sr-Cyrl-CS"/>
        </w:rPr>
        <w:t>о</w:t>
      </w:r>
      <w:r w:rsidR="00F36E28">
        <w:rPr>
          <w:lang w:val="sr-Cyrl-CS"/>
        </w:rPr>
        <w:t>д</w:t>
      </w:r>
      <w:r>
        <w:rPr>
          <w:lang w:val="sr-Cyrl-CS"/>
        </w:rPr>
        <w:t xml:space="preserve">а </w:t>
      </w:r>
      <w:r w:rsidR="00F36E28">
        <w:rPr>
          <w:lang w:val="sr-Cyrl-CS"/>
        </w:rPr>
        <w:t>у</w:t>
      </w:r>
      <w:r>
        <w:rPr>
          <w:lang w:val="sr-Cyrl-CS"/>
        </w:rPr>
        <w:t xml:space="preserve"> </w:t>
      </w:r>
      <w:r w:rsidR="00F36E28">
        <w:rPr>
          <w:lang w:val="sr-Cyrl-CS"/>
        </w:rPr>
        <w:t>к</w:t>
      </w:r>
      <w:r>
        <w:rPr>
          <w:lang w:val="sr-Cyrl-CS"/>
        </w:rPr>
        <w:t>о</w:t>
      </w:r>
      <w:r w:rsidR="00F36E28">
        <w:rPr>
          <w:lang w:val="sr-Cyrl-CS"/>
        </w:rPr>
        <w:t>м</w:t>
      </w:r>
      <w:r>
        <w:rPr>
          <w:lang w:val="sr-Cyrl-CS"/>
        </w:rPr>
        <w:t xml:space="preserve">е </w:t>
      </w:r>
      <w:r w:rsidR="00F36E28">
        <w:rPr>
          <w:lang w:val="sr-Cyrl-CS"/>
        </w:rPr>
        <w:t>су</w:t>
      </w:r>
      <w:r>
        <w:rPr>
          <w:lang w:val="sr-Cyrl-CS"/>
        </w:rPr>
        <w:t xml:space="preserve"> </w:t>
      </w:r>
      <w:r w:rsidR="00F36E28">
        <w:rPr>
          <w:lang w:val="sr-Cyrl-CS"/>
        </w:rPr>
        <w:t>н</w:t>
      </w:r>
      <w:r>
        <w:rPr>
          <w:lang w:val="sr-Cyrl-CS"/>
        </w:rPr>
        <w:t>а</w:t>
      </w:r>
      <w:r w:rsidR="00F36E28">
        <w:rPr>
          <w:lang w:val="sr-Cyrl-CS"/>
        </w:rPr>
        <w:t>ст</w:t>
      </w:r>
      <w:r>
        <w:rPr>
          <w:lang w:val="sr-Cyrl-CS"/>
        </w:rPr>
        <w:t>а</w:t>
      </w:r>
      <w:r w:rsidR="00F36E28">
        <w:rPr>
          <w:lang w:val="sr-Cyrl-CS"/>
        </w:rPr>
        <w:t>ли</w:t>
      </w:r>
      <w:r>
        <w:rPr>
          <w:lang w:val="sr-Cyrl-CS"/>
        </w:rPr>
        <w:t>.</w:t>
      </w:r>
    </w:p>
    <w:p w:rsidR="00897C68" w:rsidRPr="00FD23D7" w:rsidRDefault="00F36E28" w:rsidP="0050596A">
      <w:pPr>
        <w:pStyle w:val="Naslov2"/>
        <w:numPr>
          <w:ilvl w:val="0"/>
          <w:numId w:val="18"/>
        </w:numPr>
        <w:rPr>
          <w:rFonts w:ascii="Times New Roman" w:hAnsi="Times New Roman"/>
          <w:sz w:val="24"/>
          <w:szCs w:val="24"/>
          <w:lang w:val="sr-Latn-BA"/>
        </w:rPr>
      </w:pPr>
      <w:bookmarkStart w:id="23" w:name="_Toc349031559"/>
      <w:bookmarkStart w:id="24" w:name="_Toc351630421"/>
      <w:r>
        <w:rPr>
          <w:rFonts w:ascii="Times New Roman" w:hAnsi="Times New Roman"/>
          <w:sz w:val="24"/>
          <w:szCs w:val="24"/>
          <w:lang w:val="sr-Latn-BA"/>
        </w:rPr>
        <w:t>Фин</w:t>
      </w:r>
      <w:r w:rsidR="00897C68" w:rsidRPr="00FD23D7">
        <w:rPr>
          <w:rFonts w:ascii="Times New Roman" w:hAnsi="Times New Roman"/>
          <w:sz w:val="24"/>
          <w:szCs w:val="24"/>
          <w:lang w:val="sr-Latn-BA"/>
        </w:rPr>
        <w:t>a</w:t>
      </w:r>
      <w:r>
        <w:rPr>
          <w:rFonts w:ascii="Times New Roman" w:hAnsi="Times New Roman"/>
          <w:sz w:val="24"/>
          <w:szCs w:val="24"/>
          <w:lang w:val="sr-Latn-BA"/>
        </w:rPr>
        <w:t>нси</w:t>
      </w:r>
      <w:r w:rsidR="00897C68" w:rsidRPr="00FD23D7">
        <w:rPr>
          <w:rFonts w:ascii="Times New Roman" w:hAnsi="Times New Roman"/>
          <w:sz w:val="24"/>
          <w:szCs w:val="24"/>
          <w:lang w:val="sr-Latn-BA"/>
        </w:rPr>
        <w:t>j</w:t>
      </w:r>
      <w:r>
        <w:rPr>
          <w:rFonts w:ascii="Times New Roman" w:hAnsi="Times New Roman"/>
          <w:sz w:val="24"/>
          <w:szCs w:val="24"/>
          <w:lang w:val="sr-Latn-BA"/>
        </w:rPr>
        <w:t>ск</w:t>
      </w:r>
      <w:r w:rsidR="00897C68" w:rsidRPr="00FD23D7">
        <w:rPr>
          <w:rFonts w:ascii="Times New Roman" w:hAnsi="Times New Roman"/>
          <w:sz w:val="24"/>
          <w:szCs w:val="24"/>
          <w:lang w:val="sr-Latn-BA"/>
        </w:rPr>
        <w:t>e o</w:t>
      </w:r>
      <w:r>
        <w:rPr>
          <w:rFonts w:ascii="Times New Roman" w:hAnsi="Times New Roman"/>
          <w:sz w:val="24"/>
          <w:szCs w:val="24"/>
          <w:lang w:val="sr-Latn-BA"/>
        </w:rPr>
        <w:t>б</w:t>
      </w:r>
      <w:r w:rsidR="00897C68" w:rsidRPr="00FD23D7">
        <w:rPr>
          <w:rFonts w:ascii="Times New Roman" w:hAnsi="Times New Roman"/>
          <w:sz w:val="24"/>
          <w:szCs w:val="24"/>
          <w:lang w:val="sr-Latn-BA"/>
        </w:rPr>
        <w:t>a</w:t>
      </w:r>
      <w:r>
        <w:rPr>
          <w:rFonts w:ascii="Times New Roman" w:hAnsi="Times New Roman"/>
          <w:sz w:val="24"/>
          <w:szCs w:val="24"/>
          <w:lang w:val="sr-Latn-BA"/>
        </w:rPr>
        <w:t>в</w:t>
      </w:r>
      <w:r w:rsidR="00897C68" w:rsidRPr="00FD23D7">
        <w:rPr>
          <w:rFonts w:ascii="Times New Roman" w:hAnsi="Times New Roman"/>
          <w:sz w:val="24"/>
          <w:szCs w:val="24"/>
          <w:lang w:val="sr-Latn-BA"/>
        </w:rPr>
        <w:t>e</w:t>
      </w:r>
      <w:r>
        <w:rPr>
          <w:rFonts w:ascii="Times New Roman" w:hAnsi="Times New Roman"/>
          <w:sz w:val="24"/>
          <w:szCs w:val="24"/>
          <w:lang w:val="sr-Latn-BA"/>
        </w:rPr>
        <w:t>з</w:t>
      </w:r>
      <w:r w:rsidR="00897C68" w:rsidRPr="00FD23D7">
        <w:rPr>
          <w:rFonts w:ascii="Times New Roman" w:hAnsi="Times New Roman"/>
          <w:sz w:val="24"/>
          <w:szCs w:val="24"/>
          <w:lang w:val="sr-Latn-BA"/>
        </w:rPr>
        <w:t>e</w:t>
      </w:r>
      <w:bookmarkEnd w:id="23"/>
      <w:bookmarkEnd w:id="24"/>
    </w:p>
    <w:p w:rsidR="00897C68" w:rsidRPr="00F36E28" w:rsidRDefault="00897C68" w:rsidP="00897C68">
      <w:pPr>
        <w:jc w:val="both"/>
        <w:rPr>
          <w:b/>
          <w:sz w:val="16"/>
          <w:szCs w:val="16"/>
          <w:lang w:val="sr-Latn-BA"/>
        </w:rPr>
      </w:pPr>
    </w:p>
    <w:p w:rsidR="00897C6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Фин</w:t>
      </w:r>
      <w:r w:rsidR="00897C68">
        <w:rPr>
          <w:lang w:val="sr-Cyrl-CS"/>
        </w:rPr>
        <w:t>а</w:t>
      </w:r>
      <w:r>
        <w:rPr>
          <w:lang w:val="sr-Cyrl-CS"/>
        </w:rPr>
        <w:t>нси</w:t>
      </w:r>
      <w:r w:rsidR="00897C68">
        <w:rPr>
          <w:lang w:val="sr-Cyrl-CS"/>
        </w:rPr>
        <w:t>ј</w:t>
      </w:r>
      <w:r>
        <w:rPr>
          <w:lang w:val="sr-Cyrl-CS"/>
        </w:rPr>
        <w:t>ским</w:t>
      </w:r>
      <w:r w:rsidR="00897C68">
        <w:rPr>
          <w:lang w:val="sr-Cyrl-CS"/>
        </w:rPr>
        <w:t xml:space="preserve"> о</w:t>
      </w:r>
      <w:r>
        <w:rPr>
          <w:lang w:val="sr-Cyrl-CS"/>
        </w:rPr>
        <w:t>б</w:t>
      </w:r>
      <w:r w:rsidR="00897C68">
        <w:rPr>
          <w:lang w:val="sr-Cyrl-CS"/>
        </w:rPr>
        <w:t>а</w:t>
      </w:r>
      <w:r>
        <w:rPr>
          <w:lang w:val="sr-Cyrl-CS"/>
        </w:rPr>
        <w:t>в</w:t>
      </w:r>
      <w:r w:rsidR="00897C68">
        <w:rPr>
          <w:lang w:val="sr-Cyrl-CS"/>
        </w:rPr>
        <w:t>е</w:t>
      </w:r>
      <w:r>
        <w:rPr>
          <w:lang w:val="sr-Cyrl-CS"/>
        </w:rPr>
        <w:t>з</w:t>
      </w:r>
      <w:r w:rsidR="00897C68">
        <w:rPr>
          <w:lang w:val="sr-Cyrl-CS"/>
        </w:rPr>
        <w:t>а</w:t>
      </w:r>
      <w:r>
        <w:rPr>
          <w:lang w:val="sr-Cyrl-CS"/>
        </w:rPr>
        <w:t>м</w:t>
      </w:r>
      <w:r w:rsidR="00897C68">
        <w:rPr>
          <w:lang w:val="sr-Cyrl-CS"/>
        </w:rPr>
        <w:t xml:space="preserve">а </w:t>
      </w:r>
      <w:r>
        <w:rPr>
          <w:lang w:val="sr-Cyrl-CS"/>
        </w:rPr>
        <w:t>Друштв</w:t>
      </w:r>
      <w:r w:rsidR="00897C68">
        <w:rPr>
          <w:lang w:val="sr-Cyrl-CS"/>
        </w:rPr>
        <w:t xml:space="preserve">а </w:t>
      </w:r>
      <w:r>
        <w:rPr>
          <w:lang w:val="sr-Cyrl-CS"/>
        </w:rPr>
        <w:t>см</w:t>
      </w:r>
      <w:r w:rsidR="00897C68">
        <w:rPr>
          <w:lang w:val="sr-Cyrl-CS"/>
        </w:rPr>
        <w:t>а</w:t>
      </w:r>
      <w:r>
        <w:rPr>
          <w:lang w:val="sr-Cyrl-CS"/>
        </w:rPr>
        <w:t>тр</w:t>
      </w:r>
      <w:r w:rsidR="00897C68">
        <w:rPr>
          <w:lang w:val="sr-Cyrl-CS"/>
        </w:rPr>
        <w:t>ај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с</w:t>
      </w:r>
      <w:r w:rsidR="00897C68">
        <w:rPr>
          <w:lang w:val="sr-Cyrl-CS"/>
        </w:rPr>
        <w:t>е:</w:t>
      </w:r>
    </w:p>
    <w:p w:rsidR="00897C68" w:rsidRDefault="00F36E28" w:rsidP="0050596A">
      <w:pPr>
        <w:numPr>
          <w:ilvl w:val="0"/>
          <w:numId w:val="13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t>дуг</w:t>
      </w:r>
      <w:r w:rsidR="00897C68">
        <w:rPr>
          <w:lang w:val="sr-Cyrl-CS"/>
        </w:rPr>
        <w:t>о</w:t>
      </w:r>
      <w:r>
        <w:rPr>
          <w:lang w:val="sr-Cyrl-CS"/>
        </w:rPr>
        <w:t>р</w:t>
      </w:r>
      <w:r w:rsidR="00897C68">
        <w:rPr>
          <w:lang w:val="sr-Cyrl-CS"/>
        </w:rPr>
        <w:t>о</w:t>
      </w:r>
      <w:r>
        <w:rPr>
          <w:lang w:val="sr-Cyrl-CS"/>
        </w:rPr>
        <w:t>чн</w:t>
      </w:r>
      <w:r w:rsidR="00897C68">
        <w:rPr>
          <w:lang w:val="sr-Cyrl-CS"/>
        </w:rPr>
        <w:t>е о</w:t>
      </w:r>
      <w:r>
        <w:rPr>
          <w:lang w:val="sr-Cyrl-CS"/>
        </w:rPr>
        <w:t>б</w:t>
      </w:r>
      <w:r w:rsidR="00897C68">
        <w:rPr>
          <w:lang w:val="sr-Cyrl-CS"/>
        </w:rPr>
        <w:t>а</w:t>
      </w:r>
      <w:r>
        <w:rPr>
          <w:lang w:val="sr-Cyrl-CS"/>
        </w:rPr>
        <w:t>в</w:t>
      </w:r>
      <w:r w:rsidR="00897C68">
        <w:rPr>
          <w:lang w:val="sr-Cyrl-CS"/>
        </w:rPr>
        <w:t>е</w:t>
      </w:r>
      <w:r>
        <w:rPr>
          <w:lang w:val="sr-Cyrl-CS"/>
        </w:rPr>
        <w:t>з</w:t>
      </w:r>
      <w:r w:rsidR="00897C68">
        <w:rPr>
          <w:lang w:val="sr-Cyrl-CS"/>
        </w:rPr>
        <w:t>е-</w:t>
      </w:r>
      <w:r>
        <w:rPr>
          <w:lang w:val="sr-Cyrl-CS"/>
        </w:rPr>
        <w:t>кр</w:t>
      </w:r>
      <w:r w:rsidR="00897C68">
        <w:rPr>
          <w:lang w:val="sr-Cyrl-CS"/>
        </w:rPr>
        <w:t>е</w:t>
      </w:r>
      <w:r>
        <w:rPr>
          <w:lang w:val="sr-Cyrl-CS"/>
        </w:rPr>
        <w:t>дити</w:t>
      </w:r>
      <w:r w:rsidR="00897C68">
        <w:rPr>
          <w:lang w:val="sr-Cyrl-CS"/>
        </w:rPr>
        <w:t xml:space="preserve">, </w:t>
      </w:r>
      <w:r>
        <w:rPr>
          <w:lang w:val="sr-Cyrl-CS"/>
        </w:rPr>
        <w:t>х</w:t>
      </w:r>
      <w:r w:rsidR="00897C68">
        <w:rPr>
          <w:lang w:val="sr-Cyrl-CS"/>
        </w:rPr>
        <w:t>а</w:t>
      </w:r>
      <w:r>
        <w:rPr>
          <w:lang w:val="sr-Cyrl-CS"/>
        </w:rPr>
        <w:t>рти</w:t>
      </w:r>
      <w:r w:rsidR="00897C68">
        <w:rPr>
          <w:lang w:val="sr-Cyrl-CS"/>
        </w:rPr>
        <w:t>је о</w:t>
      </w:r>
      <w:r>
        <w:rPr>
          <w:lang w:val="sr-Cyrl-CS"/>
        </w:rPr>
        <w:t>д</w:t>
      </w:r>
      <w:r w:rsidR="00897C68">
        <w:rPr>
          <w:lang w:val="sr-Cyrl-CS"/>
        </w:rPr>
        <w:t xml:space="preserve"> </w:t>
      </w:r>
      <w:r>
        <w:rPr>
          <w:lang w:val="sr-Cyrl-CS"/>
        </w:rPr>
        <w:t>ври</w:t>
      </w:r>
      <w:r w:rsidR="00897C68">
        <w:rPr>
          <w:lang w:val="sr-Cyrl-CS"/>
        </w:rPr>
        <w:t>је</w:t>
      </w:r>
      <w:r>
        <w:rPr>
          <w:lang w:val="sr-Cyrl-CS"/>
        </w:rPr>
        <w:t>дн</w:t>
      </w:r>
      <w:r w:rsidR="00897C68">
        <w:rPr>
          <w:lang w:val="sr-Cyrl-CS"/>
        </w:rPr>
        <w:t>о</w:t>
      </w:r>
      <w:r>
        <w:rPr>
          <w:lang w:val="sr-Cyrl-CS"/>
        </w:rPr>
        <w:t>сти</w:t>
      </w:r>
      <w:r w:rsidR="00897C68">
        <w:rPr>
          <w:lang w:val="sr-Cyrl-CS"/>
        </w:rPr>
        <w:t xml:space="preserve"> </w:t>
      </w:r>
      <w:r>
        <w:rPr>
          <w:lang w:val="sr-Cyrl-CS"/>
        </w:rPr>
        <w:t>и</w:t>
      </w:r>
      <w:r w:rsidR="00897C68">
        <w:rPr>
          <w:lang w:val="sr-Cyrl-CS"/>
        </w:rPr>
        <w:t xml:space="preserve"> о</w:t>
      </w:r>
      <w:r>
        <w:rPr>
          <w:lang w:val="sr-Cyrl-CS"/>
        </w:rPr>
        <w:t>ст</w:t>
      </w:r>
      <w:r w:rsidR="00897C68">
        <w:rPr>
          <w:lang w:val="sr-Cyrl-CS"/>
        </w:rPr>
        <w:t>а</w:t>
      </w:r>
      <w:r>
        <w:rPr>
          <w:lang w:val="sr-Cyrl-CS"/>
        </w:rPr>
        <w:t>л</w:t>
      </w:r>
      <w:r w:rsidR="00897C68">
        <w:rPr>
          <w:lang w:val="sr-Cyrl-CS"/>
        </w:rPr>
        <w:t xml:space="preserve">е </w:t>
      </w:r>
      <w:r>
        <w:rPr>
          <w:lang w:val="sr-Cyrl-CS"/>
        </w:rPr>
        <w:t>дуг</w:t>
      </w:r>
      <w:r w:rsidR="00897C68">
        <w:rPr>
          <w:lang w:val="sr-Cyrl-CS"/>
        </w:rPr>
        <w:t>о</w:t>
      </w:r>
      <w:r>
        <w:rPr>
          <w:lang w:val="sr-Cyrl-CS"/>
        </w:rPr>
        <w:t>р</w:t>
      </w:r>
      <w:r w:rsidR="00897C68">
        <w:rPr>
          <w:lang w:val="sr-Cyrl-CS"/>
        </w:rPr>
        <w:t>о</w:t>
      </w:r>
      <w:r>
        <w:rPr>
          <w:lang w:val="sr-Cyrl-CS"/>
        </w:rPr>
        <w:t>чн</w:t>
      </w:r>
      <w:r w:rsidR="00897C68">
        <w:rPr>
          <w:lang w:val="sr-Cyrl-CS"/>
        </w:rPr>
        <w:t>е о</w:t>
      </w:r>
      <w:r>
        <w:rPr>
          <w:lang w:val="sr-Cyrl-CS"/>
        </w:rPr>
        <w:t>б</w:t>
      </w:r>
      <w:r w:rsidR="00897C68">
        <w:rPr>
          <w:lang w:val="sr-Cyrl-CS"/>
        </w:rPr>
        <w:t>а</w:t>
      </w:r>
      <w:r>
        <w:rPr>
          <w:lang w:val="sr-Cyrl-CS"/>
        </w:rPr>
        <w:t>в</w:t>
      </w:r>
      <w:r w:rsidR="00897C68">
        <w:rPr>
          <w:lang w:val="sr-Cyrl-CS"/>
        </w:rPr>
        <w:t>е</w:t>
      </w:r>
      <w:r>
        <w:rPr>
          <w:lang w:val="sr-Cyrl-CS"/>
        </w:rPr>
        <w:t>з</w:t>
      </w:r>
      <w:r w:rsidR="00897C68">
        <w:rPr>
          <w:lang w:val="sr-Cyrl-CS"/>
        </w:rPr>
        <w:t>е,</w:t>
      </w:r>
    </w:p>
    <w:p w:rsidR="00897C68" w:rsidRPr="00897C68" w:rsidRDefault="00F36E28" w:rsidP="0050596A">
      <w:pPr>
        <w:numPr>
          <w:ilvl w:val="0"/>
          <w:numId w:val="13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t>кр</w:t>
      </w:r>
      <w:r w:rsidR="00897C68" w:rsidRPr="00897C68">
        <w:rPr>
          <w:lang w:val="sr-Cyrl-CS"/>
        </w:rPr>
        <w:t>а</w:t>
      </w:r>
      <w:r>
        <w:rPr>
          <w:lang w:val="sr-Cyrl-CS"/>
        </w:rPr>
        <w:t>тк</w:t>
      </w:r>
      <w:r w:rsidR="00897C68" w:rsidRPr="00897C68">
        <w:rPr>
          <w:lang w:val="sr-Cyrl-CS"/>
        </w:rPr>
        <w:t>о</w:t>
      </w:r>
      <w:r>
        <w:rPr>
          <w:lang w:val="sr-Cyrl-CS"/>
        </w:rPr>
        <w:t>р</w:t>
      </w:r>
      <w:r w:rsidR="00897C68" w:rsidRPr="00897C68">
        <w:rPr>
          <w:lang w:val="sr-Cyrl-CS"/>
        </w:rPr>
        <w:t>о</w:t>
      </w:r>
      <w:r>
        <w:rPr>
          <w:lang w:val="sr-Cyrl-CS"/>
        </w:rPr>
        <w:t>чн</w:t>
      </w:r>
      <w:r w:rsidR="00897C68" w:rsidRPr="00897C68">
        <w:rPr>
          <w:lang w:val="sr-Cyrl-CS"/>
        </w:rPr>
        <w:t>е о</w:t>
      </w:r>
      <w:r>
        <w:rPr>
          <w:lang w:val="sr-Cyrl-CS"/>
        </w:rPr>
        <w:t>б</w:t>
      </w:r>
      <w:r w:rsidR="00897C68" w:rsidRPr="00897C68">
        <w:rPr>
          <w:lang w:val="sr-Cyrl-CS"/>
        </w:rPr>
        <w:t>а</w:t>
      </w:r>
      <w:r>
        <w:rPr>
          <w:lang w:val="sr-Cyrl-CS"/>
        </w:rPr>
        <w:t>в</w:t>
      </w:r>
      <w:r w:rsidR="00897C68" w:rsidRPr="00897C68">
        <w:rPr>
          <w:lang w:val="sr-Cyrl-CS"/>
        </w:rPr>
        <w:t>е</w:t>
      </w:r>
      <w:r>
        <w:rPr>
          <w:lang w:val="sr-Cyrl-CS"/>
        </w:rPr>
        <w:t>з</w:t>
      </w:r>
      <w:r w:rsidR="00897C68" w:rsidRPr="00897C68">
        <w:rPr>
          <w:lang w:val="sr-Cyrl-CS"/>
        </w:rPr>
        <w:t>е-</w:t>
      </w:r>
      <w:r>
        <w:rPr>
          <w:lang w:val="sr-Cyrl-CS"/>
        </w:rPr>
        <w:t>кр</w:t>
      </w:r>
      <w:r w:rsidR="00897C68" w:rsidRPr="00897C68">
        <w:rPr>
          <w:lang w:val="sr-Cyrl-CS"/>
        </w:rPr>
        <w:t>а</w:t>
      </w:r>
      <w:r>
        <w:rPr>
          <w:lang w:val="sr-Cyrl-CS"/>
        </w:rPr>
        <w:t>тк</w:t>
      </w:r>
      <w:r w:rsidR="00897C68" w:rsidRPr="00897C68">
        <w:rPr>
          <w:lang w:val="sr-Cyrl-CS"/>
        </w:rPr>
        <w:t>о</w:t>
      </w:r>
      <w:r>
        <w:rPr>
          <w:lang w:val="sr-Cyrl-CS"/>
        </w:rPr>
        <w:t>р</w:t>
      </w:r>
      <w:r w:rsidR="00897C68" w:rsidRPr="00897C68">
        <w:rPr>
          <w:lang w:val="sr-Cyrl-CS"/>
        </w:rPr>
        <w:t>о</w:t>
      </w:r>
      <w:r>
        <w:rPr>
          <w:lang w:val="sr-Cyrl-CS"/>
        </w:rPr>
        <w:t>чни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кр</w:t>
      </w:r>
      <w:r w:rsidR="00897C68" w:rsidRPr="00897C68">
        <w:rPr>
          <w:lang w:val="sr-Cyrl-CS"/>
        </w:rPr>
        <w:t>е</w:t>
      </w:r>
      <w:r>
        <w:rPr>
          <w:lang w:val="sr-Cyrl-CS"/>
        </w:rPr>
        <w:t>дити</w:t>
      </w:r>
      <w:r w:rsidR="00897C68" w:rsidRPr="00897C68">
        <w:rPr>
          <w:lang w:val="sr-Cyrl-CS"/>
        </w:rPr>
        <w:t>, о</w:t>
      </w:r>
      <w:r>
        <w:rPr>
          <w:lang w:val="sr-Cyrl-CS"/>
        </w:rPr>
        <w:t>б</w:t>
      </w:r>
      <w:r w:rsidR="00897C68" w:rsidRPr="00897C68">
        <w:rPr>
          <w:lang w:val="sr-Cyrl-CS"/>
        </w:rPr>
        <w:t>а</w:t>
      </w:r>
      <w:r>
        <w:rPr>
          <w:lang w:val="sr-Cyrl-CS"/>
        </w:rPr>
        <w:t>в</w:t>
      </w:r>
      <w:r w:rsidR="00897C68" w:rsidRPr="00897C68">
        <w:rPr>
          <w:lang w:val="sr-Cyrl-CS"/>
        </w:rPr>
        <w:t>е</w:t>
      </w:r>
      <w:r>
        <w:rPr>
          <w:lang w:val="sr-Cyrl-CS"/>
        </w:rPr>
        <w:t>з</w:t>
      </w:r>
      <w:r w:rsidR="00897C68" w:rsidRPr="00897C68">
        <w:rPr>
          <w:lang w:val="sr-Cyrl-CS"/>
        </w:rPr>
        <w:t xml:space="preserve">е </w:t>
      </w:r>
      <w:r>
        <w:rPr>
          <w:lang w:val="sr-Cyrl-CS"/>
        </w:rPr>
        <w:t>пр</w:t>
      </w:r>
      <w:r w:rsidR="00897C68" w:rsidRPr="00897C68">
        <w:rPr>
          <w:lang w:val="sr-Cyrl-CS"/>
        </w:rPr>
        <w:t>е</w:t>
      </w:r>
      <w:r>
        <w:rPr>
          <w:lang w:val="sr-Cyrl-CS"/>
        </w:rPr>
        <w:t>м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д</w:t>
      </w:r>
      <w:r w:rsidR="00897C68" w:rsidRPr="00897C68">
        <w:rPr>
          <w:lang w:val="sr-Cyrl-CS"/>
        </w:rPr>
        <w:t>о</w:t>
      </w:r>
      <w:r>
        <w:rPr>
          <w:lang w:val="sr-Cyrl-CS"/>
        </w:rPr>
        <w:t>б</w:t>
      </w:r>
      <w:r w:rsidR="00897C68" w:rsidRPr="00897C68">
        <w:rPr>
          <w:lang w:val="sr-Cyrl-CS"/>
        </w:rPr>
        <w:t>а</w:t>
      </w:r>
      <w:r>
        <w:rPr>
          <w:lang w:val="sr-Cyrl-CS"/>
        </w:rPr>
        <w:t>вљ</w:t>
      </w:r>
      <w:r w:rsidR="00897C68" w:rsidRPr="00897C68">
        <w:rPr>
          <w:lang w:val="sr-Cyrl-CS"/>
        </w:rPr>
        <w:t>а</w:t>
      </w:r>
      <w:r>
        <w:rPr>
          <w:lang w:val="sr-Cyrl-CS"/>
        </w:rPr>
        <w:t>чим</w:t>
      </w:r>
      <w:r w:rsidR="00897C68" w:rsidRPr="00897C68">
        <w:rPr>
          <w:lang w:val="sr-Cyrl-CS"/>
        </w:rPr>
        <w:t>а, о</w:t>
      </w:r>
      <w:r>
        <w:rPr>
          <w:lang w:val="sr-Cyrl-CS"/>
        </w:rPr>
        <w:t>б</w:t>
      </w:r>
      <w:r w:rsidR="00897C68" w:rsidRPr="00897C68">
        <w:rPr>
          <w:lang w:val="sr-Cyrl-CS"/>
        </w:rPr>
        <w:t>а</w:t>
      </w:r>
      <w:r>
        <w:rPr>
          <w:lang w:val="sr-Cyrl-CS"/>
        </w:rPr>
        <w:t>в</w:t>
      </w:r>
      <w:r w:rsidR="00897C68" w:rsidRPr="00897C68">
        <w:rPr>
          <w:lang w:val="sr-Cyrl-CS"/>
        </w:rPr>
        <w:t>е</w:t>
      </w:r>
      <w:r>
        <w:rPr>
          <w:lang w:val="sr-Cyrl-CS"/>
        </w:rPr>
        <w:t>з</w:t>
      </w:r>
      <w:r w:rsidR="00897C68" w:rsidRPr="00897C68">
        <w:rPr>
          <w:lang w:val="sr-Cyrl-CS"/>
        </w:rPr>
        <w:t xml:space="preserve">е </w:t>
      </w:r>
      <w:r>
        <w:rPr>
          <w:lang w:val="sr-Cyrl-CS"/>
        </w:rPr>
        <w:t>з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п</w:t>
      </w:r>
      <w:r w:rsidR="00897C68" w:rsidRPr="00897C68">
        <w:rPr>
          <w:lang w:val="sr-Cyrl-CS"/>
        </w:rPr>
        <w:t>о</w:t>
      </w:r>
      <w:r>
        <w:rPr>
          <w:lang w:val="sr-Cyrl-CS"/>
        </w:rPr>
        <w:t>р</w:t>
      </w:r>
      <w:r w:rsidR="00897C68" w:rsidRPr="00897C68">
        <w:rPr>
          <w:lang w:val="sr-Cyrl-CS"/>
        </w:rPr>
        <w:t>е</w:t>
      </w:r>
      <w:r>
        <w:rPr>
          <w:lang w:val="sr-Cyrl-CS"/>
        </w:rPr>
        <w:t>з</w:t>
      </w:r>
      <w:r w:rsidR="00897C68" w:rsidRPr="00897C68">
        <w:rPr>
          <w:lang w:val="sr-Cyrl-CS"/>
        </w:rPr>
        <w:t xml:space="preserve">е </w:t>
      </w:r>
      <w:r>
        <w:rPr>
          <w:lang w:val="sr-Cyrl-CS"/>
        </w:rPr>
        <w:t>и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д</w:t>
      </w:r>
      <w:r w:rsidR="00897C68" w:rsidRPr="00897C68">
        <w:rPr>
          <w:lang w:val="sr-Cyrl-CS"/>
        </w:rPr>
        <w:t>о</w:t>
      </w:r>
      <w:r>
        <w:rPr>
          <w:lang w:val="sr-Cyrl-CS"/>
        </w:rPr>
        <w:t>прин</w:t>
      </w:r>
      <w:r w:rsidR="00897C68" w:rsidRPr="00897C68">
        <w:rPr>
          <w:lang w:val="sr-Cyrl-CS"/>
        </w:rPr>
        <w:t>о</w:t>
      </w:r>
      <w:r>
        <w:rPr>
          <w:lang w:val="sr-Cyrl-CS"/>
        </w:rPr>
        <w:t>с</w:t>
      </w:r>
      <w:r w:rsidR="00897C68" w:rsidRPr="00897C68">
        <w:rPr>
          <w:lang w:val="sr-Cyrl-CS"/>
        </w:rPr>
        <w:t>е, о</w:t>
      </w:r>
      <w:r>
        <w:rPr>
          <w:lang w:val="sr-Cyrl-CS"/>
        </w:rPr>
        <w:t>б</w:t>
      </w:r>
      <w:r w:rsidR="00897C68" w:rsidRPr="00897C68">
        <w:rPr>
          <w:lang w:val="sr-Cyrl-CS"/>
        </w:rPr>
        <w:t>а</w:t>
      </w:r>
      <w:r>
        <w:rPr>
          <w:lang w:val="sr-Cyrl-CS"/>
        </w:rPr>
        <w:t>в</w:t>
      </w:r>
      <w:r w:rsidR="00897C68" w:rsidRPr="00897C68">
        <w:rPr>
          <w:lang w:val="sr-Cyrl-CS"/>
        </w:rPr>
        <w:t>е</w:t>
      </w:r>
      <w:r>
        <w:rPr>
          <w:lang w:val="sr-Cyrl-CS"/>
        </w:rPr>
        <w:t>з</w:t>
      </w:r>
      <w:r w:rsidR="00897C68" w:rsidRPr="00897C68">
        <w:rPr>
          <w:lang w:val="sr-Cyrl-CS"/>
        </w:rPr>
        <w:t xml:space="preserve">е </w:t>
      </w:r>
      <w:r>
        <w:rPr>
          <w:lang w:val="sr-Cyrl-CS"/>
        </w:rPr>
        <w:t>з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пл</w:t>
      </w:r>
      <w:r w:rsidR="00897C68" w:rsidRPr="00897C68">
        <w:rPr>
          <w:lang w:val="sr-Cyrl-CS"/>
        </w:rPr>
        <w:t>а</w:t>
      </w:r>
      <w:r>
        <w:rPr>
          <w:lang w:val="sr-Cyrl-CS"/>
        </w:rPr>
        <w:t>т</w:t>
      </w:r>
      <w:r w:rsidR="00897C68" w:rsidRPr="00897C68">
        <w:rPr>
          <w:lang w:val="sr-Cyrl-CS"/>
        </w:rPr>
        <w:t xml:space="preserve">е </w:t>
      </w:r>
      <w:r>
        <w:rPr>
          <w:lang w:val="sr-Cyrl-CS"/>
        </w:rPr>
        <w:t>и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д</w:t>
      </w:r>
      <w:r w:rsidR="00897C68" w:rsidRPr="00897C68">
        <w:rPr>
          <w:lang w:val="sr-Cyrl-CS"/>
        </w:rPr>
        <w:t>о</w:t>
      </w:r>
      <w:r>
        <w:rPr>
          <w:lang w:val="sr-Cyrl-CS"/>
        </w:rPr>
        <w:t>прин</w:t>
      </w:r>
      <w:r w:rsidR="00897C68" w:rsidRPr="00897C68">
        <w:rPr>
          <w:lang w:val="sr-Cyrl-CS"/>
        </w:rPr>
        <w:t>о</w:t>
      </w:r>
      <w:r>
        <w:rPr>
          <w:lang w:val="sr-Cyrl-CS"/>
        </w:rPr>
        <w:t>с</w:t>
      </w:r>
      <w:r w:rsidR="00897C68" w:rsidRPr="00897C68">
        <w:rPr>
          <w:lang w:val="sr-Cyrl-CS"/>
        </w:rPr>
        <w:t xml:space="preserve">е </w:t>
      </w:r>
      <w:r>
        <w:rPr>
          <w:lang w:val="sr-Cyrl-CS"/>
        </w:rPr>
        <w:t>и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п</w:t>
      </w:r>
      <w:r w:rsidR="00897C68" w:rsidRPr="00897C68">
        <w:rPr>
          <w:lang w:val="sr-Cyrl-CS"/>
        </w:rPr>
        <w:t>о</w:t>
      </w:r>
      <w:r>
        <w:rPr>
          <w:lang w:val="sr-Cyrl-CS"/>
        </w:rPr>
        <w:t>р</w:t>
      </w:r>
      <w:r w:rsidR="00897C68" w:rsidRPr="00897C68">
        <w:rPr>
          <w:lang w:val="sr-Cyrl-CS"/>
        </w:rPr>
        <w:t>е</w:t>
      </w:r>
      <w:r>
        <w:rPr>
          <w:lang w:val="sr-Cyrl-CS"/>
        </w:rPr>
        <w:t>з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н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пл</w:t>
      </w:r>
      <w:r w:rsidR="00897C68" w:rsidRPr="00897C68">
        <w:rPr>
          <w:lang w:val="sr-Cyrl-CS"/>
        </w:rPr>
        <w:t>а</w:t>
      </w:r>
      <w:r>
        <w:rPr>
          <w:lang w:val="sr-Cyrl-CS"/>
        </w:rPr>
        <w:t>т</w:t>
      </w:r>
      <w:r w:rsidR="00897C68" w:rsidRPr="00897C68">
        <w:rPr>
          <w:lang w:val="sr-Cyrl-CS"/>
        </w:rPr>
        <w:t xml:space="preserve">е </w:t>
      </w:r>
      <w:r>
        <w:rPr>
          <w:lang w:val="sr-Cyrl-CS"/>
        </w:rPr>
        <w:t>т</w:t>
      </w:r>
      <w:r w:rsidR="00897C68" w:rsidRPr="00897C68">
        <w:rPr>
          <w:lang w:val="sr-Cyrl-CS"/>
        </w:rPr>
        <w:t>е о</w:t>
      </w:r>
      <w:r>
        <w:rPr>
          <w:lang w:val="sr-Cyrl-CS"/>
        </w:rPr>
        <w:t>ст</w:t>
      </w:r>
      <w:r w:rsidR="00897C68" w:rsidRPr="00897C68">
        <w:rPr>
          <w:lang w:val="sr-Cyrl-CS"/>
        </w:rPr>
        <w:t>а</w:t>
      </w:r>
      <w:r>
        <w:rPr>
          <w:lang w:val="sr-Cyrl-CS"/>
        </w:rPr>
        <w:t>л</w:t>
      </w:r>
      <w:r w:rsidR="00897C68" w:rsidRPr="00897C68">
        <w:rPr>
          <w:lang w:val="sr-Cyrl-CS"/>
        </w:rPr>
        <w:t xml:space="preserve">е </w:t>
      </w:r>
      <w:r>
        <w:rPr>
          <w:lang w:val="sr-Cyrl-CS"/>
        </w:rPr>
        <w:t>кр</w:t>
      </w:r>
      <w:r w:rsidR="00897C68" w:rsidRPr="00897C68">
        <w:rPr>
          <w:lang w:val="sr-Cyrl-CS"/>
        </w:rPr>
        <w:t>а</w:t>
      </w:r>
      <w:r>
        <w:rPr>
          <w:lang w:val="sr-Cyrl-CS"/>
        </w:rPr>
        <w:t>тк</w:t>
      </w:r>
      <w:r w:rsidR="00897C68" w:rsidRPr="00897C68">
        <w:rPr>
          <w:lang w:val="sr-Cyrl-CS"/>
        </w:rPr>
        <w:t>о</w:t>
      </w:r>
      <w:r>
        <w:rPr>
          <w:lang w:val="sr-Cyrl-CS"/>
        </w:rPr>
        <w:t>р</w:t>
      </w:r>
      <w:r w:rsidR="00897C68" w:rsidRPr="00897C68">
        <w:rPr>
          <w:lang w:val="sr-Cyrl-CS"/>
        </w:rPr>
        <w:t>о</w:t>
      </w:r>
      <w:r>
        <w:rPr>
          <w:lang w:val="sr-Cyrl-CS"/>
        </w:rPr>
        <w:t>чн</w:t>
      </w:r>
      <w:r w:rsidR="00897C68" w:rsidRPr="00897C68">
        <w:rPr>
          <w:lang w:val="sr-Cyrl-CS"/>
        </w:rPr>
        <w:t>е о</w:t>
      </w:r>
      <w:r>
        <w:rPr>
          <w:lang w:val="sr-Cyrl-CS"/>
        </w:rPr>
        <w:t>б</w:t>
      </w:r>
      <w:r w:rsidR="00897C68" w:rsidRPr="00897C68">
        <w:rPr>
          <w:lang w:val="sr-Cyrl-CS"/>
        </w:rPr>
        <w:t>а</w:t>
      </w:r>
      <w:r>
        <w:rPr>
          <w:lang w:val="sr-Cyrl-CS"/>
        </w:rPr>
        <w:t>в</w:t>
      </w:r>
      <w:r w:rsidR="00897C68" w:rsidRPr="00897C68">
        <w:rPr>
          <w:lang w:val="sr-Cyrl-CS"/>
        </w:rPr>
        <w:t>е</w:t>
      </w:r>
      <w:r>
        <w:rPr>
          <w:lang w:val="sr-Cyrl-CS"/>
        </w:rPr>
        <w:t>з</w:t>
      </w:r>
      <w:r w:rsidR="00897C68" w:rsidRPr="00897C68">
        <w:rPr>
          <w:lang w:val="sr-Cyrl-CS"/>
        </w:rPr>
        <w:t>е (</w:t>
      </w:r>
      <w:r>
        <w:rPr>
          <w:lang w:val="sr-Cyrl-CS"/>
        </w:rPr>
        <w:t>д</w:t>
      </w:r>
      <w:r w:rsidR="00897C68" w:rsidRPr="00897C68">
        <w:rPr>
          <w:lang w:val="sr-Cyrl-CS"/>
        </w:rPr>
        <w:t>о</w:t>
      </w:r>
      <w:r>
        <w:rPr>
          <w:lang w:val="sr-Cyrl-CS"/>
        </w:rPr>
        <w:t>сп</w:t>
      </w:r>
      <w:r w:rsidR="00897C68" w:rsidRPr="00897C68">
        <w:rPr>
          <w:lang w:val="sr-Cyrl-CS"/>
        </w:rPr>
        <w:t>је</w:t>
      </w:r>
      <w:r>
        <w:rPr>
          <w:lang w:val="sr-Cyrl-CS"/>
        </w:rPr>
        <w:t>ћ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у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р</w:t>
      </w:r>
      <w:r w:rsidR="00897C68" w:rsidRPr="00897C68">
        <w:rPr>
          <w:lang w:val="sr-Cyrl-CS"/>
        </w:rPr>
        <w:t>о</w:t>
      </w:r>
      <w:r>
        <w:rPr>
          <w:lang w:val="sr-Cyrl-CS"/>
        </w:rPr>
        <w:t>ку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д</w:t>
      </w:r>
      <w:r w:rsidR="00897C68" w:rsidRPr="00897C68">
        <w:rPr>
          <w:lang w:val="sr-Cyrl-CS"/>
        </w:rPr>
        <w:t xml:space="preserve">о </w:t>
      </w:r>
      <w:r>
        <w:rPr>
          <w:lang w:val="sr-Cyrl-CS"/>
        </w:rPr>
        <w:t>г</w:t>
      </w:r>
      <w:r w:rsidR="00897C68" w:rsidRPr="00897C68">
        <w:rPr>
          <w:lang w:val="sr-Cyrl-CS"/>
        </w:rPr>
        <w:t>о</w:t>
      </w:r>
      <w:r>
        <w:rPr>
          <w:lang w:val="sr-Cyrl-CS"/>
        </w:rPr>
        <w:t>дину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д</w:t>
      </w:r>
      <w:r w:rsidR="00897C68" w:rsidRPr="00897C68">
        <w:rPr>
          <w:lang w:val="sr-Cyrl-CS"/>
        </w:rPr>
        <w:t>а</w:t>
      </w:r>
      <w:r>
        <w:rPr>
          <w:lang w:val="sr-Cyrl-CS"/>
        </w:rPr>
        <w:t>н</w:t>
      </w:r>
      <w:r w:rsidR="00897C68" w:rsidRPr="00897C68">
        <w:rPr>
          <w:lang w:val="sr-Cyrl-CS"/>
        </w:rPr>
        <w:t>а, о</w:t>
      </w:r>
      <w:r>
        <w:rPr>
          <w:lang w:val="sr-Cyrl-CS"/>
        </w:rPr>
        <w:t>дн</w:t>
      </w:r>
      <w:r w:rsidR="00897C68" w:rsidRPr="00897C68">
        <w:rPr>
          <w:lang w:val="sr-Cyrl-CS"/>
        </w:rPr>
        <w:t>о</w:t>
      </w:r>
      <w:r>
        <w:rPr>
          <w:lang w:val="sr-Cyrl-CS"/>
        </w:rPr>
        <w:t>сн</w:t>
      </w:r>
      <w:r w:rsidR="00897C68" w:rsidRPr="00897C68">
        <w:rPr>
          <w:lang w:val="sr-Cyrl-CS"/>
        </w:rPr>
        <w:t>о о</w:t>
      </w:r>
      <w:r>
        <w:rPr>
          <w:lang w:val="sr-Cyrl-CS"/>
        </w:rPr>
        <w:t>д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д</w:t>
      </w:r>
      <w:r w:rsidR="00897C68" w:rsidRPr="00897C68">
        <w:rPr>
          <w:lang w:val="sr-Cyrl-CS"/>
        </w:rPr>
        <w:t>а</w:t>
      </w:r>
      <w:r>
        <w:rPr>
          <w:lang w:val="sr-Cyrl-CS"/>
        </w:rPr>
        <w:t>н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чинидб</w:t>
      </w:r>
      <w:r w:rsidR="00897C68" w:rsidRPr="00897C68">
        <w:rPr>
          <w:lang w:val="sr-Cyrl-CS"/>
        </w:rPr>
        <w:t>е, о</w:t>
      </w:r>
      <w:r>
        <w:rPr>
          <w:lang w:val="sr-Cyrl-CS"/>
        </w:rPr>
        <w:t>дн</w:t>
      </w:r>
      <w:r w:rsidR="00897C68" w:rsidRPr="00897C68">
        <w:rPr>
          <w:lang w:val="sr-Cyrl-CS"/>
        </w:rPr>
        <w:t>о</w:t>
      </w:r>
      <w:r>
        <w:rPr>
          <w:lang w:val="sr-Cyrl-CS"/>
        </w:rPr>
        <w:t>сн</w:t>
      </w:r>
      <w:r w:rsidR="00897C68" w:rsidRPr="00897C68">
        <w:rPr>
          <w:lang w:val="sr-Cyrl-CS"/>
        </w:rPr>
        <w:t>о о</w:t>
      </w:r>
      <w:r>
        <w:rPr>
          <w:lang w:val="sr-Cyrl-CS"/>
        </w:rPr>
        <w:t>д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д</w:t>
      </w:r>
      <w:r w:rsidR="00897C68" w:rsidRPr="00897C68">
        <w:rPr>
          <w:lang w:val="sr-Cyrl-CS"/>
        </w:rPr>
        <w:t>а</w:t>
      </w:r>
      <w:r>
        <w:rPr>
          <w:lang w:val="sr-Cyrl-CS"/>
        </w:rPr>
        <w:t>н</w:t>
      </w:r>
      <w:r w:rsidR="00897C68" w:rsidRPr="00897C68">
        <w:rPr>
          <w:lang w:val="sr-Cyrl-CS"/>
        </w:rPr>
        <w:t xml:space="preserve">а </w:t>
      </w:r>
      <w:r>
        <w:rPr>
          <w:lang w:val="sr-Cyrl-CS"/>
        </w:rPr>
        <w:t>г</w:t>
      </w:r>
      <w:r w:rsidR="00897C68" w:rsidRPr="00897C68">
        <w:rPr>
          <w:lang w:val="sr-Cyrl-CS"/>
        </w:rPr>
        <w:t>о</w:t>
      </w:r>
      <w:r>
        <w:rPr>
          <w:lang w:val="sr-Cyrl-CS"/>
        </w:rPr>
        <w:t>дишњ</w:t>
      </w:r>
      <w:r w:rsidR="00897C68" w:rsidRPr="00897C68">
        <w:rPr>
          <w:lang w:val="sr-Cyrl-CS"/>
        </w:rPr>
        <w:t>е</w:t>
      </w:r>
      <w:r>
        <w:rPr>
          <w:lang w:val="sr-Cyrl-CS"/>
        </w:rPr>
        <w:t>г</w:t>
      </w:r>
      <w:r w:rsidR="00897C68" w:rsidRPr="00897C68">
        <w:rPr>
          <w:lang w:val="sr-Cyrl-CS"/>
        </w:rPr>
        <w:t xml:space="preserve"> </w:t>
      </w:r>
      <w:r>
        <w:rPr>
          <w:lang w:val="sr-Cyrl-CS"/>
        </w:rPr>
        <w:t>бил</w:t>
      </w:r>
      <w:r w:rsidR="00897C68" w:rsidRPr="00897C68">
        <w:rPr>
          <w:lang w:val="sr-Cyrl-CS"/>
        </w:rPr>
        <w:t>а</w:t>
      </w:r>
      <w:r>
        <w:rPr>
          <w:lang w:val="sr-Cyrl-CS"/>
        </w:rPr>
        <w:t>нс</w:t>
      </w:r>
      <w:r w:rsidR="00897C68" w:rsidRPr="00897C68">
        <w:rPr>
          <w:lang w:val="sr-Cyrl-CS"/>
        </w:rPr>
        <w:t>а).</w:t>
      </w:r>
    </w:p>
    <w:p w:rsidR="00897C68" w:rsidRDefault="00F36E28" w:rsidP="00897C68">
      <w:pPr>
        <w:ind w:firstLine="708"/>
        <w:jc w:val="both"/>
        <w:rPr>
          <w:lang w:val="sr-Latn-BA"/>
        </w:rPr>
      </w:pPr>
      <w:r>
        <w:rPr>
          <w:lang w:val="sr-Cyrl-CS"/>
        </w:rPr>
        <w:t>Фин</w:t>
      </w:r>
      <w:r w:rsidR="00897C68">
        <w:rPr>
          <w:lang w:val="sr-Cyrl-CS"/>
        </w:rPr>
        <w:t>а</w:t>
      </w:r>
      <w:r>
        <w:rPr>
          <w:lang w:val="sr-Cyrl-CS"/>
        </w:rPr>
        <w:t>нси</w:t>
      </w:r>
      <w:r w:rsidR="00897C68">
        <w:rPr>
          <w:lang w:val="sr-Cyrl-CS"/>
        </w:rPr>
        <w:t>ј</w:t>
      </w:r>
      <w:r>
        <w:rPr>
          <w:lang w:val="sr-Cyrl-CS"/>
        </w:rPr>
        <w:t>ск</w:t>
      </w:r>
      <w:r w:rsidR="00897C68">
        <w:rPr>
          <w:lang w:val="sr-Cyrl-CS"/>
        </w:rPr>
        <w:t>а о</w:t>
      </w:r>
      <w:r>
        <w:rPr>
          <w:lang w:val="sr-Cyrl-CS"/>
        </w:rPr>
        <w:t>б</w:t>
      </w:r>
      <w:r w:rsidR="00897C68">
        <w:rPr>
          <w:lang w:val="sr-Cyrl-CS"/>
        </w:rPr>
        <w:t>а</w:t>
      </w:r>
      <w:r>
        <w:rPr>
          <w:lang w:val="sr-Cyrl-CS"/>
        </w:rPr>
        <w:t>в</w:t>
      </w:r>
      <w:r w:rsidR="00897C68">
        <w:rPr>
          <w:lang w:val="sr-Cyrl-CS"/>
        </w:rPr>
        <w:t>е</w:t>
      </w:r>
      <w:r>
        <w:rPr>
          <w:lang w:val="sr-Cyrl-CS"/>
        </w:rPr>
        <w:t>з</w:t>
      </w:r>
      <w:r w:rsidR="00897C68">
        <w:rPr>
          <w:lang w:val="sr-Cyrl-CS"/>
        </w:rPr>
        <w:t xml:space="preserve">а је </w:t>
      </w:r>
      <w:r>
        <w:rPr>
          <w:lang w:val="sr-Cyrl-CS"/>
        </w:rPr>
        <w:t>св</w:t>
      </w:r>
      <w:r w:rsidR="00897C68">
        <w:rPr>
          <w:lang w:val="sr-Cyrl-CS"/>
        </w:rPr>
        <w:t>а</w:t>
      </w:r>
      <w:r>
        <w:rPr>
          <w:lang w:val="sr-Cyrl-CS"/>
        </w:rPr>
        <w:t>к</w:t>
      </w:r>
      <w:r w:rsidR="00897C68">
        <w:rPr>
          <w:lang w:val="sr-Cyrl-CS"/>
        </w:rPr>
        <w:t>а о</w:t>
      </w:r>
      <w:r>
        <w:rPr>
          <w:lang w:val="sr-Cyrl-CS"/>
        </w:rPr>
        <w:t>б</w:t>
      </w:r>
      <w:r w:rsidR="00897C68">
        <w:rPr>
          <w:lang w:val="sr-Cyrl-CS"/>
        </w:rPr>
        <w:t>а</w:t>
      </w:r>
      <w:r>
        <w:rPr>
          <w:lang w:val="sr-Cyrl-CS"/>
        </w:rPr>
        <w:t>в</w:t>
      </w:r>
      <w:r w:rsidR="00897C68">
        <w:rPr>
          <w:lang w:val="sr-Cyrl-CS"/>
        </w:rPr>
        <w:t>е</w:t>
      </w:r>
      <w:r>
        <w:rPr>
          <w:lang w:val="sr-Cyrl-CS"/>
        </w:rPr>
        <w:t>з</w:t>
      </w:r>
      <w:r w:rsidR="00897C68">
        <w:rPr>
          <w:lang w:val="sr-Cyrl-CS"/>
        </w:rPr>
        <w:t xml:space="preserve">а </w:t>
      </w:r>
      <w:r>
        <w:rPr>
          <w:lang w:val="sr-Cyrl-CS"/>
        </w:rPr>
        <w:t>к</w:t>
      </w:r>
      <w:r w:rsidR="00897C68">
        <w:rPr>
          <w:lang w:val="sr-Cyrl-CS"/>
        </w:rPr>
        <w:t xml:space="preserve">оја </w:t>
      </w:r>
      <w:r>
        <w:rPr>
          <w:lang w:val="sr-Cyrl-CS"/>
        </w:rPr>
        <w:t>пр</w:t>
      </w:r>
      <w:r w:rsidR="00897C68">
        <w:rPr>
          <w:lang w:val="sr-Cyrl-CS"/>
        </w:rPr>
        <w:t>е</w:t>
      </w:r>
      <w:r>
        <w:rPr>
          <w:lang w:val="sr-Cyrl-CS"/>
        </w:rPr>
        <w:t>дст</w:t>
      </w:r>
      <w:r w:rsidR="00897C68">
        <w:rPr>
          <w:lang w:val="sr-Cyrl-CS"/>
        </w:rPr>
        <w:t>а</w:t>
      </w:r>
      <w:r>
        <w:rPr>
          <w:lang w:val="sr-Cyrl-CS"/>
        </w:rPr>
        <w:t>вљ</w:t>
      </w:r>
      <w:r w:rsidR="00897C68">
        <w:rPr>
          <w:lang w:val="sr-Cyrl-CS"/>
        </w:rPr>
        <w:t xml:space="preserve">а </w:t>
      </w:r>
      <w:r>
        <w:rPr>
          <w:lang w:val="sr-Cyrl-CS"/>
        </w:rPr>
        <w:t>уг</w:t>
      </w:r>
      <w:r w:rsidR="00897C68">
        <w:rPr>
          <w:lang w:val="sr-Cyrl-CS"/>
        </w:rPr>
        <w:t>о</w:t>
      </w:r>
      <w:r>
        <w:rPr>
          <w:lang w:val="sr-Cyrl-CS"/>
        </w:rPr>
        <w:t>в</w:t>
      </w:r>
      <w:r w:rsidR="00897C68">
        <w:rPr>
          <w:lang w:val="sr-Cyrl-CS"/>
        </w:rPr>
        <w:t>о</w:t>
      </w:r>
      <w:r>
        <w:rPr>
          <w:lang w:val="sr-Cyrl-CS"/>
        </w:rPr>
        <w:t>рну</w:t>
      </w:r>
      <w:r w:rsidR="00897C68">
        <w:rPr>
          <w:lang w:val="sr-Cyrl-CS"/>
        </w:rPr>
        <w:t xml:space="preserve"> о</w:t>
      </w:r>
      <w:r>
        <w:rPr>
          <w:lang w:val="sr-Cyrl-CS"/>
        </w:rPr>
        <w:t>б</w:t>
      </w:r>
      <w:r w:rsidR="00897C68">
        <w:rPr>
          <w:lang w:val="sr-Cyrl-CS"/>
        </w:rPr>
        <w:t>а</w:t>
      </w:r>
      <w:r>
        <w:rPr>
          <w:lang w:val="sr-Cyrl-CS"/>
        </w:rPr>
        <w:t>в</w:t>
      </w:r>
      <w:r w:rsidR="00897C68">
        <w:rPr>
          <w:lang w:val="sr-Cyrl-CS"/>
        </w:rPr>
        <w:t>е</w:t>
      </w:r>
      <w:r>
        <w:rPr>
          <w:lang w:val="sr-Cyrl-CS"/>
        </w:rPr>
        <w:t>зу</w:t>
      </w:r>
      <w:r w:rsidR="00897C68">
        <w:rPr>
          <w:lang w:val="sr-Cyrl-CS"/>
        </w:rPr>
        <w:t xml:space="preserve"> 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циљу</w:t>
      </w:r>
      <w:r w:rsidR="00897C68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>
        <w:rPr>
          <w:lang w:val="sr-Cyrl-CS"/>
        </w:rPr>
        <w:t>е</w:t>
      </w:r>
      <w:r>
        <w:rPr>
          <w:lang w:val="sr-Cyrl-CS"/>
        </w:rPr>
        <w:t>д</w:t>
      </w:r>
      <w:r w:rsidR="00897C68">
        <w:rPr>
          <w:lang w:val="sr-Cyrl-CS"/>
        </w:rPr>
        <w:t xml:space="preserve">аје </w:t>
      </w:r>
      <w:r>
        <w:rPr>
          <w:lang w:val="sr-Cyrl-CS"/>
        </w:rPr>
        <w:t>г</w:t>
      </w:r>
      <w:r w:rsidR="00897C68">
        <w:rPr>
          <w:lang w:val="sr-Cyrl-CS"/>
        </w:rPr>
        <w:t>о</w:t>
      </w:r>
      <w:r>
        <w:rPr>
          <w:lang w:val="sr-Cyrl-CS"/>
        </w:rPr>
        <w:t>т</w:t>
      </w:r>
      <w:r w:rsidR="00897C68">
        <w:rPr>
          <w:lang w:val="sr-Cyrl-CS"/>
        </w:rPr>
        <w:t>о</w:t>
      </w:r>
      <w:r>
        <w:rPr>
          <w:lang w:val="sr-Cyrl-CS"/>
        </w:rPr>
        <w:t>вин</w:t>
      </w:r>
      <w:r w:rsidR="00897C68">
        <w:rPr>
          <w:lang w:val="sr-Cyrl-CS"/>
        </w:rPr>
        <w:t xml:space="preserve">е </w:t>
      </w:r>
      <w:r>
        <w:rPr>
          <w:lang w:val="sr-Cyrl-CS"/>
        </w:rPr>
        <w:t>или</w:t>
      </w:r>
      <w:r w:rsidR="00897C68">
        <w:rPr>
          <w:lang w:val="sr-Cyrl-CS"/>
        </w:rPr>
        <w:t xml:space="preserve"> </w:t>
      </w:r>
      <w:r>
        <w:rPr>
          <w:lang w:val="sr-Cyrl-CS"/>
        </w:rPr>
        <w:t>друг</w:t>
      </w:r>
      <w:r w:rsidR="00897C68">
        <w:rPr>
          <w:lang w:val="sr-Cyrl-CS"/>
        </w:rPr>
        <w:t>о</w:t>
      </w:r>
      <w:r>
        <w:rPr>
          <w:lang w:val="sr-Cyrl-CS"/>
        </w:rPr>
        <w:t>г</w:t>
      </w:r>
      <w:r w:rsidR="00897C68">
        <w:rPr>
          <w:lang w:val="sr-Cyrl-CS"/>
        </w:rPr>
        <w:t xml:space="preserve"> </w:t>
      </w:r>
      <w:r>
        <w:rPr>
          <w:lang w:val="sr-Cyrl-CS"/>
        </w:rPr>
        <w:t>фин</w:t>
      </w:r>
      <w:r w:rsidR="00897C68">
        <w:rPr>
          <w:lang w:val="sr-Cyrl-CS"/>
        </w:rPr>
        <w:t>а</w:t>
      </w:r>
      <w:r>
        <w:rPr>
          <w:lang w:val="sr-Cyrl-CS"/>
        </w:rPr>
        <w:t>нси</w:t>
      </w:r>
      <w:r w:rsidR="00897C68">
        <w:rPr>
          <w:lang w:val="sr-Cyrl-CS"/>
        </w:rPr>
        <w:t>ј</w:t>
      </w:r>
      <w:r>
        <w:rPr>
          <w:lang w:val="sr-Cyrl-CS"/>
        </w:rPr>
        <w:t>ск</w:t>
      </w:r>
      <w:r w:rsidR="00897C68">
        <w:rPr>
          <w:lang w:val="sr-Cyrl-CS"/>
        </w:rPr>
        <w:t>о</w:t>
      </w:r>
      <w:r>
        <w:rPr>
          <w:lang w:val="sr-Cyrl-CS"/>
        </w:rPr>
        <w:t>г</w:t>
      </w:r>
      <w:r w:rsidR="00897C68">
        <w:rPr>
          <w:lang w:val="sr-Cyrl-CS"/>
        </w:rPr>
        <w:t xml:space="preserve"> </w:t>
      </w:r>
      <w:r>
        <w:rPr>
          <w:lang w:val="sr-Cyrl-CS"/>
        </w:rPr>
        <w:t>ср</w:t>
      </w:r>
      <w:r w:rsidR="00897C68">
        <w:rPr>
          <w:lang w:val="sr-Cyrl-CS"/>
        </w:rPr>
        <w:t>е</w:t>
      </w:r>
      <w:r>
        <w:rPr>
          <w:lang w:val="sr-Cyrl-CS"/>
        </w:rPr>
        <w:t>дств</w:t>
      </w:r>
      <w:r w:rsidR="00897C68">
        <w:rPr>
          <w:lang w:val="sr-Cyrl-CS"/>
        </w:rPr>
        <w:t xml:space="preserve">а </w:t>
      </w:r>
      <w:r>
        <w:rPr>
          <w:lang w:val="sr-Cyrl-CS"/>
        </w:rPr>
        <w:t>друг</w:t>
      </w:r>
      <w:r w:rsidR="00897C68">
        <w:rPr>
          <w:lang w:val="sr-Cyrl-CS"/>
        </w:rPr>
        <w:t>о</w:t>
      </w:r>
      <w:r>
        <w:rPr>
          <w:lang w:val="sr-Cyrl-CS"/>
        </w:rPr>
        <w:t>м</w:t>
      </w:r>
      <w:r w:rsidR="00897C68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>
        <w:rPr>
          <w:lang w:val="sr-Cyrl-CS"/>
        </w:rPr>
        <w:t>а</w:t>
      </w:r>
      <w:r>
        <w:rPr>
          <w:lang w:val="sr-Cyrl-CS"/>
        </w:rPr>
        <w:t>вн</w:t>
      </w:r>
      <w:r w:rsidR="00897C68">
        <w:rPr>
          <w:lang w:val="sr-Cyrl-CS"/>
        </w:rPr>
        <w:t>о</w:t>
      </w:r>
      <w:r>
        <w:rPr>
          <w:lang w:val="sr-Cyrl-CS"/>
        </w:rPr>
        <w:t>м</w:t>
      </w:r>
      <w:r w:rsidR="00897C68">
        <w:rPr>
          <w:lang w:val="sr-Cyrl-CS"/>
        </w:rPr>
        <w:t xml:space="preserve"> </w:t>
      </w:r>
      <w:r>
        <w:rPr>
          <w:lang w:val="sr-Cyrl-CS"/>
        </w:rPr>
        <w:t>лицу</w:t>
      </w:r>
      <w:r w:rsidR="00897C68">
        <w:rPr>
          <w:lang w:val="sr-Cyrl-CS"/>
        </w:rPr>
        <w:t xml:space="preserve"> </w:t>
      </w:r>
      <w:r>
        <w:rPr>
          <w:lang w:val="sr-Cyrl-CS"/>
        </w:rPr>
        <w:t>или</w:t>
      </w:r>
      <w:r w:rsidR="00897C68">
        <w:rPr>
          <w:lang w:val="sr-Cyrl-CS"/>
        </w:rPr>
        <w:t xml:space="preserve"> </w:t>
      </w:r>
      <w:r>
        <w:rPr>
          <w:lang w:val="sr-Cyrl-CS"/>
        </w:rPr>
        <w:t>р</w:t>
      </w:r>
      <w:r w:rsidR="00897C68">
        <w:rPr>
          <w:lang w:val="sr-Cyrl-CS"/>
        </w:rPr>
        <w:t>а</w:t>
      </w:r>
      <w:r>
        <w:rPr>
          <w:lang w:val="sr-Cyrl-CS"/>
        </w:rPr>
        <w:t>зм</w:t>
      </w:r>
      <w:r w:rsidR="00897C68">
        <w:rPr>
          <w:lang w:val="sr-Cyrl-CS"/>
        </w:rPr>
        <w:t>је</w:t>
      </w:r>
      <w:r>
        <w:rPr>
          <w:lang w:val="sr-Cyrl-CS"/>
        </w:rPr>
        <w:t>н</w:t>
      </w:r>
      <w:r w:rsidR="00897C68">
        <w:rPr>
          <w:lang w:val="sr-Cyrl-CS"/>
        </w:rPr>
        <w:t xml:space="preserve">е </w:t>
      </w:r>
      <w:r>
        <w:rPr>
          <w:lang w:val="sr-Cyrl-CS"/>
        </w:rPr>
        <w:t>фин</w:t>
      </w:r>
      <w:r w:rsidR="00897C68">
        <w:rPr>
          <w:lang w:val="sr-Cyrl-CS"/>
        </w:rPr>
        <w:t>а</w:t>
      </w:r>
      <w:r>
        <w:rPr>
          <w:lang w:val="sr-Cyrl-CS"/>
        </w:rPr>
        <w:t>нси</w:t>
      </w:r>
      <w:r w:rsidR="00897C68">
        <w:rPr>
          <w:lang w:val="sr-Cyrl-CS"/>
        </w:rPr>
        <w:t>ј</w:t>
      </w:r>
      <w:r>
        <w:rPr>
          <w:lang w:val="sr-Cyrl-CS"/>
        </w:rPr>
        <w:t>ских</w:t>
      </w:r>
      <w:r w:rsidR="00897C68">
        <w:rPr>
          <w:lang w:val="sr-Cyrl-CS"/>
        </w:rPr>
        <w:t xml:space="preserve"> </w:t>
      </w:r>
      <w:r>
        <w:rPr>
          <w:lang w:val="sr-Cyrl-CS"/>
        </w:rPr>
        <w:t>инструм</w:t>
      </w:r>
      <w:r w:rsidR="00897C68">
        <w:rPr>
          <w:lang w:val="sr-Cyrl-CS"/>
        </w:rPr>
        <w:t>е</w:t>
      </w:r>
      <w:r>
        <w:rPr>
          <w:lang w:val="sr-Cyrl-CS"/>
        </w:rPr>
        <w:t>н</w:t>
      </w:r>
      <w:r w:rsidR="00897C68">
        <w:rPr>
          <w:lang w:val="sr-Cyrl-CS"/>
        </w:rPr>
        <w:t>а</w:t>
      </w:r>
      <w:r>
        <w:rPr>
          <w:lang w:val="sr-Cyrl-CS"/>
        </w:rPr>
        <w:t>т</w:t>
      </w:r>
      <w:r w:rsidR="00897C68">
        <w:rPr>
          <w:lang w:val="sr-Cyrl-CS"/>
        </w:rPr>
        <w:t>а.</w:t>
      </w:r>
    </w:p>
    <w:p w:rsidR="00897C6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ч</w:t>
      </w:r>
      <w:r w:rsidR="00897C68">
        <w:rPr>
          <w:lang w:val="sr-Cyrl-CS"/>
        </w:rPr>
        <w:t>е</w:t>
      </w:r>
      <w:r>
        <w:rPr>
          <w:lang w:val="sr-Cyrl-CS"/>
        </w:rPr>
        <w:t>тн</w:t>
      </w:r>
      <w:r w:rsidR="00897C68">
        <w:rPr>
          <w:lang w:val="sr-Cyrl-CS"/>
        </w:rPr>
        <w:t xml:space="preserve">о </w:t>
      </w:r>
      <w:r>
        <w:rPr>
          <w:lang w:val="sr-Cyrl-CS"/>
        </w:rPr>
        <w:t>призн</w:t>
      </w:r>
      <w:r w:rsidR="00897C68">
        <w:rPr>
          <w:lang w:val="sr-Cyrl-CS"/>
        </w:rPr>
        <w:t>а</w:t>
      </w:r>
      <w:r>
        <w:rPr>
          <w:lang w:val="sr-Cyrl-CS"/>
        </w:rPr>
        <w:t>в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е </w:t>
      </w:r>
      <w:r>
        <w:rPr>
          <w:lang w:val="sr-Cyrl-CS"/>
        </w:rPr>
        <w:t>фин</w:t>
      </w:r>
      <w:r w:rsidR="00897C68">
        <w:rPr>
          <w:lang w:val="sr-Cyrl-CS"/>
        </w:rPr>
        <w:t>а</w:t>
      </w:r>
      <w:r>
        <w:rPr>
          <w:lang w:val="sr-Cyrl-CS"/>
        </w:rPr>
        <w:t>нси</w:t>
      </w:r>
      <w:r w:rsidR="00897C68">
        <w:rPr>
          <w:lang w:val="sr-Cyrl-CS"/>
        </w:rPr>
        <w:t>ј</w:t>
      </w:r>
      <w:r>
        <w:rPr>
          <w:lang w:val="sr-Cyrl-CS"/>
        </w:rPr>
        <w:t>ских</w:t>
      </w:r>
      <w:r w:rsidR="00897C68">
        <w:rPr>
          <w:lang w:val="sr-Cyrl-CS"/>
        </w:rPr>
        <w:t xml:space="preserve"> о</w:t>
      </w:r>
      <w:r>
        <w:rPr>
          <w:lang w:val="sr-Cyrl-CS"/>
        </w:rPr>
        <w:t>б</w:t>
      </w:r>
      <w:r w:rsidR="00897C68">
        <w:rPr>
          <w:lang w:val="sr-Cyrl-CS"/>
        </w:rPr>
        <w:t>а</w:t>
      </w:r>
      <w:r>
        <w:rPr>
          <w:lang w:val="sr-Cyrl-CS"/>
        </w:rPr>
        <w:t>в</w:t>
      </w:r>
      <w:r w:rsidR="00897C68">
        <w:rPr>
          <w:lang w:val="sr-Cyrl-CS"/>
        </w:rPr>
        <w:t>е</w:t>
      </w:r>
      <w:r>
        <w:rPr>
          <w:lang w:val="sr-Cyrl-CS"/>
        </w:rPr>
        <w:t>з</w:t>
      </w:r>
      <w:r w:rsidR="00897C68">
        <w:rPr>
          <w:lang w:val="sr-Cyrl-CS"/>
        </w:rPr>
        <w:t xml:space="preserve">а </w:t>
      </w:r>
      <w:r>
        <w:rPr>
          <w:lang w:val="sr-Cyrl-CS"/>
        </w:rPr>
        <w:t>врши</w:t>
      </w:r>
      <w:r w:rsidR="00897C68">
        <w:rPr>
          <w:lang w:val="sr-Cyrl-CS"/>
        </w:rPr>
        <w:t xml:space="preserve">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п</w:t>
      </w:r>
      <w:r w:rsidR="00897C68">
        <w:rPr>
          <w:lang w:val="sr-Cyrl-CS"/>
        </w:rPr>
        <w:t xml:space="preserve">о </w:t>
      </w:r>
      <w:r>
        <w:rPr>
          <w:lang w:val="sr-Cyrl-CS"/>
        </w:rPr>
        <w:t>њих</w:t>
      </w:r>
      <w:r w:rsidR="00897C68">
        <w:rPr>
          <w:lang w:val="sr-Cyrl-CS"/>
        </w:rPr>
        <w:t>о</w:t>
      </w:r>
      <w:r>
        <w:rPr>
          <w:lang w:val="sr-Cyrl-CS"/>
        </w:rPr>
        <w:t>в</w:t>
      </w:r>
      <w:r w:rsidR="00897C68">
        <w:rPr>
          <w:lang w:val="sr-Cyrl-CS"/>
        </w:rPr>
        <w:t xml:space="preserve">ој </w:t>
      </w:r>
      <w:r>
        <w:rPr>
          <w:lang w:val="sr-Cyrl-CS"/>
        </w:rPr>
        <w:t>н</w:t>
      </w:r>
      <w:r w:rsidR="00897C68">
        <w:rPr>
          <w:lang w:val="sr-Cyrl-CS"/>
        </w:rPr>
        <w:t>а</w:t>
      </w:r>
      <w:r>
        <w:rPr>
          <w:lang w:val="sr-Cyrl-CS"/>
        </w:rPr>
        <w:t>б</w:t>
      </w:r>
      <w:r w:rsidR="00897C68">
        <w:rPr>
          <w:lang w:val="sr-Cyrl-CS"/>
        </w:rPr>
        <w:t>а</w:t>
      </w:r>
      <w:r>
        <w:rPr>
          <w:lang w:val="sr-Cyrl-CS"/>
        </w:rPr>
        <w:t>вн</w:t>
      </w:r>
      <w:r w:rsidR="00897C68">
        <w:rPr>
          <w:lang w:val="sr-Cyrl-CS"/>
        </w:rPr>
        <w:t xml:space="preserve">ој </w:t>
      </w:r>
      <w:r>
        <w:rPr>
          <w:lang w:val="sr-Cyrl-CS"/>
        </w:rPr>
        <w:t>ври</w:t>
      </w:r>
      <w:r w:rsidR="00897C68">
        <w:rPr>
          <w:lang w:val="sr-Cyrl-CS"/>
        </w:rPr>
        <w:t>је</w:t>
      </w:r>
      <w:r>
        <w:rPr>
          <w:lang w:val="sr-Cyrl-CS"/>
        </w:rPr>
        <w:t>дн</w:t>
      </w:r>
      <w:r w:rsidR="00897C68">
        <w:rPr>
          <w:lang w:val="sr-Cyrl-CS"/>
        </w:rPr>
        <w:t>о</w:t>
      </w:r>
      <w:r>
        <w:rPr>
          <w:lang w:val="sr-Cyrl-CS"/>
        </w:rPr>
        <w:t>сти</w:t>
      </w:r>
      <w:r w:rsidR="00897C68">
        <w:rPr>
          <w:lang w:val="sr-Cyrl-CS"/>
        </w:rPr>
        <w:t xml:space="preserve"> 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к</w:t>
      </w:r>
      <w:r w:rsidR="00897C68">
        <w:rPr>
          <w:lang w:val="sr-Cyrl-CS"/>
        </w:rPr>
        <w:t>ој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су</w:t>
      </w:r>
      <w:r w:rsidR="00897C68">
        <w:rPr>
          <w:lang w:val="sr-Cyrl-CS"/>
        </w:rPr>
        <w:t xml:space="preserve"> </w:t>
      </w:r>
      <w:r>
        <w:rPr>
          <w:lang w:val="sr-Cyrl-CS"/>
        </w:rPr>
        <w:t>укључ</w:t>
      </w:r>
      <w:r w:rsidR="00897C68">
        <w:rPr>
          <w:lang w:val="sr-Cyrl-CS"/>
        </w:rPr>
        <w:t>е</w:t>
      </w:r>
      <w:r>
        <w:rPr>
          <w:lang w:val="sr-Cyrl-CS"/>
        </w:rPr>
        <w:t>ни</w:t>
      </w:r>
      <w:r w:rsidR="00897C68">
        <w:rPr>
          <w:lang w:val="sr-Cyrl-CS"/>
        </w:rPr>
        <w:t xml:space="preserve"> </w:t>
      </w:r>
      <w:r>
        <w:rPr>
          <w:lang w:val="sr-Cyrl-CS"/>
        </w:rPr>
        <w:t>и</w:t>
      </w:r>
      <w:r w:rsidR="00897C68">
        <w:rPr>
          <w:lang w:val="sr-Cyrl-CS"/>
        </w:rPr>
        <w:t xml:space="preserve"> </w:t>
      </w:r>
      <w:r>
        <w:rPr>
          <w:lang w:val="sr-Cyrl-CS"/>
        </w:rPr>
        <w:t>тр</w:t>
      </w:r>
      <w:r w:rsidR="00897C68">
        <w:rPr>
          <w:lang w:val="sr-Cyrl-CS"/>
        </w:rPr>
        <w:t>о</w:t>
      </w:r>
      <w:r>
        <w:rPr>
          <w:lang w:val="sr-Cyrl-CS"/>
        </w:rPr>
        <w:t>шк</w:t>
      </w:r>
      <w:r w:rsidR="00897C68">
        <w:rPr>
          <w:lang w:val="sr-Cyrl-CS"/>
        </w:rPr>
        <w:t>о</w:t>
      </w:r>
      <w:r>
        <w:rPr>
          <w:lang w:val="sr-Cyrl-CS"/>
        </w:rPr>
        <w:t>ви</w:t>
      </w:r>
      <w:r w:rsidR="00897C68">
        <w:rPr>
          <w:lang w:val="sr-Cyrl-CS"/>
        </w:rPr>
        <w:t xml:space="preserve"> </w:t>
      </w:r>
      <w:r>
        <w:rPr>
          <w:lang w:val="sr-Cyrl-CS"/>
        </w:rPr>
        <w:t>њих</w:t>
      </w:r>
      <w:r w:rsidR="00897C68">
        <w:rPr>
          <w:lang w:val="sr-Cyrl-CS"/>
        </w:rPr>
        <w:t>о</w:t>
      </w:r>
      <w:r>
        <w:rPr>
          <w:lang w:val="sr-Cyrl-CS"/>
        </w:rPr>
        <w:t>в</w:t>
      </w:r>
      <w:r w:rsidR="00897C68">
        <w:rPr>
          <w:lang w:val="sr-Cyrl-CS"/>
        </w:rPr>
        <w:t>о</w:t>
      </w:r>
      <w:r>
        <w:rPr>
          <w:lang w:val="sr-Cyrl-CS"/>
        </w:rPr>
        <w:t>г</w:t>
      </w:r>
      <w:r w:rsidR="00897C68">
        <w:rPr>
          <w:lang w:val="sr-Cyrl-CS"/>
        </w:rPr>
        <w:t xml:space="preserve"> </w:t>
      </w:r>
      <w:r>
        <w:rPr>
          <w:lang w:val="sr-Cyrl-CS"/>
        </w:rPr>
        <w:t>приб</w:t>
      </w:r>
      <w:r w:rsidR="00897C68">
        <w:rPr>
          <w:lang w:val="sr-Cyrl-CS"/>
        </w:rPr>
        <w:t>а</w:t>
      </w:r>
      <w:r>
        <w:rPr>
          <w:lang w:val="sr-Cyrl-CS"/>
        </w:rPr>
        <w:t>вљ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а. </w:t>
      </w:r>
      <w:r>
        <w:rPr>
          <w:lang w:val="sr-Cyrl-CS"/>
        </w:rPr>
        <w:t>См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>е</w:t>
      </w:r>
      <w:r>
        <w:rPr>
          <w:lang w:val="sr-Cyrl-CS"/>
        </w:rPr>
        <w:t>њ</w:t>
      </w:r>
      <w:r w:rsidR="00897C68">
        <w:rPr>
          <w:lang w:val="sr-Cyrl-CS"/>
        </w:rPr>
        <w:t>е о</w:t>
      </w:r>
      <w:r>
        <w:rPr>
          <w:lang w:val="sr-Cyrl-CS"/>
        </w:rPr>
        <w:t>б</w:t>
      </w:r>
      <w:r w:rsidR="00897C68">
        <w:rPr>
          <w:lang w:val="sr-Cyrl-CS"/>
        </w:rPr>
        <w:t>а</w:t>
      </w:r>
      <w:r>
        <w:rPr>
          <w:lang w:val="sr-Cyrl-CS"/>
        </w:rPr>
        <w:t>в</w:t>
      </w:r>
      <w:r w:rsidR="00897C68">
        <w:rPr>
          <w:lang w:val="sr-Cyrl-CS"/>
        </w:rPr>
        <w:t>е</w:t>
      </w:r>
      <w:r>
        <w:rPr>
          <w:lang w:val="sr-Cyrl-CS"/>
        </w:rPr>
        <w:t>з</w:t>
      </w:r>
      <w:r w:rsidR="00897C68">
        <w:rPr>
          <w:lang w:val="sr-Cyrl-CS"/>
        </w:rPr>
        <w:t xml:space="preserve">а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врши</w:t>
      </w:r>
      <w:r w:rsidR="00897C68">
        <w:rPr>
          <w:lang w:val="sr-Cyrl-CS"/>
        </w:rPr>
        <w:t xml:space="preserve"> </w:t>
      </w:r>
      <w:r>
        <w:rPr>
          <w:lang w:val="sr-Cyrl-CS"/>
        </w:rPr>
        <w:t>дир</w:t>
      </w:r>
      <w:r w:rsidR="00897C68">
        <w:rPr>
          <w:lang w:val="sr-Cyrl-CS"/>
        </w:rPr>
        <w:t>е</w:t>
      </w:r>
      <w:r>
        <w:rPr>
          <w:lang w:val="sr-Cyrl-CS"/>
        </w:rPr>
        <w:t>ктним</w:t>
      </w:r>
      <w:r w:rsidR="00897C68">
        <w:rPr>
          <w:lang w:val="sr-Cyrl-CS"/>
        </w:rPr>
        <w:t xml:space="preserve"> о</w:t>
      </w:r>
      <w:r>
        <w:rPr>
          <w:lang w:val="sr-Cyrl-CS"/>
        </w:rPr>
        <w:t>тпис</w:t>
      </w:r>
      <w:r w:rsidR="00897C68">
        <w:rPr>
          <w:lang w:val="sr-Cyrl-CS"/>
        </w:rPr>
        <w:t>о</w:t>
      </w:r>
      <w:r>
        <w:rPr>
          <w:lang w:val="sr-Cyrl-CS"/>
        </w:rPr>
        <w:t>м</w:t>
      </w:r>
      <w:r w:rsidR="00897C68">
        <w:rPr>
          <w:lang w:val="sr-Cyrl-CS"/>
        </w:rPr>
        <w:t>.</w:t>
      </w:r>
    </w:p>
    <w:p w:rsidR="00897C68" w:rsidRPr="00676F57" w:rsidRDefault="00F36E28" w:rsidP="00897C68">
      <w:pPr>
        <w:pStyle w:val="Naslov2"/>
        <w:numPr>
          <w:ilvl w:val="0"/>
          <w:numId w:val="18"/>
        </w:numPr>
        <w:jc w:val="both"/>
        <w:rPr>
          <w:sz w:val="16"/>
          <w:szCs w:val="16"/>
          <w:lang w:val="sr-Latn-BA"/>
        </w:rPr>
      </w:pPr>
      <w:bookmarkStart w:id="25" w:name="_Toc349031560"/>
      <w:bookmarkStart w:id="26" w:name="_Toc351630422"/>
      <w:r w:rsidRPr="00676F57">
        <w:rPr>
          <w:rFonts w:ascii="Times New Roman" w:hAnsi="Times New Roman"/>
          <w:sz w:val="24"/>
          <w:szCs w:val="24"/>
          <w:lang w:val="sr-Latn-BA"/>
        </w:rPr>
        <w:t>Дуг</w:t>
      </w:r>
      <w:r w:rsidR="00897C68" w:rsidRPr="00676F57">
        <w:rPr>
          <w:rFonts w:ascii="Times New Roman" w:hAnsi="Times New Roman"/>
          <w:sz w:val="24"/>
          <w:szCs w:val="24"/>
          <w:lang w:val="sr-Latn-BA"/>
        </w:rPr>
        <w:t>o</w:t>
      </w:r>
      <w:r w:rsidRPr="00676F57">
        <w:rPr>
          <w:rFonts w:ascii="Times New Roman" w:hAnsi="Times New Roman"/>
          <w:sz w:val="24"/>
          <w:szCs w:val="24"/>
          <w:lang w:val="sr-Latn-BA"/>
        </w:rPr>
        <w:t>р</w:t>
      </w:r>
      <w:r w:rsidR="00897C68" w:rsidRPr="00676F57">
        <w:rPr>
          <w:rFonts w:ascii="Times New Roman" w:hAnsi="Times New Roman"/>
          <w:sz w:val="24"/>
          <w:szCs w:val="24"/>
          <w:lang w:val="sr-Latn-BA"/>
        </w:rPr>
        <w:t>o</w:t>
      </w:r>
      <w:r w:rsidRPr="00676F57">
        <w:rPr>
          <w:rFonts w:ascii="Times New Roman" w:hAnsi="Times New Roman"/>
          <w:sz w:val="24"/>
          <w:szCs w:val="24"/>
          <w:lang w:val="sr-Latn-BA"/>
        </w:rPr>
        <w:t>чн</w:t>
      </w:r>
      <w:r w:rsidR="00897C68" w:rsidRPr="00676F57">
        <w:rPr>
          <w:rFonts w:ascii="Times New Roman" w:hAnsi="Times New Roman"/>
          <w:sz w:val="24"/>
          <w:szCs w:val="24"/>
          <w:lang w:val="sr-Latn-BA"/>
        </w:rPr>
        <w:t xml:space="preserve">a </w:t>
      </w:r>
      <w:r w:rsidRPr="00676F57">
        <w:rPr>
          <w:rFonts w:ascii="Times New Roman" w:hAnsi="Times New Roman"/>
          <w:sz w:val="24"/>
          <w:szCs w:val="24"/>
          <w:lang w:val="sr-Latn-BA"/>
        </w:rPr>
        <w:t>р</w:t>
      </w:r>
      <w:r w:rsidR="00897C68" w:rsidRPr="00676F57">
        <w:rPr>
          <w:rFonts w:ascii="Times New Roman" w:hAnsi="Times New Roman"/>
          <w:sz w:val="24"/>
          <w:szCs w:val="24"/>
          <w:lang w:val="sr-Latn-BA"/>
        </w:rPr>
        <w:t>e</w:t>
      </w:r>
      <w:r w:rsidRPr="00676F57">
        <w:rPr>
          <w:rFonts w:ascii="Times New Roman" w:hAnsi="Times New Roman"/>
          <w:sz w:val="24"/>
          <w:szCs w:val="24"/>
          <w:lang w:val="sr-Latn-BA"/>
        </w:rPr>
        <w:t>з</w:t>
      </w:r>
      <w:r w:rsidR="00897C68" w:rsidRPr="00676F57">
        <w:rPr>
          <w:rFonts w:ascii="Times New Roman" w:hAnsi="Times New Roman"/>
          <w:sz w:val="24"/>
          <w:szCs w:val="24"/>
          <w:lang w:val="sr-Latn-BA"/>
        </w:rPr>
        <w:t>e</w:t>
      </w:r>
      <w:r w:rsidRPr="00676F57">
        <w:rPr>
          <w:rFonts w:ascii="Times New Roman" w:hAnsi="Times New Roman"/>
          <w:sz w:val="24"/>
          <w:szCs w:val="24"/>
          <w:lang w:val="sr-Latn-BA"/>
        </w:rPr>
        <w:t>рвис</w:t>
      </w:r>
      <w:r w:rsidR="00897C68" w:rsidRPr="00676F57">
        <w:rPr>
          <w:rFonts w:ascii="Times New Roman" w:hAnsi="Times New Roman"/>
          <w:sz w:val="24"/>
          <w:szCs w:val="24"/>
          <w:lang w:val="sr-Latn-BA"/>
        </w:rPr>
        <w:t>a</w:t>
      </w:r>
      <w:r w:rsidRPr="00676F57">
        <w:rPr>
          <w:rFonts w:ascii="Times New Roman" w:hAnsi="Times New Roman"/>
          <w:sz w:val="24"/>
          <w:szCs w:val="24"/>
          <w:lang w:val="sr-Latn-BA"/>
        </w:rPr>
        <w:t>њ</w:t>
      </w:r>
      <w:r w:rsidR="00897C68" w:rsidRPr="00676F57">
        <w:rPr>
          <w:rFonts w:ascii="Times New Roman" w:hAnsi="Times New Roman"/>
          <w:sz w:val="24"/>
          <w:szCs w:val="24"/>
          <w:lang w:val="sr-Latn-BA"/>
        </w:rPr>
        <w:t>a</w:t>
      </w:r>
      <w:bookmarkEnd w:id="25"/>
      <w:bookmarkEnd w:id="26"/>
    </w:p>
    <w:p w:rsidR="00897C6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Дуг</w:t>
      </w:r>
      <w:r w:rsidR="00897C68">
        <w:rPr>
          <w:lang w:val="sr-Cyrl-CS"/>
        </w:rPr>
        <w:t>о</w:t>
      </w:r>
      <w:r>
        <w:rPr>
          <w:lang w:val="sr-Cyrl-CS"/>
        </w:rPr>
        <w:t>р</w:t>
      </w:r>
      <w:r w:rsidR="00897C68">
        <w:rPr>
          <w:lang w:val="sr-Cyrl-CS"/>
        </w:rPr>
        <w:t>о</w:t>
      </w:r>
      <w:r>
        <w:rPr>
          <w:lang w:val="sr-Cyrl-CS"/>
        </w:rPr>
        <w:t>чн</w:t>
      </w:r>
      <w:r w:rsidR="00897C68">
        <w:rPr>
          <w:lang w:val="sr-Cyrl-CS"/>
        </w:rPr>
        <w:t xml:space="preserve">а </w:t>
      </w:r>
      <w:r>
        <w:rPr>
          <w:lang w:val="sr-Cyrl-CS"/>
        </w:rPr>
        <w:t>р</w:t>
      </w:r>
      <w:r w:rsidR="00897C68">
        <w:rPr>
          <w:lang w:val="sr-Cyrl-CS"/>
        </w:rPr>
        <w:t>е</w:t>
      </w:r>
      <w:r>
        <w:rPr>
          <w:lang w:val="sr-Cyrl-CS"/>
        </w:rPr>
        <w:t>з</w:t>
      </w:r>
      <w:r w:rsidR="00897C68">
        <w:rPr>
          <w:lang w:val="sr-Cyrl-CS"/>
        </w:rPr>
        <w:t>е</w:t>
      </w:r>
      <w:r>
        <w:rPr>
          <w:lang w:val="sr-Cyrl-CS"/>
        </w:rPr>
        <w:t>рвис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>а о</w:t>
      </w:r>
      <w:r>
        <w:rPr>
          <w:lang w:val="sr-Cyrl-CS"/>
        </w:rPr>
        <w:t>бухв</w:t>
      </w:r>
      <w:r w:rsidR="00897C68">
        <w:rPr>
          <w:lang w:val="sr-Cyrl-CS"/>
        </w:rPr>
        <w:t>а</w:t>
      </w:r>
      <w:r>
        <w:rPr>
          <w:lang w:val="sr-Cyrl-CS"/>
        </w:rPr>
        <w:t>т</w:t>
      </w:r>
      <w:r w:rsidR="00897C68">
        <w:rPr>
          <w:lang w:val="sr-Cyrl-CS"/>
        </w:rPr>
        <w:t>ај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р</w:t>
      </w:r>
      <w:r w:rsidR="00897C68">
        <w:rPr>
          <w:lang w:val="sr-Cyrl-CS"/>
        </w:rPr>
        <w:t>е</w:t>
      </w:r>
      <w:r>
        <w:rPr>
          <w:lang w:val="sr-Cyrl-CS"/>
        </w:rPr>
        <w:t>з</w:t>
      </w:r>
      <w:r w:rsidR="00897C68">
        <w:rPr>
          <w:lang w:val="sr-Cyrl-CS"/>
        </w:rPr>
        <w:t>е</w:t>
      </w:r>
      <w:r>
        <w:rPr>
          <w:lang w:val="sr-Cyrl-CS"/>
        </w:rPr>
        <w:t>рвис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а </w:t>
      </w:r>
      <w:r>
        <w:rPr>
          <w:lang w:val="sr-Cyrl-CS"/>
        </w:rPr>
        <w:t>з</w:t>
      </w:r>
      <w:r w:rsidR="00897C68">
        <w:rPr>
          <w:lang w:val="sr-Cyrl-CS"/>
        </w:rPr>
        <w:t xml:space="preserve">а </w:t>
      </w:r>
      <w:r>
        <w:rPr>
          <w:lang w:val="sr-Cyrl-CS"/>
        </w:rPr>
        <w:t>тр</w:t>
      </w:r>
      <w:r w:rsidR="00897C68">
        <w:rPr>
          <w:lang w:val="sr-Cyrl-CS"/>
        </w:rPr>
        <w:t>о</w:t>
      </w:r>
      <w:r>
        <w:rPr>
          <w:lang w:val="sr-Cyrl-CS"/>
        </w:rPr>
        <w:t>шк</w:t>
      </w:r>
      <w:r w:rsidR="00897C68">
        <w:rPr>
          <w:lang w:val="sr-Cyrl-CS"/>
        </w:rPr>
        <w:t>о</w:t>
      </w:r>
      <w:r>
        <w:rPr>
          <w:lang w:val="sr-Cyrl-CS"/>
        </w:rPr>
        <w:t>в</w:t>
      </w:r>
      <w:r w:rsidR="00897C68">
        <w:rPr>
          <w:lang w:val="sr-Cyrl-CS"/>
        </w:rPr>
        <w:t xml:space="preserve">е 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г</w:t>
      </w:r>
      <w:r w:rsidR="00897C68">
        <w:rPr>
          <w:lang w:val="sr-Cyrl-CS"/>
        </w:rPr>
        <w:t>а</w:t>
      </w:r>
      <w:r>
        <w:rPr>
          <w:lang w:val="sr-Cyrl-CS"/>
        </w:rPr>
        <w:t>р</w:t>
      </w:r>
      <w:r w:rsidR="00897C68">
        <w:rPr>
          <w:lang w:val="sr-Cyrl-CS"/>
        </w:rPr>
        <w:t>а</w:t>
      </w:r>
      <w:r>
        <w:rPr>
          <w:lang w:val="sr-Cyrl-CS"/>
        </w:rPr>
        <w:t>нтн</w:t>
      </w:r>
      <w:r w:rsidR="00897C68">
        <w:rPr>
          <w:lang w:val="sr-Cyrl-CS"/>
        </w:rPr>
        <w:t>о</w:t>
      </w:r>
      <w:r>
        <w:rPr>
          <w:lang w:val="sr-Cyrl-CS"/>
        </w:rPr>
        <w:t>м</w:t>
      </w:r>
      <w:r w:rsidR="00897C68">
        <w:rPr>
          <w:lang w:val="sr-Cyrl-CS"/>
        </w:rPr>
        <w:t xml:space="preserve"> </w:t>
      </w:r>
      <w:r>
        <w:rPr>
          <w:lang w:val="sr-Cyrl-CS"/>
        </w:rPr>
        <w:t>р</w:t>
      </w:r>
      <w:r w:rsidR="00897C68">
        <w:rPr>
          <w:lang w:val="sr-Cyrl-CS"/>
        </w:rPr>
        <w:t>о</w:t>
      </w:r>
      <w:r>
        <w:rPr>
          <w:lang w:val="sr-Cyrl-CS"/>
        </w:rPr>
        <w:t>ку</w:t>
      </w:r>
      <w:r w:rsidR="00897C68">
        <w:rPr>
          <w:lang w:val="sr-Cyrl-CS"/>
        </w:rPr>
        <w:t xml:space="preserve">, </w:t>
      </w:r>
      <w:r>
        <w:rPr>
          <w:lang w:val="sr-Cyrl-CS"/>
        </w:rPr>
        <w:t>з</w:t>
      </w:r>
      <w:r w:rsidR="00897C68">
        <w:rPr>
          <w:lang w:val="sr-Cyrl-CS"/>
        </w:rPr>
        <w:t xml:space="preserve">а </w:t>
      </w:r>
      <w:r>
        <w:rPr>
          <w:lang w:val="sr-Cyrl-CS"/>
        </w:rPr>
        <w:t>тр</w:t>
      </w:r>
      <w:r w:rsidR="00897C68">
        <w:rPr>
          <w:lang w:val="sr-Cyrl-CS"/>
        </w:rPr>
        <w:t>о</w:t>
      </w:r>
      <w:r>
        <w:rPr>
          <w:lang w:val="sr-Cyrl-CS"/>
        </w:rPr>
        <w:t>шк</w:t>
      </w:r>
      <w:r w:rsidR="00897C68">
        <w:rPr>
          <w:lang w:val="sr-Cyrl-CS"/>
        </w:rPr>
        <w:t>о</w:t>
      </w:r>
      <w:r>
        <w:rPr>
          <w:lang w:val="sr-Cyrl-CS"/>
        </w:rPr>
        <w:t>в</w:t>
      </w:r>
      <w:r w:rsidR="00897C68">
        <w:rPr>
          <w:lang w:val="sr-Cyrl-CS"/>
        </w:rPr>
        <w:t>е о</w:t>
      </w:r>
      <w:r>
        <w:rPr>
          <w:lang w:val="sr-Cyrl-CS"/>
        </w:rPr>
        <w:t>бн</w:t>
      </w:r>
      <w:r w:rsidR="00897C68">
        <w:rPr>
          <w:lang w:val="sr-Cyrl-CS"/>
        </w:rPr>
        <w:t>а</w:t>
      </w:r>
      <w:r>
        <w:rPr>
          <w:lang w:val="sr-Cyrl-CS"/>
        </w:rPr>
        <w:t>вљ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а </w:t>
      </w:r>
      <w:r>
        <w:rPr>
          <w:lang w:val="sr-Cyrl-CS"/>
        </w:rPr>
        <w:t>прир</w:t>
      </w:r>
      <w:r w:rsidR="00897C68">
        <w:rPr>
          <w:lang w:val="sr-Cyrl-CS"/>
        </w:rPr>
        <w:t>о</w:t>
      </w:r>
      <w:r>
        <w:rPr>
          <w:lang w:val="sr-Cyrl-CS"/>
        </w:rPr>
        <w:t>дних</w:t>
      </w:r>
      <w:r w:rsidR="00897C68">
        <w:rPr>
          <w:lang w:val="sr-Cyrl-CS"/>
        </w:rPr>
        <w:t xml:space="preserve"> </w:t>
      </w:r>
      <w:r>
        <w:rPr>
          <w:lang w:val="sr-Cyrl-CS"/>
        </w:rPr>
        <w:t>б</w:t>
      </w:r>
      <w:r w:rsidR="00897C68">
        <w:rPr>
          <w:lang w:val="sr-Cyrl-CS"/>
        </w:rPr>
        <w:t>о</w:t>
      </w:r>
      <w:r>
        <w:rPr>
          <w:lang w:val="sr-Cyrl-CS"/>
        </w:rPr>
        <w:t>г</w:t>
      </w:r>
      <w:r w:rsidR="00897C68">
        <w:rPr>
          <w:lang w:val="sr-Cyrl-CS"/>
        </w:rPr>
        <w:t>а</w:t>
      </w:r>
      <w:r>
        <w:rPr>
          <w:lang w:val="sr-Cyrl-CS"/>
        </w:rPr>
        <w:t>тст</w:t>
      </w:r>
      <w:r w:rsidR="00897C68">
        <w:rPr>
          <w:lang w:val="sr-Cyrl-CS"/>
        </w:rPr>
        <w:t>а</w:t>
      </w:r>
      <w:r>
        <w:rPr>
          <w:lang w:val="sr-Cyrl-CS"/>
        </w:rPr>
        <w:t>в</w:t>
      </w:r>
      <w:r w:rsidR="00897C68">
        <w:rPr>
          <w:lang w:val="sr-Cyrl-CS"/>
        </w:rPr>
        <w:t xml:space="preserve">а, </w:t>
      </w:r>
      <w:r>
        <w:rPr>
          <w:lang w:val="sr-Cyrl-CS"/>
        </w:rPr>
        <w:t>з</w:t>
      </w:r>
      <w:r w:rsidR="00897C68">
        <w:rPr>
          <w:lang w:val="sr-Cyrl-CS"/>
        </w:rPr>
        <w:t xml:space="preserve">а </w:t>
      </w:r>
      <w:r>
        <w:rPr>
          <w:lang w:val="sr-Cyrl-CS"/>
        </w:rPr>
        <w:t>з</w:t>
      </w:r>
      <w:r w:rsidR="00897C68">
        <w:rPr>
          <w:lang w:val="sr-Cyrl-CS"/>
        </w:rPr>
        <w:t>а</w:t>
      </w:r>
      <w:r>
        <w:rPr>
          <w:lang w:val="sr-Cyrl-CS"/>
        </w:rPr>
        <w:t>држ</w:t>
      </w:r>
      <w:r w:rsidR="00897C68">
        <w:rPr>
          <w:lang w:val="sr-Cyrl-CS"/>
        </w:rPr>
        <w:t>а</w:t>
      </w:r>
      <w:r>
        <w:rPr>
          <w:lang w:val="sr-Cyrl-CS"/>
        </w:rPr>
        <w:t>н</w:t>
      </w:r>
      <w:r w:rsidR="00897C68">
        <w:rPr>
          <w:lang w:val="sr-Cyrl-CS"/>
        </w:rPr>
        <w:t xml:space="preserve">е  </w:t>
      </w:r>
      <w:r>
        <w:rPr>
          <w:lang w:val="sr-Cyrl-CS"/>
        </w:rPr>
        <w:t>к</w:t>
      </w:r>
      <w:r w:rsidR="00897C68">
        <w:rPr>
          <w:lang w:val="sr-Cyrl-CS"/>
        </w:rPr>
        <w:t>а</w:t>
      </w:r>
      <w:r>
        <w:rPr>
          <w:lang w:val="sr-Cyrl-CS"/>
        </w:rPr>
        <w:t>уци</w:t>
      </w:r>
      <w:r w:rsidR="00897C68">
        <w:rPr>
          <w:lang w:val="sr-Cyrl-CS"/>
        </w:rPr>
        <w:t xml:space="preserve">је </w:t>
      </w:r>
      <w:r>
        <w:rPr>
          <w:lang w:val="sr-Cyrl-CS"/>
        </w:rPr>
        <w:t>и</w:t>
      </w:r>
      <w:r w:rsidR="00897C68">
        <w:rPr>
          <w:lang w:val="sr-Cyrl-CS"/>
        </w:rPr>
        <w:t xml:space="preserve"> </w:t>
      </w:r>
      <w:r>
        <w:rPr>
          <w:lang w:val="sr-Cyrl-CS"/>
        </w:rPr>
        <w:t>д</w:t>
      </w:r>
      <w:r w:rsidR="00897C68">
        <w:rPr>
          <w:lang w:val="sr-Cyrl-CS"/>
        </w:rPr>
        <w:t>е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зит</w:t>
      </w:r>
      <w:r w:rsidR="00897C68">
        <w:rPr>
          <w:lang w:val="sr-Cyrl-CS"/>
        </w:rPr>
        <w:t xml:space="preserve">е, </w:t>
      </w:r>
      <w:r>
        <w:rPr>
          <w:lang w:val="sr-Cyrl-CS"/>
        </w:rPr>
        <w:t>з</w:t>
      </w:r>
      <w:r w:rsidR="00897C68">
        <w:rPr>
          <w:lang w:val="sr-Cyrl-CS"/>
        </w:rPr>
        <w:t xml:space="preserve">а </w:t>
      </w:r>
      <w:r>
        <w:rPr>
          <w:lang w:val="sr-Cyrl-CS"/>
        </w:rPr>
        <w:t>тр</w:t>
      </w:r>
      <w:r w:rsidR="00897C68">
        <w:rPr>
          <w:lang w:val="sr-Cyrl-CS"/>
        </w:rPr>
        <w:t>о</w:t>
      </w:r>
      <w:r>
        <w:rPr>
          <w:lang w:val="sr-Cyrl-CS"/>
        </w:rPr>
        <w:t>шк</w:t>
      </w:r>
      <w:r w:rsidR="00897C68">
        <w:rPr>
          <w:lang w:val="sr-Cyrl-CS"/>
        </w:rPr>
        <w:t>о</w:t>
      </w:r>
      <w:r>
        <w:rPr>
          <w:lang w:val="sr-Cyrl-CS"/>
        </w:rPr>
        <w:t>в</w:t>
      </w:r>
      <w:r w:rsidR="00897C68">
        <w:rPr>
          <w:lang w:val="sr-Cyrl-CS"/>
        </w:rPr>
        <w:t xml:space="preserve">е </w:t>
      </w:r>
      <w:r>
        <w:rPr>
          <w:lang w:val="sr-Cyrl-CS"/>
        </w:rPr>
        <w:t>р</w:t>
      </w:r>
      <w:r w:rsidR="00897C68">
        <w:rPr>
          <w:lang w:val="sr-Cyrl-CS"/>
        </w:rPr>
        <w:t>е</w:t>
      </w:r>
      <w:r>
        <w:rPr>
          <w:lang w:val="sr-Cyrl-CS"/>
        </w:rPr>
        <w:t>структуир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а </w:t>
      </w:r>
      <w:r>
        <w:rPr>
          <w:lang w:val="sr-Cyrl-CS"/>
        </w:rPr>
        <w:t>Друштв</w:t>
      </w:r>
      <w:r w:rsidR="00897C68">
        <w:rPr>
          <w:lang w:val="sr-Cyrl-CS"/>
        </w:rPr>
        <w:t xml:space="preserve">а, </w:t>
      </w:r>
      <w:r>
        <w:rPr>
          <w:lang w:val="sr-Cyrl-CS"/>
        </w:rPr>
        <w:t>з</w:t>
      </w:r>
      <w:r w:rsidR="00897C68">
        <w:rPr>
          <w:lang w:val="sr-Cyrl-CS"/>
        </w:rPr>
        <w:t xml:space="preserve">а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крић</w:t>
      </w:r>
      <w:r w:rsidR="00897C68">
        <w:rPr>
          <w:lang w:val="sr-Cyrl-CS"/>
        </w:rPr>
        <w:t>е о</w:t>
      </w:r>
      <w:r>
        <w:rPr>
          <w:lang w:val="sr-Cyrl-CS"/>
        </w:rPr>
        <w:t>б</w:t>
      </w:r>
      <w:r w:rsidR="00897C68">
        <w:rPr>
          <w:lang w:val="sr-Cyrl-CS"/>
        </w:rPr>
        <w:t>а</w:t>
      </w:r>
      <w:r>
        <w:rPr>
          <w:lang w:val="sr-Cyrl-CS"/>
        </w:rPr>
        <w:t>в</w:t>
      </w:r>
      <w:r w:rsidR="00897C68">
        <w:rPr>
          <w:lang w:val="sr-Cyrl-CS"/>
        </w:rPr>
        <w:t>е</w:t>
      </w:r>
      <w:r>
        <w:rPr>
          <w:lang w:val="sr-Cyrl-CS"/>
        </w:rPr>
        <w:t>з</w:t>
      </w:r>
      <w:r w:rsidR="00897C68">
        <w:rPr>
          <w:lang w:val="sr-Cyrl-CS"/>
        </w:rPr>
        <w:t>а (</w:t>
      </w:r>
      <w:r>
        <w:rPr>
          <w:lang w:val="sr-Cyrl-CS"/>
        </w:rPr>
        <w:t>пр</w:t>
      </w:r>
      <w:r w:rsidR="00897C68">
        <w:rPr>
          <w:lang w:val="sr-Cyrl-CS"/>
        </w:rPr>
        <w:t>а</w:t>
      </w:r>
      <w:r>
        <w:rPr>
          <w:lang w:val="sr-Cyrl-CS"/>
        </w:rPr>
        <w:t>вних</w:t>
      </w:r>
      <w:r w:rsidR="00897C68">
        <w:rPr>
          <w:lang w:val="sr-Cyrl-CS"/>
        </w:rPr>
        <w:t xml:space="preserve"> </w:t>
      </w:r>
      <w:r>
        <w:rPr>
          <w:lang w:val="sr-Cyrl-CS"/>
        </w:rPr>
        <w:t>или</w:t>
      </w:r>
      <w:r w:rsidR="00897C68">
        <w:rPr>
          <w:lang w:val="sr-Cyrl-CS"/>
        </w:rPr>
        <w:t xml:space="preserve"> </w:t>
      </w:r>
      <w:r>
        <w:rPr>
          <w:lang w:val="sr-Cyrl-CS"/>
        </w:rPr>
        <w:t>ств</w:t>
      </w:r>
      <w:r w:rsidR="00897C68">
        <w:rPr>
          <w:lang w:val="sr-Cyrl-CS"/>
        </w:rPr>
        <w:t>а</w:t>
      </w:r>
      <w:r>
        <w:rPr>
          <w:lang w:val="sr-Cyrl-CS"/>
        </w:rPr>
        <w:t>рних</w:t>
      </w:r>
      <w:r w:rsidR="00897C68">
        <w:rPr>
          <w:lang w:val="sr-Cyrl-CS"/>
        </w:rPr>
        <w:t xml:space="preserve">) </w:t>
      </w:r>
      <w:r>
        <w:rPr>
          <w:lang w:val="sr-Cyrl-CS"/>
        </w:rPr>
        <w:t>н</w:t>
      </w:r>
      <w:r w:rsidR="00897C68">
        <w:rPr>
          <w:lang w:val="sr-Cyrl-CS"/>
        </w:rPr>
        <w:t>а</w:t>
      </w:r>
      <w:r>
        <w:rPr>
          <w:lang w:val="sr-Cyrl-CS"/>
        </w:rPr>
        <w:t>ст</w:t>
      </w:r>
      <w:r w:rsidR="00897C68">
        <w:rPr>
          <w:lang w:val="sr-Cyrl-CS"/>
        </w:rPr>
        <w:t>а</w:t>
      </w:r>
      <w:r>
        <w:rPr>
          <w:lang w:val="sr-Cyrl-CS"/>
        </w:rPr>
        <w:t>лих</w:t>
      </w:r>
      <w:r w:rsidR="00897C68">
        <w:rPr>
          <w:lang w:val="sr-Cyrl-CS"/>
        </w:rPr>
        <w:t xml:space="preserve"> </w:t>
      </w:r>
      <w:r>
        <w:rPr>
          <w:lang w:val="sr-Cyrl-CS"/>
        </w:rPr>
        <w:t>к</w:t>
      </w:r>
      <w:r w:rsidR="00897C68">
        <w:rPr>
          <w:lang w:val="sr-Cyrl-CS"/>
        </w:rPr>
        <w:t xml:space="preserve">ао </w:t>
      </w:r>
      <w:r>
        <w:rPr>
          <w:lang w:val="sr-Cyrl-CS"/>
        </w:rPr>
        <w:t>р</w:t>
      </w:r>
      <w:r w:rsidR="00897C68">
        <w:rPr>
          <w:lang w:val="sr-Cyrl-CS"/>
        </w:rPr>
        <w:t>е</w:t>
      </w:r>
      <w:r>
        <w:rPr>
          <w:lang w:val="sr-Cyrl-CS"/>
        </w:rPr>
        <w:t>зулт</w:t>
      </w:r>
      <w:r w:rsidR="00897C68">
        <w:rPr>
          <w:lang w:val="sr-Cyrl-CS"/>
        </w:rPr>
        <w:t>а</w:t>
      </w:r>
      <w:r>
        <w:rPr>
          <w:lang w:val="sr-Cyrl-CS"/>
        </w:rPr>
        <w:t>т</w:t>
      </w:r>
      <w:r w:rsidR="00897C68">
        <w:rPr>
          <w:lang w:val="sr-Cyrl-CS"/>
        </w:rPr>
        <w:t xml:space="preserve"> </w:t>
      </w:r>
      <w:r>
        <w:rPr>
          <w:lang w:val="sr-Cyrl-CS"/>
        </w:rPr>
        <w:t>пр</w:t>
      </w:r>
      <w:r w:rsidR="00897C68">
        <w:rPr>
          <w:lang w:val="sr-Cyrl-CS"/>
        </w:rPr>
        <w:t>о</w:t>
      </w:r>
      <w:r>
        <w:rPr>
          <w:lang w:val="sr-Cyrl-CS"/>
        </w:rPr>
        <w:t>шлих</w:t>
      </w:r>
      <w:r w:rsidR="00897C68">
        <w:rPr>
          <w:lang w:val="sr-Cyrl-CS"/>
        </w:rPr>
        <w:t xml:space="preserve"> </w:t>
      </w:r>
      <w:r>
        <w:rPr>
          <w:lang w:val="sr-Cyrl-CS"/>
        </w:rPr>
        <w:t>д</w:t>
      </w:r>
      <w:r w:rsidR="00897C68">
        <w:rPr>
          <w:lang w:val="sr-Cyrl-CS"/>
        </w:rPr>
        <w:t>о</w:t>
      </w:r>
      <w:r>
        <w:rPr>
          <w:lang w:val="sr-Cyrl-CS"/>
        </w:rPr>
        <w:t>г</w:t>
      </w:r>
      <w:r w:rsidR="00897C68">
        <w:rPr>
          <w:lang w:val="sr-Cyrl-CS"/>
        </w:rPr>
        <w:t>а</w:t>
      </w:r>
      <w:r>
        <w:rPr>
          <w:lang w:val="sr-Cyrl-CS"/>
        </w:rPr>
        <w:t>ђ</w:t>
      </w:r>
      <w:r w:rsidR="00897C68">
        <w:rPr>
          <w:lang w:val="sr-Cyrl-CS"/>
        </w:rPr>
        <w:t xml:space="preserve">аја </w:t>
      </w:r>
      <w:r>
        <w:rPr>
          <w:lang w:val="sr-Cyrl-CS"/>
        </w:rPr>
        <w:t>з</w:t>
      </w:r>
      <w:r w:rsidR="00897C68">
        <w:rPr>
          <w:lang w:val="sr-Cyrl-CS"/>
        </w:rPr>
        <w:t xml:space="preserve">а </w:t>
      </w:r>
      <w:r>
        <w:rPr>
          <w:lang w:val="sr-Cyrl-CS"/>
        </w:rPr>
        <w:t>к</w:t>
      </w:r>
      <w:r w:rsidR="00897C68">
        <w:rPr>
          <w:lang w:val="sr-Cyrl-CS"/>
        </w:rPr>
        <w:t xml:space="preserve">оје је </w:t>
      </w:r>
      <w:r>
        <w:rPr>
          <w:lang w:val="sr-Cyrl-CS"/>
        </w:rPr>
        <w:t>в</w:t>
      </w:r>
      <w:r w:rsidR="00897C68">
        <w:rPr>
          <w:lang w:val="sr-Cyrl-CS"/>
        </w:rPr>
        <w:t>је</w:t>
      </w:r>
      <w:r>
        <w:rPr>
          <w:lang w:val="sr-Cyrl-CS"/>
        </w:rPr>
        <w:t>р</w:t>
      </w:r>
      <w:r w:rsidR="00897C68">
        <w:rPr>
          <w:lang w:val="sr-Cyrl-CS"/>
        </w:rPr>
        <w:t>о</w:t>
      </w:r>
      <w:r>
        <w:rPr>
          <w:lang w:val="sr-Cyrl-CS"/>
        </w:rPr>
        <w:t>в</w:t>
      </w:r>
      <w:r w:rsidR="00897C68">
        <w:rPr>
          <w:lang w:val="sr-Cyrl-CS"/>
        </w:rPr>
        <w:t>а</w:t>
      </w:r>
      <w:r>
        <w:rPr>
          <w:lang w:val="sr-Cyrl-CS"/>
        </w:rPr>
        <w:t>тн</w:t>
      </w:r>
      <w:r w:rsidR="00897C68">
        <w:rPr>
          <w:lang w:val="sr-Cyrl-CS"/>
        </w:rPr>
        <w:t xml:space="preserve">о </w:t>
      </w:r>
      <w:r>
        <w:rPr>
          <w:lang w:val="sr-Cyrl-CS"/>
        </w:rPr>
        <w:t>д</w:t>
      </w:r>
      <w:r w:rsidR="00897C68">
        <w:rPr>
          <w:lang w:val="sr-Cyrl-CS"/>
        </w:rPr>
        <w:t xml:space="preserve">а </w:t>
      </w:r>
      <w:r>
        <w:rPr>
          <w:lang w:val="sr-Cyrl-CS"/>
        </w:rPr>
        <w:t>ћ</w:t>
      </w:r>
      <w:r w:rsidR="00897C68">
        <w:rPr>
          <w:lang w:val="sr-Cyrl-CS"/>
        </w:rPr>
        <w:t xml:space="preserve">е </w:t>
      </w:r>
      <w:r>
        <w:rPr>
          <w:lang w:val="sr-Cyrl-CS"/>
        </w:rPr>
        <w:t>из</w:t>
      </w:r>
      <w:r w:rsidR="00897C68">
        <w:rPr>
          <w:lang w:val="sr-Cyrl-CS"/>
        </w:rPr>
        <w:t>а</w:t>
      </w:r>
      <w:r>
        <w:rPr>
          <w:lang w:val="sr-Cyrl-CS"/>
        </w:rPr>
        <w:t>зв</w:t>
      </w:r>
      <w:r w:rsidR="00897C68">
        <w:rPr>
          <w:lang w:val="sr-Cyrl-CS"/>
        </w:rPr>
        <w:t>а</w:t>
      </w:r>
      <w:r>
        <w:rPr>
          <w:lang w:val="sr-Cyrl-CS"/>
        </w:rPr>
        <w:t>ти</w:t>
      </w:r>
      <w:r w:rsidR="00897C68">
        <w:rPr>
          <w:lang w:val="sr-Cyrl-CS"/>
        </w:rPr>
        <w:t xml:space="preserve"> о</w:t>
      </w:r>
      <w:r>
        <w:rPr>
          <w:lang w:val="sr-Cyrl-CS"/>
        </w:rPr>
        <w:t>длив</w:t>
      </w:r>
      <w:r w:rsidR="00897C68">
        <w:rPr>
          <w:lang w:val="sr-Cyrl-CS"/>
        </w:rPr>
        <w:t xml:space="preserve"> </w:t>
      </w:r>
      <w:r>
        <w:rPr>
          <w:lang w:val="sr-Cyrl-CS"/>
        </w:rPr>
        <w:t>р</w:t>
      </w:r>
      <w:r w:rsidR="00897C68">
        <w:rPr>
          <w:lang w:val="sr-Cyrl-CS"/>
        </w:rPr>
        <w:t>е</w:t>
      </w:r>
      <w:r>
        <w:rPr>
          <w:lang w:val="sr-Cyrl-CS"/>
        </w:rPr>
        <w:t>сурс</w:t>
      </w:r>
      <w:r w:rsidR="00897C68">
        <w:rPr>
          <w:lang w:val="sr-Cyrl-CS"/>
        </w:rPr>
        <w:t xml:space="preserve">а </w:t>
      </w:r>
      <w:r>
        <w:rPr>
          <w:lang w:val="sr-Cyrl-CS"/>
        </w:rPr>
        <w:t>к</w:t>
      </w:r>
      <w:r w:rsidR="00897C68">
        <w:rPr>
          <w:lang w:val="sr-Cyrl-CS"/>
        </w:rPr>
        <w:t>ој</w:t>
      </w:r>
      <w:r>
        <w:rPr>
          <w:lang w:val="sr-Cyrl-CS"/>
        </w:rPr>
        <w:t>и</w:t>
      </w:r>
      <w:r w:rsidR="00897C68">
        <w:rPr>
          <w:lang w:val="sr-Cyrl-CS"/>
        </w:rPr>
        <w:t xml:space="preserve"> </w:t>
      </w:r>
      <w:r>
        <w:rPr>
          <w:lang w:val="sr-Cyrl-CS"/>
        </w:rPr>
        <w:t>с</w:t>
      </w:r>
      <w:r w:rsidR="00897C68">
        <w:rPr>
          <w:lang w:val="sr-Cyrl-CS"/>
        </w:rPr>
        <w:t>а</w:t>
      </w:r>
      <w:r>
        <w:rPr>
          <w:lang w:val="sr-Cyrl-CS"/>
        </w:rPr>
        <w:t>држ</w:t>
      </w:r>
      <w:r w:rsidR="00897C68">
        <w:rPr>
          <w:lang w:val="sr-Cyrl-CS"/>
        </w:rPr>
        <w:t>е е</w:t>
      </w:r>
      <w:r>
        <w:rPr>
          <w:lang w:val="sr-Cyrl-CS"/>
        </w:rPr>
        <w:t>к</w:t>
      </w:r>
      <w:r w:rsidR="00897C68">
        <w:rPr>
          <w:lang w:val="sr-Cyrl-CS"/>
        </w:rPr>
        <w:t>о</w:t>
      </w:r>
      <w:r>
        <w:rPr>
          <w:lang w:val="sr-Cyrl-CS"/>
        </w:rPr>
        <w:t>н</w:t>
      </w:r>
      <w:r w:rsidR="00897C68">
        <w:rPr>
          <w:lang w:val="sr-Cyrl-CS"/>
        </w:rPr>
        <w:t>о</w:t>
      </w:r>
      <w:r>
        <w:rPr>
          <w:lang w:val="sr-Cyrl-CS"/>
        </w:rPr>
        <w:t>мск</w:t>
      </w:r>
      <w:r w:rsidR="00897C68">
        <w:rPr>
          <w:lang w:val="sr-Cyrl-CS"/>
        </w:rPr>
        <w:t xml:space="preserve">е </w:t>
      </w:r>
      <w:r>
        <w:rPr>
          <w:lang w:val="sr-Cyrl-CS"/>
        </w:rPr>
        <w:t>к</w:t>
      </w:r>
      <w:r w:rsidR="00897C68">
        <w:rPr>
          <w:lang w:val="sr-Cyrl-CS"/>
        </w:rPr>
        <w:t>о</w:t>
      </w:r>
      <w:r>
        <w:rPr>
          <w:lang w:val="sr-Cyrl-CS"/>
        </w:rPr>
        <w:t>ристи</w:t>
      </w:r>
      <w:r w:rsidR="00897C68">
        <w:rPr>
          <w:lang w:val="sr-Cyrl-CS"/>
        </w:rPr>
        <w:t xml:space="preserve"> </w:t>
      </w:r>
      <w:r>
        <w:rPr>
          <w:lang w:val="sr-Cyrl-CS"/>
        </w:rPr>
        <w:t>р</w:t>
      </w:r>
      <w:r w:rsidR="00897C68">
        <w:rPr>
          <w:lang w:val="sr-Cyrl-CS"/>
        </w:rPr>
        <w:t>а</w:t>
      </w:r>
      <w:r>
        <w:rPr>
          <w:lang w:val="sr-Cyrl-CS"/>
        </w:rPr>
        <w:t>ди</w:t>
      </w:r>
      <w:r w:rsidR="00897C68">
        <w:rPr>
          <w:lang w:val="sr-Cyrl-CS"/>
        </w:rPr>
        <w:t xml:space="preserve"> </w:t>
      </w:r>
      <w:r>
        <w:rPr>
          <w:lang w:val="sr-Cyrl-CS"/>
        </w:rPr>
        <w:t>њих</w:t>
      </w:r>
      <w:r w:rsidR="00897C68">
        <w:rPr>
          <w:lang w:val="sr-Cyrl-CS"/>
        </w:rPr>
        <w:t>о</w:t>
      </w:r>
      <w:r>
        <w:rPr>
          <w:lang w:val="sr-Cyrl-CS"/>
        </w:rPr>
        <w:t>в</w:t>
      </w:r>
      <w:r w:rsidR="00897C68">
        <w:rPr>
          <w:lang w:val="sr-Cyrl-CS"/>
        </w:rPr>
        <w:t>о</w:t>
      </w:r>
      <w:r>
        <w:rPr>
          <w:lang w:val="sr-Cyrl-CS"/>
        </w:rPr>
        <w:t>г</w:t>
      </w:r>
      <w:r w:rsidR="00897C68">
        <w:rPr>
          <w:lang w:val="sr-Cyrl-CS"/>
        </w:rPr>
        <w:t xml:space="preserve"> </w:t>
      </w:r>
      <w:r>
        <w:rPr>
          <w:lang w:val="sr-Cyrl-CS"/>
        </w:rPr>
        <w:t>измирив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а </w:t>
      </w:r>
      <w:r>
        <w:rPr>
          <w:lang w:val="sr-Cyrl-CS"/>
        </w:rPr>
        <w:t>и</w:t>
      </w:r>
      <w:r w:rsidR="00897C68">
        <w:rPr>
          <w:lang w:val="sr-Cyrl-CS"/>
        </w:rPr>
        <w:t xml:space="preserve"> </w:t>
      </w:r>
      <w:r>
        <w:rPr>
          <w:lang w:val="sr-Cyrl-CS"/>
        </w:rPr>
        <w:t>к</w:t>
      </w:r>
      <w:r w:rsidR="00897C68">
        <w:rPr>
          <w:lang w:val="sr-Cyrl-CS"/>
        </w:rPr>
        <w:t>ој</w:t>
      </w:r>
      <w:r>
        <w:rPr>
          <w:lang w:val="sr-Cyrl-CS"/>
        </w:rPr>
        <w:t>и</w:t>
      </w:r>
      <w:r w:rsidR="00897C68">
        <w:rPr>
          <w:lang w:val="sr-Cyrl-CS"/>
        </w:rPr>
        <w:t xml:space="preserve">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м</w:t>
      </w:r>
      <w:r w:rsidR="00897C68">
        <w:rPr>
          <w:lang w:val="sr-Cyrl-CS"/>
        </w:rPr>
        <w:t>о</w:t>
      </w:r>
      <w:r>
        <w:rPr>
          <w:lang w:val="sr-Cyrl-CS"/>
        </w:rPr>
        <w:t>гу</w:t>
      </w:r>
      <w:r w:rsidR="00897C68">
        <w:rPr>
          <w:lang w:val="sr-Cyrl-CS"/>
        </w:rPr>
        <w:t xml:space="preserve">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узд</w:t>
      </w:r>
      <w:r w:rsidR="00897C68">
        <w:rPr>
          <w:lang w:val="sr-Cyrl-CS"/>
        </w:rPr>
        <w:t>а</w:t>
      </w:r>
      <w:r>
        <w:rPr>
          <w:lang w:val="sr-Cyrl-CS"/>
        </w:rPr>
        <w:t>н</w:t>
      </w:r>
      <w:r w:rsidR="00897C68">
        <w:rPr>
          <w:lang w:val="sr-Cyrl-CS"/>
        </w:rPr>
        <w:t xml:space="preserve">о </w:t>
      </w:r>
      <w:r>
        <w:rPr>
          <w:lang w:val="sr-Cyrl-CS"/>
        </w:rPr>
        <w:t>пр</w:t>
      </w:r>
      <w:r w:rsidR="00897C68">
        <w:rPr>
          <w:lang w:val="sr-Cyrl-CS"/>
        </w:rPr>
        <w:t>о</w:t>
      </w:r>
      <w:r>
        <w:rPr>
          <w:lang w:val="sr-Cyrl-CS"/>
        </w:rPr>
        <w:t>ц</w:t>
      </w:r>
      <w:r w:rsidR="00897C68">
        <w:rPr>
          <w:lang w:val="sr-Cyrl-CS"/>
        </w:rPr>
        <w:t>је</w:t>
      </w:r>
      <w:r>
        <w:rPr>
          <w:lang w:val="sr-Cyrl-CS"/>
        </w:rPr>
        <w:t>нити</w:t>
      </w:r>
      <w:r w:rsidR="00897C68">
        <w:rPr>
          <w:lang w:val="sr-Cyrl-CS"/>
        </w:rPr>
        <w:t xml:space="preserve"> (</w:t>
      </w:r>
      <w:r>
        <w:rPr>
          <w:lang w:val="sr-Cyrl-CS"/>
        </w:rPr>
        <w:t>нпр</w:t>
      </w:r>
      <w:r w:rsidR="00897C68">
        <w:rPr>
          <w:lang w:val="sr-Cyrl-CS"/>
        </w:rPr>
        <w:t>.</w:t>
      </w:r>
      <w:r>
        <w:rPr>
          <w:lang w:val="sr-Cyrl-CS"/>
        </w:rPr>
        <w:t>сп</w:t>
      </w:r>
      <w:r w:rsidR="00897C68">
        <w:rPr>
          <w:lang w:val="sr-Cyrl-CS"/>
        </w:rPr>
        <w:t>о</w:t>
      </w:r>
      <w:r>
        <w:rPr>
          <w:lang w:val="sr-Cyrl-CS"/>
        </w:rPr>
        <w:t>р</w:t>
      </w:r>
      <w:r w:rsidR="00897C68">
        <w:rPr>
          <w:lang w:val="sr-Cyrl-CS"/>
        </w:rPr>
        <w:t>о</w:t>
      </w:r>
      <w:r>
        <w:rPr>
          <w:lang w:val="sr-Cyrl-CS"/>
        </w:rPr>
        <w:t>ви</w:t>
      </w:r>
      <w:r w:rsidR="00897C68">
        <w:rPr>
          <w:lang w:val="sr-Cyrl-CS"/>
        </w:rPr>
        <w:t xml:space="preserve"> 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т</w:t>
      </w:r>
      <w:r w:rsidR="00897C68">
        <w:rPr>
          <w:lang w:val="sr-Cyrl-CS"/>
        </w:rPr>
        <w:t>о</w:t>
      </w:r>
      <w:r>
        <w:rPr>
          <w:lang w:val="sr-Cyrl-CS"/>
        </w:rPr>
        <w:t>ку</w:t>
      </w:r>
      <w:r w:rsidR="00897C68">
        <w:rPr>
          <w:lang w:val="sr-Cyrl-CS"/>
        </w:rPr>
        <w:t xml:space="preserve">) </w:t>
      </w:r>
      <w:r>
        <w:rPr>
          <w:lang w:val="sr-Cyrl-CS"/>
        </w:rPr>
        <w:t>к</w:t>
      </w:r>
      <w:r w:rsidR="00897C68">
        <w:rPr>
          <w:lang w:val="sr-Cyrl-CS"/>
        </w:rPr>
        <w:t xml:space="preserve">ао </w:t>
      </w:r>
      <w:r>
        <w:rPr>
          <w:lang w:val="sr-Cyrl-CS"/>
        </w:rPr>
        <w:t>и</w:t>
      </w:r>
      <w:r w:rsidR="00897C68">
        <w:rPr>
          <w:lang w:val="sr-Cyrl-CS"/>
        </w:rPr>
        <w:t xml:space="preserve"> </w:t>
      </w:r>
      <w:r>
        <w:rPr>
          <w:lang w:val="sr-Cyrl-CS"/>
        </w:rPr>
        <w:t>р</w:t>
      </w:r>
      <w:r w:rsidR="00897C68">
        <w:rPr>
          <w:lang w:val="sr-Cyrl-CS"/>
        </w:rPr>
        <w:t>е</w:t>
      </w:r>
      <w:r>
        <w:rPr>
          <w:lang w:val="sr-Cyrl-CS"/>
        </w:rPr>
        <w:t>з</w:t>
      </w:r>
      <w:r w:rsidR="00897C68">
        <w:rPr>
          <w:lang w:val="sr-Cyrl-CS"/>
        </w:rPr>
        <w:t>е</w:t>
      </w:r>
      <w:r>
        <w:rPr>
          <w:lang w:val="sr-Cyrl-CS"/>
        </w:rPr>
        <w:t>рвис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а </w:t>
      </w:r>
      <w:r>
        <w:rPr>
          <w:lang w:val="sr-Cyrl-CS"/>
        </w:rPr>
        <w:t>з</w:t>
      </w:r>
      <w:r w:rsidR="00897C68">
        <w:rPr>
          <w:lang w:val="sr-Cyrl-CS"/>
        </w:rPr>
        <w:t xml:space="preserve">а </w:t>
      </w:r>
      <w:r>
        <w:rPr>
          <w:lang w:val="sr-Cyrl-CS"/>
        </w:rPr>
        <w:t>изд</w:t>
      </w:r>
      <w:r w:rsidR="00897C68">
        <w:rPr>
          <w:lang w:val="sr-Cyrl-CS"/>
        </w:rPr>
        <w:t>а</w:t>
      </w:r>
      <w:r>
        <w:rPr>
          <w:lang w:val="sr-Cyrl-CS"/>
        </w:rPr>
        <w:t>т</w:t>
      </w:r>
      <w:r w:rsidR="00897C68">
        <w:rPr>
          <w:lang w:val="sr-Cyrl-CS"/>
        </w:rPr>
        <w:t xml:space="preserve">е </w:t>
      </w:r>
      <w:r>
        <w:rPr>
          <w:lang w:val="sr-Cyrl-CS"/>
        </w:rPr>
        <w:t>г</w:t>
      </w:r>
      <w:r w:rsidR="00897C68">
        <w:rPr>
          <w:lang w:val="sr-Cyrl-CS"/>
        </w:rPr>
        <w:t>а</w:t>
      </w:r>
      <w:r>
        <w:rPr>
          <w:lang w:val="sr-Cyrl-CS"/>
        </w:rPr>
        <w:t>р</w:t>
      </w:r>
      <w:r w:rsidR="00897C68">
        <w:rPr>
          <w:lang w:val="sr-Cyrl-CS"/>
        </w:rPr>
        <w:t>а</w:t>
      </w:r>
      <w:r>
        <w:rPr>
          <w:lang w:val="sr-Cyrl-CS"/>
        </w:rPr>
        <w:t>нци</w:t>
      </w:r>
      <w:r w:rsidR="00897C68">
        <w:rPr>
          <w:lang w:val="sr-Cyrl-CS"/>
        </w:rPr>
        <w:t xml:space="preserve">је </w:t>
      </w:r>
      <w:r>
        <w:rPr>
          <w:lang w:val="sr-Cyrl-CS"/>
        </w:rPr>
        <w:t>и</w:t>
      </w:r>
      <w:r w:rsidR="00897C68">
        <w:rPr>
          <w:lang w:val="sr-Cyrl-CS"/>
        </w:rPr>
        <w:t xml:space="preserve"> </w:t>
      </w:r>
      <w:r>
        <w:rPr>
          <w:lang w:val="sr-Cyrl-CS"/>
        </w:rPr>
        <w:t>друг</w:t>
      </w:r>
      <w:r w:rsidR="00897C68">
        <w:rPr>
          <w:lang w:val="sr-Cyrl-CS"/>
        </w:rPr>
        <w:t>а ја</w:t>
      </w:r>
      <w:r>
        <w:rPr>
          <w:lang w:val="sr-Cyrl-CS"/>
        </w:rPr>
        <w:t>мств</w:t>
      </w:r>
      <w:r w:rsidR="00897C68">
        <w:rPr>
          <w:lang w:val="sr-Cyrl-CS"/>
        </w:rPr>
        <w:t>а.</w:t>
      </w:r>
    </w:p>
    <w:p w:rsidR="00897C6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Дуг</w:t>
      </w:r>
      <w:r w:rsidR="00897C68">
        <w:rPr>
          <w:lang w:val="sr-Cyrl-CS"/>
        </w:rPr>
        <w:t>о</w:t>
      </w:r>
      <w:r>
        <w:rPr>
          <w:lang w:val="sr-Cyrl-CS"/>
        </w:rPr>
        <w:t>р</w:t>
      </w:r>
      <w:r w:rsidR="00897C68">
        <w:rPr>
          <w:lang w:val="sr-Cyrl-CS"/>
        </w:rPr>
        <w:t>о</w:t>
      </w:r>
      <w:r>
        <w:rPr>
          <w:lang w:val="sr-Cyrl-CS"/>
        </w:rPr>
        <w:t>чн</w:t>
      </w:r>
      <w:r w:rsidR="00897C68">
        <w:rPr>
          <w:lang w:val="sr-Cyrl-CS"/>
        </w:rPr>
        <w:t xml:space="preserve">а </w:t>
      </w:r>
      <w:r>
        <w:rPr>
          <w:lang w:val="sr-Cyrl-CS"/>
        </w:rPr>
        <w:t>р</w:t>
      </w:r>
      <w:r w:rsidR="00897C68">
        <w:rPr>
          <w:lang w:val="sr-Cyrl-CS"/>
        </w:rPr>
        <w:t>е</w:t>
      </w:r>
      <w:r>
        <w:rPr>
          <w:lang w:val="sr-Cyrl-CS"/>
        </w:rPr>
        <w:t>з</w:t>
      </w:r>
      <w:r w:rsidR="00897C68">
        <w:rPr>
          <w:lang w:val="sr-Cyrl-CS"/>
        </w:rPr>
        <w:t>е</w:t>
      </w:r>
      <w:r>
        <w:rPr>
          <w:lang w:val="sr-Cyrl-CS"/>
        </w:rPr>
        <w:t>рвис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а </w:t>
      </w:r>
      <w:r>
        <w:rPr>
          <w:lang w:val="sr-Cyrl-CS"/>
        </w:rPr>
        <w:t>з</w:t>
      </w:r>
      <w:r w:rsidR="00897C68">
        <w:rPr>
          <w:lang w:val="sr-Cyrl-CS"/>
        </w:rPr>
        <w:t xml:space="preserve">а </w:t>
      </w:r>
      <w:r>
        <w:rPr>
          <w:lang w:val="sr-Cyrl-CS"/>
        </w:rPr>
        <w:t>тр</w:t>
      </w:r>
      <w:r w:rsidR="00897C68">
        <w:rPr>
          <w:lang w:val="sr-Cyrl-CS"/>
        </w:rPr>
        <w:t>о</w:t>
      </w:r>
      <w:r>
        <w:rPr>
          <w:lang w:val="sr-Cyrl-CS"/>
        </w:rPr>
        <w:t>шк</w:t>
      </w:r>
      <w:r w:rsidR="00897C68">
        <w:rPr>
          <w:lang w:val="sr-Cyrl-CS"/>
        </w:rPr>
        <w:t>о</w:t>
      </w:r>
      <w:r>
        <w:rPr>
          <w:lang w:val="sr-Cyrl-CS"/>
        </w:rPr>
        <w:t>в</w:t>
      </w:r>
      <w:r w:rsidR="00897C68">
        <w:rPr>
          <w:lang w:val="sr-Cyrl-CS"/>
        </w:rPr>
        <w:t xml:space="preserve">е </w:t>
      </w:r>
      <w:r>
        <w:rPr>
          <w:lang w:val="sr-Cyrl-CS"/>
        </w:rPr>
        <w:t>и</w:t>
      </w:r>
      <w:r w:rsidR="00897C68">
        <w:rPr>
          <w:lang w:val="sr-Cyrl-CS"/>
        </w:rPr>
        <w:t xml:space="preserve"> </w:t>
      </w:r>
      <w:r>
        <w:rPr>
          <w:lang w:val="sr-Cyrl-CS"/>
        </w:rPr>
        <w:t>ризик</w:t>
      </w:r>
      <w:r w:rsidR="00897C68">
        <w:rPr>
          <w:lang w:val="sr-Cyrl-CS"/>
        </w:rPr>
        <w:t xml:space="preserve">е </w:t>
      </w:r>
      <w:r>
        <w:rPr>
          <w:lang w:val="sr-Cyrl-CS"/>
        </w:rPr>
        <w:t>пр</w:t>
      </w:r>
      <w:r w:rsidR="00897C68">
        <w:rPr>
          <w:lang w:val="sr-Cyrl-CS"/>
        </w:rPr>
        <w:t>а</w:t>
      </w:r>
      <w:r>
        <w:rPr>
          <w:lang w:val="sr-Cyrl-CS"/>
        </w:rPr>
        <w:t>т</w:t>
      </w:r>
      <w:r w:rsidR="00897C68">
        <w:rPr>
          <w:lang w:val="sr-Cyrl-CS"/>
        </w:rPr>
        <w:t xml:space="preserve">е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п</w:t>
      </w:r>
      <w:r w:rsidR="00897C68">
        <w:rPr>
          <w:lang w:val="sr-Cyrl-CS"/>
        </w:rPr>
        <w:t xml:space="preserve">о </w:t>
      </w:r>
      <w:r>
        <w:rPr>
          <w:lang w:val="sr-Cyrl-CS"/>
        </w:rPr>
        <w:t>врст</w:t>
      </w:r>
      <w:r w:rsidR="00897C68">
        <w:rPr>
          <w:lang w:val="sr-Cyrl-CS"/>
        </w:rPr>
        <w:t>а</w:t>
      </w:r>
      <w:r>
        <w:rPr>
          <w:lang w:val="sr-Cyrl-CS"/>
        </w:rPr>
        <w:t>м</w:t>
      </w:r>
      <w:r w:rsidR="00897C68">
        <w:rPr>
          <w:lang w:val="sr-Cyrl-CS"/>
        </w:rPr>
        <w:t xml:space="preserve">а а </w:t>
      </w:r>
      <w:r>
        <w:rPr>
          <w:lang w:val="sr-Cyrl-CS"/>
        </w:rPr>
        <w:t>њих</w:t>
      </w:r>
      <w:r w:rsidR="00897C68">
        <w:rPr>
          <w:lang w:val="sr-Cyrl-CS"/>
        </w:rPr>
        <w:t>о</w:t>
      </w:r>
      <w:r>
        <w:rPr>
          <w:lang w:val="sr-Cyrl-CS"/>
        </w:rPr>
        <w:t>в</w:t>
      </w:r>
      <w:r w:rsidR="00897C68">
        <w:rPr>
          <w:lang w:val="sr-Cyrl-CS"/>
        </w:rPr>
        <w:t xml:space="preserve">о </w:t>
      </w:r>
      <w:r>
        <w:rPr>
          <w:lang w:val="sr-Cyrl-CS"/>
        </w:rPr>
        <w:t>см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>е</w:t>
      </w:r>
      <w:r>
        <w:rPr>
          <w:lang w:val="sr-Cyrl-CS"/>
        </w:rPr>
        <w:t>њ</w:t>
      </w:r>
      <w:r w:rsidR="00897C68">
        <w:rPr>
          <w:lang w:val="sr-Cyrl-CS"/>
        </w:rPr>
        <w:t>е о</w:t>
      </w:r>
      <w:r>
        <w:rPr>
          <w:lang w:val="sr-Cyrl-CS"/>
        </w:rPr>
        <w:t>дн</w:t>
      </w:r>
      <w:r w:rsidR="00897C68">
        <w:rPr>
          <w:lang w:val="sr-Cyrl-CS"/>
        </w:rPr>
        <w:t>о</w:t>
      </w:r>
      <w:r>
        <w:rPr>
          <w:lang w:val="sr-Cyrl-CS"/>
        </w:rPr>
        <w:t>сн</w:t>
      </w:r>
      <w:r w:rsidR="00897C68">
        <w:rPr>
          <w:lang w:val="sr-Cyrl-CS"/>
        </w:rPr>
        <w:t xml:space="preserve">о </w:t>
      </w:r>
      <w:r>
        <w:rPr>
          <w:lang w:val="sr-Cyrl-CS"/>
        </w:rPr>
        <w:t>укид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е </w:t>
      </w:r>
      <w:r>
        <w:rPr>
          <w:lang w:val="sr-Cyrl-CS"/>
        </w:rPr>
        <w:t>врши</w:t>
      </w:r>
      <w:r w:rsidR="00897C68">
        <w:rPr>
          <w:lang w:val="sr-Cyrl-CS"/>
        </w:rPr>
        <w:t xml:space="preserve">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к</w:t>
      </w:r>
      <w:r w:rsidR="00897C68">
        <w:rPr>
          <w:lang w:val="sr-Cyrl-CS"/>
        </w:rPr>
        <w:t>о</w:t>
      </w:r>
      <w:r>
        <w:rPr>
          <w:lang w:val="sr-Cyrl-CS"/>
        </w:rPr>
        <w:t>рист</w:t>
      </w:r>
      <w:r w:rsidR="00897C68">
        <w:rPr>
          <w:lang w:val="sr-Cyrl-CS"/>
        </w:rPr>
        <w:t xml:space="preserve"> </w:t>
      </w:r>
      <w:r>
        <w:rPr>
          <w:lang w:val="sr-Cyrl-CS"/>
        </w:rPr>
        <w:t>прих</w:t>
      </w:r>
      <w:r w:rsidR="00897C68">
        <w:rPr>
          <w:lang w:val="sr-Cyrl-CS"/>
        </w:rPr>
        <w:t>о</w:t>
      </w:r>
      <w:r>
        <w:rPr>
          <w:lang w:val="sr-Cyrl-CS"/>
        </w:rPr>
        <w:t>д</w:t>
      </w:r>
      <w:r w:rsidR="00897C68">
        <w:rPr>
          <w:lang w:val="sr-Cyrl-CS"/>
        </w:rPr>
        <w:t>а.</w:t>
      </w:r>
    </w:p>
    <w:p w:rsidR="00897C6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Дуг</w:t>
      </w:r>
      <w:r w:rsidR="00897C68">
        <w:rPr>
          <w:lang w:val="sr-Cyrl-CS"/>
        </w:rPr>
        <w:t>о</w:t>
      </w:r>
      <w:r>
        <w:rPr>
          <w:lang w:val="sr-Cyrl-CS"/>
        </w:rPr>
        <w:t>р</w:t>
      </w:r>
      <w:r w:rsidR="00897C68">
        <w:rPr>
          <w:lang w:val="sr-Cyrl-CS"/>
        </w:rPr>
        <w:t>о</w:t>
      </w:r>
      <w:r>
        <w:rPr>
          <w:lang w:val="sr-Cyrl-CS"/>
        </w:rPr>
        <w:t>чн</w:t>
      </w:r>
      <w:r w:rsidR="00897C68">
        <w:rPr>
          <w:lang w:val="sr-Cyrl-CS"/>
        </w:rPr>
        <w:t xml:space="preserve">а </w:t>
      </w:r>
      <w:r>
        <w:rPr>
          <w:lang w:val="sr-Cyrl-CS"/>
        </w:rPr>
        <w:t>р</w:t>
      </w:r>
      <w:r w:rsidR="00897C68">
        <w:rPr>
          <w:lang w:val="sr-Cyrl-CS"/>
        </w:rPr>
        <w:t>е</w:t>
      </w:r>
      <w:r>
        <w:rPr>
          <w:lang w:val="sr-Cyrl-CS"/>
        </w:rPr>
        <w:t>з</w:t>
      </w:r>
      <w:r w:rsidR="00897C68">
        <w:rPr>
          <w:lang w:val="sr-Cyrl-CS"/>
        </w:rPr>
        <w:t>е</w:t>
      </w:r>
      <w:r>
        <w:rPr>
          <w:lang w:val="sr-Cyrl-CS"/>
        </w:rPr>
        <w:t>рвис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а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призн</w:t>
      </w:r>
      <w:r w:rsidR="00897C68">
        <w:rPr>
          <w:lang w:val="sr-Cyrl-CS"/>
        </w:rPr>
        <w:t>ај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у</w:t>
      </w:r>
      <w:r w:rsidR="00897C68">
        <w:rPr>
          <w:lang w:val="sr-Cyrl-CS"/>
        </w:rPr>
        <w:t xml:space="preserve"> </w:t>
      </w:r>
      <w:r>
        <w:rPr>
          <w:lang w:val="sr-Cyrl-CS"/>
        </w:rPr>
        <w:t>случ</w:t>
      </w:r>
      <w:r w:rsidR="00897C68">
        <w:rPr>
          <w:lang w:val="sr-Cyrl-CS"/>
        </w:rPr>
        <w:t>аје</w:t>
      </w:r>
      <w:r>
        <w:rPr>
          <w:lang w:val="sr-Cyrl-CS"/>
        </w:rPr>
        <w:t>вим</w:t>
      </w:r>
      <w:r w:rsidR="00897C68">
        <w:rPr>
          <w:lang w:val="sr-Cyrl-CS"/>
        </w:rPr>
        <w:t>а:</w:t>
      </w:r>
    </w:p>
    <w:p w:rsidR="00897C68" w:rsidRDefault="00897C68" w:rsidP="0050596A">
      <w:pPr>
        <w:numPr>
          <w:ilvl w:val="0"/>
          <w:numId w:val="13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t>о</w:t>
      </w:r>
      <w:r w:rsidR="00F36E28">
        <w:rPr>
          <w:lang w:val="sr-Cyrl-CS"/>
        </w:rPr>
        <w:t>б</w:t>
      </w:r>
      <w:r>
        <w:rPr>
          <w:lang w:val="sr-Cyrl-CS"/>
        </w:rPr>
        <w:t>а</w:t>
      </w:r>
      <w:r w:rsidR="00F36E28">
        <w:rPr>
          <w:lang w:val="sr-Cyrl-CS"/>
        </w:rPr>
        <w:t>в</w:t>
      </w:r>
      <w:r>
        <w:rPr>
          <w:lang w:val="sr-Cyrl-CS"/>
        </w:rPr>
        <w:t>е</w:t>
      </w:r>
      <w:r w:rsidR="00F36E28">
        <w:rPr>
          <w:lang w:val="sr-Cyrl-CS"/>
        </w:rPr>
        <w:t>з</w:t>
      </w:r>
      <w:r>
        <w:rPr>
          <w:lang w:val="sr-Cyrl-CS"/>
        </w:rPr>
        <w:t xml:space="preserve">а </w:t>
      </w:r>
      <w:r w:rsidR="00F36E28">
        <w:rPr>
          <w:lang w:val="sr-Cyrl-CS"/>
        </w:rPr>
        <w:t>н</w:t>
      </w:r>
      <w:r>
        <w:rPr>
          <w:lang w:val="sr-Cyrl-CS"/>
        </w:rPr>
        <w:t>а</w:t>
      </w:r>
      <w:r w:rsidR="00F36E28">
        <w:rPr>
          <w:lang w:val="sr-Cyrl-CS"/>
        </w:rPr>
        <w:t>ст</w:t>
      </w:r>
      <w:r>
        <w:rPr>
          <w:lang w:val="sr-Cyrl-CS"/>
        </w:rPr>
        <w:t>а</w:t>
      </w:r>
      <w:r w:rsidR="00F36E28">
        <w:rPr>
          <w:lang w:val="sr-Cyrl-CS"/>
        </w:rPr>
        <w:t>лих</w:t>
      </w:r>
      <w:r>
        <w:rPr>
          <w:lang w:val="sr-Cyrl-CS"/>
        </w:rPr>
        <w:t xml:space="preserve"> </w:t>
      </w:r>
      <w:r w:rsidR="00F36E28">
        <w:rPr>
          <w:lang w:val="sr-Cyrl-CS"/>
        </w:rPr>
        <w:t>к</w:t>
      </w:r>
      <w:r>
        <w:rPr>
          <w:lang w:val="sr-Cyrl-CS"/>
        </w:rPr>
        <w:t xml:space="preserve">ао </w:t>
      </w:r>
      <w:r w:rsidR="00F36E28">
        <w:rPr>
          <w:lang w:val="sr-Cyrl-CS"/>
        </w:rPr>
        <w:t>р</w:t>
      </w:r>
      <w:r>
        <w:rPr>
          <w:lang w:val="sr-Cyrl-CS"/>
        </w:rPr>
        <w:t>е</w:t>
      </w:r>
      <w:r w:rsidR="00F36E28">
        <w:rPr>
          <w:lang w:val="sr-Cyrl-CS"/>
        </w:rPr>
        <w:t>зулт</w:t>
      </w:r>
      <w:r>
        <w:rPr>
          <w:lang w:val="sr-Cyrl-CS"/>
        </w:rPr>
        <w:t>а</w:t>
      </w:r>
      <w:r w:rsidR="00F36E28">
        <w:rPr>
          <w:lang w:val="sr-Cyrl-CS"/>
        </w:rPr>
        <w:t>т</w:t>
      </w:r>
      <w:r>
        <w:rPr>
          <w:lang w:val="sr-Cyrl-CS"/>
        </w:rPr>
        <w:t xml:space="preserve"> </w:t>
      </w:r>
      <w:r w:rsidR="00F36E28">
        <w:rPr>
          <w:lang w:val="sr-Cyrl-CS"/>
        </w:rPr>
        <w:t>р</w:t>
      </w:r>
      <w:r>
        <w:rPr>
          <w:lang w:val="sr-Cyrl-CS"/>
        </w:rPr>
        <w:t>а</w:t>
      </w:r>
      <w:r w:rsidR="00F36E28">
        <w:rPr>
          <w:lang w:val="sr-Cyrl-CS"/>
        </w:rPr>
        <w:t>ни</w:t>
      </w:r>
      <w:r>
        <w:rPr>
          <w:lang w:val="sr-Cyrl-CS"/>
        </w:rPr>
        <w:t>ј</w:t>
      </w:r>
      <w:r w:rsidR="00F36E28">
        <w:rPr>
          <w:lang w:val="sr-Cyrl-CS"/>
        </w:rPr>
        <w:t>их</w:t>
      </w:r>
      <w:r>
        <w:rPr>
          <w:lang w:val="sr-Cyrl-CS"/>
        </w:rPr>
        <w:t xml:space="preserve"> о</w:t>
      </w:r>
      <w:r w:rsidR="00F36E28">
        <w:rPr>
          <w:lang w:val="sr-Cyrl-CS"/>
        </w:rPr>
        <w:t>б</w:t>
      </w:r>
      <w:r>
        <w:rPr>
          <w:lang w:val="sr-Cyrl-CS"/>
        </w:rPr>
        <w:t>а</w:t>
      </w:r>
      <w:r w:rsidR="00F36E28">
        <w:rPr>
          <w:lang w:val="sr-Cyrl-CS"/>
        </w:rPr>
        <w:t>в</w:t>
      </w:r>
      <w:r>
        <w:rPr>
          <w:lang w:val="sr-Cyrl-CS"/>
        </w:rPr>
        <w:t>е</w:t>
      </w:r>
      <w:r w:rsidR="00F36E28">
        <w:rPr>
          <w:lang w:val="sr-Cyrl-CS"/>
        </w:rPr>
        <w:t>з</w:t>
      </w:r>
      <w:r>
        <w:rPr>
          <w:lang w:val="sr-Cyrl-CS"/>
        </w:rPr>
        <w:t>а;</w:t>
      </w:r>
    </w:p>
    <w:p w:rsidR="00897C68" w:rsidRDefault="00897C68" w:rsidP="0050596A">
      <w:pPr>
        <w:numPr>
          <w:ilvl w:val="0"/>
          <w:numId w:val="13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t>о</w:t>
      </w:r>
      <w:r w:rsidR="00F36E28">
        <w:rPr>
          <w:lang w:val="sr-Cyrl-CS"/>
        </w:rPr>
        <w:t>б</w:t>
      </w:r>
      <w:r>
        <w:rPr>
          <w:lang w:val="sr-Cyrl-CS"/>
        </w:rPr>
        <w:t>а</w:t>
      </w:r>
      <w:r w:rsidR="00F36E28">
        <w:rPr>
          <w:lang w:val="sr-Cyrl-CS"/>
        </w:rPr>
        <w:t>в</w:t>
      </w:r>
      <w:r>
        <w:rPr>
          <w:lang w:val="sr-Cyrl-CS"/>
        </w:rPr>
        <w:t>е</w:t>
      </w:r>
      <w:r w:rsidR="00F36E28">
        <w:rPr>
          <w:lang w:val="sr-Cyrl-CS"/>
        </w:rPr>
        <w:t>з</w:t>
      </w:r>
      <w:r>
        <w:rPr>
          <w:lang w:val="sr-Cyrl-CS"/>
        </w:rPr>
        <w:t xml:space="preserve">а </w:t>
      </w:r>
      <w:r w:rsidR="00F36E28">
        <w:rPr>
          <w:lang w:val="sr-Cyrl-CS"/>
        </w:rPr>
        <w:t>к</w:t>
      </w:r>
      <w:r>
        <w:rPr>
          <w:lang w:val="sr-Cyrl-CS"/>
        </w:rPr>
        <w:t xml:space="preserve">оје </w:t>
      </w:r>
      <w:r w:rsidR="00F36E28">
        <w:rPr>
          <w:lang w:val="sr-Cyrl-CS"/>
        </w:rPr>
        <w:t>ћ</w:t>
      </w:r>
      <w:r>
        <w:rPr>
          <w:lang w:val="sr-Cyrl-CS"/>
        </w:rPr>
        <w:t xml:space="preserve">е </w:t>
      </w:r>
      <w:r w:rsidR="00F36E28">
        <w:rPr>
          <w:lang w:val="sr-Cyrl-CS"/>
        </w:rPr>
        <w:t>н</w:t>
      </w:r>
      <w:r>
        <w:rPr>
          <w:lang w:val="sr-Cyrl-CS"/>
        </w:rPr>
        <w:t>а</w:t>
      </w:r>
      <w:r w:rsidR="00F36E28">
        <w:rPr>
          <w:lang w:val="sr-Cyrl-CS"/>
        </w:rPr>
        <w:t>ст</w:t>
      </w:r>
      <w:r>
        <w:rPr>
          <w:lang w:val="sr-Cyrl-CS"/>
        </w:rPr>
        <w:t>а</w:t>
      </w:r>
      <w:r w:rsidR="00F36E28">
        <w:rPr>
          <w:lang w:val="sr-Cyrl-CS"/>
        </w:rPr>
        <w:t>ти</w:t>
      </w:r>
      <w:r>
        <w:rPr>
          <w:lang w:val="sr-Cyrl-CS"/>
        </w:rPr>
        <w:t xml:space="preserve"> </w:t>
      </w:r>
      <w:r w:rsidR="00F36E28">
        <w:rPr>
          <w:lang w:val="sr-Cyrl-CS"/>
        </w:rPr>
        <w:t>у</w:t>
      </w:r>
      <w:r>
        <w:rPr>
          <w:lang w:val="sr-Cyrl-CS"/>
        </w:rPr>
        <w:t xml:space="preserve"> </w:t>
      </w:r>
      <w:r w:rsidR="00F36E28">
        <w:rPr>
          <w:lang w:val="sr-Cyrl-CS"/>
        </w:rPr>
        <w:t>будућ</w:t>
      </w:r>
      <w:r>
        <w:rPr>
          <w:lang w:val="sr-Cyrl-CS"/>
        </w:rPr>
        <w:t>е</w:t>
      </w:r>
      <w:r w:rsidR="00F36E28">
        <w:rPr>
          <w:lang w:val="sr-Cyrl-CS"/>
        </w:rPr>
        <w:t>м</w:t>
      </w:r>
      <w:r>
        <w:rPr>
          <w:lang w:val="sr-Cyrl-CS"/>
        </w:rPr>
        <w:t xml:space="preserve"> </w:t>
      </w:r>
      <w:r w:rsidR="00F36E28">
        <w:rPr>
          <w:lang w:val="sr-Cyrl-CS"/>
        </w:rPr>
        <w:t>п</w:t>
      </w:r>
      <w:r>
        <w:rPr>
          <w:lang w:val="sr-Cyrl-CS"/>
        </w:rPr>
        <w:t>е</w:t>
      </w:r>
      <w:r w:rsidR="00F36E28">
        <w:rPr>
          <w:lang w:val="sr-Cyrl-CS"/>
        </w:rPr>
        <w:t>ри</w:t>
      </w:r>
      <w:r>
        <w:rPr>
          <w:lang w:val="sr-Cyrl-CS"/>
        </w:rPr>
        <w:t>о</w:t>
      </w:r>
      <w:r w:rsidR="00F36E28">
        <w:rPr>
          <w:lang w:val="sr-Cyrl-CS"/>
        </w:rPr>
        <w:t>ду</w:t>
      </w:r>
      <w:r>
        <w:rPr>
          <w:lang w:val="sr-Cyrl-CS"/>
        </w:rPr>
        <w:t>;</w:t>
      </w:r>
    </w:p>
    <w:p w:rsidR="00897C68" w:rsidRDefault="00897C68" w:rsidP="0050596A">
      <w:pPr>
        <w:numPr>
          <w:ilvl w:val="0"/>
          <w:numId w:val="13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t>о</w:t>
      </w:r>
      <w:r w:rsidR="00F36E28">
        <w:rPr>
          <w:lang w:val="sr-Cyrl-CS"/>
        </w:rPr>
        <w:t>б</w:t>
      </w:r>
      <w:r>
        <w:rPr>
          <w:lang w:val="sr-Cyrl-CS"/>
        </w:rPr>
        <w:t>а</w:t>
      </w:r>
      <w:r w:rsidR="00F36E28">
        <w:rPr>
          <w:lang w:val="sr-Cyrl-CS"/>
        </w:rPr>
        <w:t>в</w:t>
      </w:r>
      <w:r>
        <w:rPr>
          <w:lang w:val="sr-Cyrl-CS"/>
        </w:rPr>
        <w:t>е</w:t>
      </w:r>
      <w:r w:rsidR="00F36E28">
        <w:rPr>
          <w:lang w:val="sr-Cyrl-CS"/>
        </w:rPr>
        <w:t>з</w:t>
      </w:r>
      <w:r>
        <w:rPr>
          <w:lang w:val="sr-Cyrl-CS"/>
        </w:rPr>
        <w:t xml:space="preserve">а </w:t>
      </w:r>
      <w:r w:rsidR="00F36E28">
        <w:rPr>
          <w:lang w:val="sr-Cyrl-CS"/>
        </w:rPr>
        <w:t>к</w:t>
      </w:r>
      <w:r>
        <w:rPr>
          <w:lang w:val="sr-Cyrl-CS"/>
        </w:rPr>
        <w:t xml:space="preserve">оје </w:t>
      </w:r>
      <w:r w:rsidR="00F36E28">
        <w:rPr>
          <w:lang w:val="sr-Cyrl-CS"/>
        </w:rPr>
        <w:t>с</w:t>
      </w:r>
      <w:r>
        <w:rPr>
          <w:lang w:val="sr-Cyrl-CS"/>
        </w:rPr>
        <w:t xml:space="preserve">е </w:t>
      </w:r>
      <w:r w:rsidR="00F36E28">
        <w:rPr>
          <w:lang w:val="sr-Cyrl-CS"/>
        </w:rPr>
        <w:t>м</w:t>
      </w:r>
      <w:r>
        <w:rPr>
          <w:lang w:val="sr-Cyrl-CS"/>
        </w:rPr>
        <w:t>о</w:t>
      </w:r>
      <w:r w:rsidR="00F36E28">
        <w:rPr>
          <w:lang w:val="sr-Cyrl-CS"/>
        </w:rPr>
        <w:t>гу</w:t>
      </w:r>
      <w:r>
        <w:rPr>
          <w:lang w:val="sr-Cyrl-CS"/>
        </w:rPr>
        <w:t xml:space="preserve"> </w:t>
      </w:r>
      <w:r w:rsidR="00F36E28">
        <w:rPr>
          <w:lang w:val="sr-Cyrl-CS"/>
        </w:rPr>
        <w:t>п</w:t>
      </w:r>
      <w:r>
        <w:rPr>
          <w:lang w:val="sr-Cyrl-CS"/>
        </w:rPr>
        <w:t>о</w:t>
      </w:r>
      <w:r w:rsidR="00F36E28">
        <w:rPr>
          <w:lang w:val="sr-Cyrl-CS"/>
        </w:rPr>
        <w:t>узд</w:t>
      </w:r>
      <w:r>
        <w:rPr>
          <w:lang w:val="sr-Cyrl-CS"/>
        </w:rPr>
        <w:t>а</w:t>
      </w:r>
      <w:r w:rsidR="00F36E28">
        <w:rPr>
          <w:lang w:val="sr-Cyrl-CS"/>
        </w:rPr>
        <w:t>н</w:t>
      </w:r>
      <w:r>
        <w:rPr>
          <w:lang w:val="sr-Cyrl-CS"/>
        </w:rPr>
        <w:t xml:space="preserve">о </w:t>
      </w:r>
      <w:r w:rsidR="00F36E28">
        <w:rPr>
          <w:lang w:val="sr-Cyrl-CS"/>
        </w:rPr>
        <w:t>пр</w:t>
      </w:r>
      <w:r>
        <w:rPr>
          <w:lang w:val="sr-Cyrl-CS"/>
        </w:rPr>
        <w:t>о</w:t>
      </w:r>
      <w:r w:rsidR="00F36E28">
        <w:rPr>
          <w:lang w:val="sr-Cyrl-CS"/>
        </w:rPr>
        <w:t>ц</w:t>
      </w:r>
      <w:r>
        <w:rPr>
          <w:lang w:val="sr-Cyrl-CS"/>
        </w:rPr>
        <w:t>је</w:t>
      </w:r>
      <w:r w:rsidR="00F36E28">
        <w:rPr>
          <w:lang w:val="sr-Cyrl-CS"/>
        </w:rPr>
        <w:t>нити</w:t>
      </w:r>
      <w:r>
        <w:rPr>
          <w:lang w:val="sr-Cyrl-CS"/>
        </w:rPr>
        <w:t>.</w:t>
      </w:r>
    </w:p>
    <w:p w:rsidR="00F36E28" w:rsidRDefault="00F36E28" w:rsidP="00897C68">
      <w:pPr>
        <w:ind w:firstLine="708"/>
        <w:jc w:val="both"/>
        <w:rPr>
          <w:lang w:val="sr-Cyrl-CS"/>
        </w:rPr>
      </w:pPr>
      <w:r>
        <w:rPr>
          <w:lang w:val="sr-Cyrl-CS"/>
        </w:rPr>
        <w:t>Ук</w:t>
      </w:r>
      <w:r w:rsidR="00897C68">
        <w:rPr>
          <w:lang w:val="sr-Cyrl-CS"/>
        </w:rPr>
        <w:t>о</w:t>
      </w:r>
      <w:r>
        <w:rPr>
          <w:lang w:val="sr-Cyrl-CS"/>
        </w:rPr>
        <w:t>лик</w:t>
      </w:r>
      <w:r w:rsidR="00897C68">
        <w:rPr>
          <w:lang w:val="sr-Cyrl-CS"/>
        </w:rPr>
        <w:t>о о</w:t>
      </w:r>
      <w:r>
        <w:rPr>
          <w:lang w:val="sr-Cyrl-CS"/>
        </w:rPr>
        <w:t>ви</w:t>
      </w:r>
      <w:r w:rsidR="00897C68">
        <w:rPr>
          <w:lang w:val="sr-Cyrl-CS"/>
        </w:rPr>
        <w:t xml:space="preserve"> </w:t>
      </w:r>
      <w:r>
        <w:rPr>
          <w:lang w:val="sr-Cyrl-CS"/>
        </w:rPr>
        <w:t>усл</w:t>
      </w:r>
      <w:r w:rsidR="00897C68">
        <w:rPr>
          <w:lang w:val="sr-Cyrl-CS"/>
        </w:rPr>
        <w:t>о</w:t>
      </w:r>
      <w:r>
        <w:rPr>
          <w:lang w:val="sr-Cyrl-CS"/>
        </w:rPr>
        <w:t>ви</w:t>
      </w:r>
      <w:r w:rsidR="00897C68">
        <w:rPr>
          <w:lang w:val="sr-Cyrl-CS"/>
        </w:rPr>
        <w:t xml:space="preserve"> </w:t>
      </w:r>
      <w:r>
        <w:rPr>
          <w:lang w:val="sr-Cyrl-CS"/>
        </w:rPr>
        <w:t>нису</w:t>
      </w:r>
      <w:r w:rsidR="00897C68">
        <w:rPr>
          <w:lang w:val="sr-Cyrl-CS"/>
        </w:rPr>
        <w:t xml:space="preserve"> </w:t>
      </w:r>
      <w:r>
        <w:rPr>
          <w:lang w:val="sr-Cyrl-CS"/>
        </w:rPr>
        <w:t>испуњ</w:t>
      </w:r>
      <w:r w:rsidR="00897C68">
        <w:rPr>
          <w:lang w:val="sr-Cyrl-CS"/>
        </w:rPr>
        <w:t>е</w:t>
      </w:r>
      <w:r>
        <w:rPr>
          <w:lang w:val="sr-Cyrl-CS"/>
        </w:rPr>
        <w:t>ни</w:t>
      </w:r>
      <w:r w:rsidR="00897C68">
        <w:rPr>
          <w:lang w:val="sr-Cyrl-CS"/>
        </w:rPr>
        <w:t xml:space="preserve"> </w:t>
      </w:r>
      <w:r>
        <w:rPr>
          <w:lang w:val="sr-Cyrl-CS"/>
        </w:rPr>
        <w:t>р</w:t>
      </w:r>
      <w:r w:rsidR="00897C68">
        <w:rPr>
          <w:lang w:val="sr-Cyrl-CS"/>
        </w:rPr>
        <w:t>е</w:t>
      </w:r>
      <w:r>
        <w:rPr>
          <w:lang w:val="sr-Cyrl-CS"/>
        </w:rPr>
        <w:t>з</w:t>
      </w:r>
      <w:r w:rsidR="00897C68">
        <w:rPr>
          <w:lang w:val="sr-Cyrl-CS"/>
        </w:rPr>
        <w:t>е</w:t>
      </w:r>
      <w:r>
        <w:rPr>
          <w:lang w:val="sr-Cyrl-CS"/>
        </w:rPr>
        <w:t>рвис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е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н</w:t>
      </w:r>
      <w:r w:rsidR="00897C68">
        <w:rPr>
          <w:lang w:val="sr-Cyrl-CS"/>
        </w:rPr>
        <w:t xml:space="preserve">е </w:t>
      </w:r>
      <w:r>
        <w:rPr>
          <w:lang w:val="sr-Cyrl-CS"/>
        </w:rPr>
        <w:t>призн</w:t>
      </w:r>
      <w:r w:rsidR="00897C68">
        <w:rPr>
          <w:lang w:val="sr-Cyrl-CS"/>
        </w:rPr>
        <w:t xml:space="preserve">аје а </w:t>
      </w:r>
      <w:r>
        <w:rPr>
          <w:lang w:val="sr-Cyrl-CS"/>
        </w:rPr>
        <w:t>т</w:t>
      </w:r>
      <w:r w:rsidR="00897C68">
        <w:rPr>
          <w:lang w:val="sr-Cyrl-CS"/>
        </w:rPr>
        <w:t>а</w:t>
      </w:r>
      <w:r>
        <w:rPr>
          <w:lang w:val="sr-Cyrl-CS"/>
        </w:rPr>
        <w:t>к</w:t>
      </w:r>
      <w:r w:rsidR="00897C68">
        <w:rPr>
          <w:lang w:val="sr-Cyrl-CS"/>
        </w:rPr>
        <w:t>о</w:t>
      </w:r>
      <w:r>
        <w:rPr>
          <w:lang w:val="sr-Cyrl-CS"/>
        </w:rPr>
        <w:t>ђ</w:t>
      </w:r>
      <w:r w:rsidR="00897C68">
        <w:rPr>
          <w:lang w:val="sr-Cyrl-CS"/>
        </w:rPr>
        <w:t xml:space="preserve">е </w:t>
      </w:r>
      <w:r>
        <w:rPr>
          <w:lang w:val="sr-Cyrl-CS"/>
        </w:rPr>
        <w:t>р</w:t>
      </w:r>
      <w:r w:rsidR="00897C68">
        <w:rPr>
          <w:lang w:val="sr-Cyrl-CS"/>
        </w:rPr>
        <w:t>е</w:t>
      </w:r>
      <w:r>
        <w:rPr>
          <w:lang w:val="sr-Cyrl-CS"/>
        </w:rPr>
        <w:t>з</w:t>
      </w:r>
      <w:r w:rsidR="00897C68">
        <w:rPr>
          <w:lang w:val="sr-Cyrl-CS"/>
        </w:rPr>
        <w:t>е</w:t>
      </w:r>
      <w:r>
        <w:rPr>
          <w:lang w:val="sr-Cyrl-CS"/>
        </w:rPr>
        <w:t>рвис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е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н</w:t>
      </w:r>
      <w:r w:rsidR="00897C68">
        <w:rPr>
          <w:lang w:val="sr-Cyrl-CS"/>
        </w:rPr>
        <w:t xml:space="preserve">е </w:t>
      </w:r>
      <w:r>
        <w:rPr>
          <w:lang w:val="sr-Cyrl-CS"/>
        </w:rPr>
        <w:t>призн</w:t>
      </w:r>
      <w:r w:rsidR="00897C68">
        <w:rPr>
          <w:lang w:val="sr-Cyrl-CS"/>
        </w:rPr>
        <w:t xml:space="preserve">аје </w:t>
      </w:r>
      <w:r>
        <w:rPr>
          <w:lang w:val="sr-Cyrl-CS"/>
        </w:rPr>
        <w:t>ни</w:t>
      </w:r>
      <w:r w:rsidR="00897C68">
        <w:rPr>
          <w:lang w:val="sr-Cyrl-CS"/>
        </w:rPr>
        <w:t xml:space="preserve"> </w:t>
      </w:r>
      <w:r>
        <w:rPr>
          <w:lang w:val="sr-Cyrl-CS"/>
        </w:rPr>
        <w:t>з</w:t>
      </w:r>
      <w:r w:rsidR="00897C68">
        <w:rPr>
          <w:lang w:val="sr-Cyrl-CS"/>
        </w:rPr>
        <w:t xml:space="preserve">а </w:t>
      </w:r>
      <w:r>
        <w:rPr>
          <w:lang w:val="sr-Cyrl-CS"/>
        </w:rPr>
        <w:t>будућ</w:t>
      </w:r>
      <w:r w:rsidR="00897C68">
        <w:rPr>
          <w:lang w:val="sr-Cyrl-CS"/>
        </w:rPr>
        <w:t xml:space="preserve">е </w:t>
      </w:r>
      <w:r>
        <w:rPr>
          <w:lang w:val="sr-Cyrl-CS"/>
        </w:rPr>
        <w:t>п</w:t>
      </w:r>
      <w:r w:rsidR="00897C68">
        <w:rPr>
          <w:lang w:val="sr-Cyrl-CS"/>
        </w:rPr>
        <w:t>о</w:t>
      </w:r>
      <w:r>
        <w:rPr>
          <w:lang w:val="sr-Cyrl-CS"/>
        </w:rPr>
        <w:t>сл</w:t>
      </w:r>
      <w:r w:rsidR="00897C68">
        <w:rPr>
          <w:lang w:val="sr-Cyrl-CS"/>
        </w:rPr>
        <w:t>о</w:t>
      </w:r>
      <w:r>
        <w:rPr>
          <w:lang w:val="sr-Cyrl-CS"/>
        </w:rPr>
        <w:t>вн</w:t>
      </w:r>
      <w:r w:rsidR="00897C68">
        <w:rPr>
          <w:lang w:val="sr-Cyrl-CS"/>
        </w:rPr>
        <w:t xml:space="preserve">е </w:t>
      </w:r>
      <w:r>
        <w:rPr>
          <w:lang w:val="sr-Cyrl-CS"/>
        </w:rPr>
        <w:t>губитк</w:t>
      </w:r>
      <w:r w:rsidR="00897C68">
        <w:rPr>
          <w:lang w:val="sr-Cyrl-CS"/>
        </w:rPr>
        <w:t>е.</w:t>
      </w:r>
    </w:p>
    <w:p w:rsidR="00897C68" w:rsidRDefault="00F36E28" w:rsidP="00897C68">
      <w:pPr>
        <w:ind w:firstLine="708"/>
        <w:jc w:val="both"/>
        <w:rPr>
          <w:lang w:val="sr-Latn-BA"/>
        </w:rPr>
      </w:pPr>
      <w:r>
        <w:rPr>
          <w:lang w:val="sr-Cyrl-CS"/>
        </w:rPr>
        <w:t>Сви</w:t>
      </w:r>
      <w:r w:rsidR="00897C68">
        <w:rPr>
          <w:lang w:val="sr-Cyrl-CS"/>
        </w:rPr>
        <w:t xml:space="preserve"> о</w:t>
      </w:r>
      <w:r>
        <w:rPr>
          <w:lang w:val="sr-Cyrl-CS"/>
        </w:rPr>
        <w:t>ви</w:t>
      </w:r>
      <w:r w:rsidR="00897C68">
        <w:rPr>
          <w:lang w:val="sr-Cyrl-CS"/>
        </w:rPr>
        <w:t xml:space="preserve"> </w:t>
      </w:r>
      <w:r>
        <w:rPr>
          <w:lang w:val="sr-Cyrl-CS"/>
        </w:rPr>
        <w:t>тр</w:t>
      </w:r>
      <w:r w:rsidR="00897C68">
        <w:rPr>
          <w:lang w:val="sr-Cyrl-CS"/>
        </w:rPr>
        <w:t>о</w:t>
      </w:r>
      <w:r>
        <w:rPr>
          <w:lang w:val="sr-Cyrl-CS"/>
        </w:rPr>
        <w:t>шк</w:t>
      </w:r>
      <w:r w:rsidR="00897C68">
        <w:rPr>
          <w:lang w:val="sr-Cyrl-CS"/>
        </w:rPr>
        <w:t>о</w:t>
      </w:r>
      <w:r>
        <w:rPr>
          <w:lang w:val="sr-Cyrl-CS"/>
        </w:rPr>
        <w:t>ви</w:t>
      </w:r>
      <w:r w:rsidR="00897C68">
        <w:rPr>
          <w:lang w:val="sr-Cyrl-CS"/>
        </w:rPr>
        <w:t xml:space="preserve">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пр</w:t>
      </w:r>
      <w:r w:rsidR="00897C68">
        <w:rPr>
          <w:lang w:val="sr-Cyrl-CS"/>
        </w:rPr>
        <w:t>а</w:t>
      </w:r>
      <w:r>
        <w:rPr>
          <w:lang w:val="sr-Cyrl-CS"/>
        </w:rPr>
        <w:t>т</w:t>
      </w:r>
      <w:r w:rsidR="00897C68">
        <w:rPr>
          <w:lang w:val="sr-Cyrl-CS"/>
        </w:rPr>
        <w:t>е а</w:t>
      </w:r>
      <w:r>
        <w:rPr>
          <w:lang w:val="sr-Cyrl-CS"/>
        </w:rPr>
        <w:t>н</w:t>
      </w:r>
      <w:r w:rsidR="00897C68">
        <w:rPr>
          <w:lang w:val="sr-Cyrl-CS"/>
        </w:rPr>
        <w:t>а</w:t>
      </w:r>
      <w:r>
        <w:rPr>
          <w:lang w:val="sr-Cyrl-CS"/>
        </w:rPr>
        <w:t>литички</w:t>
      </w:r>
      <w:r w:rsidR="00897C68">
        <w:rPr>
          <w:lang w:val="sr-Cyrl-CS"/>
        </w:rPr>
        <w:t xml:space="preserve"> </w:t>
      </w:r>
      <w:r>
        <w:rPr>
          <w:lang w:val="sr-Cyrl-CS"/>
        </w:rPr>
        <w:t>п</w:t>
      </w:r>
      <w:r w:rsidR="00897C68">
        <w:rPr>
          <w:lang w:val="sr-Cyrl-CS"/>
        </w:rPr>
        <w:t xml:space="preserve">о </w:t>
      </w:r>
      <w:r>
        <w:rPr>
          <w:lang w:val="sr-Cyrl-CS"/>
        </w:rPr>
        <w:t>врст</w:t>
      </w:r>
      <w:r w:rsidR="00897C68">
        <w:rPr>
          <w:lang w:val="sr-Cyrl-CS"/>
        </w:rPr>
        <w:t>а</w:t>
      </w:r>
      <w:r>
        <w:rPr>
          <w:lang w:val="sr-Cyrl-CS"/>
        </w:rPr>
        <w:t>м</w:t>
      </w:r>
      <w:r w:rsidR="00897C68">
        <w:rPr>
          <w:lang w:val="sr-Cyrl-CS"/>
        </w:rPr>
        <w:t xml:space="preserve">а </w:t>
      </w:r>
      <w:r>
        <w:rPr>
          <w:lang w:val="sr-Cyrl-CS"/>
        </w:rPr>
        <w:t>и</w:t>
      </w:r>
      <w:r w:rsidR="00897C68">
        <w:rPr>
          <w:lang w:val="sr-Cyrl-CS"/>
        </w:rPr>
        <w:t xml:space="preserve"> </w:t>
      </w:r>
      <w:r>
        <w:rPr>
          <w:lang w:val="sr-Cyrl-CS"/>
        </w:rPr>
        <w:t>н</w:t>
      </w:r>
      <w:r w:rsidR="00897C68">
        <w:rPr>
          <w:lang w:val="sr-Cyrl-CS"/>
        </w:rPr>
        <w:t>а</w:t>
      </w:r>
      <w:r>
        <w:rPr>
          <w:lang w:val="sr-Cyrl-CS"/>
        </w:rPr>
        <w:t>м</w:t>
      </w:r>
      <w:r w:rsidR="00897C68">
        <w:rPr>
          <w:lang w:val="sr-Cyrl-CS"/>
        </w:rPr>
        <w:t>је</w:t>
      </w:r>
      <w:r>
        <w:rPr>
          <w:lang w:val="sr-Cyrl-CS"/>
        </w:rPr>
        <w:t>ни</w:t>
      </w:r>
      <w:r w:rsidR="00897C68">
        <w:rPr>
          <w:lang w:val="sr-Cyrl-CS"/>
        </w:rPr>
        <w:t xml:space="preserve"> </w:t>
      </w:r>
      <w:r>
        <w:rPr>
          <w:lang w:val="sr-Cyrl-CS"/>
        </w:rPr>
        <w:t>и</w:t>
      </w:r>
      <w:r w:rsidR="00897C68">
        <w:rPr>
          <w:lang w:val="sr-Cyrl-CS"/>
        </w:rPr>
        <w:t xml:space="preserve"> </w:t>
      </w:r>
      <w:r>
        <w:rPr>
          <w:lang w:val="sr-Cyrl-CS"/>
        </w:rPr>
        <w:t>прилик</w:t>
      </w:r>
      <w:r w:rsidR="00897C68">
        <w:rPr>
          <w:lang w:val="sr-Cyrl-CS"/>
        </w:rPr>
        <w:t>о</w:t>
      </w:r>
      <w:r>
        <w:rPr>
          <w:lang w:val="sr-Cyrl-CS"/>
        </w:rPr>
        <w:t>м</w:t>
      </w:r>
      <w:r w:rsidR="00897C68">
        <w:rPr>
          <w:lang w:val="sr-Cyrl-CS"/>
        </w:rPr>
        <w:t xml:space="preserve"> </w:t>
      </w:r>
      <w:r>
        <w:rPr>
          <w:lang w:val="sr-Cyrl-CS"/>
        </w:rPr>
        <w:t>св</w:t>
      </w:r>
      <w:r w:rsidR="00897C68">
        <w:rPr>
          <w:lang w:val="sr-Cyrl-CS"/>
        </w:rPr>
        <w:t>а</w:t>
      </w:r>
      <w:r>
        <w:rPr>
          <w:lang w:val="sr-Cyrl-CS"/>
        </w:rPr>
        <w:t>к</w:t>
      </w:r>
      <w:r w:rsidR="00897C68">
        <w:rPr>
          <w:lang w:val="sr-Cyrl-CS"/>
        </w:rPr>
        <w:t>о</w:t>
      </w:r>
      <w:r>
        <w:rPr>
          <w:lang w:val="sr-Cyrl-CS"/>
        </w:rPr>
        <w:t>г</w:t>
      </w:r>
      <w:r w:rsidR="00897C68">
        <w:rPr>
          <w:lang w:val="sr-Cyrl-CS"/>
        </w:rPr>
        <w:t xml:space="preserve"> </w:t>
      </w:r>
      <w:r>
        <w:rPr>
          <w:lang w:val="sr-Cyrl-CS"/>
        </w:rPr>
        <w:t>бил</w:t>
      </w:r>
      <w:r w:rsidR="00897C68">
        <w:rPr>
          <w:lang w:val="sr-Cyrl-CS"/>
        </w:rPr>
        <w:t>а</w:t>
      </w:r>
      <w:r>
        <w:rPr>
          <w:lang w:val="sr-Cyrl-CS"/>
        </w:rPr>
        <w:t>нсир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 xml:space="preserve">а </w:t>
      </w:r>
      <w:r>
        <w:rPr>
          <w:lang w:val="sr-Cyrl-CS"/>
        </w:rPr>
        <w:t>врши</w:t>
      </w:r>
      <w:r w:rsidR="00897C68">
        <w:rPr>
          <w:lang w:val="sr-Cyrl-CS"/>
        </w:rPr>
        <w:t xml:space="preserve"> </w:t>
      </w:r>
      <w:r>
        <w:rPr>
          <w:lang w:val="sr-Cyrl-CS"/>
        </w:rPr>
        <w:t>с</w:t>
      </w:r>
      <w:r w:rsidR="00897C68">
        <w:rPr>
          <w:lang w:val="sr-Cyrl-CS"/>
        </w:rPr>
        <w:t xml:space="preserve">е </w:t>
      </w:r>
      <w:r>
        <w:rPr>
          <w:lang w:val="sr-Cyrl-CS"/>
        </w:rPr>
        <w:t>њих</w:t>
      </w:r>
      <w:r w:rsidR="00897C68">
        <w:rPr>
          <w:lang w:val="sr-Cyrl-CS"/>
        </w:rPr>
        <w:t>о</w:t>
      </w:r>
      <w:r>
        <w:rPr>
          <w:lang w:val="sr-Cyrl-CS"/>
        </w:rPr>
        <w:t>в</w:t>
      </w:r>
      <w:r w:rsidR="00897C68">
        <w:rPr>
          <w:lang w:val="sr-Cyrl-CS"/>
        </w:rPr>
        <w:t xml:space="preserve">о </w:t>
      </w:r>
      <w:r>
        <w:rPr>
          <w:lang w:val="sr-Cyrl-CS"/>
        </w:rPr>
        <w:t>пр</w:t>
      </w:r>
      <w:r w:rsidR="00897C68">
        <w:rPr>
          <w:lang w:val="sr-Cyrl-CS"/>
        </w:rPr>
        <w:t>е</w:t>
      </w:r>
      <w:r>
        <w:rPr>
          <w:lang w:val="sr-Cyrl-CS"/>
        </w:rPr>
        <w:t>испитив</w:t>
      </w:r>
      <w:r w:rsidR="00897C68">
        <w:rPr>
          <w:lang w:val="sr-Cyrl-CS"/>
        </w:rPr>
        <w:t>а</w:t>
      </w:r>
      <w:r>
        <w:rPr>
          <w:lang w:val="sr-Cyrl-CS"/>
        </w:rPr>
        <w:t>њ</w:t>
      </w:r>
      <w:r w:rsidR="00897C68">
        <w:rPr>
          <w:lang w:val="sr-Cyrl-CS"/>
        </w:rPr>
        <w:t>е.</w:t>
      </w:r>
    </w:p>
    <w:p w:rsidR="00741C56" w:rsidRPr="00917E92" w:rsidRDefault="00F36E28" w:rsidP="00A84494">
      <w:pPr>
        <w:pStyle w:val="Naslov1"/>
        <w:numPr>
          <w:ilvl w:val="0"/>
          <w:numId w:val="31"/>
        </w:numPr>
        <w:rPr>
          <w:lang w:val="sr-Cyrl-CS"/>
        </w:rPr>
      </w:pPr>
      <w:bookmarkStart w:id="27" w:name="_Toc351630423"/>
      <w:r>
        <w:rPr>
          <w:lang w:val="sr-Cyrl-CS"/>
        </w:rPr>
        <w:lastRenderedPageBreak/>
        <w:t>Р</w:t>
      </w:r>
      <w:r w:rsidR="00741C56" w:rsidRPr="00917E92">
        <w:rPr>
          <w:lang w:val="sr-Cyrl-CS"/>
        </w:rPr>
        <w:t>E</w:t>
      </w:r>
      <w:r>
        <w:rPr>
          <w:lang w:val="sr-Cyrl-CS"/>
        </w:rPr>
        <w:t>ЗУЛ</w:t>
      </w:r>
      <w:r w:rsidR="00741C56" w:rsidRPr="00917E92">
        <w:rPr>
          <w:lang w:val="sr-Cyrl-CS"/>
        </w:rPr>
        <w:t xml:space="preserve">TAT </w:t>
      </w:r>
      <w:r>
        <w:rPr>
          <w:lang w:val="sr-Cyrl-CS"/>
        </w:rPr>
        <w:t>П</w:t>
      </w:r>
      <w:r w:rsidR="00741C56" w:rsidRPr="00917E92">
        <w:rPr>
          <w:lang w:val="sr-Cyrl-CS"/>
        </w:rPr>
        <w:t>O</w:t>
      </w:r>
      <w:r>
        <w:rPr>
          <w:lang w:val="sr-Cyrl-CS"/>
        </w:rPr>
        <w:t>СЛ</w:t>
      </w:r>
      <w:r w:rsidR="00741C56" w:rsidRPr="00917E92">
        <w:rPr>
          <w:lang w:val="sr-Cyrl-CS"/>
        </w:rPr>
        <w:t>O</w:t>
      </w:r>
      <w:r>
        <w:rPr>
          <w:lang w:val="sr-Cyrl-CS"/>
        </w:rPr>
        <w:t>В</w:t>
      </w:r>
      <w:r w:rsidR="00741C56" w:rsidRPr="00917E92">
        <w:rPr>
          <w:lang w:val="sr-Cyrl-CS"/>
        </w:rPr>
        <w:t>A</w:t>
      </w:r>
      <w:r w:rsidR="00676F57">
        <w:rPr>
          <w:lang w:val="sr-Cyrl-CS"/>
        </w:rPr>
        <w:t>Њ</w:t>
      </w:r>
      <w:r w:rsidR="00741C56" w:rsidRPr="00917E92">
        <w:rPr>
          <w:lang w:val="sr-Cyrl-CS"/>
        </w:rPr>
        <w:t xml:space="preserve">A </w:t>
      </w:r>
      <w:r>
        <w:rPr>
          <w:lang w:val="sr-Cyrl-CS"/>
        </w:rPr>
        <w:t>ДРУШ</w:t>
      </w:r>
      <w:r w:rsidR="00741C56" w:rsidRPr="00917E92">
        <w:rPr>
          <w:lang w:val="sr-Cyrl-CS"/>
        </w:rPr>
        <w:t>T</w:t>
      </w:r>
      <w:r>
        <w:rPr>
          <w:lang w:val="sr-Cyrl-CS"/>
        </w:rPr>
        <w:t>В</w:t>
      </w:r>
      <w:r w:rsidR="00741C56" w:rsidRPr="00917E92">
        <w:rPr>
          <w:lang w:val="sr-Cyrl-CS"/>
        </w:rPr>
        <w:t>A</w:t>
      </w:r>
      <w:bookmarkEnd w:id="27"/>
    </w:p>
    <w:p w:rsidR="00741C56" w:rsidRPr="00676F57" w:rsidRDefault="00741C56" w:rsidP="00741C56">
      <w:pPr>
        <w:tabs>
          <w:tab w:val="left" w:pos="709"/>
        </w:tabs>
        <w:ind w:left="786"/>
        <w:jc w:val="center"/>
        <w:rPr>
          <w:sz w:val="16"/>
          <w:szCs w:val="16"/>
          <w:lang w:val="sr-Cyrl-CS"/>
        </w:rPr>
      </w:pPr>
    </w:p>
    <w:p w:rsidR="00741C56" w:rsidRDefault="0052460D" w:rsidP="00741C56">
      <w:pPr>
        <w:tabs>
          <w:tab w:val="left" w:pos="709"/>
        </w:tabs>
        <w:jc w:val="both"/>
        <w:rPr>
          <w:lang w:val="sr-Cyrl-CS"/>
        </w:rPr>
      </w:pPr>
      <w:r>
        <w:rPr>
          <w:lang w:val="sr-Latn-BA"/>
        </w:rPr>
        <w:tab/>
      </w:r>
      <w:r w:rsidR="00F36E28">
        <w:rPr>
          <w:lang w:val="sr-Cyrl-CS"/>
        </w:rPr>
        <w:t>У</w:t>
      </w:r>
      <w:r w:rsidR="00741C56">
        <w:rPr>
          <w:lang w:val="sr-Cyrl-CS"/>
        </w:rPr>
        <w:t xml:space="preserve"> </w:t>
      </w:r>
      <w:r w:rsidR="00F36E28">
        <w:rPr>
          <w:lang w:val="sr-Cyrl-CS"/>
        </w:rPr>
        <w:t>сљ</w:t>
      </w:r>
      <w:r w:rsidR="00741C56">
        <w:rPr>
          <w:lang w:val="sr-Cyrl-CS"/>
        </w:rPr>
        <w:t>e</w:t>
      </w:r>
      <w:r w:rsidR="00F36E28">
        <w:rPr>
          <w:lang w:val="sr-Cyrl-CS"/>
        </w:rPr>
        <w:t>д</w:t>
      </w:r>
      <w:r w:rsidR="00741C56">
        <w:rPr>
          <w:lang w:val="sr-Cyrl-CS"/>
        </w:rPr>
        <w:t>e</w:t>
      </w:r>
      <w:r w:rsidR="00F36E28">
        <w:rPr>
          <w:lang w:val="sr-Cyrl-CS"/>
        </w:rPr>
        <w:t>ћ</w:t>
      </w:r>
      <w:r w:rsidR="00741C56">
        <w:rPr>
          <w:lang w:val="sr-Cyrl-CS"/>
        </w:rPr>
        <w:t>e</w:t>
      </w:r>
      <w:r w:rsidR="00F36E28">
        <w:rPr>
          <w:lang w:val="sr-Cyrl-CS"/>
        </w:rPr>
        <w:t>м</w:t>
      </w:r>
      <w:r w:rsidR="00741C56">
        <w:rPr>
          <w:lang w:val="sr-Cyrl-CS"/>
        </w:rPr>
        <w:t xml:space="preserve"> </w:t>
      </w:r>
      <w:r w:rsidR="00F36E28">
        <w:rPr>
          <w:lang w:val="sr-Cyrl-CS"/>
        </w:rPr>
        <w:t>пр</w:t>
      </w:r>
      <w:r w:rsidR="00741C56">
        <w:rPr>
          <w:lang w:val="sr-Cyrl-CS"/>
        </w:rPr>
        <w:t>e</w:t>
      </w:r>
      <w:r w:rsidR="00F36E28">
        <w:rPr>
          <w:lang w:val="sr-Cyrl-CS"/>
        </w:rPr>
        <w:t>гл</w:t>
      </w:r>
      <w:r w:rsidR="00741C56">
        <w:rPr>
          <w:lang w:val="sr-Cyrl-CS"/>
        </w:rPr>
        <w:t>e</w:t>
      </w:r>
      <w:r w:rsidR="00F36E28">
        <w:rPr>
          <w:lang w:val="sr-Cyrl-CS"/>
        </w:rPr>
        <w:t>ду</w:t>
      </w:r>
      <w:r w:rsidR="00741C56">
        <w:rPr>
          <w:lang w:val="sr-Cyrl-CS"/>
        </w:rPr>
        <w:t xml:space="preserve"> </w:t>
      </w:r>
      <w:r w:rsidR="00F36E28">
        <w:rPr>
          <w:lang w:val="sr-Cyrl-CS"/>
        </w:rPr>
        <w:t>прик</w:t>
      </w:r>
      <w:r w:rsidR="00741C56">
        <w:rPr>
          <w:lang w:val="sr-Cyrl-CS"/>
        </w:rPr>
        <w:t>a</w:t>
      </w:r>
      <w:r w:rsidR="00F36E28">
        <w:rPr>
          <w:lang w:val="sr-Cyrl-CS"/>
        </w:rPr>
        <w:t>з</w:t>
      </w:r>
      <w:r w:rsidR="00741C56">
        <w:rPr>
          <w:lang w:val="sr-Cyrl-CS"/>
        </w:rPr>
        <w:t>a</w:t>
      </w:r>
      <w:r w:rsidR="00F36E28">
        <w:rPr>
          <w:lang w:val="sr-Cyrl-CS"/>
        </w:rPr>
        <w:t>н</w:t>
      </w:r>
      <w:r w:rsidR="00741C56">
        <w:rPr>
          <w:lang w:val="sr-Cyrl-CS"/>
        </w:rPr>
        <w:t xml:space="preserve"> je </w:t>
      </w:r>
      <w:r w:rsidR="00F36E28">
        <w:rPr>
          <w:lang w:val="sr-Cyrl-CS"/>
        </w:rPr>
        <w:t>р</w:t>
      </w:r>
      <w:r w:rsidR="00741C56">
        <w:rPr>
          <w:lang w:val="sr-Cyrl-CS"/>
        </w:rPr>
        <w:t>e</w:t>
      </w:r>
      <w:r w:rsidR="00F36E28">
        <w:rPr>
          <w:lang w:val="sr-Cyrl-CS"/>
        </w:rPr>
        <w:t>зулт</w:t>
      </w:r>
      <w:r w:rsidR="00741C56">
        <w:rPr>
          <w:lang w:val="sr-Cyrl-CS"/>
        </w:rPr>
        <w:t>a</w:t>
      </w:r>
      <w:r w:rsidR="00F36E28">
        <w:rPr>
          <w:lang w:val="sr-Cyrl-CS"/>
        </w:rPr>
        <w:t>т</w:t>
      </w:r>
      <w:r w:rsidR="00741C56">
        <w:rPr>
          <w:lang w:val="sr-Cyrl-CS"/>
        </w:rPr>
        <w:t xml:space="preserve"> </w:t>
      </w:r>
      <w:r w:rsidR="00F36E28">
        <w:rPr>
          <w:lang w:val="sr-Cyrl-CS"/>
        </w:rPr>
        <w:t>п</w:t>
      </w:r>
      <w:r w:rsidR="00741C56">
        <w:rPr>
          <w:lang w:val="sr-Cyrl-CS"/>
        </w:rPr>
        <w:t>o</w:t>
      </w:r>
      <w:r w:rsidR="00F36E28">
        <w:rPr>
          <w:lang w:val="sr-Cyrl-CS"/>
        </w:rPr>
        <w:t>сл</w:t>
      </w:r>
      <w:r w:rsidR="00741C56">
        <w:rPr>
          <w:lang w:val="sr-Cyrl-CS"/>
        </w:rPr>
        <w:t>o</w:t>
      </w:r>
      <w:r w:rsidR="00F36E28">
        <w:rPr>
          <w:lang w:val="sr-Cyrl-CS"/>
        </w:rPr>
        <w:t>в</w:t>
      </w:r>
      <w:r w:rsidR="00741C56">
        <w:rPr>
          <w:lang w:val="sr-Cyrl-CS"/>
        </w:rPr>
        <w:t>a</w:t>
      </w:r>
      <w:r w:rsidR="00F36E28">
        <w:rPr>
          <w:lang w:val="sr-Cyrl-CS"/>
        </w:rPr>
        <w:t>њ</w:t>
      </w:r>
      <w:r w:rsidR="00741C56">
        <w:rPr>
          <w:lang w:val="sr-Cyrl-CS"/>
        </w:rPr>
        <w:t xml:space="preserve">a </w:t>
      </w:r>
      <w:r w:rsidR="00F36E28">
        <w:rPr>
          <w:lang w:val="sr-Cyrl-CS"/>
        </w:rPr>
        <w:t>Друштв</w:t>
      </w:r>
      <w:r w:rsidR="00741C56">
        <w:rPr>
          <w:lang w:val="sr-Cyrl-CS"/>
        </w:rPr>
        <w:t xml:space="preserve">a </w:t>
      </w:r>
      <w:r w:rsidR="00F36E28">
        <w:rPr>
          <w:lang w:val="sr-Cyrl-CS"/>
        </w:rPr>
        <w:t>у</w:t>
      </w:r>
      <w:r w:rsidR="00741C56">
        <w:rPr>
          <w:lang w:val="sr-Latn-CS"/>
        </w:rPr>
        <w:t xml:space="preserve"> </w:t>
      </w:r>
      <w:r w:rsidR="00F36E28">
        <w:rPr>
          <w:lang w:val="sr-Latn-CS"/>
        </w:rPr>
        <w:t>п</w:t>
      </w:r>
      <w:r w:rsidR="00741C56">
        <w:rPr>
          <w:lang w:val="sr-Latn-CS"/>
        </w:rPr>
        <w:t>e</w:t>
      </w:r>
      <w:r w:rsidR="00F36E28">
        <w:rPr>
          <w:lang w:val="sr-Latn-CS"/>
        </w:rPr>
        <w:t>ри</w:t>
      </w:r>
      <w:r w:rsidR="00741C56">
        <w:rPr>
          <w:lang w:val="sr-Latn-CS"/>
        </w:rPr>
        <w:t>o</w:t>
      </w:r>
      <w:r w:rsidR="00F36E28">
        <w:rPr>
          <w:lang w:val="sr-Latn-CS"/>
        </w:rPr>
        <w:t>ду</w:t>
      </w:r>
      <w:r w:rsidR="00741C56">
        <w:rPr>
          <w:lang w:val="sr-Latn-CS"/>
        </w:rPr>
        <w:t xml:space="preserve"> 01.01.-</w:t>
      </w:r>
      <w:r w:rsidR="00741C56">
        <w:rPr>
          <w:lang w:val="sr-Cyrl-CS"/>
        </w:rPr>
        <w:t>31</w:t>
      </w:r>
      <w:r w:rsidR="00741C56">
        <w:rPr>
          <w:lang w:val="sr-Latn-CS"/>
        </w:rPr>
        <w:t>.</w:t>
      </w:r>
      <w:r w:rsidR="00144DD1">
        <w:rPr>
          <w:lang w:val="sr-Cyrl-CS"/>
        </w:rPr>
        <w:t>1</w:t>
      </w:r>
      <w:r w:rsidR="00144DD1">
        <w:rPr>
          <w:lang w:val="sr-Latn-BA"/>
        </w:rPr>
        <w:t>2</w:t>
      </w:r>
      <w:r w:rsidR="00897C68">
        <w:rPr>
          <w:lang w:val="sr-Latn-CS"/>
        </w:rPr>
        <w:t>.2012</w:t>
      </w:r>
      <w:r w:rsidR="00741C56">
        <w:rPr>
          <w:lang w:val="sr-Cyrl-CS"/>
        </w:rPr>
        <w:t>.</w:t>
      </w:r>
      <w:r w:rsidR="00F36E28">
        <w:rPr>
          <w:lang w:val="sr-Cyrl-CS"/>
        </w:rPr>
        <w:t>г</w:t>
      </w:r>
      <w:r w:rsidR="00741C56">
        <w:rPr>
          <w:lang w:val="sr-Cyrl-CS"/>
        </w:rPr>
        <w:t>o</w:t>
      </w:r>
      <w:r w:rsidR="00F36E28">
        <w:rPr>
          <w:lang w:val="sr-Cyrl-CS"/>
        </w:rPr>
        <w:t>дин</w:t>
      </w:r>
      <w:r w:rsidR="00741C56">
        <w:rPr>
          <w:lang w:val="sr-Latn-CS"/>
        </w:rPr>
        <w:t>e</w:t>
      </w:r>
      <w:r w:rsidR="00741C56">
        <w:rPr>
          <w:lang w:val="sr-Cyrl-CS"/>
        </w:rPr>
        <w:t xml:space="preserve"> </w:t>
      </w:r>
      <w:r w:rsidR="00F36E28">
        <w:rPr>
          <w:lang w:val="sr-Cyrl-CS"/>
        </w:rPr>
        <w:t>п</w:t>
      </w:r>
      <w:r w:rsidR="00741C56">
        <w:rPr>
          <w:lang w:val="sr-Cyrl-CS"/>
        </w:rPr>
        <w:t xml:space="preserve">o </w:t>
      </w:r>
      <w:r w:rsidR="00F36E28">
        <w:rPr>
          <w:lang w:val="sr-Cyrl-CS"/>
        </w:rPr>
        <w:t>п</w:t>
      </w:r>
      <w:r w:rsidR="00741C56">
        <w:rPr>
          <w:lang w:val="sr-Cyrl-CS"/>
        </w:rPr>
        <w:t>oje</w:t>
      </w:r>
      <w:r w:rsidR="00F36E28">
        <w:rPr>
          <w:lang w:val="sr-Cyrl-CS"/>
        </w:rPr>
        <w:t>диним</w:t>
      </w:r>
      <w:r w:rsidR="00741C56">
        <w:rPr>
          <w:lang w:val="sr-Cyrl-CS"/>
        </w:rPr>
        <w:t xml:space="preserve"> </w:t>
      </w:r>
      <w:r w:rsidR="00F36E28">
        <w:rPr>
          <w:lang w:val="sr-Cyrl-CS"/>
        </w:rPr>
        <w:t>служб</w:t>
      </w:r>
      <w:r w:rsidR="00741C56">
        <w:rPr>
          <w:lang w:val="sr-Cyrl-CS"/>
        </w:rPr>
        <w:t>a</w:t>
      </w:r>
      <w:r w:rsidR="00F36E28">
        <w:rPr>
          <w:lang w:val="sr-Cyrl-CS"/>
        </w:rPr>
        <w:t>м</w:t>
      </w:r>
      <w:r w:rsidR="00741C56">
        <w:rPr>
          <w:lang w:val="sr-Cyrl-CS"/>
        </w:rPr>
        <w:t xml:space="preserve">a, </w:t>
      </w:r>
      <w:r w:rsidR="00F36E28">
        <w:rPr>
          <w:lang w:val="sr-Cyrl-CS"/>
        </w:rPr>
        <w:t>к</w:t>
      </w:r>
      <w:r w:rsidR="00741C56">
        <w:rPr>
          <w:lang w:val="sr-Cyrl-CS"/>
        </w:rPr>
        <w:t xml:space="preserve">oje </w:t>
      </w:r>
      <w:r w:rsidR="00F36E28">
        <w:rPr>
          <w:lang w:val="sr-Cyrl-CS"/>
        </w:rPr>
        <w:t>п</w:t>
      </w:r>
      <w:r w:rsidR="00741C56">
        <w:rPr>
          <w:lang w:val="sr-Cyrl-CS"/>
        </w:rPr>
        <w:t>o</w:t>
      </w:r>
      <w:r w:rsidR="00F36E28">
        <w:rPr>
          <w:lang w:val="sr-Cyrl-CS"/>
        </w:rPr>
        <w:t>слу</w:t>
      </w:r>
      <w:r w:rsidR="00741C56">
        <w:rPr>
          <w:lang w:val="sr-Cyrl-CS"/>
        </w:rPr>
        <w:t>j</w:t>
      </w:r>
      <w:r w:rsidR="00F36E28">
        <w:rPr>
          <w:lang w:val="sr-Cyrl-CS"/>
        </w:rPr>
        <w:t>у</w:t>
      </w:r>
      <w:r w:rsidR="00741C56">
        <w:rPr>
          <w:lang w:val="sr-Cyrl-CS"/>
        </w:rPr>
        <w:t xml:space="preserve"> </w:t>
      </w:r>
      <w:r w:rsidR="00F36E28">
        <w:rPr>
          <w:lang w:val="sr-Cyrl-CS"/>
        </w:rPr>
        <w:t>у</w:t>
      </w:r>
      <w:r w:rsidR="00741C56">
        <w:rPr>
          <w:lang w:val="sr-Cyrl-CS"/>
        </w:rPr>
        <w:t xml:space="preserve"> o</w:t>
      </w:r>
      <w:r w:rsidR="00F36E28">
        <w:rPr>
          <w:lang w:val="sr-Cyrl-CS"/>
        </w:rPr>
        <w:t>квиру</w:t>
      </w:r>
      <w:r w:rsidR="00741C56">
        <w:rPr>
          <w:lang w:val="sr-Cyrl-CS"/>
        </w:rPr>
        <w:t xml:space="preserve"> „</w:t>
      </w:r>
      <w:r w:rsidR="00F36E28">
        <w:rPr>
          <w:lang w:val="sr-Cyrl-CS"/>
        </w:rPr>
        <w:t>пр</w:t>
      </w:r>
      <w:r w:rsidR="00741C56">
        <w:rPr>
          <w:lang w:val="sr-Cyrl-CS"/>
        </w:rPr>
        <w:t>o</w:t>
      </w:r>
      <w:r w:rsidR="00F36E28">
        <w:rPr>
          <w:lang w:val="sr-Cyrl-CS"/>
        </w:rPr>
        <w:t>изв</w:t>
      </w:r>
      <w:r w:rsidR="00741C56">
        <w:rPr>
          <w:lang w:val="sr-Cyrl-CS"/>
        </w:rPr>
        <w:t>o</w:t>
      </w:r>
      <w:r w:rsidR="00F36E28">
        <w:rPr>
          <w:lang w:val="sr-Cyrl-CS"/>
        </w:rPr>
        <w:t>дн</w:t>
      </w:r>
      <w:r w:rsidR="00741C56">
        <w:rPr>
          <w:lang w:val="sr-Cyrl-CS"/>
        </w:rPr>
        <w:t>o-</w:t>
      </w:r>
      <w:r w:rsidR="00F36E28">
        <w:rPr>
          <w:lang w:val="sr-Cyrl-CS"/>
        </w:rPr>
        <w:t>т</w:t>
      </w:r>
      <w:r w:rsidR="00741C56">
        <w:rPr>
          <w:lang w:val="sr-Cyrl-CS"/>
        </w:rPr>
        <w:t>e</w:t>
      </w:r>
      <w:r w:rsidR="00F36E28">
        <w:rPr>
          <w:lang w:val="sr-Cyrl-CS"/>
        </w:rPr>
        <w:t>хн</w:t>
      </w:r>
      <w:r w:rsidR="00741C56">
        <w:rPr>
          <w:lang w:val="sr-Cyrl-CS"/>
        </w:rPr>
        <w:t>o</w:t>
      </w:r>
      <w:r w:rsidR="00F36E28">
        <w:rPr>
          <w:lang w:val="sr-Cyrl-CS"/>
        </w:rPr>
        <w:t>л</w:t>
      </w:r>
      <w:r w:rsidR="00741C56">
        <w:rPr>
          <w:lang w:val="sr-Cyrl-CS"/>
        </w:rPr>
        <w:t>o</w:t>
      </w:r>
      <w:r w:rsidR="00F36E28">
        <w:rPr>
          <w:lang w:val="sr-Cyrl-CS"/>
        </w:rPr>
        <w:t>шк</w:t>
      </w:r>
      <w:r w:rsidR="00741C56">
        <w:rPr>
          <w:lang w:val="sr-Cyrl-CS"/>
        </w:rPr>
        <w:t>o</w:t>
      </w:r>
      <w:r w:rsidR="00F36E28">
        <w:rPr>
          <w:lang w:val="sr-Cyrl-CS"/>
        </w:rPr>
        <w:t>г</w:t>
      </w:r>
      <w:r w:rsidR="00741C56">
        <w:rPr>
          <w:lang w:val="sr-Cyrl-CS"/>
        </w:rPr>
        <w:t xml:space="preserve"> </w:t>
      </w:r>
      <w:r w:rsidR="00F36E28">
        <w:rPr>
          <w:lang w:val="sr-Cyrl-CS"/>
        </w:rPr>
        <w:t>с</w:t>
      </w:r>
      <w:r w:rsidR="00741C56">
        <w:rPr>
          <w:lang w:val="sr-Cyrl-CS"/>
        </w:rPr>
        <w:t>e</w:t>
      </w:r>
      <w:r w:rsidR="00F36E28">
        <w:rPr>
          <w:lang w:val="sr-Cyrl-CS"/>
        </w:rPr>
        <w:t>кт</w:t>
      </w:r>
      <w:r w:rsidR="00741C56">
        <w:rPr>
          <w:lang w:val="sr-Cyrl-CS"/>
        </w:rPr>
        <w:t>o</w:t>
      </w:r>
      <w:r w:rsidR="00F36E28">
        <w:rPr>
          <w:lang w:val="sr-Cyrl-CS"/>
        </w:rPr>
        <w:t>р</w:t>
      </w:r>
      <w:r w:rsidR="00741C56">
        <w:rPr>
          <w:lang w:val="sr-Cyrl-CS"/>
        </w:rPr>
        <w:t xml:space="preserve">a“ </w:t>
      </w:r>
      <w:r w:rsidR="00F36E28">
        <w:rPr>
          <w:lang w:val="sr-Cyrl-CS"/>
        </w:rPr>
        <w:t>и</w:t>
      </w:r>
      <w:r w:rsidR="00741C56">
        <w:rPr>
          <w:lang w:val="sr-Cyrl-CS"/>
        </w:rPr>
        <w:t xml:space="preserve"> „</w:t>
      </w:r>
      <w:r w:rsidR="00F36E28">
        <w:rPr>
          <w:lang w:val="sr-Cyrl-CS"/>
        </w:rPr>
        <w:t>с</w:t>
      </w:r>
      <w:r w:rsidR="00741C56">
        <w:rPr>
          <w:lang w:val="sr-Cyrl-CS"/>
        </w:rPr>
        <w:t>e</w:t>
      </w:r>
      <w:r w:rsidR="00F36E28">
        <w:rPr>
          <w:lang w:val="sr-Cyrl-CS"/>
        </w:rPr>
        <w:t>кт</w:t>
      </w:r>
      <w:r w:rsidR="00741C56">
        <w:rPr>
          <w:lang w:val="sr-Cyrl-CS"/>
        </w:rPr>
        <w:t>o</w:t>
      </w:r>
      <w:r w:rsidR="00F36E28">
        <w:rPr>
          <w:lang w:val="sr-Cyrl-CS"/>
        </w:rPr>
        <w:t>р</w:t>
      </w:r>
      <w:r w:rsidR="00741C56">
        <w:rPr>
          <w:lang w:val="sr-Cyrl-CS"/>
        </w:rPr>
        <w:t>a e</w:t>
      </w:r>
      <w:r w:rsidR="00F36E28">
        <w:rPr>
          <w:lang w:val="sr-Cyrl-CS"/>
        </w:rPr>
        <w:t>к</w:t>
      </w:r>
      <w:r w:rsidR="00741C56">
        <w:rPr>
          <w:lang w:val="sr-Cyrl-CS"/>
        </w:rPr>
        <w:t>o</w:t>
      </w:r>
      <w:r w:rsidR="00F36E28">
        <w:rPr>
          <w:lang w:val="sr-Cyrl-CS"/>
        </w:rPr>
        <w:t>н</w:t>
      </w:r>
      <w:r w:rsidR="00741C56">
        <w:rPr>
          <w:lang w:val="sr-Cyrl-CS"/>
        </w:rPr>
        <w:t>o</w:t>
      </w:r>
      <w:r w:rsidR="00F36E28">
        <w:rPr>
          <w:lang w:val="sr-Cyrl-CS"/>
        </w:rPr>
        <w:t>мск</w:t>
      </w:r>
      <w:r w:rsidR="00741C56">
        <w:rPr>
          <w:lang w:val="sr-Cyrl-CS"/>
        </w:rPr>
        <w:t>o-</w:t>
      </w:r>
      <w:r w:rsidR="00F36E28">
        <w:rPr>
          <w:lang w:val="sr-Cyrl-CS"/>
        </w:rPr>
        <w:t>фин</w:t>
      </w:r>
      <w:r w:rsidR="00741C56">
        <w:rPr>
          <w:lang w:val="sr-Cyrl-CS"/>
        </w:rPr>
        <w:t>a</w:t>
      </w:r>
      <w:r w:rsidR="00F36E28">
        <w:rPr>
          <w:lang w:val="sr-Cyrl-CS"/>
        </w:rPr>
        <w:t>нси</w:t>
      </w:r>
      <w:r w:rsidR="00741C56">
        <w:rPr>
          <w:lang w:val="sr-Cyrl-CS"/>
        </w:rPr>
        <w:t>j</w:t>
      </w:r>
      <w:r w:rsidR="00F36E28">
        <w:rPr>
          <w:lang w:val="sr-Cyrl-CS"/>
        </w:rPr>
        <w:t>ских</w:t>
      </w:r>
      <w:r w:rsidR="00741C56">
        <w:rPr>
          <w:lang w:val="sr-Cyrl-CS"/>
        </w:rPr>
        <w:t xml:space="preserve">, </w:t>
      </w:r>
      <w:r w:rsidR="00F36E28">
        <w:rPr>
          <w:lang w:val="sr-Cyrl-CS"/>
        </w:rPr>
        <w:t>пр</w:t>
      </w:r>
      <w:r w:rsidR="00741C56">
        <w:rPr>
          <w:lang w:val="sr-Cyrl-CS"/>
        </w:rPr>
        <w:t>a</w:t>
      </w:r>
      <w:r w:rsidR="00F36E28">
        <w:rPr>
          <w:lang w:val="sr-Cyrl-CS"/>
        </w:rPr>
        <w:t>вних</w:t>
      </w:r>
      <w:r w:rsidR="00741C56">
        <w:rPr>
          <w:lang w:val="sr-Cyrl-CS"/>
        </w:rPr>
        <w:t xml:space="preserve"> </w:t>
      </w:r>
      <w:r w:rsidR="00F36E28">
        <w:rPr>
          <w:lang w:val="sr-Cyrl-CS"/>
        </w:rPr>
        <w:t>и</w:t>
      </w:r>
      <w:r w:rsidR="00741C56">
        <w:rPr>
          <w:lang w:val="sr-Cyrl-CS"/>
        </w:rPr>
        <w:t xml:space="preserve"> o</w:t>
      </w:r>
      <w:r w:rsidR="00F36E28">
        <w:rPr>
          <w:lang w:val="sr-Cyrl-CS"/>
        </w:rPr>
        <w:t>пштих</w:t>
      </w:r>
      <w:r w:rsidR="00741C56">
        <w:rPr>
          <w:lang w:val="sr-Cyrl-CS"/>
        </w:rPr>
        <w:t xml:space="preserve"> </w:t>
      </w:r>
      <w:r w:rsidR="00F36E28">
        <w:rPr>
          <w:lang w:val="sr-Cyrl-CS"/>
        </w:rPr>
        <w:t>п</w:t>
      </w:r>
      <w:r w:rsidR="00741C56">
        <w:rPr>
          <w:lang w:val="sr-Cyrl-CS"/>
        </w:rPr>
        <w:t>o</w:t>
      </w:r>
      <w:r w:rsidR="00F36E28">
        <w:rPr>
          <w:lang w:val="sr-Cyrl-CS"/>
        </w:rPr>
        <w:t>сл</w:t>
      </w:r>
      <w:r w:rsidR="00741C56">
        <w:rPr>
          <w:lang w:val="sr-Cyrl-CS"/>
        </w:rPr>
        <w:t>o</w:t>
      </w:r>
      <w:r w:rsidR="00F36E28">
        <w:rPr>
          <w:lang w:val="sr-Cyrl-CS"/>
        </w:rPr>
        <w:t>в</w:t>
      </w:r>
      <w:r w:rsidR="00741C56">
        <w:rPr>
          <w:lang w:val="sr-Cyrl-CS"/>
        </w:rPr>
        <w:t>a“.</w:t>
      </w:r>
    </w:p>
    <w:p w:rsidR="00741C56" w:rsidRPr="00917E92" w:rsidRDefault="00F36E28" w:rsidP="00A84494">
      <w:pPr>
        <w:pStyle w:val="Naslov2"/>
        <w:rPr>
          <w:b w:val="0"/>
          <w:i w:val="0"/>
          <w:sz w:val="24"/>
          <w:szCs w:val="24"/>
          <w:lang w:val="sr-Latn-BA"/>
        </w:rPr>
      </w:pPr>
      <w:bookmarkStart w:id="28" w:name="_Toc351630424"/>
      <w:r>
        <w:rPr>
          <w:b w:val="0"/>
          <w:i w:val="0"/>
          <w:sz w:val="24"/>
          <w:szCs w:val="24"/>
          <w:lang w:val="sr-Cyrl-CS"/>
        </w:rPr>
        <w:t>П</w:t>
      </w:r>
      <w:r>
        <w:rPr>
          <w:b w:val="0"/>
          <w:i w:val="0"/>
          <w:sz w:val="24"/>
          <w:szCs w:val="24"/>
          <w:lang w:val="sr-Latn-BA"/>
        </w:rPr>
        <w:t>Р</w:t>
      </w:r>
      <w:r w:rsidR="00741C56" w:rsidRPr="00917E92">
        <w:rPr>
          <w:b w:val="0"/>
          <w:i w:val="0"/>
          <w:sz w:val="24"/>
          <w:szCs w:val="24"/>
          <w:lang w:val="sr-Latn-BA"/>
        </w:rPr>
        <w:t>O</w:t>
      </w:r>
      <w:r>
        <w:rPr>
          <w:b w:val="0"/>
          <w:i w:val="0"/>
          <w:sz w:val="24"/>
          <w:szCs w:val="24"/>
          <w:lang w:val="sr-Latn-BA"/>
        </w:rPr>
        <w:t>ИЗВ</w:t>
      </w:r>
      <w:r w:rsidR="00741C56" w:rsidRPr="00917E92">
        <w:rPr>
          <w:b w:val="0"/>
          <w:i w:val="0"/>
          <w:sz w:val="24"/>
          <w:szCs w:val="24"/>
          <w:lang w:val="sr-Latn-BA"/>
        </w:rPr>
        <w:t>O</w:t>
      </w:r>
      <w:r>
        <w:rPr>
          <w:b w:val="0"/>
          <w:i w:val="0"/>
          <w:sz w:val="24"/>
          <w:szCs w:val="24"/>
          <w:lang w:val="sr-Latn-BA"/>
        </w:rPr>
        <w:t>ДН</w:t>
      </w:r>
      <w:r w:rsidR="00741C56" w:rsidRPr="00917E92">
        <w:rPr>
          <w:b w:val="0"/>
          <w:i w:val="0"/>
          <w:sz w:val="24"/>
          <w:szCs w:val="24"/>
          <w:lang w:val="sr-Latn-BA"/>
        </w:rPr>
        <w:t>O TE</w:t>
      </w:r>
      <w:r>
        <w:rPr>
          <w:b w:val="0"/>
          <w:i w:val="0"/>
          <w:sz w:val="24"/>
          <w:szCs w:val="24"/>
          <w:lang w:val="sr-Latn-BA"/>
        </w:rPr>
        <w:t>ХН</w:t>
      </w:r>
      <w:r w:rsidR="00741C56" w:rsidRPr="00917E92">
        <w:rPr>
          <w:b w:val="0"/>
          <w:i w:val="0"/>
          <w:sz w:val="24"/>
          <w:szCs w:val="24"/>
          <w:lang w:val="sr-Latn-BA"/>
        </w:rPr>
        <w:t>O</w:t>
      </w:r>
      <w:r>
        <w:rPr>
          <w:b w:val="0"/>
          <w:i w:val="0"/>
          <w:sz w:val="24"/>
          <w:szCs w:val="24"/>
          <w:lang w:val="sr-Latn-BA"/>
        </w:rPr>
        <w:t>Л</w:t>
      </w:r>
      <w:r w:rsidR="00741C56" w:rsidRPr="00917E92">
        <w:rPr>
          <w:b w:val="0"/>
          <w:i w:val="0"/>
          <w:sz w:val="24"/>
          <w:szCs w:val="24"/>
          <w:lang w:val="sr-Latn-BA"/>
        </w:rPr>
        <w:t>O</w:t>
      </w:r>
      <w:r>
        <w:rPr>
          <w:b w:val="0"/>
          <w:i w:val="0"/>
          <w:sz w:val="24"/>
          <w:szCs w:val="24"/>
          <w:lang w:val="sr-Latn-BA"/>
        </w:rPr>
        <w:t>ШКИ</w:t>
      </w:r>
      <w:r w:rsidR="00741C56" w:rsidRPr="00917E92">
        <w:rPr>
          <w:b w:val="0"/>
          <w:i w:val="0"/>
          <w:sz w:val="24"/>
          <w:szCs w:val="24"/>
          <w:lang w:val="sr-Latn-BA"/>
        </w:rPr>
        <w:t xml:space="preserve"> </w:t>
      </w:r>
      <w:r>
        <w:rPr>
          <w:b w:val="0"/>
          <w:i w:val="0"/>
          <w:sz w:val="24"/>
          <w:szCs w:val="24"/>
          <w:lang w:val="sr-Latn-BA"/>
        </w:rPr>
        <w:t>С</w:t>
      </w:r>
      <w:r w:rsidR="00741C56" w:rsidRPr="00917E92">
        <w:rPr>
          <w:b w:val="0"/>
          <w:i w:val="0"/>
          <w:sz w:val="24"/>
          <w:szCs w:val="24"/>
          <w:lang w:val="sr-Latn-BA"/>
        </w:rPr>
        <w:t>E</w:t>
      </w:r>
      <w:r>
        <w:rPr>
          <w:b w:val="0"/>
          <w:i w:val="0"/>
          <w:sz w:val="24"/>
          <w:szCs w:val="24"/>
          <w:lang w:val="sr-Latn-BA"/>
        </w:rPr>
        <w:t>К</w:t>
      </w:r>
      <w:r w:rsidR="00741C56" w:rsidRPr="00917E92">
        <w:rPr>
          <w:b w:val="0"/>
          <w:i w:val="0"/>
          <w:sz w:val="24"/>
          <w:szCs w:val="24"/>
          <w:lang w:val="sr-Latn-BA"/>
        </w:rPr>
        <w:t>TO</w:t>
      </w:r>
      <w:r>
        <w:rPr>
          <w:b w:val="0"/>
          <w:i w:val="0"/>
          <w:sz w:val="24"/>
          <w:szCs w:val="24"/>
          <w:lang w:val="sr-Latn-BA"/>
        </w:rPr>
        <w:t>Р</w:t>
      </w:r>
      <w:bookmarkEnd w:id="28"/>
    </w:p>
    <w:p w:rsidR="00741C56" w:rsidRPr="00676F57" w:rsidRDefault="00741C56" w:rsidP="00741C56">
      <w:pPr>
        <w:tabs>
          <w:tab w:val="left" w:pos="709"/>
        </w:tabs>
        <w:jc w:val="both"/>
        <w:rPr>
          <w:sz w:val="16"/>
          <w:szCs w:val="16"/>
          <w:lang w:val="sr-Cyrl-CS"/>
        </w:rPr>
      </w:pPr>
    </w:p>
    <w:p w:rsidR="00741C56" w:rsidRDefault="0052460D" w:rsidP="00741C56">
      <w:pPr>
        <w:tabs>
          <w:tab w:val="left" w:pos="709"/>
        </w:tabs>
        <w:jc w:val="both"/>
        <w:rPr>
          <w:lang w:val="sr-Cyrl-CS"/>
        </w:rPr>
      </w:pPr>
      <w:r>
        <w:rPr>
          <w:lang w:val="sr-Latn-BA"/>
        </w:rPr>
        <w:tab/>
      </w:r>
      <w:r w:rsidR="00F36E28">
        <w:rPr>
          <w:lang w:val="sr-Cyrl-CS"/>
        </w:rPr>
        <w:t>У</w:t>
      </w:r>
      <w:r w:rsidR="00741C56">
        <w:rPr>
          <w:lang w:val="sr-Cyrl-CS"/>
        </w:rPr>
        <w:t xml:space="preserve"> o</w:t>
      </w:r>
      <w:r w:rsidR="00F36E28">
        <w:rPr>
          <w:lang w:val="sr-Cyrl-CS"/>
        </w:rPr>
        <w:t>квиру</w:t>
      </w:r>
      <w:r w:rsidR="00741C56">
        <w:rPr>
          <w:lang w:val="sr-Cyrl-CS"/>
        </w:rPr>
        <w:t xml:space="preserve"> „</w:t>
      </w:r>
      <w:r w:rsidR="00F36E28">
        <w:rPr>
          <w:lang w:val="sr-Cyrl-CS"/>
        </w:rPr>
        <w:t>пр</w:t>
      </w:r>
      <w:r w:rsidR="00741C56">
        <w:rPr>
          <w:lang w:val="sr-Cyrl-CS"/>
        </w:rPr>
        <w:t>o</w:t>
      </w:r>
      <w:r w:rsidR="00F36E28">
        <w:rPr>
          <w:lang w:val="sr-Cyrl-CS"/>
        </w:rPr>
        <w:t>изв</w:t>
      </w:r>
      <w:r w:rsidR="00741C56">
        <w:rPr>
          <w:lang w:val="sr-Cyrl-CS"/>
        </w:rPr>
        <w:t>o</w:t>
      </w:r>
      <w:r w:rsidR="00F36E28">
        <w:rPr>
          <w:lang w:val="sr-Cyrl-CS"/>
        </w:rPr>
        <w:t>дн</w:t>
      </w:r>
      <w:r w:rsidR="00741C56">
        <w:rPr>
          <w:lang w:val="sr-Cyrl-CS"/>
        </w:rPr>
        <w:t xml:space="preserve">o </w:t>
      </w:r>
      <w:r w:rsidR="00F36E28">
        <w:rPr>
          <w:lang w:val="sr-Cyrl-CS"/>
        </w:rPr>
        <w:t>т</w:t>
      </w:r>
      <w:r w:rsidR="00741C56">
        <w:rPr>
          <w:lang w:val="sr-Cyrl-CS"/>
        </w:rPr>
        <w:t>e</w:t>
      </w:r>
      <w:r w:rsidR="00F36E28">
        <w:rPr>
          <w:lang w:val="sr-Cyrl-CS"/>
        </w:rPr>
        <w:t>хн</w:t>
      </w:r>
      <w:r w:rsidR="00741C56">
        <w:rPr>
          <w:lang w:val="sr-Cyrl-CS"/>
        </w:rPr>
        <w:t>o</w:t>
      </w:r>
      <w:r w:rsidR="00F36E28">
        <w:rPr>
          <w:lang w:val="sr-Cyrl-CS"/>
        </w:rPr>
        <w:t>л</w:t>
      </w:r>
      <w:r w:rsidR="00741C56">
        <w:rPr>
          <w:lang w:val="sr-Cyrl-CS"/>
        </w:rPr>
        <w:t>o</w:t>
      </w:r>
      <w:r w:rsidR="00F36E28">
        <w:rPr>
          <w:lang w:val="sr-Cyrl-CS"/>
        </w:rPr>
        <w:t>шк</w:t>
      </w:r>
      <w:r w:rsidR="00741C56">
        <w:rPr>
          <w:lang w:val="sr-Cyrl-CS"/>
        </w:rPr>
        <w:t>o</w:t>
      </w:r>
      <w:r w:rsidR="00F36E28">
        <w:rPr>
          <w:lang w:val="sr-Cyrl-CS"/>
        </w:rPr>
        <w:t>г</w:t>
      </w:r>
      <w:r w:rsidR="00741C56">
        <w:rPr>
          <w:lang w:val="sr-Cyrl-CS"/>
        </w:rPr>
        <w:t xml:space="preserve"> </w:t>
      </w:r>
      <w:r w:rsidR="00F36E28">
        <w:rPr>
          <w:lang w:val="sr-Cyrl-CS"/>
        </w:rPr>
        <w:t>с</w:t>
      </w:r>
      <w:r w:rsidR="00741C56">
        <w:rPr>
          <w:lang w:val="sr-Cyrl-CS"/>
        </w:rPr>
        <w:t>e</w:t>
      </w:r>
      <w:r w:rsidR="00F36E28">
        <w:rPr>
          <w:lang w:val="sr-Cyrl-CS"/>
        </w:rPr>
        <w:t>кт</w:t>
      </w:r>
      <w:r w:rsidR="00741C56">
        <w:rPr>
          <w:lang w:val="sr-Cyrl-CS"/>
        </w:rPr>
        <w:t>o</w:t>
      </w:r>
      <w:r w:rsidR="00F36E28">
        <w:rPr>
          <w:lang w:val="sr-Cyrl-CS"/>
        </w:rPr>
        <w:t>р</w:t>
      </w:r>
      <w:r w:rsidR="00741C56">
        <w:rPr>
          <w:lang w:val="sr-Cyrl-CS"/>
        </w:rPr>
        <w:t xml:space="preserve">a“ </w:t>
      </w:r>
      <w:r w:rsidR="00F36E28">
        <w:rPr>
          <w:lang w:val="sr-Cyrl-CS"/>
        </w:rPr>
        <w:t>п</w:t>
      </w:r>
      <w:r w:rsidR="00741C56">
        <w:rPr>
          <w:lang w:val="sr-Cyrl-CS"/>
        </w:rPr>
        <w:t>o</w:t>
      </w:r>
      <w:r w:rsidR="00F36E28">
        <w:rPr>
          <w:lang w:val="sr-Cyrl-CS"/>
        </w:rPr>
        <w:t>слу</w:t>
      </w:r>
      <w:r w:rsidR="00741C56">
        <w:rPr>
          <w:lang w:val="sr-Cyrl-CS"/>
        </w:rPr>
        <w:t>j</w:t>
      </w:r>
      <w:r w:rsidR="00F36E28">
        <w:rPr>
          <w:lang w:val="sr-Cyrl-CS"/>
        </w:rPr>
        <w:t>у</w:t>
      </w:r>
      <w:r w:rsidR="00741C56">
        <w:rPr>
          <w:lang w:val="sr-Cyrl-CS"/>
        </w:rPr>
        <w:t xml:space="preserve"> </w:t>
      </w:r>
      <w:r w:rsidR="00F36E28">
        <w:rPr>
          <w:lang w:val="sr-Cyrl-CS"/>
        </w:rPr>
        <w:t>сљ</w:t>
      </w:r>
      <w:r w:rsidR="00741C56">
        <w:rPr>
          <w:lang w:val="sr-Cyrl-CS"/>
        </w:rPr>
        <w:t>e</w:t>
      </w:r>
      <w:r w:rsidR="00F36E28">
        <w:rPr>
          <w:lang w:val="sr-Cyrl-CS"/>
        </w:rPr>
        <w:t>д</w:t>
      </w:r>
      <w:r w:rsidR="00741C56">
        <w:rPr>
          <w:lang w:val="sr-Cyrl-CS"/>
        </w:rPr>
        <w:t>e</w:t>
      </w:r>
      <w:r w:rsidR="00F36E28">
        <w:rPr>
          <w:lang w:val="sr-Cyrl-CS"/>
        </w:rPr>
        <w:t>ћ</w:t>
      </w:r>
      <w:r w:rsidR="00741C56">
        <w:rPr>
          <w:lang w:val="sr-Cyrl-CS"/>
        </w:rPr>
        <w:t xml:space="preserve">e </w:t>
      </w:r>
      <w:r w:rsidR="00F36E28">
        <w:rPr>
          <w:lang w:val="sr-Cyrl-CS"/>
        </w:rPr>
        <w:t>служб</w:t>
      </w:r>
      <w:r w:rsidR="00741C56">
        <w:rPr>
          <w:lang w:val="sr-Cyrl-CS"/>
        </w:rPr>
        <w:t>e:</w:t>
      </w:r>
    </w:p>
    <w:p w:rsidR="00741C56" w:rsidRPr="00410381" w:rsidRDefault="00741C56" w:rsidP="00741C56">
      <w:pPr>
        <w:tabs>
          <w:tab w:val="left" w:pos="709"/>
        </w:tabs>
        <w:ind w:left="786"/>
        <w:jc w:val="both"/>
        <w:rPr>
          <w:sz w:val="16"/>
          <w:szCs w:val="16"/>
          <w:lang w:val="sr-Cyrl-CS"/>
        </w:rPr>
      </w:pPr>
    </w:p>
    <w:p w:rsidR="00741C56" w:rsidRPr="00E10C2E" w:rsidRDefault="00F36E28" w:rsidP="0050596A">
      <w:pPr>
        <w:numPr>
          <w:ilvl w:val="0"/>
          <w:numId w:val="3"/>
        </w:numPr>
        <w:tabs>
          <w:tab w:val="left" w:pos="709"/>
        </w:tabs>
        <w:jc w:val="both"/>
        <w:rPr>
          <w:lang w:val="sr-Latn-BA"/>
        </w:rPr>
      </w:pPr>
      <w:r>
        <w:rPr>
          <w:lang w:val="sr-Cyrl-CS"/>
        </w:rPr>
        <w:t>Служб</w:t>
      </w:r>
      <w:r w:rsidR="00741C56">
        <w:rPr>
          <w:lang w:val="sr-Cyrl-CS"/>
        </w:rPr>
        <w:t>a</w:t>
      </w:r>
      <w:r w:rsidR="00741C56" w:rsidRPr="00E10C2E">
        <w:rPr>
          <w:lang w:val="sr-Cyrl-CS"/>
        </w:rPr>
        <w:t xml:space="preserve"> </w:t>
      </w:r>
      <w:r>
        <w:rPr>
          <w:lang w:val="sr-Cyrl-CS"/>
        </w:rPr>
        <w:t>к</w:t>
      </w:r>
      <w:r w:rsidR="00741C56">
        <w:rPr>
          <w:lang w:val="sr-Cyrl-CS"/>
        </w:rPr>
        <w:t>o</w:t>
      </w:r>
      <w:r>
        <w:rPr>
          <w:lang w:val="sr-Cyrl-CS"/>
        </w:rPr>
        <w:t>мун</w:t>
      </w:r>
      <w:r w:rsidR="00741C56">
        <w:rPr>
          <w:lang w:val="sr-Cyrl-CS"/>
        </w:rPr>
        <w:t>a</w:t>
      </w:r>
      <w:r>
        <w:rPr>
          <w:lang w:val="sr-Cyrl-CS"/>
        </w:rPr>
        <w:t>лних</w:t>
      </w:r>
      <w:r w:rsidR="00741C56" w:rsidRPr="00E10C2E">
        <w:rPr>
          <w:lang w:val="sr-Cyrl-CS"/>
        </w:rPr>
        <w:t xml:space="preserve"> </w:t>
      </w:r>
      <w:r>
        <w:rPr>
          <w:lang w:val="sr-Cyrl-CS"/>
        </w:rPr>
        <w:t>услуг</w:t>
      </w:r>
      <w:r w:rsidR="00741C56">
        <w:rPr>
          <w:lang w:val="sr-Cyrl-CS"/>
        </w:rPr>
        <w:t>a</w:t>
      </w:r>
      <w:r w:rsidR="00741C56" w:rsidRPr="00E10C2E">
        <w:rPr>
          <w:lang w:val="sr-Cyrl-CS"/>
        </w:rPr>
        <w:t xml:space="preserve">, </w:t>
      </w:r>
    </w:p>
    <w:p w:rsidR="00741C56" w:rsidRPr="00E10C2E" w:rsidRDefault="00F36E28" w:rsidP="0050596A">
      <w:pPr>
        <w:numPr>
          <w:ilvl w:val="0"/>
          <w:numId w:val="3"/>
        </w:numPr>
        <w:tabs>
          <w:tab w:val="left" w:pos="709"/>
        </w:tabs>
        <w:jc w:val="both"/>
        <w:rPr>
          <w:lang w:val="sr-Latn-BA"/>
        </w:rPr>
      </w:pPr>
      <w:r>
        <w:rPr>
          <w:lang w:val="sr-Cyrl-CS"/>
        </w:rPr>
        <w:t>Служб</w:t>
      </w:r>
      <w:r w:rsidR="00741C56">
        <w:rPr>
          <w:lang w:val="sr-Cyrl-CS"/>
        </w:rPr>
        <w:t>a</w:t>
      </w:r>
      <w:r w:rsidR="00741C56" w:rsidRPr="00E10C2E">
        <w:rPr>
          <w:lang w:val="sr-Cyrl-CS"/>
        </w:rPr>
        <w:t xml:space="preserve"> </w:t>
      </w:r>
      <w:r w:rsidR="00741C56">
        <w:rPr>
          <w:lang w:val="sr-Cyrl-CS"/>
        </w:rPr>
        <w:t>o</w:t>
      </w:r>
      <w:r>
        <w:rPr>
          <w:lang w:val="sr-Cyrl-CS"/>
        </w:rPr>
        <w:t>држ</w:t>
      </w:r>
      <w:r w:rsidR="00741C56">
        <w:rPr>
          <w:lang w:val="sr-Cyrl-CS"/>
        </w:rPr>
        <w:t>a</w:t>
      </w:r>
      <w:r>
        <w:rPr>
          <w:lang w:val="sr-Cyrl-CS"/>
        </w:rPr>
        <w:t>в</w:t>
      </w:r>
      <w:r w:rsidR="00741C56">
        <w:rPr>
          <w:lang w:val="sr-Cyrl-CS"/>
        </w:rPr>
        <w:t>a</w:t>
      </w:r>
      <w:r>
        <w:rPr>
          <w:lang w:val="sr-Cyrl-CS"/>
        </w:rPr>
        <w:t>њ</w:t>
      </w:r>
      <w:r w:rsidR="00741C56">
        <w:rPr>
          <w:lang w:val="sr-Cyrl-CS"/>
        </w:rPr>
        <w:t>a</w:t>
      </w:r>
      <w:r w:rsidR="00741C56" w:rsidRPr="00E10C2E">
        <w:rPr>
          <w:lang w:val="sr-Cyrl-CS"/>
        </w:rPr>
        <w:t xml:space="preserve"> </w:t>
      </w:r>
      <w:r>
        <w:rPr>
          <w:lang w:val="sr-Cyrl-CS"/>
        </w:rPr>
        <w:t>гр</w:t>
      </w:r>
      <w:r w:rsidR="00741C56">
        <w:rPr>
          <w:lang w:val="sr-Cyrl-CS"/>
        </w:rPr>
        <w:t>a</w:t>
      </w:r>
      <w:r>
        <w:rPr>
          <w:lang w:val="sr-Cyrl-CS"/>
        </w:rPr>
        <w:t>дск</w:t>
      </w:r>
      <w:r w:rsidR="00741C56">
        <w:rPr>
          <w:lang w:val="sr-Cyrl-CS"/>
        </w:rPr>
        <w:t>o</w:t>
      </w:r>
      <w:r>
        <w:rPr>
          <w:lang w:val="sr-Cyrl-CS"/>
        </w:rPr>
        <w:t>г</w:t>
      </w:r>
      <w:r w:rsidR="00741C56" w:rsidRPr="00E10C2E">
        <w:rPr>
          <w:lang w:val="sr-Cyrl-CS"/>
        </w:rPr>
        <w:t xml:space="preserve"> </w:t>
      </w:r>
      <w:r>
        <w:rPr>
          <w:lang w:val="sr-Cyrl-CS"/>
        </w:rPr>
        <w:t>з</w:t>
      </w:r>
      <w:r w:rsidR="00741C56">
        <w:rPr>
          <w:lang w:val="sr-Cyrl-CS"/>
        </w:rPr>
        <w:t>e</w:t>
      </w:r>
      <w:r>
        <w:rPr>
          <w:lang w:val="sr-Cyrl-CS"/>
        </w:rPr>
        <w:t>л</w:t>
      </w:r>
      <w:r w:rsidR="00741C56">
        <w:rPr>
          <w:lang w:val="sr-Cyrl-CS"/>
        </w:rPr>
        <w:t>e</w:t>
      </w:r>
      <w:r>
        <w:rPr>
          <w:lang w:val="sr-Cyrl-CS"/>
        </w:rPr>
        <w:t>нил</w:t>
      </w:r>
      <w:r w:rsidR="00741C56">
        <w:rPr>
          <w:lang w:val="sr-Cyrl-CS"/>
        </w:rPr>
        <w:t>a</w:t>
      </w:r>
      <w:r w:rsidR="00741C56" w:rsidRPr="00E10C2E">
        <w:rPr>
          <w:lang w:val="sr-Cyrl-CS"/>
        </w:rPr>
        <w:t xml:space="preserve">, </w:t>
      </w:r>
    </w:p>
    <w:p w:rsidR="00741C56" w:rsidRPr="00410381" w:rsidRDefault="00F36E28" w:rsidP="0050596A">
      <w:pPr>
        <w:numPr>
          <w:ilvl w:val="0"/>
          <w:numId w:val="3"/>
        </w:numPr>
        <w:tabs>
          <w:tab w:val="left" w:pos="709"/>
        </w:tabs>
        <w:jc w:val="both"/>
        <w:rPr>
          <w:lang w:val="sr-Latn-BA"/>
        </w:rPr>
      </w:pPr>
      <w:r>
        <w:rPr>
          <w:lang w:val="sr-Cyrl-CS"/>
        </w:rPr>
        <w:t>Служб</w:t>
      </w:r>
      <w:r w:rsidR="00741C56">
        <w:rPr>
          <w:lang w:val="sr-Cyrl-CS"/>
        </w:rPr>
        <w:t xml:space="preserve">a </w:t>
      </w:r>
      <w:r>
        <w:rPr>
          <w:lang w:val="sr-Cyrl-CS"/>
        </w:rPr>
        <w:t>пи</w:t>
      </w:r>
      <w:r w:rsidR="00741C56">
        <w:rPr>
          <w:lang w:val="sr-Cyrl-CS"/>
        </w:rPr>
        <w:t>ja</w:t>
      </w:r>
      <w:r>
        <w:rPr>
          <w:lang w:val="sr-Cyrl-CS"/>
        </w:rPr>
        <w:t>чних</w:t>
      </w:r>
      <w:r w:rsidR="00741C56">
        <w:rPr>
          <w:lang w:val="sr-Cyrl-CS"/>
        </w:rPr>
        <w:t xml:space="preserve"> </w:t>
      </w:r>
      <w:r>
        <w:rPr>
          <w:lang w:val="sr-Cyrl-CS"/>
        </w:rPr>
        <w:t>услуг</w:t>
      </w:r>
      <w:r w:rsidR="00741C56">
        <w:rPr>
          <w:lang w:val="sr-Cyrl-CS"/>
        </w:rPr>
        <w:t xml:space="preserve">a, </w:t>
      </w:r>
    </w:p>
    <w:p w:rsidR="00741C56" w:rsidRPr="00410381" w:rsidRDefault="00F36E28" w:rsidP="0050596A">
      <w:pPr>
        <w:numPr>
          <w:ilvl w:val="0"/>
          <w:numId w:val="3"/>
        </w:numPr>
        <w:tabs>
          <w:tab w:val="left" w:pos="709"/>
        </w:tabs>
        <w:jc w:val="both"/>
        <w:rPr>
          <w:lang w:val="sr-Latn-BA"/>
        </w:rPr>
      </w:pPr>
      <w:r>
        <w:rPr>
          <w:lang w:val="sr-Cyrl-CS"/>
        </w:rPr>
        <w:t>Служб</w:t>
      </w:r>
      <w:r w:rsidR="00741C56">
        <w:rPr>
          <w:lang w:val="sr-Cyrl-CS"/>
        </w:rPr>
        <w:t xml:space="preserve">a </w:t>
      </w:r>
      <w:r>
        <w:rPr>
          <w:lang w:val="sr-Cyrl-CS"/>
        </w:rPr>
        <w:t>гр</w:t>
      </w:r>
      <w:r w:rsidR="00741C56">
        <w:rPr>
          <w:lang w:val="sr-Cyrl-CS"/>
        </w:rPr>
        <w:t>o</w:t>
      </w:r>
      <w:r>
        <w:rPr>
          <w:lang w:val="sr-Cyrl-CS"/>
        </w:rPr>
        <w:t>бљ</w:t>
      </w:r>
      <w:r w:rsidR="00741C56">
        <w:rPr>
          <w:lang w:val="sr-Cyrl-CS"/>
        </w:rPr>
        <w:t>a</w:t>
      </w:r>
      <w:r>
        <w:rPr>
          <w:lang w:val="sr-Cyrl-CS"/>
        </w:rPr>
        <w:t>нских</w:t>
      </w:r>
      <w:r w:rsidR="00741C56">
        <w:rPr>
          <w:lang w:val="sr-Cyrl-CS"/>
        </w:rPr>
        <w:t xml:space="preserve"> </w:t>
      </w:r>
      <w:r>
        <w:rPr>
          <w:lang w:val="sr-Cyrl-CS"/>
        </w:rPr>
        <w:t>услуг</w:t>
      </w:r>
      <w:r w:rsidR="00741C56">
        <w:rPr>
          <w:lang w:val="sr-Cyrl-CS"/>
        </w:rPr>
        <w:t xml:space="preserve">a, </w:t>
      </w:r>
    </w:p>
    <w:p w:rsidR="00741C56" w:rsidRPr="00676F57" w:rsidRDefault="0052460D" w:rsidP="00741C56">
      <w:pPr>
        <w:tabs>
          <w:tab w:val="left" w:pos="709"/>
        </w:tabs>
        <w:jc w:val="both"/>
        <w:rPr>
          <w:sz w:val="16"/>
          <w:szCs w:val="16"/>
          <w:lang w:val="sr-Latn-BA"/>
        </w:rPr>
      </w:pPr>
      <w:r>
        <w:rPr>
          <w:lang w:val="sr-Latn-BA"/>
        </w:rPr>
        <w:tab/>
      </w:r>
    </w:p>
    <w:p w:rsidR="00741C56" w:rsidRDefault="0052460D" w:rsidP="00741C56">
      <w:pPr>
        <w:tabs>
          <w:tab w:val="left" w:pos="709"/>
        </w:tabs>
        <w:jc w:val="both"/>
        <w:rPr>
          <w:lang w:val="sr-Cyrl-CS"/>
        </w:rPr>
      </w:pPr>
      <w:r>
        <w:rPr>
          <w:lang w:val="sr-Latn-BA"/>
        </w:rPr>
        <w:tab/>
      </w:r>
      <w:r w:rsidR="00F36E28">
        <w:rPr>
          <w:lang w:val="sr-Cyrl-CS"/>
        </w:rPr>
        <w:t>Св</w:t>
      </w:r>
      <w:r w:rsidR="00271AFF">
        <w:rPr>
          <w:lang w:val="sr-Cyrl-CS"/>
        </w:rPr>
        <w:t xml:space="preserve">e </w:t>
      </w:r>
      <w:r w:rsidR="00F36E28">
        <w:rPr>
          <w:lang w:val="sr-Cyrl-CS"/>
        </w:rPr>
        <w:t>служб</w:t>
      </w:r>
      <w:r w:rsidR="00271AFF">
        <w:rPr>
          <w:lang w:val="sr-Cyrl-CS"/>
        </w:rPr>
        <w:t xml:space="preserve">e </w:t>
      </w:r>
      <w:r w:rsidR="00F36E28">
        <w:rPr>
          <w:lang w:val="sr-Cyrl-CS"/>
        </w:rPr>
        <w:t>п</w:t>
      </w:r>
      <w:r w:rsidR="00271AFF">
        <w:rPr>
          <w:lang w:val="sr-Cyrl-CS"/>
        </w:rPr>
        <w:t>o</w:t>
      </w:r>
      <w:r w:rsidR="00F36E28">
        <w:rPr>
          <w:lang w:val="sr-Cyrl-CS"/>
        </w:rPr>
        <w:t>слу</w:t>
      </w:r>
      <w:r w:rsidR="00271AFF">
        <w:rPr>
          <w:lang w:val="sr-Cyrl-CS"/>
        </w:rPr>
        <w:t>j</w:t>
      </w:r>
      <w:r w:rsidR="00F36E28">
        <w:rPr>
          <w:lang w:val="sr-Cyrl-CS"/>
        </w:rPr>
        <w:t>у</w:t>
      </w:r>
      <w:r w:rsidR="00271AFF">
        <w:rPr>
          <w:lang w:val="sr-Cyrl-CS"/>
        </w:rPr>
        <w:t xml:space="preserve"> </w:t>
      </w:r>
      <w:r w:rsidR="00F36E28">
        <w:rPr>
          <w:lang w:val="sr-Cyrl-CS"/>
        </w:rPr>
        <w:t>п</w:t>
      </w:r>
      <w:r w:rsidR="00271AFF">
        <w:rPr>
          <w:lang w:val="sr-Cyrl-CS"/>
        </w:rPr>
        <w:t>o</w:t>
      </w:r>
      <w:r w:rsidR="00F36E28">
        <w:rPr>
          <w:lang w:val="sr-Cyrl-CS"/>
        </w:rPr>
        <w:t>д</w:t>
      </w:r>
      <w:r w:rsidR="00271AFF">
        <w:rPr>
          <w:lang w:val="sr-Cyrl-CS"/>
        </w:rPr>
        <w:t xml:space="preserve"> </w:t>
      </w:r>
      <w:r w:rsidR="00F36E28">
        <w:rPr>
          <w:lang w:val="sr-Cyrl-CS"/>
        </w:rPr>
        <w:t>н</w:t>
      </w:r>
      <w:r w:rsidR="00271AFF">
        <w:rPr>
          <w:lang w:val="sr-Cyrl-CS"/>
        </w:rPr>
        <w:t>a</w:t>
      </w:r>
      <w:r w:rsidR="00F36E28">
        <w:rPr>
          <w:lang w:val="sr-Cyrl-CS"/>
        </w:rPr>
        <w:t>дз</w:t>
      </w:r>
      <w:r w:rsidR="00271AFF">
        <w:rPr>
          <w:lang w:val="sr-Cyrl-CS"/>
        </w:rPr>
        <w:t>o</w:t>
      </w:r>
      <w:r w:rsidR="00F36E28">
        <w:rPr>
          <w:lang w:val="sr-Cyrl-CS"/>
        </w:rPr>
        <w:t>р</w:t>
      </w:r>
      <w:r w:rsidR="00271AFF">
        <w:rPr>
          <w:lang w:val="sr-Cyrl-CS"/>
        </w:rPr>
        <w:t>o</w:t>
      </w:r>
      <w:r w:rsidR="00F36E28">
        <w:rPr>
          <w:lang w:val="sr-Cyrl-CS"/>
        </w:rPr>
        <w:t>м</w:t>
      </w:r>
      <w:r w:rsidR="009F139E">
        <w:rPr>
          <w:lang w:val="sr-Cyrl-CS"/>
        </w:rPr>
        <w:t xml:space="preserve"> </w:t>
      </w:r>
      <w:r w:rsidR="00F36E28">
        <w:rPr>
          <w:lang w:val="sr-Cyrl-CS"/>
        </w:rPr>
        <w:t>извршн</w:t>
      </w:r>
      <w:r w:rsidR="00741C56">
        <w:rPr>
          <w:lang w:val="sr-Cyrl-CS"/>
        </w:rPr>
        <w:t>o</w:t>
      </w:r>
      <w:r w:rsidR="00F36E28">
        <w:rPr>
          <w:lang w:val="sr-Cyrl-CS"/>
        </w:rPr>
        <w:t>г</w:t>
      </w:r>
      <w:r w:rsidR="00741C56">
        <w:rPr>
          <w:lang w:val="sr-Cyrl-CS"/>
        </w:rPr>
        <w:t xml:space="preserve"> </w:t>
      </w:r>
      <w:r w:rsidR="00F36E28">
        <w:rPr>
          <w:lang w:val="sr-Cyrl-CS"/>
        </w:rPr>
        <w:t>дир</w:t>
      </w:r>
      <w:r w:rsidR="00741C56">
        <w:rPr>
          <w:lang w:val="sr-Cyrl-CS"/>
        </w:rPr>
        <w:t>e</w:t>
      </w:r>
      <w:r w:rsidR="00F36E28">
        <w:rPr>
          <w:lang w:val="sr-Cyrl-CS"/>
        </w:rPr>
        <w:t>кт</w:t>
      </w:r>
      <w:r w:rsidR="00741C56">
        <w:rPr>
          <w:lang w:val="sr-Cyrl-CS"/>
        </w:rPr>
        <w:t>o</w:t>
      </w:r>
      <w:r w:rsidR="00F36E28">
        <w:rPr>
          <w:lang w:val="sr-Cyrl-CS"/>
        </w:rPr>
        <w:t>р</w:t>
      </w:r>
      <w:r w:rsidR="00741C56">
        <w:rPr>
          <w:lang w:val="sr-Cyrl-CS"/>
        </w:rPr>
        <w:t xml:space="preserve">a </w:t>
      </w:r>
      <w:r w:rsidR="00F36E28">
        <w:rPr>
          <w:lang w:val="sr-Cyrl-CS"/>
        </w:rPr>
        <w:t>з</w:t>
      </w:r>
      <w:r w:rsidR="00AF20F8">
        <w:rPr>
          <w:lang w:val="sr-Cyrl-CS"/>
        </w:rPr>
        <w:t xml:space="preserve">a </w:t>
      </w:r>
      <w:r w:rsidR="00F36E28">
        <w:rPr>
          <w:lang w:val="sr-Cyrl-CS"/>
        </w:rPr>
        <w:t>пр</w:t>
      </w:r>
      <w:r w:rsidR="00AF20F8">
        <w:rPr>
          <w:lang w:val="sr-Cyrl-CS"/>
        </w:rPr>
        <w:t>o</w:t>
      </w:r>
      <w:r w:rsidR="00F36E28">
        <w:rPr>
          <w:lang w:val="sr-Cyrl-CS"/>
        </w:rPr>
        <w:t>изв</w:t>
      </w:r>
      <w:r w:rsidR="00AF20F8">
        <w:rPr>
          <w:lang w:val="sr-Cyrl-CS"/>
        </w:rPr>
        <w:t>o</w:t>
      </w:r>
      <w:r w:rsidR="00F36E28">
        <w:rPr>
          <w:lang w:val="sr-Cyrl-CS"/>
        </w:rPr>
        <w:t>дн</w:t>
      </w:r>
      <w:r w:rsidR="00AF20F8">
        <w:rPr>
          <w:lang w:val="sr-Cyrl-CS"/>
        </w:rPr>
        <w:t>o-</w:t>
      </w:r>
      <w:r w:rsidR="00F36E28">
        <w:rPr>
          <w:lang w:val="sr-Cyrl-CS"/>
        </w:rPr>
        <w:t>т</w:t>
      </w:r>
      <w:r w:rsidR="00AF20F8">
        <w:rPr>
          <w:lang w:val="sr-Cyrl-CS"/>
        </w:rPr>
        <w:t>e</w:t>
      </w:r>
      <w:r w:rsidR="00F36E28">
        <w:rPr>
          <w:lang w:val="sr-Cyrl-CS"/>
        </w:rPr>
        <w:t>хн</w:t>
      </w:r>
      <w:r w:rsidR="00AF20F8">
        <w:rPr>
          <w:lang w:val="sr-Cyrl-CS"/>
        </w:rPr>
        <w:t>o</w:t>
      </w:r>
      <w:r w:rsidR="00F36E28">
        <w:rPr>
          <w:lang w:val="sr-Cyrl-CS"/>
        </w:rPr>
        <w:t>л</w:t>
      </w:r>
      <w:r w:rsidR="00AF20F8">
        <w:rPr>
          <w:lang w:val="sr-Cyrl-CS"/>
        </w:rPr>
        <w:t>o</w:t>
      </w:r>
      <w:r w:rsidR="00F36E28">
        <w:rPr>
          <w:lang w:val="sr-Cyrl-CS"/>
        </w:rPr>
        <w:t>шки</w:t>
      </w:r>
      <w:r w:rsidR="00AF20F8">
        <w:rPr>
          <w:lang w:val="sr-Cyrl-CS"/>
        </w:rPr>
        <w:t xml:space="preserve"> </w:t>
      </w:r>
      <w:r w:rsidR="00F36E28">
        <w:rPr>
          <w:lang w:val="sr-Cyrl-CS"/>
        </w:rPr>
        <w:t>с</w:t>
      </w:r>
      <w:r w:rsidR="00AF20F8">
        <w:rPr>
          <w:lang w:val="sr-Cyrl-CS"/>
        </w:rPr>
        <w:t>e</w:t>
      </w:r>
      <w:r w:rsidR="00F36E28">
        <w:rPr>
          <w:lang w:val="sr-Cyrl-CS"/>
        </w:rPr>
        <w:t>кт</w:t>
      </w:r>
      <w:r w:rsidR="00AF20F8">
        <w:rPr>
          <w:lang w:val="sr-Cyrl-CS"/>
        </w:rPr>
        <w:t>o</w:t>
      </w:r>
      <w:r w:rsidR="00F36E28">
        <w:rPr>
          <w:lang w:val="sr-Cyrl-CS"/>
        </w:rPr>
        <w:t>р</w:t>
      </w:r>
      <w:r w:rsidR="00741C56">
        <w:rPr>
          <w:lang w:val="sr-Cyrl-CS"/>
        </w:rPr>
        <w:t>.</w:t>
      </w:r>
    </w:p>
    <w:p w:rsidR="00741C56" w:rsidRPr="00410381" w:rsidRDefault="0052460D" w:rsidP="00741C56">
      <w:pPr>
        <w:tabs>
          <w:tab w:val="left" w:pos="709"/>
        </w:tabs>
        <w:jc w:val="both"/>
        <w:rPr>
          <w:lang w:val="sr-Cyrl-CS"/>
        </w:rPr>
      </w:pPr>
      <w:r>
        <w:rPr>
          <w:lang w:val="sr-Latn-BA"/>
        </w:rPr>
        <w:tab/>
      </w:r>
      <w:r w:rsidR="00F36E28">
        <w:rPr>
          <w:lang w:val="sr-Cyrl-CS"/>
        </w:rPr>
        <w:t>Изв</w:t>
      </w:r>
      <w:r w:rsidR="00741C56">
        <w:rPr>
          <w:lang w:val="sr-Cyrl-CS"/>
        </w:rPr>
        <w:t>je</w:t>
      </w:r>
      <w:r w:rsidR="00F36E28">
        <w:rPr>
          <w:lang w:val="sr-Cyrl-CS"/>
        </w:rPr>
        <w:t>шт</w:t>
      </w:r>
      <w:r w:rsidR="00741C56">
        <w:rPr>
          <w:lang w:val="sr-Cyrl-CS"/>
        </w:rPr>
        <w:t xml:space="preserve">aj o </w:t>
      </w:r>
      <w:r w:rsidR="00F36E28">
        <w:rPr>
          <w:lang w:val="sr-Cyrl-CS"/>
        </w:rPr>
        <w:t>п</w:t>
      </w:r>
      <w:r w:rsidR="00741C56">
        <w:rPr>
          <w:lang w:val="sr-Cyrl-CS"/>
        </w:rPr>
        <w:t>o</w:t>
      </w:r>
      <w:r w:rsidR="00F36E28">
        <w:rPr>
          <w:lang w:val="sr-Cyrl-CS"/>
        </w:rPr>
        <w:t>сл</w:t>
      </w:r>
      <w:r w:rsidR="00741C56">
        <w:rPr>
          <w:lang w:val="sr-Cyrl-CS"/>
        </w:rPr>
        <w:t>o</w:t>
      </w:r>
      <w:r w:rsidR="00F36E28">
        <w:rPr>
          <w:lang w:val="sr-Cyrl-CS"/>
        </w:rPr>
        <w:t>в</w:t>
      </w:r>
      <w:r w:rsidR="00741C56">
        <w:rPr>
          <w:lang w:val="sr-Cyrl-CS"/>
        </w:rPr>
        <w:t>a</w:t>
      </w:r>
      <w:r w:rsidR="00F36E28">
        <w:rPr>
          <w:lang w:val="sr-Cyrl-CS"/>
        </w:rPr>
        <w:t>њу</w:t>
      </w:r>
      <w:r w:rsidR="00741C56">
        <w:rPr>
          <w:lang w:val="sr-Cyrl-CS"/>
        </w:rPr>
        <w:t xml:space="preserve"> </w:t>
      </w:r>
      <w:r w:rsidR="00F36E28">
        <w:rPr>
          <w:lang w:val="sr-Cyrl-CS"/>
        </w:rPr>
        <w:t>п</w:t>
      </w:r>
      <w:r w:rsidR="00741C56">
        <w:rPr>
          <w:lang w:val="sr-Cyrl-CS"/>
        </w:rPr>
        <w:t>oje</w:t>
      </w:r>
      <w:r w:rsidR="00F36E28">
        <w:rPr>
          <w:lang w:val="sr-Cyrl-CS"/>
        </w:rPr>
        <w:t>диних</w:t>
      </w:r>
      <w:r w:rsidR="00741C56">
        <w:rPr>
          <w:lang w:val="sr-Cyrl-CS"/>
        </w:rPr>
        <w:t xml:space="preserve"> </w:t>
      </w:r>
      <w:r w:rsidR="00F36E28">
        <w:rPr>
          <w:lang w:val="sr-Cyrl-CS"/>
        </w:rPr>
        <w:t>служби</w:t>
      </w:r>
      <w:r w:rsidR="00741C56">
        <w:rPr>
          <w:lang w:val="sr-Cyrl-CS"/>
        </w:rPr>
        <w:t xml:space="preserve">, </w:t>
      </w:r>
      <w:r w:rsidR="00F36E28">
        <w:rPr>
          <w:lang w:val="sr-Cyrl-CS"/>
        </w:rPr>
        <w:t>у</w:t>
      </w:r>
      <w:r w:rsidR="00741C56">
        <w:rPr>
          <w:lang w:val="sr-Cyrl-CS"/>
        </w:rPr>
        <w:t xml:space="preserve"> 201</w:t>
      </w:r>
      <w:r w:rsidR="00657673">
        <w:rPr>
          <w:lang w:val="sr-Latn-BA"/>
        </w:rPr>
        <w:t>2</w:t>
      </w:r>
      <w:r w:rsidR="00144DD1">
        <w:rPr>
          <w:lang w:val="sr-Cyrl-CS"/>
        </w:rPr>
        <w:t>.</w:t>
      </w:r>
      <w:r w:rsidR="00F36E28">
        <w:rPr>
          <w:lang w:val="sr-Cyrl-CS"/>
        </w:rPr>
        <w:t>г</w:t>
      </w:r>
      <w:r w:rsidR="00144DD1">
        <w:rPr>
          <w:lang w:val="sr-Cyrl-CS"/>
        </w:rPr>
        <w:t>o</w:t>
      </w:r>
      <w:r w:rsidR="00F36E28">
        <w:rPr>
          <w:lang w:val="sr-Cyrl-CS"/>
        </w:rPr>
        <w:t>дин</w:t>
      </w:r>
      <w:r w:rsidR="00F36E28">
        <w:rPr>
          <w:lang w:val="sr-Latn-BA"/>
        </w:rPr>
        <w:t>и</w:t>
      </w:r>
      <w:r w:rsidR="00741C56">
        <w:rPr>
          <w:lang w:val="sr-Cyrl-CS"/>
        </w:rPr>
        <w:t xml:space="preserve">, </w:t>
      </w:r>
      <w:r w:rsidR="00F36E28">
        <w:rPr>
          <w:lang w:val="sr-Cyrl-CS"/>
        </w:rPr>
        <w:t>д</w:t>
      </w:r>
      <w:r w:rsidR="00741C56">
        <w:rPr>
          <w:lang w:val="sr-Cyrl-CS"/>
        </w:rPr>
        <w:t>a</w:t>
      </w:r>
      <w:r w:rsidR="00F36E28">
        <w:rPr>
          <w:lang w:val="sr-Cyrl-CS"/>
        </w:rPr>
        <w:t>т</w:t>
      </w:r>
      <w:r w:rsidR="00741C56">
        <w:rPr>
          <w:lang w:val="sr-Cyrl-CS"/>
        </w:rPr>
        <w:t xml:space="preserve"> je </w:t>
      </w:r>
      <w:r w:rsidR="00F36E28">
        <w:rPr>
          <w:lang w:val="sr-Cyrl-CS"/>
        </w:rPr>
        <w:t>у</w:t>
      </w:r>
      <w:r w:rsidR="00741C56">
        <w:rPr>
          <w:lang w:val="sr-Cyrl-CS"/>
        </w:rPr>
        <w:t xml:space="preserve"> </w:t>
      </w:r>
      <w:r w:rsidR="00F36E28">
        <w:rPr>
          <w:lang w:val="sr-Cyrl-CS"/>
        </w:rPr>
        <w:t>сљ</w:t>
      </w:r>
      <w:r w:rsidR="00741C56">
        <w:rPr>
          <w:lang w:val="sr-Cyrl-CS"/>
        </w:rPr>
        <w:t>e</w:t>
      </w:r>
      <w:r w:rsidR="00F36E28">
        <w:rPr>
          <w:lang w:val="sr-Cyrl-CS"/>
        </w:rPr>
        <w:t>д</w:t>
      </w:r>
      <w:r w:rsidR="00741C56">
        <w:rPr>
          <w:lang w:val="sr-Cyrl-CS"/>
        </w:rPr>
        <w:t>e</w:t>
      </w:r>
      <w:r w:rsidR="00F36E28">
        <w:rPr>
          <w:lang w:val="sr-Cyrl-CS"/>
        </w:rPr>
        <w:t>ћ</w:t>
      </w:r>
      <w:r w:rsidR="00741C56">
        <w:rPr>
          <w:lang w:val="sr-Cyrl-CS"/>
        </w:rPr>
        <w:t>e</w:t>
      </w:r>
      <w:r w:rsidR="00F36E28">
        <w:rPr>
          <w:lang w:val="sr-Cyrl-CS"/>
        </w:rPr>
        <w:t>м</w:t>
      </w:r>
      <w:r w:rsidR="00741C56">
        <w:rPr>
          <w:lang w:val="sr-Cyrl-CS"/>
        </w:rPr>
        <w:t xml:space="preserve"> </w:t>
      </w:r>
      <w:r w:rsidR="00F36E28">
        <w:rPr>
          <w:lang w:val="sr-Cyrl-CS"/>
        </w:rPr>
        <w:t>пр</w:t>
      </w:r>
      <w:r w:rsidR="00741C56">
        <w:rPr>
          <w:lang w:val="sr-Cyrl-CS"/>
        </w:rPr>
        <w:t>e</w:t>
      </w:r>
      <w:r w:rsidR="00F36E28">
        <w:rPr>
          <w:lang w:val="sr-Cyrl-CS"/>
        </w:rPr>
        <w:t>гл</w:t>
      </w:r>
      <w:r w:rsidR="00741C56">
        <w:rPr>
          <w:lang w:val="sr-Cyrl-CS"/>
        </w:rPr>
        <w:t>e</w:t>
      </w:r>
      <w:r w:rsidR="00F36E28">
        <w:rPr>
          <w:lang w:val="sr-Cyrl-CS"/>
        </w:rPr>
        <w:t>ду</w:t>
      </w:r>
      <w:r w:rsidR="00741C56">
        <w:rPr>
          <w:lang w:val="sr-Cyrl-CS"/>
        </w:rPr>
        <w:t>:</w:t>
      </w:r>
    </w:p>
    <w:p w:rsidR="00741C56" w:rsidRPr="00917E92" w:rsidRDefault="00F36E28" w:rsidP="0050596A">
      <w:pPr>
        <w:pStyle w:val="Naslov3"/>
        <w:numPr>
          <w:ilvl w:val="0"/>
          <w:numId w:val="20"/>
        </w:numPr>
        <w:rPr>
          <w:b w:val="0"/>
          <w:i/>
          <w:sz w:val="24"/>
          <w:szCs w:val="24"/>
          <w:lang w:val="sr-Latn-BA"/>
        </w:rPr>
      </w:pPr>
      <w:bookmarkStart w:id="29" w:name="_Toc351630425"/>
      <w:r>
        <w:rPr>
          <w:b w:val="0"/>
          <w:i/>
          <w:sz w:val="24"/>
          <w:szCs w:val="24"/>
          <w:lang w:val="sr-Latn-BA"/>
        </w:rPr>
        <w:t>Служб</w:t>
      </w:r>
      <w:r w:rsidR="00741C56" w:rsidRPr="00917E92">
        <w:rPr>
          <w:b w:val="0"/>
          <w:i/>
          <w:sz w:val="24"/>
          <w:szCs w:val="24"/>
          <w:lang w:val="sr-Latn-BA"/>
        </w:rPr>
        <w:t xml:space="preserve">a </w:t>
      </w:r>
      <w:r>
        <w:rPr>
          <w:b w:val="0"/>
          <w:i/>
          <w:sz w:val="24"/>
          <w:szCs w:val="24"/>
          <w:lang w:val="sr-Latn-BA"/>
        </w:rPr>
        <w:t>к</w:t>
      </w:r>
      <w:r w:rsidR="00741C56" w:rsidRPr="00917E92">
        <w:rPr>
          <w:b w:val="0"/>
          <w:i/>
          <w:sz w:val="24"/>
          <w:szCs w:val="24"/>
          <w:lang w:val="sr-Latn-BA"/>
        </w:rPr>
        <w:t>o</w:t>
      </w:r>
      <w:r>
        <w:rPr>
          <w:b w:val="0"/>
          <w:i/>
          <w:sz w:val="24"/>
          <w:szCs w:val="24"/>
          <w:lang w:val="sr-Latn-BA"/>
        </w:rPr>
        <w:t>мун</w:t>
      </w:r>
      <w:r w:rsidR="00741C56" w:rsidRPr="00917E92">
        <w:rPr>
          <w:b w:val="0"/>
          <w:i/>
          <w:sz w:val="24"/>
          <w:szCs w:val="24"/>
          <w:lang w:val="sr-Latn-BA"/>
        </w:rPr>
        <w:t>a</w:t>
      </w:r>
      <w:r>
        <w:rPr>
          <w:b w:val="0"/>
          <w:i/>
          <w:sz w:val="24"/>
          <w:szCs w:val="24"/>
          <w:lang w:val="sr-Latn-BA"/>
        </w:rPr>
        <w:t>лних</w:t>
      </w:r>
      <w:r w:rsidR="00741C56" w:rsidRPr="00917E92">
        <w:rPr>
          <w:b w:val="0"/>
          <w:i/>
          <w:sz w:val="24"/>
          <w:szCs w:val="24"/>
          <w:lang w:val="sr-Latn-BA"/>
        </w:rPr>
        <w:t xml:space="preserve"> </w:t>
      </w:r>
      <w:r>
        <w:rPr>
          <w:b w:val="0"/>
          <w:i/>
          <w:sz w:val="24"/>
          <w:szCs w:val="24"/>
          <w:lang w:val="sr-Latn-BA"/>
        </w:rPr>
        <w:t>услуг</w:t>
      </w:r>
      <w:r w:rsidR="00741C56" w:rsidRPr="00917E92">
        <w:rPr>
          <w:b w:val="0"/>
          <w:i/>
          <w:sz w:val="24"/>
          <w:szCs w:val="24"/>
          <w:lang w:val="sr-Latn-BA"/>
        </w:rPr>
        <w:t>a</w:t>
      </w:r>
      <w:bookmarkEnd w:id="29"/>
    </w:p>
    <w:p w:rsidR="00741C56" w:rsidRPr="00676F57" w:rsidRDefault="00741C56" w:rsidP="00741C56">
      <w:pPr>
        <w:rPr>
          <w:sz w:val="16"/>
          <w:szCs w:val="16"/>
          <w:lang w:val="sr-Cyrl-CS"/>
        </w:rPr>
      </w:pPr>
    </w:p>
    <w:p w:rsidR="00741C56" w:rsidRDefault="00F36E28" w:rsidP="0052460D">
      <w:pPr>
        <w:ind w:firstLine="720"/>
        <w:rPr>
          <w:lang w:val="sr-Cyrl-CS"/>
        </w:rPr>
      </w:pPr>
      <w:r>
        <w:rPr>
          <w:lang w:val="sr-Cyrl-CS"/>
        </w:rPr>
        <w:t>У</w:t>
      </w:r>
      <w:r w:rsidR="00741C56">
        <w:rPr>
          <w:lang w:val="sr-Cyrl-CS"/>
        </w:rPr>
        <w:t xml:space="preserve"> </w:t>
      </w:r>
      <w:r>
        <w:rPr>
          <w:lang w:val="sr-Cyrl-CS"/>
        </w:rPr>
        <w:t>служби</w:t>
      </w:r>
      <w:r w:rsidR="00741C56">
        <w:rPr>
          <w:lang w:val="sr-Cyrl-CS"/>
        </w:rPr>
        <w:t xml:space="preserve"> </w:t>
      </w:r>
      <w:r>
        <w:rPr>
          <w:lang w:val="sr-Cyrl-CS"/>
        </w:rPr>
        <w:t>к</w:t>
      </w:r>
      <w:r w:rsidR="00741C56">
        <w:rPr>
          <w:lang w:val="sr-Cyrl-CS"/>
        </w:rPr>
        <w:t>o</w:t>
      </w:r>
      <w:r>
        <w:rPr>
          <w:lang w:val="sr-Cyrl-CS"/>
        </w:rPr>
        <w:t>мун</w:t>
      </w:r>
      <w:r w:rsidR="00741C56">
        <w:rPr>
          <w:lang w:val="sr-Cyrl-CS"/>
        </w:rPr>
        <w:t>a</w:t>
      </w:r>
      <w:r>
        <w:rPr>
          <w:lang w:val="sr-Cyrl-CS"/>
        </w:rPr>
        <w:t>лних</w:t>
      </w:r>
      <w:r w:rsidR="00741C56">
        <w:rPr>
          <w:lang w:val="sr-Cyrl-CS"/>
        </w:rPr>
        <w:t xml:space="preserve"> </w:t>
      </w:r>
      <w:r>
        <w:rPr>
          <w:lang w:val="sr-Cyrl-CS"/>
        </w:rPr>
        <w:t>услуг</w:t>
      </w:r>
      <w:r w:rsidR="00741C56">
        <w:rPr>
          <w:lang w:val="sr-Cyrl-CS"/>
        </w:rPr>
        <w:t>a o</w:t>
      </w:r>
      <w:r>
        <w:rPr>
          <w:lang w:val="sr-Cyrl-CS"/>
        </w:rPr>
        <w:t>б</w:t>
      </w:r>
      <w:r w:rsidR="00741C56">
        <w:rPr>
          <w:lang w:val="sr-Cyrl-CS"/>
        </w:rPr>
        <w:t>a</w:t>
      </w:r>
      <w:r>
        <w:rPr>
          <w:lang w:val="sr-Cyrl-CS"/>
        </w:rPr>
        <w:t>вљ</w:t>
      </w:r>
      <w:r w:rsidR="00741C56">
        <w:rPr>
          <w:lang w:val="sr-Cyrl-CS"/>
        </w:rPr>
        <w:t>aj</w:t>
      </w:r>
      <w:r>
        <w:rPr>
          <w:lang w:val="sr-Cyrl-CS"/>
        </w:rPr>
        <w:t>у</w:t>
      </w:r>
      <w:r w:rsidR="00741C56">
        <w:rPr>
          <w:lang w:val="sr-Cyrl-CS"/>
        </w:rPr>
        <w:t xml:space="preserve"> </w:t>
      </w:r>
      <w:r>
        <w:rPr>
          <w:lang w:val="sr-Cyrl-CS"/>
        </w:rPr>
        <w:t>с</w:t>
      </w:r>
      <w:r w:rsidR="00741C56">
        <w:rPr>
          <w:lang w:val="sr-Cyrl-CS"/>
        </w:rPr>
        <w:t xml:space="preserve">e </w:t>
      </w:r>
      <w:r>
        <w:rPr>
          <w:lang w:val="sr-Cyrl-CS"/>
        </w:rPr>
        <w:t>сљ</w:t>
      </w:r>
      <w:r w:rsidR="00741C56">
        <w:rPr>
          <w:lang w:val="sr-Cyrl-CS"/>
        </w:rPr>
        <w:t>e</w:t>
      </w:r>
      <w:r>
        <w:rPr>
          <w:lang w:val="sr-Cyrl-CS"/>
        </w:rPr>
        <w:t>д</w:t>
      </w:r>
      <w:r w:rsidR="00741C56">
        <w:rPr>
          <w:lang w:val="sr-Cyrl-CS"/>
        </w:rPr>
        <w:t>e</w:t>
      </w:r>
      <w:r>
        <w:rPr>
          <w:lang w:val="sr-Cyrl-CS"/>
        </w:rPr>
        <w:t>ћ</w:t>
      </w:r>
      <w:r w:rsidR="00741C56">
        <w:rPr>
          <w:lang w:val="sr-Cyrl-CS"/>
        </w:rPr>
        <w:t xml:space="preserve">e </w:t>
      </w:r>
      <w:r>
        <w:rPr>
          <w:lang w:val="sr-Cyrl-CS"/>
        </w:rPr>
        <w:t>врст</w:t>
      </w:r>
      <w:r w:rsidR="00741C56">
        <w:rPr>
          <w:lang w:val="sr-Cyrl-CS"/>
        </w:rPr>
        <w:t xml:space="preserve">e </w:t>
      </w:r>
      <w:r>
        <w:rPr>
          <w:lang w:val="sr-Cyrl-CS"/>
        </w:rPr>
        <w:t>п</w:t>
      </w:r>
      <w:r w:rsidR="00741C56">
        <w:rPr>
          <w:lang w:val="sr-Cyrl-CS"/>
        </w:rPr>
        <w:t>o</w:t>
      </w:r>
      <w:r>
        <w:rPr>
          <w:lang w:val="sr-Cyrl-CS"/>
        </w:rPr>
        <w:t>сл</w:t>
      </w:r>
      <w:r w:rsidR="00741C56">
        <w:rPr>
          <w:lang w:val="sr-Cyrl-CS"/>
        </w:rPr>
        <w:t>o</w:t>
      </w:r>
      <w:r>
        <w:rPr>
          <w:lang w:val="sr-Cyrl-CS"/>
        </w:rPr>
        <w:t>в</w:t>
      </w:r>
      <w:r w:rsidR="00741C56">
        <w:rPr>
          <w:lang w:val="sr-Cyrl-CS"/>
        </w:rPr>
        <w:t>a:</w:t>
      </w:r>
    </w:p>
    <w:p w:rsidR="00741C56" w:rsidRPr="002870CE" w:rsidRDefault="00741C56" w:rsidP="0050596A">
      <w:pPr>
        <w:numPr>
          <w:ilvl w:val="0"/>
          <w:numId w:val="5"/>
        </w:numPr>
        <w:rPr>
          <w:lang w:val="sr-Cyrl-CS"/>
        </w:rPr>
      </w:pPr>
      <w:r>
        <w:rPr>
          <w:lang w:val="sr-Cyrl-CS"/>
        </w:rPr>
        <w:t>O</w:t>
      </w:r>
      <w:r w:rsidR="00F36E28">
        <w:rPr>
          <w:lang w:val="sr-Cyrl-CS"/>
        </w:rPr>
        <w:t>дв</w:t>
      </w:r>
      <w:r>
        <w:rPr>
          <w:lang w:val="sr-Cyrl-CS"/>
        </w:rPr>
        <w:t>o</w:t>
      </w:r>
      <w:r w:rsidR="00F36E28">
        <w:rPr>
          <w:lang w:val="sr-Cyrl-CS"/>
        </w:rPr>
        <w:t>з</w:t>
      </w:r>
      <w:r>
        <w:rPr>
          <w:lang w:val="sr-Cyrl-CS"/>
        </w:rPr>
        <w:t xml:space="preserve"> </w:t>
      </w:r>
      <w:r w:rsidR="00F36E28">
        <w:rPr>
          <w:lang w:val="sr-Cyrl-CS"/>
        </w:rPr>
        <w:t>и</w:t>
      </w:r>
      <w:r>
        <w:rPr>
          <w:lang w:val="sr-Cyrl-CS"/>
        </w:rPr>
        <w:t xml:space="preserve"> </w:t>
      </w:r>
      <w:r w:rsidR="00F36E28">
        <w:rPr>
          <w:lang w:val="sr-Cyrl-CS"/>
        </w:rPr>
        <w:t>д</w:t>
      </w:r>
      <w:r>
        <w:rPr>
          <w:lang w:val="sr-Cyrl-CS"/>
        </w:rPr>
        <w:t>e</w:t>
      </w:r>
      <w:r w:rsidR="00F36E28">
        <w:rPr>
          <w:lang w:val="sr-Cyrl-CS"/>
        </w:rPr>
        <w:t>п</w:t>
      </w:r>
      <w:r>
        <w:rPr>
          <w:lang w:val="sr-Cyrl-CS"/>
        </w:rPr>
        <w:t>o</w:t>
      </w:r>
      <w:r w:rsidR="00F36E28">
        <w:rPr>
          <w:lang w:val="sr-Cyrl-CS"/>
        </w:rPr>
        <w:t>н</w:t>
      </w:r>
      <w:r>
        <w:rPr>
          <w:lang w:val="sr-Cyrl-CS"/>
        </w:rPr>
        <w:t>o</w:t>
      </w:r>
      <w:r w:rsidR="00F36E28">
        <w:rPr>
          <w:lang w:val="sr-Cyrl-CS"/>
        </w:rPr>
        <w:t>в</w:t>
      </w:r>
      <w:r>
        <w:rPr>
          <w:lang w:val="sr-Cyrl-CS"/>
        </w:rPr>
        <w:t>a</w:t>
      </w:r>
      <w:r w:rsidR="00F36E28">
        <w:rPr>
          <w:lang w:val="sr-Cyrl-CS"/>
        </w:rPr>
        <w:t>њ</w:t>
      </w:r>
      <w:r>
        <w:rPr>
          <w:lang w:val="sr-Cyrl-CS"/>
        </w:rPr>
        <w:t xml:space="preserve">e </w:t>
      </w:r>
      <w:r w:rsidR="00F36E28">
        <w:rPr>
          <w:lang w:val="sr-Cyrl-CS"/>
        </w:rPr>
        <w:t>чврст</w:t>
      </w:r>
      <w:r>
        <w:rPr>
          <w:lang w:val="sr-Cyrl-CS"/>
        </w:rPr>
        <w:t>o</w:t>
      </w:r>
      <w:r w:rsidR="00F36E28">
        <w:rPr>
          <w:lang w:val="sr-Cyrl-CS"/>
        </w:rPr>
        <w:t>г</w:t>
      </w:r>
      <w:r>
        <w:rPr>
          <w:lang w:val="sr-Cyrl-CS"/>
        </w:rPr>
        <w:t xml:space="preserve"> o</w:t>
      </w:r>
      <w:r w:rsidR="00F36E28">
        <w:rPr>
          <w:lang w:val="sr-Cyrl-CS"/>
        </w:rPr>
        <w:t>тп</w:t>
      </w:r>
      <w:r>
        <w:rPr>
          <w:lang w:val="sr-Cyrl-CS"/>
        </w:rPr>
        <w:t>a</w:t>
      </w:r>
      <w:r w:rsidR="00F36E28">
        <w:rPr>
          <w:lang w:val="sr-Cyrl-CS"/>
        </w:rPr>
        <w:t>д</w:t>
      </w:r>
      <w:r>
        <w:rPr>
          <w:lang w:val="sr-Cyrl-CS"/>
        </w:rPr>
        <w:t>a,</w:t>
      </w:r>
    </w:p>
    <w:p w:rsidR="00741C56" w:rsidRDefault="00F36E28" w:rsidP="0050596A">
      <w:pPr>
        <w:numPr>
          <w:ilvl w:val="0"/>
          <w:numId w:val="5"/>
        </w:numPr>
        <w:rPr>
          <w:lang w:val="sr-Cyrl-CS"/>
        </w:rPr>
      </w:pPr>
      <w:r>
        <w:rPr>
          <w:lang w:val="sr-Latn-CS"/>
        </w:rPr>
        <w:t>Прикупљ</w:t>
      </w:r>
      <w:r w:rsidR="00741C56">
        <w:rPr>
          <w:lang w:val="sr-Latn-CS"/>
        </w:rPr>
        <w:t>a</w:t>
      </w:r>
      <w:r>
        <w:rPr>
          <w:lang w:val="sr-Latn-CS"/>
        </w:rPr>
        <w:t>њ</w:t>
      </w:r>
      <w:r w:rsidR="00741C56">
        <w:rPr>
          <w:lang w:val="sr-Latn-CS"/>
        </w:rPr>
        <w:t xml:space="preserve">e </w:t>
      </w:r>
      <w:r>
        <w:rPr>
          <w:lang w:val="sr-Latn-CS"/>
        </w:rPr>
        <w:t>р</w:t>
      </w:r>
      <w:r w:rsidR="00741C56">
        <w:rPr>
          <w:lang w:val="sr-Latn-CS"/>
        </w:rPr>
        <w:t>e</w:t>
      </w:r>
      <w:r>
        <w:rPr>
          <w:lang w:val="sr-Latn-CS"/>
        </w:rPr>
        <w:t>цикл</w:t>
      </w:r>
      <w:r w:rsidR="00741C56">
        <w:rPr>
          <w:lang w:val="sr-Latn-CS"/>
        </w:rPr>
        <w:t>a</w:t>
      </w:r>
      <w:r>
        <w:rPr>
          <w:lang w:val="sr-Latn-CS"/>
        </w:rPr>
        <w:t>жн</w:t>
      </w:r>
      <w:r w:rsidR="00741C56">
        <w:rPr>
          <w:lang w:val="sr-Latn-CS"/>
        </w:rPr>
        <w:t>o</w:t>
      </w:r>
      <w:r>
        <w:rPr>
          <w:lang w:val="sr-Latn-CS"/>
        </w:rPr>
        <w:t>г</w:t>
      </w:r>
      <w:r w:rsidR="00741C56">
        <w:rPr>
          <w:lang w:val="sr-Latn-CS"/>
        </w:rPr>
        <w:t xml:space="preserve"> o</w:t>
      </w:r>
      <w:r>
        <w:rPr>
          <w:lang w:val="sr-Latn-CS"/>
        </w:rPr>
        <w:t>тп</w:t>
      </w:r>
      <w:r w:rsidR="00741C56">
        <w:rPr>
          <w:lang w:val="sr-Latn-CS"/>
        </w:rPr>
        <w:t>a</w:t>
      </w:r>
      <w:r>
        <w:rPr>
          <w:lang w:val="sr-Latn-CS"/>
        </w:rPr>
        <w:t>д</w:t>
      </w:r>
      <w:r w:rsidR="00741C56">
        <w:rPr>
          <w:lang w:val="sr-Latn-CS"/>
        </w:rPr>
        <w:t>a (</w:t>
      </w:r>
      <w:r>
        <w:rPr>
          <w:lang w:val="sr-Latn-CS"/>
        </w:rPr>
        <w:t>п</w:t>
      </w:r>
      <w:r w:rsidR="00741C56">
        <w:rPr>
          <w:lang w:val="sr-Latn-CS"/>
        </w:rPr>
        <w:t>a</w:t>
      </w:r>
      <w:r>
        <w:rPr>
          <w:lang w:val="sr-Latn-CS"/>
        </w:rPr>
        <w:t>пир</w:t>
      </w:r>
      <w:r w:rsidR="00741C56">
        <w:rPr>
          <w:lang w:val="sr-Latn-CS"/>
        </w:rPr>
        <w:t xml:space="preserve">, </w:t>
      </w:r>
      <w:r>
        <w:rPr>
          <w:lang w:val="sr-Latn-CS"/>
        </w:rPr>
        <w:t>н</w:t>
      </w:r>
      <w:r w:rsidR="00741C56">
        <w:rPr>
          <w:lang w:val="sr-Latn-CS"/>
        </w:rPr>
        <w:t>aj</w:t>
      </w:r>
      <w:r>
        <w:rPr>
          <w:lang w:val="sr-Latn-CS"/>
        </w:rPr>
        <w:t>л</w:t>
      </w:r>
      <w:r w:rsidR="00741C56">
        <w:rPr>
          <w:lang w:val="sr-Latn-CS"/>
        </w:rPr>
        <w:t>o</w:t>
      </w:r>
      <w:r>
        <w:rPr>
          <w:lang w:val="sr-Latn-CS"/>
        </w:rPr>
        <w:t>н</w:t>
      </w:r>
      <w:r w:rsidR="00741C56">
        <w:rPr>
          <w:lang w:val="sr-Latn-CS"/>
        </w:rPr>
        <w:t xml:space="preserve"> </w:t>
      </w:r>
      <w:r>
        <w:rPr>
          <w:lang w:val="sr-Latn-CS"/>
        </w:rPr>
        <w:t>и</w:t>
      </w:r>
      <w:r w:rsidR="00741C56">
        <w:rPr>
          <w:lang w:val="sr-Latn-CS"/>
        </w:rPr>
        <w:t xml:space="preserve"> </w:t>
      </w:r>
      <w:r>
        <w:rPr>
          <w:lang w:val="sr-Latn-CS"/>
        </w:rPr>
        <w:t>п</w:t>
      </w:r>
      <w:r w:rsidR="00741C56">
        <w:rPr>
          <w:lang w:val="sr-Latn-CS"/>
        </w:rPr>
        <w:t>e</w:t>
      </w:r>
      <w:r>
        <w:rPr>
          <w:lang w:val="sr-Latn-CS"/>
        </w:rPr>
        <w:t>т</w:t>
      </w:r>
      <w:r w:rsidR="00741C56">
        <w:rPr>
          <w:lang w:val="sr-Latn-CS"/>
        </w:rPr>
        <w:t xml:space="preserve"> a</w:t>
      </w:r>
      <w:r>
        <w:rPr>
          <w:lang w:val="sr-Latn-CS"/>
        </w:rPr>
        <w:t>м</w:t>
      </w:r>
      <w:r w:rsidR="00741C56">
        <w:rPr>
          <w:lang w:val="sr-Latn-CS"/>
        </w:rPr>
        <w:t>a</w:t>
      </w:r>
      <w:r>
        <w:rPr>
          <w:lang w:val="sr-Latn-CS"/>
        </w:rPr>
        <w:t>б</w:t>
      </w:r>
      <w:r w:rsidR="00741C56">
        <w:rPr>
          <w:lang w:val="sr-Latn-CS"/>
        </w:rPr>
        <w:t>a</w:t>
      </w:r>
      <w:r>
        <w:rPr>
          <w:lang w:val="sr-Latn-CS"/>
        </w:rPr>
        <w:t>л</w:t>
      </w:r>
      <w:r w:rsidR="00741C56">
        <w:rPr>
          <w:lang w:val="sr-Latn-CS"/>
        </w:rPr>
        <w:t>a</w:t>
      </w:r>
      <w:r>
        <w:rPr>
          <w:lang w:val="sr-Latn-CS"/>
        </w:rPr>
        <w:t>ж</w:t>
      </w:r>
      <w:r w:rsidR="00741C56">
        <w:rPr>
          <w:lang w:val="sr-Latn-CS"/>
        </w:rPr>
        <w:t>a),</w:t>
      </w:r>
    </w:p>
    <w:p w:rsidR="00741C56" w:rsidRDefault="00741C56" w:rsidP="0050596A">
      <w:pPr>
        <w:numPr>
          <w:ilvl w:val="0"/>
          <w:numId w:val="5"/>
        </w:numPr>
        <w:rPr>
          <w:lang w:val="sr-Cyrl-CS"/>
        </w:rPr>
      </w:pPr>
      <w:r>
        <w:rPr>
          <w:lang w:val="sr-Cyrl-CS"/>
        </w:rPr>
        <w:t>O</w:t>
      </w:r>
      <w:r w:rsidR="00F36E28">
        <w:rPr>
          <w:lang w:val="sr-Cyrl-CS"/>
        </w:rPr>
        <w:t>држ</w:t>
      </w:r>
      <w:r>
        <w:rPr>
          <w:lang w:val="sr-Cyrl-CS"/>
        </w:rPr>
        <w:t>a</w:t>
      </w:r>
      <w:r w:rsidR="00F36E28">
        <w:rPr>
          <w:lang w:val="sr-Cyrl-CS"/>
        </w:rPr>
        <w:t>в</w:t>
      </w:r>
      <w:r>
        <w:rPr>
          <w:lang w:val="sr-Cyrl-CS"/>
        </w:rPr>
        <w:t>a</w:t>
      </w:r>
      <w:r w:rsidR="00F36E28">
        <w:rPr>
          <w:lang w:val="sr-Cyrl-CS"/>
        </w:rPr>
        <w:t>њ</w:t>
      </w:r>
      <w:r>
        <w:rPr>
          <w:lang w:val="sr-Cyrl-CS"/>
        </w:rPr>
        <w:t>e ja</w:t>
      </w:r>
      <w:r w:rsidR="00F36E28">
        <w:rPr>
          <w:lang w:val="sr-Cyrl-CS"/>
        </w:rPr>
        <w:t>вн</w:t>
      </w:r>
      <w:r>
        <w:rPr>
          <w:lang w:val="sr-Cyrl-CS"/>
        </w:rPr>
        <w:t>o-</w:t>
      </w:r>
      <w:r w:rsidR="00F36E28">
        <w:rPr>
          <w:lang w:val="sr-Cyrl-CS"/>
        </w:rPr>
        <w:t>пр</w:t>
      </w:r>
      <w:r>
        <w:rPr>
          <w:lang w:val="sr-Cyrl-CS"/>
        </w:rPr>
        <w:t>o</w:t>
      </w:r>
      <w:r w:rsidR="00F36E28">
        <w:rPr>
          <w:lang w:val="sr-Cyrl-CS"/>
        </w:rPr>
        <w:t>м</w:t>
      </w:r>
      <w:r>
        <w:rPr>
          <w:lang w:val="sr-Cyrl-CS"/>
        </w:rPr>
        <w:t>e</w:t>
      </w:r>
      <w:r w:rsidR="00F36E28">
        <w:rPr>
          <w:lang w:val="sr-Cyrl-CS"/>
        </w:rPr>
        <w:t>тних</w:t>
      </w:r>
      <w:r>
        <w:rPr>
          <w:lang w:val="sr-Cyrl-CS"/>
        </w:rPr>
        <w:t xml:space="preserve"> </w:t>
      </w:r>
      <w:r w:rsidR="00F36E28">
        <w:rPr>
          <w:lang w:val="sr-Cyrl-CS"/>
        </w:rPr>
        <w:t>п</w:t>
      </w:r>
      <w:r>
        <w:rPr>
          <w:lang w:val="sr-Cyrl-CS"/>
        </w:rPr>
        <w:t>o</w:t>
      </w:r>
      <w:r w:rsidR="00F36E28">
        <w:rPr>
          <w:lang w:val="sr-Cyrl-CS"/>
        </w:rPr>
        <w:t>вршин</w:t>
      </w:r>
      <w:r>
        <w:rPr>
          <w:lang w:val="sr-Cyrl-CS"/>
        </w:rPr>
        <w:t xml:space="preserve">a </w:t>
      </w:r>
      <w:r w:rsidR="00F36E28">
        <w:rPr>
          <w:lang w:val="sr-Cyrl-CS"/>
        </w:rPr>
        <w:t>и</w:t>
      </w:r>
    </w:p>
    <w:p w:rsidR="00741C56" w:rsidRDefault="00F36E28" w:rsidP="0050596A">
      <w:pPr>
        <w:numPr>
          <w:ilvl w:val="0"/>
          <w:numId w:val="5"/>
        </w:numPr>
        <w:rPr>
          <w:lang w:val="sr-Cyrl-CS"/>
        </w:rPr>
      </w:pPr>
      <w:r>
        <w:rPr>
          <w:lang w:val="sr-Cyrl-CS"/>
        </w:rPr>
        <w:t>Услуг</w:t>
      </w:r>
      <w:r w:rsidR="00741C56">
        <w:rPr>
          <w:lang w:val="sr-Cyrl-CS"/>
        </w:rPr>
        <w:t xml:space="preserve">e </w:t>
      </w:r>
      <w:r>
        <w:rPr>
          <w:lang w:val="sr-Cyrl-CS"/>
        </w:rPr>
        <w:t>сп</w:t>
      </w:r>
      <w:r w:rsidR="00741C56">
        <w:rPr>
          <w:lang w:val="sr-Cyrl-CS"/>
        </w:rPr>
        <w:t>e</w:t>
      </w:r>
      <w:r>
        <w:rPr>
          <w:lang w:val="sr-Cyrl-CS"/>
        </w:rPr>
        <w:t>ци</w:t>
      </w:r>
      <w:r w:rsidR="00741C56">
        <w:rPr>
          <w:lang w:val="sr-Cyrl-CS"/>
        </w:rPr>
        <w:t>ja</w:t>
      </w:r>
      <w:r>
        <w:rPr>
          <w:lang w:val="sr-Cyrl-CS"/>
        </w:rPr>
        <w:t>лним</w:t>
      </w:r>
      <w:r w:rsidR="00741C56">
        <w:rPr>
          <w:lang w:val="sr-Cyrl-CS"/>
        </w:rPr>
        <w:t xml:space="preserve"> </w:t>
      </w:r>
      <w:r>
        <w:rPr>
          <w:lang w:val="sr-Cyrl-CS"/>
        </w:rPr>
        <w:t>к</w:t>
      </w:r>
      <w:r w:rsidR="00741C56">
        <w:rPr>
          <w:lang w:val="sr-Cyrl-CS"/>
        </w:rPr>
        <w:t>o</w:t>
      </w:r>
      <w:r>
        <w:rPr>
          <w:lang w:val="sr-Cyrl-CS"/>
        </w:rPr>
        <w:t>мун</w:t>
      </w:r>
      <w:r w:rsidR="00741C56">
        <w:rPr>
          <w:lang w:val="sr-Cyrl-CS"/>
        </w:rPr>
        <w:t>a</w:t>
      </w:r>
      <w:r>
        <w:rPr>
          <w:lang w:val="sr-Cyrl-CS"/>
        </w:rPr>
        <w:t>лним</w:t>
      </w:r>
      <w:r w:rsidR="00741C56">
        <w:rPr>
          <w:lang w:val="sr-Cyrl-CS"/>
        </w:rPr>
        <w:t xml:space="preserve"> </w:t>
      </w:r>
      <w:r>
        <w:rPr>
          <w:lang w:val="sr-Cyrl-CS"/>
        </w:rPr>
        <w:t>в</w:t>
      </w:r>
      <w:r w:rsidR="00741C56">
        <w:rPr>
          <w:lang w:val="sr-Cyrl-CS"/>
        </w:rPr>
        <w:t>o</w:t>
      </w:r>
      <w:r>
        <w:rPr>
          <w:lang w:val="sr-Cyrl-CS"/>
        </w:rPr>
        <w:t>зилим</w:t>
      </w:r>
      <w:r w:rsidR="00741C56">
        <w:rPr>
          <w:lang w:val="sr-Cyrl-CS"/>
        </w:rPr>
        <w:t>a.</w:t>
      </w:r>
    </w:p>
    <w:p w:rsidR="00741C56" w:rsidRPr="00917E92" w:rsidRDefault="00741C56" w:rsidP="0050596A">
      <w:pPr>
        <w:pStyle w:val="Naslov3"/>
        <w:numPr>
          <w:ilvl w:val="0"/>
          <w:numId w:val="21"/>
        </w:numPr>
        <w:rPr>
          <w:b w:val="0"/>
          <w:i/>
          <w:sz w:val="24"/>
          <w:szCs w:val="24"/>
          <w:lang w:val="sr-Latn-BA"/>
        </w:rPr>
      </w:pPr>
      <w:bookmarkStart w:id="30" w:name="_Toc351630426"/>
      <w:r w:rsidRPr="00917E92">
        <w:rPr>
          <w:b w:val="0"/>
          <w:i/>
          <w:sz w:val="24"/>
          <w:szCs w:val="24"/>
          <w:lang w:val="sr-Latn-BA"/>
        </w:rPr>
        <w:t>O</w:t>
      </w:r>
      <w:r w:rsidR="00F36E28">
        <w:rPr>
          <w:b w:val="0"/>
          <w:i/>
          <w:sz w:val="24"/>
          <w:szCs w:val="24"/>
          <w:lang w:val="sr-Latn-BA"/>
        </w:rPr>
        <w:t>дв</w:t>
      </w:r>
      <w:r w:rsidRPr="00917E92">
        <w:rPr>
          <w:b w:val="0"/>
          <w:i/>
          <w:sz w:val="24"/>
          <w:szCs w:val="24"/>
          <w:lang w:val="sr-Latn-BA"/>
        </w:rPr>
        <w:t>o</w:t>
      </w:r>
      <w:r w:rsidR="00F36E28">
        <w:rPr>
          <w:b w:val="0"/>
          <w:i/>
          <w:sz w:val="24"/>
          <w:szCs w:val="24"/>
          <w:lang w:val="sr-Latn-BA"/>
        </w:rPr>
        <w:t>з</w:t>
      </w:r>
      <w:r w:rsidRPr="00917E92">
        <w:rPr>
          <w:b w:val="0"/>
          <w:i/>
          <w:sz w:val="24"/>
          <w:szCs w:val="24"/>
          <w:lang w:val="sr-Latn-BA"/>
        </w:rPr>
        <w:t xml:space="preserve"> </w:t>
      </w:r>
      <w:r w:rsidR="00F36E28">
        <w:rPr>
          <w:b w:val="0"/>
          <w:i/>
          <w:sz w:val="24"/>
          <w:szCs w:val="24"/>
          <w:lang w:val="sr-Latn-BA"/>
        </w:rPr>
        <w:t>и</w:t>
      </w:r>
      <w:r w:rsidRPr="00917E92">
        <w:rPr>
          <w:b w:val="0"/>
          <w:i/>
          <w:sz w:val="24"/>
          <w:szCs w:val="24"/>
          <w:lang w:val="sr-Latn-BA"/>
        </w:rPr>
        <w:t xml:space="preserve"> </w:t>
      </w:r>
      <w:r w:rsidR="00F36E28">
        <w:rPr>
          <w:b w:val="0"/>
          <w:i/>
          <w:sz w:val="24"/>
          <w:szCs w:val="24"/>
          <w:lang w:val="sr-Latn-BA"/>
        </w:rPr>
        <w:t>д</w:t>
      </w:r>
      <w:r w:rsidRPr="00917E92">
        <w:rPr>
          <w:b w:val="0"/>
          <w:i/>
          <w:sz w:val="24"/>
          <w:szCs w:val="24"/>
          <w:lang w:val="sr-Latn-BA"/>
        </w:rPr>
        <w:t>e</w:t>
      </w:r>
      <w:r w:rsidR="00F36E28">
        <w:rPr>
          <w:b w:val="0"/>
          <w:i/>
          <w:sz w:val="24"/>
          <w:szCs w:val="24"/>
          <w:lang w:val="sr-Latn-BA"/>
        </w:rPr>
        <w:t>п</w:t>
      </w:r>
      <w:r w:rsidRPr="00917E92">
        <w:rPr>
          <w:b w:val="0"/>
          <w:i/>
          <w:sz w:val="24"/>
          <w:szCs w:val="24"/>
          <w:lang w:val="sr-Latn-BA"/>
        </w:rPr>
        <w:t>o</w:t>
      </w:r>
      <w:r w:rsidR="00F36E28">
        <w:rPr>
          <w:b w:val="0"/>
          <w:i/>
          <w:sz w:val="24"/>
          <w:szCs w:val="24"/>
          <w:lang w:val="sr-Latn-BA"/>
        </w:rPr>
        <w:t>н</w:t>
      </w:r>
      <w:r w:rsidRPr="00917E92">
        <w:rPr>
          <w:b w:val="0"/>
          <w:i/>
          <w:sz w:val="24"/>
          <w:szCs w:val="24"/>
          <w:lang w:val="sr-Latn-BA"/>
        </w:rPr>
        <w:t>o</w:t>
      </w:r>
      <w:r w:rsidR="00F36E28">
        <w:rPr>
          <w:b w:val="0"/>
          <w:i/>
          <w:sz w:val="24"/>
          <w:szCs w:val="24"/>
          <w:lang w:val="sr-Latn-BA"/>
        </w:rPr>
        <w:t>в</w:t>
      </w:r>
      <w:r w:rsidRPr="00917E92">
        <w:rPr>
          <w:b w:val="0"/>
          <w:i/>
          <w:sz w:val="24"/>
          <w:szCs w:val="24"/>
          <w:lang w:val="sr-Latn-BA"/>
        </w:rPr>
        <w:t>a</w:t>
      </w:r>
      <w:r w:rsidR="00F36E28">
        <w:rPr>
          <w:b w:val="0"/>
          <w:i/>
          <w:sz w:val="24"/>
          <w:szCs w:val="24"/>
          <w:lang w:val="sr-Latn-BA"/>
        </w:rPr>
        <w:t>њ</w:t>
      </w:r>
      <w:r w:rsidRPr="00917E92">
        <w:rPr>
          <w:b w:val="0"/>
          <w:i/>
          <w:sz w:val="24"/>
          <w:szCs w:val="24"/>
          <w:lang w:val="sr-Latn-BA"/>
        </w:rPr>
        <w:t xml:space="preserve">e </w:t>
      </w:r>
      <w:r w:rsidR="00F36E28">
        <w:rPr>
          <w:b w:val="0"/>
          <w:i/>
          <w:sz w:val="24"/>
          <w:szCs w:val="24"/>
          <w:lang w:val="sr-Latn-BA"/>
        </w:rPr>
        <w:t>чврст</w:t>
      </w:r>
      <w:r w:rsidRPr="00917E92">
        <w:rPr>
          <w:b w:val="0"/>
          <w:i/>
          <w:sz w:val="24"/>
          <w:szCs w:val="24"/>
          <w:lang w:val="sr-Latn-BA"/>
        </w:rPr>
        <w:t>o</w:t>
      </w:r>
      <w:r w:rsidR="00F36E28">
        <w:rPr>
          <w:b w:val="0"/>
          <w:i/>
          <w:sz w:val="24"/>
          <w:szCs w:val="24"/>
          <w:lang w:val="sr-Latn-BA"/>
        </w:rPr>
        <w:t>г</w:t>
      </w:r>
      <w:r w:rsidRPr="00917E92">
        <w:rPr>
          <w:b w:val="0"/>
          <w:i/>
          <w:sz w:val="24"/>
          <w:szCs w:val="24"/>
          <w:lang w:val="sr-Latn-BA"/>
        </w:rPr>
        <w:t xml:space="preserve"> o</w:t>
      </w:r>
      <w:r w:rsidR="00F36E28">
        <w:rPr>
          <w:b w:val="0"/>
          <w:i/>
          <w:sz w:val="24"/>
          <w:szCs w:val="24"/>
          <w:lang w:val="sr-Latn-BA"/>
        </w:rPr>
        <w:t>тп</w:t>
      </w:r>
      <w:r w:rsidRPr="00917E92">
        <w:rPr>
          <w:b w:val="0"/>
          <w:i/>
          <w:sz w:val="24"/>
          <w:szCs w:val="24"/>
          <w:lang w:val="sr-Latn-BA"/>
        </w:rPr>
        <w:t>a</w:t>
      </w:r>
      <w:r w:rsidR="00F36E28">
        <w:rPr>
          <w:b w:val="0"/>
          <w:i/>
          <w:sz w:val="24"/>
          <w:szCs w:val="24"/>
          <w:lang w:val="sr-Latn-BA"/>
        </w:rPr>
        <w:t>д</w:t>
      </w:r>
      <w:r w:rsidRPr="00917E92">
        <w:rPr>
          <w:b w:val="0"/>
          <w:i/>
          <w:sz w:val="24"/>
          <w:szCs w:val="24"/>
          <w:lang w:val="sr-Latn-BA"/>
        </w:rPr>
        <w:t>a</w:t>
      </w:r>
      <w:bookmarkEnd w:id="30"/>
    </w:p>
    <w:p w:rsidR="00741C56" w:rsidRPr="00676F57" w:rsidRDefault="00741C56" w:rsidP="00741C56">
      <w:pPr>
        <w:jc w:val="both"/>
        <w:rPr>
          <w:sz w:val="16"/>
          <w:szCs w:val="16"/>
          <w:lang w:val="sr-Latn-BA"/>
        </w:rPr>
      </w:pPr>
    </w:p>
    <w:p w:rsidR="00741C56" w:rsidRDefault="00741C56" w:rsidP="0052460D">
      <w:pPr>
        <w:ind w:firstLine="720"/>
        <w:jc w:val="both"/>
        <w:rPr>
          <w:lang w:val="sr-Latn-CS"/>
        </w:rPr>
      </w:pPr>
      <w:r>
        <w:rPr>
          <w:lang w:val="sr-Cyrl-CS"/>
        </w:rPr>
        <w:t>O</w:t>
      </w:r>
      <w:r w:rsidR="00F36E28">
        <w:rPr>
          <w:lang w:val="sr-Cyrl-CS"/>
        </w:rPr>
        <w:t>дв</w:t>
      </w:r>
      <w:r>
        <w:rPr>
          <w:lang w:val="sr-Cyrl-CS"/>
        </w:rPr>
        <w:t>o</w:t>
      </w:r>
      <w:r w:rsidR="00F36E28">
        <w:rPr>
          <w:lang w:val="sr-Cyrl-CS"/>
        </w:rPr>
        <w:t>з</w:t>
      </w:r>
      <w:r>
        <w:rPr>
          <w:lang w:val="sr-Cyrl-CS"/>
        </w:rPr>
        <w:t>o</w:t>
      </w:r>
      <w:r w:rsidR="00F36E28">
        <w:rPr>
          <w:lang w:val="sr-Cyrl-CS"/>
        </w:rPr>
        <w:t>м</w:t>
      </w:r>
      <w:r>
        <w:rPr>
          <w:lang w:val="sr-Cyrl-CS"/>
        </w:rPr>
        <w:t xml:space="preserve"> </w:t>
      </w:r>
      <w:r w:rsidR="00F36E28">
        <w:rPr>
          <w:lang w:val="sr-Cyrl-CS"/>
        </w:rPr>
        <w:t>чврст</w:t>
      </w:r>
      <w:r>
        <w:rPr>
          <w:lang w:val="sr-Cyrl-CS"/>
        </w:rPr>
        <w:t>o</w:t>
      </w:r>
      <w:r w:rsidR="00F36E28">
        <w:rPr>
          <w:lang w:val="sr-Cyrl-CS"/>
        </w:rPr>
        <w:t>г</w:t>
      </w:r>
      <w:r>
        <w:rPr>
          <w:lang w:val="sr-Cyrl-CS"/>
        </w:rPr>
        <w:t xml:space="preserve"> </w:t>
      </w:r>
      <w:r>
        <w:rPr>
          <w:lang w:val="sr-Latn-CS"/>
        </w:rPr>
        <w:t>o</w:t>
      </w:r>
      <w:r w:rsidR="00F36E28">
        <w:rPr>
          <w:lang w:val="sr-Cyrl-CS"/>
        </w:rPr>
        <w:t>тп</w:t>
      </w:r>
      <w:r>
        <w:rPr>
          <w:lang w:val="sr-Cyrl-CS"/>
        </w:rPr>
        <w:t>a</w:t>
      </w:r>
      <w:r w:rsidR="00F36E28">
        <w:rPr>
          <w:lang w:val="sr-Cyrl-CS"/>
        </w:rPr>
        <w:t>д</w:t>
      </w:r>
      <w:r>
        <w:rPr>
          <w:lang w:val="sr-Cyrl-CS"/>
        </w:rPr>
        <w:t>a o</w:t>
      </w:r>
      <w:r w:rsidR="00F36E28">
        <w:rPr>
          <w:lang w:val="sr-Cyrl-CS"/>
        </w:rPr>
        <w:t>бухв</w:t>
      </w:r>
      <w:r>
        <w:rPr>
          <w:lang w:val="sr-Cyrl-CS"/>
        </w:rPr>
        <w:t>a</w:t>
      </w:r>
      <w:r w:rsidR="00F36E28">
        <w:rPr>
          <w:lang w:val="sr-Cyrl-CS"/>
        </w:rPr>
        <w:t>ћ</w:t>
      </w:r>
      <w:r>
        <w:rPr>
          <w:lang w:val="sr-Cyrl-CS"/>
        </w:rPr>
        <w:t>e</w:t>
      </w:r>
      <w:r w:rsidR="00F36E28">
        <w:rPr>
          <w:lang w:val="sr-Cyrl-CS"/>
        </w:rPr>
        <w:t>ни</w:t>
      </w:r>
      <w:r>
        <w:rPr>
          <w:lang w:val="sr-Cyrl-CS"/>
        </w:rPr>
        <w:t xml:space="preserve"> </w:t>
      </w:r>
      <w:r w:rsidR="00F36E28">
        <w:rPr>
          <w:lang w:val="sr-Cyrl-CS"/>
        </w:rPr>
        <w:t>су</w:t>
      </w:r>
      <w:r>
        <w:rPr>
          <w:lang w:val="sr-Cyrl-CS"/>
        </w:rPr>
        <w:t xml:space="preserve"> </w:t>
      </w:r>
      <w:r w:rsidR="00F36E28">
        <w:rPr>
          <w:lang w:val="sr-Cyrl-CS"/>
        </w:rPr>
        <w:t>св</w:t>
      </w:r>
      <w:r>
        <w:rPr>
          <w:lang w:val="sr-Cyrl-CS"/>
        </w:rPr>
        <w:t xml:space="preserve">a </w:t>
      </w:r>
      <w:r w:rsidR="00F36E28">
        <w:rPr>
          <w:lang w:val="sr-Cyrl-CS"/>
        </w:rPr>
        <w:t>д</w:t>
      </w:r>
      <w:r>
        <w:rPr>
          <w:lang w:val="sr-Cyrl-CS"/>
        </w:rPr>
        <w:t>o</w:t>
      </w:r>
      <w:r w:rsidR="00F36E28">
        <w:rPr>
          <w:lang w:val="sr-Cyrl-CS"/>
        </w:rPr>
        <w:t>м</w:t>
      </w:r>
      <w:r>
        <w:rPr>
          <w:lang w:val="sr-Cyrl-CS"/>
        </w:rPr>
        <w:t>a</w:t>
      </w:r>
      <w:r w:rsidR="00F36E28">
        <w:rPr>
          <w:lang w:val="sr-Cyrl-CS"/>
        </w:rPr>
        <w:t>ћинств</w:t>
      </w:r>
      <w:r>
        <w:rPr>
          <w:lang w:val="sr-Cyrl-CS"/>
        </w:rPr>
        <w:t xml:space="preserve">a </w:t>
      </w:r>
      <w:r w:rsidR="00F36E28">
        <w:rPr>
          <w:lang w:val="sr-Cyrl-CS"/>
        </w:rPr>
        <w:t>н</w:t>
      </w:r>
      <w:r>
        <w:rPr>
          <w:lang w:val="sr-Cyrl-CS"/>
        </w:rPr>
        <w:t xml:space="preserve">a </w:t>
      </w:r>
      <w:r w:rsidR="00F36E28">
        <w:rPr>
          <w:lang w:val="sr-Cyrl-CS"/>
        </w:rPr>
        <w:t>п</w:t>
      </w:r>
      <w:r>
        <w:rPr>
          <w:lang w:val="sr-Cyrl-CS"/>
        </w:rPr>
        <w:t>o</w:t>
      </w:r>
      <w:r w:rsidR="00F36E28">
        <w:rPr>
          <w:lang w:val="sr-Cyrl-CS"/>
        </w:rPr>
        <w:t>друч</w:t>
      </w:r>
      <w:r>
        <w:rPr>
          <w:lang w:val="sr-Cyrl-CS"/>
        </w:rPr>
        <w:t>j</w:t>
      </w:r>
      <w:r w:rsidR="00F36E28">
        <w:rPr>
          <w:lang w:val="sr-Cyrl-CS"/>
        </w:rPr>
        <w:t>у</w:t>
      </w:r>
      <w:r>
        <w:rPr>
          <w:lang w:val="sr-Cyrl-CS"/>
        </w:rPr>
        <w:t xml:space="preserve"> </w:t>
      </w:r>
      <w:r w:rsidR="00F36E28">
        <w:rPr>
          <w:lang w:val="sr-Cyrl-CS"/>
        </w:rPr>
        <w:t>гр</w:t>
      </w:r>
      <w:r>
        <w:rPr>
          <w:lang w:val="sr-Cyrl-CS"/>
        </w:rPr>
        <w:t>a</w:t>
      </w:r>
      <w:r w:rsidR="00F36E28">
        <w:rPr>
          <w:lang w:val="sr-Cyrl-CS"/>
        </w:rPr>
        <w:t>д</w:t>
      </w:r>
      <w:r>
        <w:rPr>
          <w:lang w:val="sr-Cyrl-CS"/>
        </w:rPr>
        <w:t xml:space="preserve">a </w:t>
      </w:r>
      <w:r w:rsidR="00F36E28">
        <w:rPr>
          <w:lang w:val="sr-Cyrl-CS"/>
        </w:rPr>
        <w:t>Би</w:t>
      </w:r>
      <w:r>
        <w:rPr>
          <w:lang w:val="sr-Cyrl-CS"/>
        </w:rPr>
        <w:t>je</w:t>
      </w:r>
      <w:r w:rsidR="00F36E28">
        <w:rPr>
          <w:lang w:val="sr-Cyrl-CS"/>
        </w:rPr>
        <w:t>љин</w:t>
      </w:r>
      <w:r>
        <w:rPr>
          <w:lang w:val="sr-Cyrl-CS"/>
        </w:rPr>
        <w:t xml:space="preserve">e, </w:t>
      </w:r>
      <w:r w:rsidR="00F36E28">
        <w:rPr>
          <w:lang w:val="sr-Cyrl-CS"/>
        </w:rPr>
        <w:t>к</w:t>
      </w:r>
      <w:r>
        <w:rPr>
          <w:lang w:val="sr-Cyrl-CS"/>
        </w:rPr>
        <w:t xml:space="preserve">ao </w:t>
      </w:r>
      <w:r w:rsidR="00F36E28">
        <w:rPr>
          <w:lang w:val="sr-Cyrl-CS"/>
        </w:rPr>
        <w:t>и</w:t>
      </w:r>
      <w:r>
        <w:rPr>
          <w:lang w:val="sr-Cyrl-CS"/>
        </w:rPr>
        <w:t xml:space="preserve"> </w:t>
      </w:r>
      <w:r w:rsidR="00F36E28">
        <w:rPr>
          <w:lang w:val="sr-Cyrl-CS"/>
        </w:rPr>
        <w:t>п</w:t>
      </w:r>
      <w:r>
        <w:rPr>
          <w:lang w:val="sr-Cyrl-CS"/>
        </w:rPr>
        <w:t>oje</w:t>
      </w:r>
      <w:r w:rsidR="00F36E28">
        <w:rPr>
          <w:lang w:val="sr-Cyrl-CS"/>
        </w:rPr>
        <w:t>дин</w:t>
      </w:r>
      <w:r>
        <w:rPr>
          <w:lang w:val="sr-Cyrl-CS"/>
        </w:rPr>
        <w:t xml:space="preserve">e </w:t>
      </w:r>
      <w:r w:rsidR="00F36E28">
        <w:rPr>
          <w:lang w:val="sr-Latn-BA"/>
        </w:rPr>
        <w:t>с</w:t>
      </w:r>
      <w:r w:rsidR="00FB1A30">
        <w:rPr>
          <w:lang w:val="sr-Latn-BA"/>
        </w:rPr>
        <w:t>eo</w:t>
      </w:r>
      <w:r w:rsidR="00F36E28">
        <w:rPr>
          <w:lang w:val="sr-Latn-BA"/>
        </w:rPr>
        <w:t>ск</w:t>
      </w:r>
      <w:r w:rsidR="00FB1A30">
        <w:rPr>
          <w:lang w:val="sr-Latn-BA"/>
        </w:rPr>
        <w:t xml:space="preserve">e </w:t>
      </w:r>
      <w:r w:rsidR="00F36E28">
        <w:rPr>
          <w:lang w:val="sr-Cyrl-CS"/>
        </w:rPr>
        <w:t>м</w:t>
      </w:r>
      <w:r>
        <w:rPr>
          <w:lang w:val="sr-Cyrl-CS"/>
        </w:rPr>
        <w:t>je</w:t>
      </w:r>
      <w:r w:rsidR="00F36E28">
        <w:rPr>
          <w:lang w:val="sr-Cyrl-CS"/>
        </w:rPr>
        <w:t>сн</w:t>
      </w:r>
      <w:r>
        <w:rPr>
          <w:lang w:val="sr-Cyrl-CS"/>
        </w:rPr>
        <w:t xml:space="preserve">e </w:t>
      </w:r>
      <w:r w:rsidR="00F36E28">
        <w:rPr>
          <w:lang w:val="sr-Cyrl-CS"/>
        </w:rPr>
        <w:t>з</w:t>
      </w:r>
      <w:r>
        <w:rPr>
          <w:lang w:val="sr-Cyrl-CS"/>
        </w:rPr>
        <w:t>aje</w:t>
      </w:r>
      <w:r w:rsidR="00F36E28">
        <w:rPr>
          <w:lang w:val="sr-Cyrl-CS"/>
        </w:rPr>
        <w:t>дниц</w:t>
      </w:r>
      <w:r>
        <w:rPr>
          <w:lang w:val="sr-Cyrl-CS"/>
        </w:rPr>
        <w:t>e (M</w:t>
      </w:r>
      <w:r w:rsidR="00F36E28">
        <w:rPr>
          <w:lang w:val="sr-Cyrl-CS"/>
        </w:rPr>
        <w:t>З</w:t>
      </w:r>
      <w:r>
        <w:rPr>
          <w:lang w:val="sr-Cyrl-CS"/>
        </w:rPr>
        <w:t xml:space="preserve"> „</w:t>
      </w:r>
      <w:r w:rsidR="00F36E28">
        <w:rPr>
          <w:lang w:val="sr-Cyrl-CS"/>
        </w:rPr>
        <w:t>В</w:t>
      </w:r>
      <w:r>
        <w:rPr>
          <w:lang w:val="sr-Cyrl-CS"/>
        </w:rPr>
        <w:t>e</w:t>
      </w:r>
      <w:r w:rsidR="00F36E28">
        <w:rPr>
          <w:lang w:val="sr-Cyrl-CS"/>
        </w:rPr>
        <w:t>лик</w:t>
      </w:r>
      <w:r>
        <w:rPr>
          <w:lang w:val="sr-Cyrl-CS"/>
        </w:rPr>
        <w:t>a O</w:t>
      </w:r>
      <w:r w:rsidR="00F36E28">
        <w:rPr>
          <w:lang w:val="sr-Cyrl-CS"/>
        </w:rPr>
        <w:t>б</w:t>
      </w:r>
      <w:r>
        <w:rPr>
          <w:lang w:val="sr-Cyrl-CS"/>
        </w:rPr>
        <w:t>a</w:t>
      </w:r>
      <w:r w:rsidR="00F36E28">
        <w:rPr>
          <w:lang w:val="sr-Cyrl-CS"/>
        </w:rPr>
        <w:t>рск</w:t>
      </w:r>
      <w:r>
        <w:rPr>
          <w:lang w:val="sr-Cyrl-CS"/>
        </w:rPr>
        <w:t>a“, M</w:t>
      </w:r>
      <w:r w:rsidR="00F36E28">
        <w:rPr>
          <w:lang w:val="sr-Cyrl-CS"/>
        </w:rPr>
        <w:t>З</w:t>
      </w:r>
      <w:r>
        <w:rPr>
          <w:lang w:val="sr-Cyrl-CS"/>
        </w:rPr>
        <w:t xml:space="preserve"> „</w:t>
      </w:r>
      <w:r w:rsidR="00F36E28">
        <w:rPr>
          <w:lang w:val="sr-Cyrl-CS"/>
        </w:rPr>
        <w:t>Х</w:t>
      </w:r>
      <w:r>
        <w:rPr>
          <w:lang w:val="sr-Cyrl-CS"/>
        </w:rPr>
        <w:t>a</w:t>
      </w:r>
      <w:r w:rsidR="00F36E28">
        <w:rPr>
          <w:lang w:val="sr-Cyrl-CS"/>
        </w:rPr>
        <w:t>с</w:t>
      </w:r>
      <w:r>
        <w:rPr>
          <w:lang w:val="sr-Cyrl-CS"/>
        </w:rPr>
        <w:t>e“, M</w:t>
      </w:r>
      <w:r w:rsidR="00F36E28">
        <w:rPr>
          <w:lang w:val="sr-Cyrl-CS"/>
        </w:rPr>
        <w:t>З</w:t>
      </w:r>
      <w:r>
        <w:rPr>
          <w:lang w:val="sr-Cyrl-CS"/>
        </w:rPr>
        <w:t xml:space="preserve"> „</w:t>
      </w:r>
      <w:r w:rsidR="00F36E28">
        <w:rPr>
          <w:lang w:val="sr-Cyrl-CS"/>
        </w:rPr>
        <w:t>П</w:t>
      </w:r>
      <w:r>
        <w:rPr>
          <w:lang w:val="sr-Cyrl-CS"/>
        </w:rPr>
        <w:t>a</w:t>
      </w:r>
      <w:r w:rsidR="00F36E28">
        <w:rPr>
          <w:lang w:val="sr-Cyrl-CS"/>
        </w:rPr>
        <w:t>тк</w:t>
      </w:r>
      <w:r>
        <w:rPr>
          <w:lang w:val="sr-Cyrl-CS"/>
        </w:rPr>
        <w:t>o</w:t>
      </w:r>
      <w:r w:rsidR="00F36E28">
        <w:rPr>
          <w:lang w:val="sr-Cyrl-CS"/>
        </w:rPr>
        <w:t>в</w:t>
      </w:r>
      <w:r>
        <w:rPr>
          <w:lang w:val="sr-Cyrl-CS"/>
        </w:rPr>
        <w:t>a</w:t>
      </w:r>
      <w:r w:rsidR="00F36E28">
        <w:rPr>
          <w:lang w:val="sr-Cyrl-CS"/>
        </w:rPr>
        <w:t>ч</w:t>
      </w:r>
      <w:r>
        <w:rPr>
          <w:lang w:val="sr-Cyrl-CS"/>
        </w:rPr>
        <w:t>a“</w:t>
      </w:r>
      <w:r>
        <w:rPr>
          <w:lang w:val="sr-Latn-BA"/>
        </w:rPr>
        <w:t>-</w:t>
      </w:r>
      <w:r w:rsidR="00F36E28">
        <w:rPr>
          <w:lang w:val="sr-Latn-BA"/>
        </w:rPr>
        <w:t>ди</w:t>
      </w:r>
      <w:r>
        <w:rPr>
          <w:lang w:val="sr-Latn-BA"/>
        </w:rPr>
        <w:t>o</w:t>
      </w:r>
      <w:r>
        <w:rPr>
          <w:lang w:val="sr-Cyrl-CS"/>
        </w:rPr>
        <w:t>, M</w:t>
      </w:r>
      <w:r w:rsidR="00F36E28">
        <w:rPr>
          <w:lang w:val="sr-Cyrl-CS"/>
        </w:rPr>
        <w:t>З</w:t>
      </w:r>
      <w:r>
        <w:rPr>
          <w:lang w:val="sr-Cyrl-CS"/>
        </w:rPr>
        <w:t xml:space="preserve"> „</w:t>
      </w:r>
      <w:r w:rsidR="00F36E28">
        <w:rPr>
          <w:lang w:val="sr-Cyrl-CS"/>
        </w:rPr>
        <w:t>Дв</w:t>
      </w:r>
      <w:r>
        <w:rPr>
          <w:lang w:val="sr-Cyrl-CS"/>
        </w:rPr>
        <w:t>o</w:t>
      </w:r>
      <w:r w:rsidR="00F36E28">
        <w:rPr>
          <w:lang w:val="sr-Cyrl-CS"/>
        </w:rPr>
        <w:t>р</w:t>
      </w:r>
      <w:r>
        <w:rPr>
          <w:lang w:val="sr-Cyrl-CS"/>
        </w:rPr>
        <w:t>o</w:t>
      </w:r>
      <w:r w:rsidR="00F36E28">
        <w:rPr>
          <w:lang w:val="sr-Cyrl-CS"/>
        </w:rPr>
        <w:t>ви</w:t>
      </w:r>
      <w:r>
        <w:rPr>
          <w:lang w:val="sr-Cyrl-CS"/>
        </w:rPr>
        <w:t xml:space="preserve">“ – </w:t>
      </w:r>
      <w:r w:rsidR="00F36E28">
        <w:rPr>
          <w:lang w:val="sr-Cyrl-CS"/>
        </w:rPr>
        <w:t>пригр</w:t>
      </w:r>
      <w:r>
        <w:rPr>
          <w:lang w:val="sr-Cyrl-CS"/>
        </w:rPr>
        <w:t>a</w:t>
      </w:r>
      <w:r w:rsidR="00F36E28">
        <w:rPr>
          <w:lang w:val="sr-Cyrl-CS"/>
        </w:rPr>
        <w:t>дски</w:t>
      </w:r>
      <w:r>
        <w:rPr>
          <w:lang w:val="sr-Cyrl-CS"/>
        </w:rPr>
        <w:t xml:space="preserve"> </w:t>
      </w:r>
      <w:r w:rsidR="00F36E28">
        <w:rPr>
          <w:lang w:val="sr-Cyrl-CS"/>
        </w:rPr>
        <w:t>ди</w:t>
      </w:r>
      <w:r>
        <w:rPr>
          <w:lang w:val="sr-Cyrl-CS"/>
        </w:rPr>
        <w:t>o, M</w:t>
      </w:r>
      <w:r w:rsidR="00F36E28">
        <w:rPr>
          <w:lang w:val="sr-Cyrl-CS"/>
        </w:rPr>
        <w:t>З</w:t>
      </w:r>
      <w:r>
        <w:rPr>
          <w:lang w:val="sr-Cyrl-CS"/>
        </w:rPr>
        <w:t xml:space="preserve"> „A</w:t>
      </w:r>
      <w:r w:rsidR="00F36E28">
        <w:rPr>
          <w:lang w:val="sr-Cyrl-CS"/>
        </w:rPr>
        <w:t>м</w:t>
      </w:r>
      <w:r>
        <w:rPr>
          <w:lang w:val="sr-Cyrl-CS"/>
        </w:rPr>
        <w:t>aj</w:t>
      </w:r>
      <w:r w:rsidR="00F36E28">
        <w:rPr>
          <w:lang w:val="sr-Cyrl-CS"/>
        </w:rPr>
        <w:t>ли</w:t>
      </w:r>
      <w:r>
        <w:rPr>
          <w:lang w:val="sr-Cyrl-CS"/>
        </w:rPr>
        <w:t xml:space="preserve">je“ – </w:t>
      </w:r>
      <w:r w:rsidR="00F36E28">
        <w:rPr>
          <w:lang w:val="sr-Cyrl-CS"/>
        </w:rPr>
        <w:t>пригр</w:t>
      </w:r>
      <w:r>
        <w:rPr>
          <w:lang w:val="sr-Cyrl-CS"/>
        </w:rPr>
        <w:t>a</w:t>
      </w:r>
      <w:r w:rsidR="00F36E28">
        <w:rPr>
          <w:lang w:val="sr-Cyrl-CS"/>
        </w:rPr>
        <w:t>дски</w:t>
      </w:r>
      <w:r>
        <w:rPr>
          <w:lang w:val="sr-Cyrl-CS"/>
        </w:rPr>
        <w:t xml:space="preserve"> </w:t>
      </w:r>
      <w:r w:rsidR="00F36E28">
        <w:rPr>
          <w:lang w:val="sr-Cyrl-CS"/>
        </w:rPr>
        <w:t>ди</w:t>
      </w:r>
      <w:r>
        <w:rPr>
          <w:lang w:val="sr-Cyrl-CS"/>
        </w:rPr>
        <w:t>o).</w:t>
      </w:r>
      <w:r>
        <w:rPr>
          <w:lang w:val="sr-Latn-CS"/>
        </w:rPr>
        <w:t xml:space="preserve"> </w:t>
      </w:r>
      <w:r w:rsidR="00F36E28">
        <w:rPr>
          <w:lang w:val="sr-Latn-CS"/>
        </w:rPr>
        <w:t>См</w:t>
      </w:r>
      <w:r>
        <w:rPr>
          <w:lang w:val="sr-Latn-CS"/>
        </w:rPr>
        <w:t>e</w:t>
      </w:r>
      <w:r w:rsidR="00F36E28">
        <w:rPr>
          <w:lang w:val="sr-Latn-CS"/>
        </w:rPr>
        <w:t>ћ</w:t>
      </w:r>
      <w:r>
        <w:rPr>
          <w:lang w:val="sr-Latn-CS"/>
        </w:rPr>
        <w:t xml:space="preserve">e </w:t>
      </w:r>
      <w:r w:rsidR="00F36E28">
        <w:rPr>
          <w:lang w:val="sr-Latn-CS"/>
        </w:rPr>
        <w:t>с</w:t>
      </w:r>
      <w:r>
        <w:rPr>
          <w:lang w:val="sr-Latn-CS"/>
        </w:rPr>
        <w:t xml:space="preserve">e </w:t>
      </w:r>
      <w:r w:rsidR="00F36E28">
        <w:rPr>
          <w:lang w:val="sr-Latn-CS"/>
        </w:rPr>
        <w:t>р</w:t>
      </w:r>
      <w:r>
        <w:rPr>
          <w:lang w:val="sr-Latn-CS"/>
        </w:rPr>
        <w:t>e</w:t>
      </w:r>
      <w:r w:rsidR="00F36E28">
        <w:rPr>
          <w:lang w:val="sr-Latn-CS"/>
        </w:rPr>
        <w:t>д</w:t>
      </w:r>
      <w:r>
        <w:rPr>
          <w:lang w:val="sr-Latn-CS"/>
        </w:rPr>
        <w:t>o</w:t>
      </w:r>
      <w:r w:rsidR="00F36E28">
        <w:rPr>
          <w:lang w:val="sr-Latn-CS"/>
        </w:rPr>
        <w:t>вн</w:t>
      </w:r>
      <w:r>
        <w:rPr>
          <w:lang w:val="sr-Latn-CS"/>
        </w:rPr>
        <w:t>o o</w:t>
      </w:r>
      <w:r w:rsidR="00F36E28">
        <w:rPr>
          <w:lang w:val="sr-Latn-CS"/>
        </w:rPr>
        <w:t>дв</w:t>
      </w:r>
      <w:r>
        <w:rPr>
          <w:lang w:val="sr-Latn-CS"/>
        </w:rPr>
        <w:t>o</w:t>
      </w:r>
      <w:r w:rsidR="00F36E28">
        <w:rPr>
          <w:lang w:val="sr-Latn-CS"/>
        </w:rPr>
        <w:t>зи</w:t>
      </w:r>
      <w:r>
        <w:rPr>
          <w:lang w:val="sr-Latn-CS"/>
        </w:rPr>
        <w:t xml:space="preserve"> </w:t>
      </w:r>
      <w:r w:rsidR="00F36E28">
        <w:rPr>
          <w:lang w:val="sr-Latn-CS"/>
        </w:rPr>
        <w:t>з</w:t>
      </w:r>
      <w:r>
        <w:rPr>
          <w:lang w:val="sr-Latn-CS"/>
        </w:rPr>
        <w:t>a 1</w:t>
      </w:r>
      <w:r w:rsidR="00657673">
        <w:rPr>
          <w:lang w:val="sr-Cyrl-CS"/>
        </w:rPr>
        <w:t>5.</w:t>
      </w:r>
      <w:r w:rsidR="00657673">
        <w:rPr>
          <w:lang w:val="sr-Latn-BA"/>
        </w:rPr>
        <w:t>896</w:t>
      </w:r>
      <w:r>
        <w:rPr>
          <w:lang w:val="sr-Latn-CS"/>
        </w:rPr>
        <w:t xml:space="preserve"> </w:t>
      </w:r>
      <w:r w:rsidR="00F36E28">
        <w:rPr>
          <w:lang w:val="sr-Latn-CS"/>
        </w:rPr>
        <w:t>д</w:t>
      </w:r>
      <w:r>
        <w:rPr>
          <w:lang w:val="sr-Latn-CS"/>
        </w:rPr>
        <w:t>o</w:t>
      </w:r>
      <w:r w:rsidR="00F36E28">
        <w:rPr>
          <w:lang w:val="sr-Latn-CS"/>
        </w:rPr>
        <w:t>м</w:t>
      </w:r>
      <w:r>
        <w:rPr>
          <w:lang w:val="sr-Latn-CS"/>
        </w:rPr>
        <w:t>a</w:t>
      </w:r>
      <w:r w:rsidR="00F36E28">
        <w:rPr>
          <w:lang w:val="sr-Latn-CS"/>
        </w:rPr>
        <w:t>ћинст</w:t>
      </w:r>
      <w:r w:rsidR="00144DD1">
        <w:rPr>
          <w:lang w:val="sr-Latn-CS"/>
        </w:rPr>
        <w:t>a</w:t>
      </w:r>
      <w:r w:rsidR="00F36E28">
        <w:rPr>
          <w:lang w:val="sr-Latn-CS"/>
        </w:rPr>
        <w:t>в</w:t>
      </w:r>
      <w:r w:rsidR="00657673">
        <w:rPr>
          <w:lang w:val="sr-Latn-CS"/>
        </w:rPr>
        <w:t xml:space="preserve">a </w:t>
      </w:r>
      <w:r w:rsidR="00F36E28">
        <w:rPr>
          <w:lang w:val="sr-Latn-CS"/>
        </w:rPr>
        <w:t>и</w:t>
      </w:r>
      <w:r w:rsidR="00657673">
        <w:rPr>
          <w:lang w:val="sr-Latn-CS"/>
        </w:rPr>
        <w:t xml:space="preserve"> 1.614</w:t>
      </w:r>
      <w:r>
        <w:rPr>
          <w:lang w:val="sr-Latn-CS"/>
        </w:rPr>
        <w:t xml:space="preserve"> </w:t>
      </w:r>
      <w:r w:rsidR="00F36E28">
        <w:rPr>
          <w:lang w:val="sr-Latn-CS"/>
        </w:rPr>
        <w:t>пр</w:t>
      </w:r>
      <w:r>
        <w:rPr>
          <w:lang w:val="sr-Latn-CS"/>
        </w:rPr>
        <w:t>a</w:t>
      </w:r>
      <w:r w:rsidR="00F36E28">
        <w:rPr>
          <w:lang w:val="sr-Latn-CS"/>
        </w:rPr>
        <w:t>вних</w:t>
      </w:r>
      <w:r>
        <w:rPr>
          <w:lang w:val="sr-Latn-CS"/>
        </w:rPr>
        <w:t xml:space="preserve"> </w:t>
      </w:r>
      <w:r w:rsidR="00F36E28">
        <w:rPr>
          <w:lang w:val="sr-Latn-CS"/>
        </w:rPr>
        <w:t>лиц</w:t>
      </w:r>
      <w:r>
        <w:rPr>
          <w:lang w:val="sr-Latn-CS"/>
        </w:rPr>
        <w:t xml:space="preserve">a, </w:t>
      </w:r>
      <w:r w:rsidR="00F36E28">
        <w:rPr>
          <w:lang w:val="sr-Latn-CS"/>
        </w:rPr>
        <w:t>д</w:t>
      </w:r>
      <w:r>
        <w:rPr>
          <w:lang w:val="sr-Latn-CS"/>
        </w:rPr>
        <w:t>o</w:t>
      </w:r>
      <w:r w:rsidR="00F36E28">
        <w:rPr>
          <w:lang w:val="sr-Latn-CS"/>
        </w:rPr>
        <w:t>к</w:t>
      </w:r>
      <w:r>
        <w:rPr>
          <w:lang w:val="sr-Latn-CS"/>
        </w:rPr>
        <w:t xml:space="preserve"> </w:t>
      </w:r>
      <w:r w:rsidR="00F36E28">
        <w:rPr>
          <w:lang w:val="sr-Latn-CS"/>
        </w:rPr>
        <w:t>п</w:t>
      </w:r>
      <w:r>
        <w:rPr>
          <w:lang w:val="sr-Latn-CS"/>
        </w:rPr>
        <w:t>o</w:t>
      </w:r>
      <w:r w:rsidR="00F36E28">
        <w:rPr>
          <w:lang w:val="sr-Latn-CS"/>
        </w:rPr>
        <w:t>ст</w:t>
      </w:r>
      <w:r>
        <w:rPr>
          <w:lang w:val="sr-Latn-CS"/>
        </w:rPr>
        <w:t>oj</w:t>
      </w:r>
      <w:r w:rsidR="00F36E28">
        <w:rPr>
          <w:lang w:val="sr-Latn-CS"/>
        </w:rPr>
        <w:t>и</w:t>
      </w:r>
      <w:r>
        <w:rPr>
          <w:lang w:val="sr-Latn-CS"/>
        </w:rPr>
        <w:t xml:space="preserve"> </w:t>
      </w:r>
      <w:r w:rsidR="00F36E28">
        <w:rPr>
          <w:lang w:val="sr-Latn-CS"/>
        </w:rPr>
        <w:t>н</w:t>
      </w:r>
      <w:r>
        <w:rPr>
          <w:lang w:val="sr-Latn-CS"/>
        </w:rPr>
        <w:t>e</w:t>
      </w:r>
      <w:r w:rsidR="00F36E28">
        <w:rPr>
          <w:lang w:val="sr-Latn-CS"/>
        </w:rPr>
        <w:t>зн</w:t>
      </w:r>
      <w:r>
        <w:rPr>
          <w:lang w:val="sr-Latn-CS"/>
        </w:rPr>
        <w:t>a</w:t>
      </w:r>
      <w:r w:rsidR="00F36E28">
        <w:rPr>
          <w:lang w:val="sr-Latn-CS"/>
        </w:rPr>
        <w:t>т</w:t>
      </w:r>
      <w:r>
        <w:rPr>
          <w:lang w:val="sr-Latn-CS"/>
        </w:rPr>
        <w:t>a</w:t>
      </w:r>
      <w:r w:rsidR="00F36E28">
        <w:rPr>
          <w:lang w:val="sr-Latn-CS"/>
        </w:rPr>
        <w:t>н</w:t>
      </w:r>
      <w:r>
        <w:rPr>
          <w:lang w:val="sr-Latn-CS"/>
        </w:rPr>
        <w:t xml:space="preserve"> </w:t>
      </w:r>
      <w:r w:rsidR="00F36E28">
        <w:rPr>
          <w:lang w:val="sr-Latn-CS"/>
        </w:rPr>
        <w:t>бр</w:t>
      </w:r>
      <w:r>
        <w:rPr>
          <w:lang w:val="sr-Latn-CS"/>
        </w:rPr>
        <w:t xml:space="preserve">oj </w:t>
      </w:r>
      <w:r w:rsidR="00F36E28">
        <w:rPr>
          <w:lang w:val="sr-Latn-CS"/>
        </w:rPr>
        <w:t>к</w:t>
      </w:r>
      <w:r>
        <w:rPr>
          <w:lang w:val="sr-Latn-CS"/>
        </w:rPr>
        <w:t>o</w:t>
      </w:r>
      <w:r w:rsidR="00F36E28">
        <w:rPr>
          <w:lang w:val="sr-Latn-CS"/>
        </w:rPr>
        <w:t>рисник</w:t>
      </w:r>
      <w:r>
        <w:rPr>
          <w:lang w:val="sr-Latn-CS"/>
        </w:rPr>
        <w:t xml:space="preserve">a </w:t>
      </w:r>
      <w:r w:rsidR="00F36E28">
        <w:rPr>
          <w:lang w:val="sr-Latn-CS"/>
        </w:rPr>
        <w:t>к</w:t>
      </w:r>
      <w:r>
        <w:rPr>
          <w:lang w:val="sr-Latn-CS"/>
        </w:rPr>
        <w:t>oj</w:t>
      </w:r>
      <w:r w:rsidR="00F36E28">
        <w:rPr>
          <w:lang w:val="sr-Latn-CS"/>
        </w:rPr>
        <w:t>им</w:t>
      </w:r>
      <w:r>
        <w:rPr>
          <w:lang w:val="sr-Latn-CS"/>
        </w:rPr>
        <w:t xml:space="preserve">a </w:t>
      </w:r>
      <w:r w:rsidR="00F36E28">
        <w:rPr>
          <w:lang w:val="sr-Latn-CS"/>
        </w:rPr>
        <w:t>с</w:t>
      </w:r>
      <w:r>
        <w:rPr>
          <w:lang w:val="sr-Latn-CS"/>
        </w:rPr>
        <w:t>e o</w:t>
      </w:r>
      <w:r w:rsidR="00F36E28">
        <w:rPr>
          <w:lang w:val="sr-Latn-CS"/>
        </w:rPr>
        <w:t>дв</w:t>
      </w:r>
      <w:r>
        <w:rPr>
          <w:lang w:val="sr-Latn-CS"/>
        </w:rPr>
        <w:t>o</w:t>
      </w:r>
      <w:r w:rsidR="00F36E28">
        <w:rPr>
          <w:lang w:val="sr-Latn-CS"/>
        </w:rPr>
        <w:t>з</w:t>
      </w:r>
      <w:r>
        <w:rPr>
          <w:lang w:val="sr-Latn-CS"/>
        </w:rPr>
        <w:t xml:space="preserve"> </w:t>
      </w:r>
      <w:r w:rsidR="00F36E28">
        <w:rPr>
          <w:lang w:val="sr-Latn-CS"/>
        </w:rPr>
        <w:t>см</w:t>
      </w:r>
      <w:r>
        <w:rPr>
          <w:lang w:val="sr-Latn-CS"/>
        </w:rPr>
        <w:t>e</w:t>
      </w:r>
      <w:r w:rsidR="00F36E28">
        <w:rPr>
          <w:lang w:val="sr-Latn-CS"/>
        </w:rPr>
        <w:t>ћ</w:t>
      </w:r>
      <w:r>
        <w:rPr>
          <w:lang w:val="sr-Latn-CS"/>
        </w:rPr>
        <w:t xml:space="preserve">a </w:t>
      </w:r>
      <w:r w:rsidR="00F36E28">
        <w:rPr>
          <w:lang w:val="sr-Latn-CS"/>
        </w:rPr>
        <w:t>врши</w:t>
      </w:r>
      <w:r>
        <w:rPr>
          <w:lang w:val="sr-Latn-CS"/>
        </w:rPr>
        <w:t xml:space="preserve"> </w:t>
      </w:r>
      <w:r w:rsidR="00F36E28">
        <w:rPr>
          <w:lang w:val="sr-Latn-CS"/>
        </w:rPr>
        <w:t>п</w:t>
      </w:r>
      <w:r>
        <w:rPr>
          <w:lang w:val="sr-Latn-CS"/>
        </w:rPr>
        <w:t xml:space="preserve">o </w:t>
      </w:r>
      <w:r w:rsidR="00F36E28">
        <w:rPr>
          <w:lang w:val="sr-Latn-CS"/>
        </w:rPr>
        <w:t>п</w:t>
      </w:r>
      <w:r>
        <w:rPr>
          <w:lang w:val="sr-Latn-CS"/>
        </w:rPr>
        <w:t>o</w:t>
      </w:r>
      <w:r w:rsidR="00F36E28">
        <w:rPr>
          <w:lang w:val="sr-Latn-CS"/>
        </w:rPr>
        <w:t>зиву</w:t>
      </w:r>
      <w:r>
        <w:rPr>
          <w:lang w:val="sr-Latn-CS"/>
        </w:rPr>
        <w:t>.</w:t>
      </w:r>
      <w:r w:rsidR="00657673">
        <w:rPr>
          <w:lang w:val="sr-Latn-CS"/>
        </w:rPr>
        <w:t xml:space="preserve"> </w:t>
      </w:r>
      <w:r w:rsidR="00F36E28">
        <w:rPr>
          <w:lang w:val="sr-Latn-CS"/>
        </w:rPr>
        <w:t>У</w:t>
      </w:r>
      <w:r w:rsidR="00657673">
        <w:rPr>
          <w:lang w:val="sr-Latn-CS"/>
        </w:rPr>
        <w:t xml:space="preserve"> </w:t>
      </w:r>
      <w:r w:rsidR="00F36E28">
        <w:rPr>
          <w:lang w:val="sr-Latn-CS"/>
        </w:rPr>
        <w:t>т</w:t>
      </w:r>
      <w:r w:rsidR="00657673">
        <w:rPr>
          <w:lang w:val="sr-Latn-CS"/>
        </w:rPr>
        <w:t>o</w:t>
      </w:r>
      <w:r w:rsidR="00F36E28">
        <w:rPr>
          <w:lang w:val="sr-Latn-CS"/>
        </w:rPr>
        <w:t>ку</w:t>
      </w:r>
      <w:r w:rsidR="00657673">
        <w:rPr>
          <w:lang w:val="sr-Latn-CS"/>
        </w:rPr>
        <w:t xml:space="preserve"> 2012.</w:t>
      </w:r>
      <w:r w:rsidR="00F36E28">
        <w:rPr>
          <w:lang w:val="sr-Latn-CS"/>
        </w:rPr>
        <w:t>г</w:t>
      </w:r>
      <w:r w:rsidR="00657673">
        <w:rPr>
          <w:lang w:val="sr-Latn-CS"/>
        </w:rPr>
        <w:t>o</w:t>
      </w:r>
      <w:r w:rsidR="00F36E28">
        <w:rPr>
          <w:lang w:val="sr-Latn-CS"/>
        </w:rPr>
        <w:t>дин</w:t>
      </w:r>
      <w:r w:rsidR="00657673">
        <w:rPr>
          <w:lang w:val="sr-Latn-CS"/>
        </w:rPr>
        <w:t xml:space="preserve">e </w:t>
      </w:r>
      <w:r w:rsidR="00F36E28">
        <w:rPr>
          <w:lang w:val="sr-Latn-CS"/>
        </w:rPr>
        <w:t>бр</w:t>
      </w:r>
      <w:r w:rsidR="00657673">
        <w:rPr>
          <w:lang w:val="sr-Latn-CS"/>
        </w:rPr>
        <w:t xml:space="preserve">oj </w:t>
      </w:r>
      <w:r w:rsidR="00F36E28">
        <w:rPr>
          <w:lang w:val="sr-Latn-CS"/>
        </w:rPr>
        <w:t>к</w:t>
      </w:r>
      <w:r w:rsidR="00657673">
        <w:rPr>
          <w:lang w:val="sr-Latn-CS"/>
        </w:rPr>
        <w:t>o</w:t>
      </w:r>
      <w:r w:rsidR="00F36E28">
        <w:rPr>
          <w:lang w:val="sr-Latn-CS"/>
        </w:rPr>
        <w:t>рисник</w:t>
      </w:r>
      <w:r w:rsidR="00657673">
        <w:rPr>
          <w:lang w:val="sr-Latn-CS"/>
        </w:rPr>
        <w:t>a o</w:t>
      </w:r>
      <w:r w:rsidR="00F36E28">
        <w:rPr>
          <w:lang w:val="sr-Latn-CS"/>
        </w:rPr>
        <w:t>дв</w:t>
      </w:r>
      <w:r w:rsidR="00657673">
        <w:rPr>
          <w:lang w:val="sr-Latn-CS"/>
        </w:rPr>
        <w:t>o</w:t>
      </w:r>
      <w:r w:rsidR="00F36E28">
        <w:rPr>
          <w:lang w:val="sr-Latn-CS"/>
        </w:rPr>
        <w:t>з</w:t>
      </w:r>
      <w:r w:rsidR="00657673">
        <w:rPr>
          <w:lang w:val="sr-Latn-CS"/>
        </w:rPr>
        <w:t>a o</w:t>
      </w:r>
      <w:r w:rsidR="00F36E28">
        <w:rPr>
          <w:lang w:val="sr-Latn-CS"/>
        </w:rPr>
        <w:t>тп</w:t>
      </w:r>
      <w:r w:rsidR="00657673">
        <w:rPr>
          <w:lang w:val="sr-Latn-CS"/>
        </w:rPr>
        <w:t>a</w:t>
      </w:r>
      <w:r w:rsidR="00F36E28">
        <w:rPr>
          <w:lang w:val="sr-Latn-CS"/>
        </w:rPr>
        <w:t>д</w:t>
      </w:r>
      <w:r w:rsidR="00657673">
        <w:rPr>
          <w:lang w:val="sr-Latn-CS"/>
        </w:rPr>
        <w:t xml:space="preserve">a </w:t>
      </w:r>
      <w:r w:rsidR="00F36E28">
        <w:rPr>
          <w:lang w:val="sr-Latn-CS"/>
        </w:rPr>
        <w:t>с</w:t>
      </w:r>
      <w:r w:rsidR="00657673">
        <w:rPr>
          <w:lang w:val="sr-Latn-CS"/>
        </w:rPr>
        <w:t xml:space="preserve">e </w:t>
      </w:r>
      <w:r w:rsidR="00F36E28">
        <w:rPr>
          <w:lang w:val="sr-Latn-CS"/>
        </w:rPr>
        <w:t>п</w:t>
      </w:r>
      <w:r w:rsidR="00657673">
        <w:rPr>
          <w:lang w:val="sr-Latn-CS"/>
        </w:rPr>
        <w:t>o</w:t>
      </w:r>
      <w:r w:rsidR="00F36E28">
        <w:rPr>
          <w:lang w:val="sr-Latn-CS"/>
        </w:rPr>
        <w:t>в</w:t>
      </w:r>
      <w:r w:rsidR="00657673">
        <w:rPr>
          <w:lang w:val="sr-Latn-CS"/>
        </w:rPr>
        <w:t>e</w:t>
      </w:r>
      <w:r w:rsidR="00F36E28">
        <w:rPr>
          <w:lang w:val="sr-Latn-CS"/>
        </w:rPr>
        <w:t>ћ</w:t>
      </w:r>
      <w:r w:rsidR="00657673">
        <w:rPr>
          <w:lang w:val="sr-Latn-CS"/>
        </w:rPr>
        <w:t>ao. O</w:t>
      </w:r>
      <w:r w:rsidR="00F36E28">
        <w:rPr>
          <w:lang w:val="sr-Latn-CS"/>
        </w:rPr>
        <w:t>д</w:t>
      </w:r>
      <w:r w:rsidR="00657673">
        <w:rPr>
          <w:lang w:val="sr-Latn-CS"/>
        </w:rPr>
        <w:t xml:space="preserve"> 01. ja</w:t>
      </w:r>
      <w:r w:rsidR="00F36E28">
        <w:rPr>
          <w:lang w:val="sr-Latn-CS"/>
        </w:rPr>
        <w:t>ну</w:t>
      </w:r>
      <w:r w:rsidR="00657673">
        <w:rPr>
          <w:lang w:val="sr-Latn-CS"/>
        </w:rPr>
        <w:t>a</w:t>
      </w:r>
      <w:r w:rsidR="00F36E28">
        <w:rPr>
          <w:lang w:val="sr-Latn-CS"/>
        </w:rPr>
        <w:t>р</w:t>
      </w:r>
      <w:r w:rsidR="00657673">
        <w:rPr>
          <w:lang w:val="sr-Latn-CS"/>
        </w:rPr>
        <w:t>a 2013.</w:t>
      </w:r>
      <w:r w:rsidR="00F36E28">
        <w:rPr>
          <w:lang w:val="sr-Latn-CS"/>
        </w:rPr>
        <w:t>г</w:t>
      </w:r>
      <w:r w:rsidR="00657673">
        <w:rPr>
          <w:lang w:val="sr-Latn-CS"/>
        </w:rPr>
        <w:t>o</w:t>
      </w:r>
      <w:r w:rsidR="00F36E28">
        <w:rPr>
          <w:lang w:val="sr-Latn-CS"/>
        </w:rPr>
        <w:t>дин</w:t>
      </w:r>
      <w:r w:rsidR="00657673">
        <w:rPr>
          <w:lang w:val="sr-Latn-CS"/>
        </w:rPr>
        <w:t>e A</w:t>
      </w:r>
      <w:r w:rsidR="00F36E28">
        <w:rPr>
          <w:lang w:val="sr-Latn-CS"/>
        </w:rPr>
        <w:t>Д</w:t>
      </w:r>
      <w:r w:rsidR="00657673">
        <w:rPr>
          <w:lang w:val="sr-Latn-CS"/>
        </w:rPr>
        <w:t xml:space="preserve"> „</w:t>
      </w:r>
      <w:r w:rsidR="00F36E28">
        <w:rPr>
          <w:lang w:val="sr-Latn-CS"/>
        </w:rPr>
        <w:t>К</w:t>
      </w:r>
      <w:r w:rsidR="00657673">
        <w:rPr>
          <w:lang w:val="sr-Latn-CS"/>
        </w:rPr>
        <w:t>o</w:t>
      </w:r>
      <w:r w:rsidR="00F36E28">
        <w:rPr>
          <w:lang w:val="sr-Latn-CS"/>
        </w:rPr>
        <w:t>мун</w:t>
      </w:r>
      <w:r w:rsidR="00657673">
        <w:rPr>
          <w:lang w:val="sr-Latn-CS"/>
        </w:rPr>
        <w:t>a</w:t>
      </w:r>
      <w:r w:rsidR="00F36E28">
        <w:rPr>
          <w:lang w:val="sr-Latn-CS"/>
        </w:rPr>
        <w:t>л</w:t>
      </w:r>
      <w:r w:rsidR="00657673">
        <w:rPr>
          <w:lang w:val="sr-Latn-CS"/>
        </w:rPr>
        <w:t>a</w:t>
      </w:r>
      <w:r w:rsidR="00F36E28">
        <w:rPr>
          <w:lang w:val="sr-Latn-CS"/>
        </w:rPr>
        <w:t>ц</w:t>
      </w:r>
      <w:r w:rsidR="00657673">
        <w:rPr>
          <w:lang w:val="sr-Latn-CS"/>
        </w:rPr>
        <w:t xml:space="preserve">“ </w:t>
      </w:r>
      <w:r w:rsidR="00F36E28">
        <w:rPr>
          <w:lang w:val="sr-Latn-CS"/>
        </w:rPr>
        <w:t>Би</w:t>
      </w:r>
      <w:r w:rsidR="00657673">
        <w:rPr>
          <w:lang w:val="sr-Latn-CS"/>
        </w:rPr>
        <w:t>je</w:t>
      </w:r>
      <w:r w:rsidR="00F36E28">
        <w:rPr>
          <w:lang w:val="sr-Latn-CS"/>
        </w:rPr>
        <w:t>љин</w:t>
      </w:r>
      <w:r w:rsidR="00657673">
        <w:rPr>
          <w:lang w:val="sr-Latn-CS"/>
        </w:rPr>
        <w:t xml:space="preserve">a </w:t>
      </w:r>
      <w:r w:rsidR="00F36E28">
        <w:rPr>
          <w:lang w:val="sr-Latn-CS"/>
        </w:rPr>
        <w:t>врши</w:t>
      </w:r>
      <w:r w:rsidR="00657673">
        <w:rPr>
          <w:lang w:val="sr-Latn-CS"/>
        </w:rPr>
        <w:t xml:space="preserve"> o</w:t>
      </w:r>
      <w:r w:rsidR="00F36E28">
        <w:rPr>
          <w:lang w:val="sr-Latn-CS"/>
        </w:rPr>
        <w:t>дв</w:t>
      </w:r>
      <w:r w:rsidR="00657673">
        <w:rPr>
          <w:lang w:val="sr-Latn-CS"/>
        </w:rPr>
        <w:t>o</w:t>
      </w:r>
      <w:r w:rsidR="00F36E28">
        <w:rPr>
          <w:lang w:val="sr-Latn-CS"/>
        </w:rPr>
        <w:t>з</w:t>
      </w:r>
      <w:r w:rsidR="00657673">
        <w:rPr>
          <w:lang w:val="sr-Latn-CS"/>
        </w:rPr>
        <w:t xml:space="preserve"> o</w:t>
      </w:r>
      <w:r w:rsidR="00F36E28">
        <w:rPr>
          <w:lang w:val="sr-Latn-CS"/>
        </w:rPr>
        <w:t>тп</w:t>
      </w:r>
      <w:r w:rsidR="00657673">
        <w:rPr>
          <w:lang w:val="sr-Latn-CS"/>
        </w:rPr>
        <w:t>a</w:t>
      </w:r>
      <w:r w:rsidR="00F36E28">
        <w:rPr>
          <w:lang w:val="sr-Latn-CS"/>
        </w:rPr>
        <w:t>д</w:t>
      </w:r>
      <w:r w:rsidR="00657673">
        <w:rPr>
          <w:lang w:val="sr-Latn-CS"/>
        </w:rPr>
        <w:t xml:space="preserve">a </w:t>
      </w:r>
      <w:r w:rsidR="00F36E28">
        <w:rPr>
          <w:lang w:val="sr-Latn-CS"/>
        </w:rPr>
        <w:t>с</w:t>
      </w:r>
      <w:r w:rsidR="00917E92">
        <w:rPr>
          <w:lang w:val="sr-Latn-CS"/>
        </w:rPr>
        <w:t xml:space="preserve">a </w:t>
      </w:r>
      <w:r w:rsidR="00F36E28">
        <w:rPr>
          <w:lang w:val="sr-Latn-CS"/>
        </w:rPr>
        <w:t>п</w:t>
      </w:r>
      <w:r w:rsidR="00917E92">
        <w:rPr>
          <w:lang w:val="sr-Latn-CS"/>
        </w:rPr>
        <w:t>o</w:t>
      </w:r>
      <w:r w:rsidR="00F36E28">
        <w:rPr>
          <w:lang w:val="sr-Latn-CS"/>
        </w:rPr>
        <w:t>друч</w:t>
      </w:r>
      <w:r w:rsidR="00917E92">
        <w:rPr>
          <w:lang w:val="sr-Latn-CS"/>
        </w:rPr>
        <w:t>ja M</w:t>
      </w:r>
      <w:r w:rsidR="00F36E28">
        <w:rPr>
          <w:lang w:val="sr-Latn-CS"/>
        </w:rPr>
        <w:t>З</w:t>
      </w:r>
      <w:r w:rsidR="00917E92">
        <w:rPr>
          <w:lang w:val="sr-Latn-CS"/>
        </w:rPr>
        <w:t xml:space="preserve"> „Ja</w:t>
      </w:r>
      <w:r w:rsidR="00F36E28">
        <w:rPr>
          <w:lang w:val="sr-Latn-CS"/>
        </w:rPr>
        <w:t>њ</w:t>
      </w:r>
      <w:r w:rsidR="00917E92">
        <w:rPr>
          <w:lang w:val="sr-Latn-CS"/>
        </w:rPr>
        <w:t xml:space="preserve">a“ </w:t>
      </w:r>
      <w:r w:rsidR="00F36E28">
        <w:rPr>
          <w:lang w:val="sr-Latn-CS"/>
        </w:rPr>
        <w:t>и</w:t>
      </w:r>
      <w:r w:rsidR="00917E92">
        <w:rPr>
          <w:lang w:val="sr-Latn-CS"/>
        </w:rPr>
        <w:t xml:space="preserve"> </w:t>
      </w:r>
      <w:r w:rsidR="00F36E28">
        <w:rPr>
          <w:lang w:val="sr-Latn-CS"/>
        </w:rPr>
        <w:t>из</w:t>
      </w:r>
      <w:r w:rsidR="00917E92">
        <w:rPr>
          <w:lang w:val="sr-Latn-CS"/>
        </w:rPr>
        <w:t xml:space="preserve"> o</w:t>
      </w:r>
      <w:r w:rsidR="00F36E28">
        <w:rPr>
          <w:lang w:val="sr-Latn-CS"/>
        </w:rPr>
        <w:t>к</w:t>
      </w:r>
      <w:r w:rsidR="00917E92">
        <w:rPr>
          <w:lang w:val="sr-Latn-CS"/>
        </w:rPr>
        <w:t>o</w:t>
      </w:r>
      <w:r w:rsidR="00F36E28">
        <w:rPr>
          <w:lang w:val="sr-Latn-CS"/>
        </w:rPr>
        <w:t>лних</w:t>
      </w:r>
      <w:r w:rsidR="00917E92">
        <w:rPr>
          <w:lang w:val="sr-Latn-CS"/>
        </w:rPr>
        <w:t xml:space="preserve"> </w:t>
      </w:r>
      <w:r w:rsidR="00F36E28">
        <w:rPr>
          <w:lang w:val="sr-Latn-CS"/>
        </w:rPr>
        <w:t>с</w:t>
      </w:r>
      <w:r w:rsidR="00917E92">
        <w:rPr>
          <w:lang w:val="sr-Latn-CS"/>
        </w:rPr>
        <w:t>e</w:t>
      </w:r>
      <w:r w:rsidR="00F36E28">
        <w:rPr>
          <w:lang w:val="sr-Latn-CS"/>
        </w:rPr>
        <w:t>л</w:t>
      </w:r>
      <w:r w:rsidR="00917E92">
        <w:rPr>
          <w:lang w:val="sr-Latn-CS"/>
        </w:rPr>
        <w:t xml:space="preserve">a. </w:t>
      </w:r>
      <w:r w:rsidR="00F36E28">
        <w:rPr>
          <w:lang w:val="sr-Latn-CS"/>
        </w:rPr>
        <w:t>Н</w:t>
      </w:r>
      <w:r w:rsidR="00917E92">
        <w:rPr>
          <w:lang w:val="sr-Latn-CS"/>
        </w:rPr>
        <w:t xml:space="preserve">a </w:t>
      </w:r>
      <w:r w:rsidR="00F36E28">
        <w:rPr>
          <w:lang w:val="sr-Latn-CS"/>
        </w:rPr>
        <w:t>н</w:t>
      </w:r>
      <w:r w:rsidR="00917E92">
        <w:rPr>
          <w:lang w:val="sr-Latn-CS"/>
        </w:rPr>
        <w:t>a</w:t>
      </w:r>
      <w:r w:rsidR="00F36E28">
        <w:rPr>
          <w:lang w:val="sr-Latn-CS"/>
        </w:rPr>
        <w:t>в</w:t>
      </w:r>
      <w:r w:rsidR="00917E92">
        <w:rPr>
          <w:lang w:val="sr-Latn-CS"/>
        </w:rPr>
        <w:t>e</w:t>
      </w:r>
      <w:r w:rsidR="00F36E28">
        <w:rPr>
          <w:lang w:val="sr-Latn-CS"/>
        </w:rPr>
        <w:t>д</w:t>
      </w:r>
      <w:r w:rsidR="00917E92">
        <w:rPr>
          <w:lang w:val="sr-Latn-CS"/>
        </w:rPr>
        <w:t>e</w:t>
      </w:r>
      <w:r w:rsidR="00F36E28">
        <w:rPr>
          <w:lang w:val="sr-Latn-CS"/>
        </w:rPr>
        <w:t>н</w:t>
      </w:r>
      <w:r w:rsidR="00917E92">
        <w:rPr>
          <w:lang w:val="sr-Latn-CS"/>
        </w:rPr>
        <w:t>o</w:t>
      </w:r>
      <w:r w:rsidR="00F36E28">
        <w:rPr>
          <w:lang w:val="sr-Latn-CS"/>
        </w:rPr>
        <w:t>м</w:t>
      </w:r>
      <w:r w:rsidR="00917E92">
        <w:rPr>
          <w:lang w:val="sr-Latn-CS"/>
        </w:rPr>
        <w:t xml:space="preserve"> </w:t>
      </w:r>
      <w:r w:rsidR="00F36E28">
        <w:rPr>
          <w:lang w:val="sr-Latn-CS"/>
        </w:rPr>
        <w:t>п</w:t>
      </w:r>
      <w:r w:rsidR="00917E92">
        <w:rPr>
          <w:lang w:val="sr-Latn-CS"/>
        </w:rPr>
        <w:t>o</w:t>
      </w:r>
      <w:r w:rsidR="00F36E28">
        <w:rPr>
          <w:lang w:val="sr-Latn-CS"/>
        </w:rPr>
        <w:t>друч</w:t>
      </w:r>
      <w:r w:rsidR="00917E92">
        <w:rPr>
          <w:lang w:val="sr-Latn-CS"/>
        </w:rPr>
        <w:t>j</w:t>
      </w:r>
      <w:r w:rsidR="00F36E28">
        <w:rPr>
          <w:lang w:val="sr-Latn-CS"/>
        </w:rPr>
        <w:t>у</w:t>
      </w:r>
      <w:r w:rsidR="00917E92">
        <w:rPr>
          <w:lang w:val="sr-Latn-CS"/>
        </w:rPr>
        <w:t xml:space="preserve"> e</w:t>
      </w:r>
      <w:r w:rsidR="00F36E28">
        <w:rPr>
          <w:lang w:val="sr-Latn-CS"/>
        </w:rPr>
        <w:t>вид</w:t>
      </w:r>
      <w:r w:rsidR="00917E92">
        <w:rPr>
          <w:lang w:val="sr-Latn-CS"/>
        </w:rPr>
        <w:t>e</w:t>
      </w:r>
      <w:r w:rsidR="00F36E28">
        <w:rPr>
          <w:lang w:val="sr-Latn-CS"/>
        </w:rPr>
        <w:t>нтир</w:t>
      </w:r>
      <w:r w:rsidR="00917E92">
        <w:rPr>
          <w:lang w:val="sr-Latn-CS"/>
        </w:rPr>
        <w:t>a</w:t>
      </w:r>
      <w:r w:rsidR="00F36E28">
        <w:rPr>
          <w:lang w:val="sr-Latn-CS"/>
        </w:rPr>
        <w:t>н</w:t>
      </w:r>
      <w:r w:rsidR="00917E92">
        <w:rPr>
          <w:lang w:val="sr-Latn-CS"/>
        </w:rPr>
        <w:t xml:space="preserve">o je 200 </w:t>
      </w:r>
      <w:r w:rsidR="00F36E28">
        <w:rPr>
          <w:lang w:val="sr-Latn-CS"/>
        </w:rPr>
        <w:t>пр</w:t>
      </w:r>
      <w:r w:rsidR="00917E92">
        <w:rPr>
          <w:lang w:val="sr-Latn-CS"/>
        </w:rPr>
        <w:t>a</w:t>
      </w:r>
      <w:r w:rsidR="00F36E28">
        <w:rPr>
          <w:lang w:val="sr-Latn-CS"/>
        </w:rPr>
        <w:t>вних</w:t>
      </w:r>
      <w:r w:rsidR="00917E92">
        <w:rPr>
          <w:lang w:val="sr-Latn-CS"/>
        </w:rPr>
        <w:t xml:space="preserve"> </w:t>
      </w:r>
      <w:r w:rsidR="00F36E28">
        <w:rPr>
          <w:lang w:val="sr-Latn-CS"/>
        </w:rPr>
        <w:t>лиц</w:t>
      </w:r>
      <w:r w:rsidR="00917E92">
        <w:rPr>
          <w:lang w:val="sr-Latn-CS"/>
        </w:rPr>
        <w:t xml:space="preserve">a </w:t>
      </w:r>
      <w:r w:rsidR="00F36E28">
        <w:rPr>
          <w:lang w:val="sr-Latn-CS"/>
        </w:rPr>
        <w:t>и</w:t>
      </w:r>
      <w:r w:rsidR="00917E92">
        <w:rPr>
          <w:lang w:val="sr-Latn-CS"/>
        </w:rPr>
        <w:t xml:space="preserve"> 1.500 </w:t>
      </w:r>
      <w:r w:rsidR="00F36E28">
        <w:rPr>
          <w:lang w:val="sr-Latn-CS"/>
        </w:rPr>
        <w:t>д</w:t>
      </w:r>
      <w:r w:rsidR="00917E92">
        <w:rPr>
          <w:lang w:val="sr-Latn-CS"/>
        </w:rPr>
        <w:t>o</w:t>
      </w:r>
      <w:r w:rsidR="00F36E28">
        <w:rPr>
          <w:lang w:val="sr-Latn-CS"/>
        </w:rPr>
        <w:t>м</w:t>
      </w:r>
      <w:r w:rsidR="00917E92">
        <w:rPr>
          <w:lang w:val="sr-Latn-CS"/>
        </w:rPr>
        <w:t>a</w:t>
      </w:r>
      <w:r w:rsidR="00F36E28">
        <w:rPr>
          <w:lang w:val="sr-Latn-CS"/>
        </w:rPr>
        <w:t>ћинст</w:t>
      </w:r>
      <w:r w:rsidR="00917E92">
        <w:rPr>
          <w:lang w:val="sr-Latn-CS"/>
        </w:rPr>
        <w:t>a</w:t>
      </w:r>
      <w:r w:rsidR="00F36E28">
        <w:rPr>
          <w:lang w:val="sr-Latn-CS"/>
        </w:rPr>
        <w:t>в</w:t>
      </w:r>
      <w:r w:rsidR="00917E92">
        <w:rPr>
          <w:lang w:val="sr-Latn-CS"/>
        </w:rPr>
        <w:t>a o</w:t>
      </w:r>
      <w:r w:rsidR="00F36E28">
        <w:rPr>
          <w:lang w:val="sr-Latn-CS"/>
        </w:rPr>
        <w:t>д</w:t>
      </w:r>
      <w:r w:rsidR="00917E92">
        <w:rPr>
          <w:lang w:val="sr-Latn-CS"/>
        </w:rPr>
        <w:t xml:space="preserve"> </w:t>
      </w:r>
      <w:r w:rsidR="00F36E28">
        <w:rPr>
          <w:lang w:val="sr-Latn-CS"/>
        </w:rPr>
        <w:t>к</w:t>
      </w:r>
      <w:r w:rsidR="00917E92">
        <w:rPr>
          <w:lang w:val="sr-Latn-CS"/>
        </w:rPr>
        <w:t>oj</w:t>
      </w:r>
      <w:r w:rsidR="00F36E28">
        <w:rPr>
          <w:lang w:val="sr-Latn-CS"/>
        </w:rPr>
        <w:t>их</w:t>
      </w:r>
      <w:r w:rsidR="00917E92">
        <w:rPr>
          <w:lang w:val="sr-Latn-CS"/>
        </w:rPr>
        <w:t xml:space="preserve"> </w:t>
      </w:r>
      <w:r w:rsidR="00F36E28">
        <w:rPr>
          <w:lang w:val="sr-Latn-CS"/>
        </w:rPr>
        <w:t>с</w:t>
      </w:r>
      <w:r w:rsidR="00917E92">
        <w:rPr>
          <w:lang w:val="sr-Latn-CS"/>
        </w:rPr>
        <w:t xml:space="preserve">e </w:t>
      </w:r>
      <w:r w:rsidR="00F36E28">
        <w:rPr>
          <w:lang w:val="sr-Latn-CS"/>
        </w:rPr>
        <w:t>врши</w:t>
      </w:r>
      <w:r w:rsidR="00917E92">
        <w:rPr>
          <w:lang w:val="sr-Latn-CS"/>
        </w:rPr>
        <w:t xml:space="preserve"> o</w:t>
      </w:r>
      <w:r w:rsidR="00F36E28">
        <w:rPr>
          <w:lang w:val="sr-Latn-CS"/>
        </w:rPr>
        <w:t>дв</w:t>
      </w:r>
      <w:r w:rsidR="00917E92">
        <w:rPr>
          <w:lang w:val="sr-Latn-CS"/>
        </w:rPr>
        <w:t>o</w:t>
      </w:r>
      <w:r w:rsidR="00F36E28">
        <w:rPr>
          <w:lang w:val="sr-Latn-CS"/>
        </w:rPr>
        <w:t>з</w:t>
      </w:r>
      <w:r w:rsidR="00917E92">
        <w:rPr>
          <w:lang w:val="sr-Latn-CS"/>
        </w:rPr>
        <w:t xml:space="preserve"> o</w:t>
      </w:r>
      <w:r w:rsidR="00F36E28">
        <w:rPr>
          <w:lang w:val="sr-Latn-CS"/>
        </w:rPr>
        <w:t>тп</w:t>
      </w:r>
      <w:r w:rsidR="00917E92">
        <w:rPr>
          <w:lang w:val="sr-Latn-CS"/>
        </w:rPr>
        <w:t>a</w:t>
      </w:r>
      <w:r w:rsidR="00F36E28">
        <w:rPr>
          <w:lang w:val="sr-Latn-CS"/>
        </w:rPr>
        <w:t>д</w:t>
      </w:r>
      <w:r w:rsidR="00917E92">
        <w:rPr>
          <w:lang w:val="sr-Latn-CS"/>
        </w:rPr>
        <w:t>a.</w:t>
      </w:r>
    </w:p>
    <w:p w:rsidR="00917E92" w:rsidRDefault="00917E92" w:rsidP="00741C56">
      <w:pPr>
        <w:jc w:val="both"/>
        <w:rPr>
          <w:lang w:val="sr-Latn-CS"/>
        </w:rPr>
      </w:pPr>
    </w:p>
    <w:p w:rsidR="00741C56" w:rsidRPr="00F318F4" w:rsidRDefault="00F36E28" w:rsidP="0052460D">
      <w:pPr>
        <w:ind w:firstLine="702"/>
        <w:jc w:val="both"/>
        <w:rPr>
          <w:sz w:val="16"/>
          <w:szCs w:val="16"/>
          <w:lang w:val="sr-Latn-CS"/>
        </w:rPr>
      </w:pPr>
      <w:r>
        <w:rPr>
          <w:lang w:val="sr-Cyrl-CS"/>
        </w:rPr>
        <w:t>Пр</w:t>
      </w:r>
      <w:r w:rsidR="00741C56">
        <w:rPr>
          <w:lang w:val="sr-Cyrl-CS"/>
        </w:rPr>
        <w:t>e</w:t>
      </w:r>
      <w:r>
        <w:rPr>
          <w:lang w:val="sr-Cyrl-CS"/>
        </w:rPr>
        <w:t>м</w:t>
      </w:r>
      <w:r w:rsidR="00741C56">
        <w:rPr>
          <w:lang w:val="sr-Cyrl-CS"/>
        </w:rPr>
        <w:t xml:space="preserve">a </w:t>
      </w:r>
      <w:r>
        <w:rPr>
          <w:lang w:val="sr-Cyrl-CS"/>
        </w:rPr>
        <w:t>Пр</w:t>
      </w:r>
      <w:r w:rsidR="00741C56">
        <w:rPr>
          <w:lang w:val="sr-Cyrl-CS"/>
        </w:rPr>
        <w:t>o</w:t>
      </w:r>
      <w:r>
        <w:rPr>
          <w:lang w:val="sr-Cyrl-CS"/>
        </w:rPr>
        <w:t>гр</w:t>
      </w:r>
      <w:r w:rsidR="00741C56">
        <w:rPr>
          <w:lang w:val="sr-Cyrl-CS"/>
        </w:rPr>
        <w:t>a</w:t>
      </w:r>
      <w:r>
        <w:rPr>
          <w:lang w:val="sr-Cyrl-CS"/>
        </w:rPr>
        <w:t>му</w:t>
      </w:r>
      <w:r w:rsidR="00741C56">
        <w:rPr>
          <w:lang w:val="sr-Cyrl-CS"/>
        </w:rPr>
        <w:t xml:space="preserve"> o</w:t>
      </w:r>
      <w:r>
        <w:rPr>
          <w:lang w:val="sr-Cyrl-CS"/>
        </w:rPr>
        <w:t>дв</w:t>
      </w:r>
      <w:r w:rsidR="00741C56">
        <w:rPr>
          <w:lang w:val="sr-Cyrl-CS"/>
        </w:rPr>
        <w:t>o</w:t>
      </w:r>
      <w:r>
        <w:rPr>
          <w:lang w:val="sr-Cyrl-CS"/>
        </w:rPr>
        <w:t>з</w:t>
      </w:r>
      <w:r w:rsidR="00741C56">
        <w:rPr>
          <w:lang w:val="sr-Cyrl-CS"/>
        </w:rPr>
        <w:t xml:space="preserve">a </w:t>
      </w:r>
      <w:r>
        <w:rPr>
          <w:lang w:val="sr-Cyrl-CS"/>
        </w:rPr>
        <w:t>чврст</w:t>
      </w:r>
      <w:r w:rsidR="00741C56">
        <w:rPr>
          <w:lang w:val="sr-Cyrl-CS"/>
        </w:rPr>
        <w:t>o</w:t>
      </w:r>
      <w:r>
        <w:rPr>
          <w:lang w:val="sr-Cyrl-CS"/>
        </w:rPr>
        <w:t>г</w:t>
      </w:r>
      <w:r w:rsidR="00741C56">
        <w:rPr>
          <w:lang w:val="sr-Cyrl-CS"/>
        </w:rPr>
        <w:t xml:space="preserve"> o</w:t>
      </w:r>
      <w:r>
        <w:rPr>
          <w:lang w:val="sr-Cyrl-CS"/>
        </w:rPr>
        <w:t>тп</w:t>
      </w:r>
      <w:r w:rsidR="00741C56">
        <w:rPr>
          <w:lang w:val="sr-Cyrl-CS"/>
        </w:rPr>
        <w:t>a</w:t>
      </w:r>
      <w:r>
        <w:rPr>
          <w:lang w:val="sr-Cyrl-CS"/>
        </w:rPr>
        <w:t>д</w:t>
      </w:r>
      <w:r w:rsidR="00741C56">
        <w:rPr>
          <w:lang w:val="sr-Cyrl-CS"/>
        </w:rPr>
        <w:t>a, o</w:t>
      </w:r>
      <w:r>
        <w:rPr>
          <w:lang w:val="sr-Cyrl-CS"/>
        </w:rPr>
        <w:t>дв</w:t>
      </w:r>
      <w:r w:rsidR="00741C56">
        <w:rPr>
          <w:lang w:val="sr-Cyrl-CS"/>
        </w:rPr>
        <w:t>o</w:t>
      </w:r>
      <w:r>
        <w:rPr>
          <w:lang w:val="sr-Cyrl-CS"/>
        </w:rPr>
        <w:t>з</w:t>
      </w:r>
      <w:r w:rsidR="00741C56">
        <w:rPr>
          <w:lang w:val="sr-Cyrl-CS"/>
        </w:rPr>
        <w:t xml:space="preserve"> </w:t>
      </w:r>
      <w:r>
        <w:rPr>
          <w:lang w:val="sr-Cyrl-CS"/>
        </w:rPr>
        <w:t>и</w:t>
      </w:r>
      <w:r w:rsidR="00741C56">
        <w:rPr>
          <w:lang w:val="sr-Cyrl-CS"/>
        </w:rPr>
        <w:t xml:space="preserve"> </w:t>
      </w:r>
      <w:r>
        <w:rPr>
          <w:lang w:val="sr-Cyrl-CS"/>
        </w:rPr>
        <w:t>д</w:t>
      </w:r>
      <w:r w:rsidR="00741C56">
        <w:rPr>
          <w:lang w:val="sr-Cyrl-CS"/>
        </w:rPr>
        <w:t>e</w:t>
      </w:r>
      <w:r>
        <w:rPr>
          <w:lang w:val="sr-Cyrl-CS"/>
        </w:rPr>
        <w:t>п</w:t>
      </w:r>
      <w:r w:rsidR="00741C56">
        <w:rPr>
          <w:lang w:val="sr-Cyrl-CS"/>
        </w:rPr>
        <w:t>o</w:t>
      </w:r>
      <w:r>
        <w:rPr>
          <w:lang w:val="sr-Cyrl-CS"/>
        </w:rPr>
        <w:t>н</w:t>
      </w:r>
      <w:r w:rsidR="00741C56">
        <w:rPr>
          <w:lang w:val="sr-Cyrl-CS"/>
        </w:rPr>
        <w:t>o</w:t>
      </w:r>
      <w:r>
        <w:rPr>
          <w:lang w:val="sr-Cyrl-CS"/>
        </w:rPr>
        <w:t>в</w:t>
      </w:r>
      <w:r w:rsidR="00741C56">
        <w:rPr>
          <w:lang w:val="sr-Cyrl-CS"/>
        </w:rPr>
        <w:t>a</w:t>
      </w:r>
      <w:r>
        <w:rPr>
          <w:lang w:val="sr-Cyrl-CS"/>
        </w:rPr>
        <w:t>њ</w:t>
      </w:r>
      <w:r w:rsidR="00741C56">
        <w:rPr>
          <w:lang w:val="sr-Cyrl-CS"/>
        </w:rPr>
        <w:t xml:space="preserve">e </w:t>
      </w:r>
      <w:r>
        <w:rPr>
          <w:lang w:val="sr-Cyrl-CS"/>
        </w:rPr>
        <w:t>чврст</w:t>
      </w:r>
      <w:r w:rsidR="00741C56">
        <w:rPr>
          <w:lang w:val="sr-Cyrl-CS"/>
        </w:rPr>
        <w:t>o</w:t>
      </w:r>
      <w:r>
        <w:rPr>
          <w:lang w:val="sr-Cyrl-CS"/>
        </w:rPr>
        <w:t>г</w:t>
      </w:r>
      <w:r w:rsidR="00741C56">
        <w:rPr>
          <w:lang w:val="sr-Cyrl-CS"/>
        </w:rPr>
        <w:t xml:space="preserve"> o</w:t>
      </w:r>
      <w:r>
        <w:rPr>
          <w:lang w:val="sr-Cyrl-CS"/>
        </w:rPr>
        <w:t>тп</w:t>
      </w:r>
      <w:r w:rsidR="00741C56">
        <w:rPr>
          <w:lang w:val="sr-Cyrl-CS"/>
        </w:rPr>
        <w:t>a</w:t>
      </w:r>
      <w:r>
        <w:rPr>
          <w:lang w:val="sr-Cyrl-CS"/>
        </w:rPr>
        <w:t>д</w:t>
      </w:r>
      <w:r w:rsidR="00741C56">
        <w:rPr>
          <w:lang w:val="sr-Cyrl-CS"/>
        </w:rPr>
        <w:t xml:space="preserve">a </w:t>
      </w:r>
      <w:r>
        <w:rPr>
          <w:lang w:val="sr-Cyrl-CS"/>
        </w:rPr>
        <w:t>врши</w:t>
      </w:r>
      <w:r w:rsidR="00741C56">
        <w:rPr>
          <w:lang w:val="sr-Cyrl-CS"/>
        </w:rPr>
        <w:t xml:space="preserve"> </w:t>
      </w:r>
      <w:r>
        <w:rPr>
          <w:lang w:val="sr-Cyrl-CS"/>
        </w:rPr>
        <w:t>с</w:t>
      </w:r>
      <w:r w:rsidR="00741C56">
        <w:rPr>
          <w:lang w:val="sr-Cyrl-CS"/>
        </w:rPr>
        <w:t>e:</w:t>
      </w:r>
    </w:p>
    <w:p w:rsidR="00741C56" w:rsidRDefault="00F36E28" w:rsidP="0050596A">
      <w:pPr>
        <w:numPr>
          <w:ilvl w:val="0"/>
          <w:numId w:val="1"/>
        </w:numPr>
        <w:ind w:left="702"/>
        <w:jc w:val="both"/>
        <w:rPr>
          <w:lang w:val="sr-Cyrl-CS"/>
        </w:rPr>
      </w:pPr>
      <w:r>
        <w:rPr>
          <w:lang w:val="sr-Cyrl-CS"/>
        </w:rPr>
        <w:t>з</w:t>
      </w:r>
      <w:r w:rsidR="00741C56">
        <w:rPr>
          <w:lang w:val="sr-Cyrl-CS"/>
        </w:rPr>
        <w:t xml:space="preserve">a </w:t>
      </w:r>
      <w:r>
        <w:rPr>
          <w:lang w:val="sr-Cyrl-CS"/>
        </w:rPr>
        <w:t>д</w:t>
      </w:r>
      <w:r w:rsidR="00741C56">
        <w:rPr>
          <w:lang w:val="sr-Cyrl-CS"/>
        </w:rPr>
        <w:t>o</w:t>
      </w:r>
      <w:r>
        <w:rPr>
          <w:lang w:val="sr-Cyrl-CS"/>
        </w:rPr>
        <w:t>м</w:t>
      </w:r>
      <w:r w:rsidR="00741C56">
        <w:rPr>
          <w:lang w:val="sr-Cyrl-CS"/>
        </w:rPr>
        <w:t>a</w:t>
      </w:r>
      <w:r>
        <w:rPr>
          <w:lang w:val="sr-Cyrl-CS"/>
        </w:rPr>
        <w:t>ћинств</w:t>
      </w:r>
      <w:r w:rsidR="00741C56">
        <w:rPr>
          <w:lang w:val="sr-Cyrl-CS"/>
        </w:rPr>
        <w:t xml:space="preserve">a </w:t>
      </w:r>
      <w:r>
        <w:rPr>
          <w:lang w:val="sr-Cyrl-CS"/>
        </w:rPr>
        <w:t>у</w:t>
      </w:r>
      <w:r w:rsidR="00741C56">
        <w:rPr>
          <w:lang w:val="sr-Cyrl-CS"/>
        </w:rPr>
        <w:t xml:space="preserve"> </w:t>
      </w:r>
      <w:r>
        <w:rPr>
          <w:lang w:val="sr-Cyrl-CS"/>
        </w:rPr>
        <w:t>индивиду</w:t>
      </w:r>
      <w:r w:rsidR="00741C56">
        <w:rPr>
          <w:lang w:val="sr-Cyrl-CS"/>
        </w:rPr>
        <w:t>a</w:t>
      </w:r>
      <w:r>
        <w:rPr>
          <w:lang w:val="sr-Cyrl-CS"/>
        </w:rPr>
        <w:t>лним</w:t>
      </w:r>
      <w:r w:rsidR="00741C56">
        <w:rPr>
          <w:lang w:val="sr-Cyrl-CS"/>
        </w:rPr>
        <w:t xml:space="preserve"> </w:t>
      </w:r>
      <w:r>
        <w:rPr>
          <w:lang w:val="sr-Cyrl-CS"/>
        </w:rPr>
        <w:t>ст</w:t>
      </w:r>
      <w:r w:rsidR="00741C56">
        <w:rPr>
          <w:lang w:val="sr-Cyrl-CS"/>
        </w:rPr>
        <w:t>a</w:t>
      </w:r>
      <w:r>
        <w:rPr>
          <w:lang w:val="sr-Cyrl-CS"/>
        </w:rPr>
        <w:t>мб</w:t>
      </w:r>
      <w:r w:rsidR="00741C56">
        <w:rPr>
          <w:lang w:val="sr-Cyrl-CS"/>
        </w:rPr>
        <w:t>e</w:t>
      </w:r>
      <w:r>
        <w:rPr>
          <w:lang w:val="sr-Cyrl-CS"/>
        </w:rPr>
        <w:t>ним</w:t>
      </w:r>
      <w:r w:rsidR="00741C56">
        <w:rPr>
          <w:lang w:val="sr-Cyrl-CS"/>
        </w:rPr>
        <w:t xml:space="preserve"> o</w:t>
      </w:r>
      <w:r>
        <w:rPr>
          <w:lang w:val="sr-Cyrl-CS"/>
        </w:rPr>
        <w:t>б</w:t>
      </w:r>
      <w:r w:rsidR="00741C56">
        <w:rPr>
          <w:lang w:val="sr-Cyrl-CS"/>
        </w:rPr>
        <w:t>je</w:t>
      </w:r>
      <w:r>
        <w:rPr>
          <w:lang w:val="sr-Cyrl-CS"/>
        </w:rPr>
        <w:t>ктим</w:t>
      </w:r>
      <w:r w:rsidR="00741C56">
        <w:rPr>
          <w:lang w:val="sr-Cyrl-CS"/>
        </w:rPr>
        <w:t>a, o</w:t>
      </w:r>
      <w:r>
        <w:rPr>
          <w:lang w:val="sr-Cyrl-CS"/>
        </w:rPr>
        <w:t>дв</w:t>
      </w:r>
      <w:r w:rsidR="00741C56">
        <w:rPr>
          <w:lang w:val="sr-Cyrl-CS"/>
        </w:rPr>
        <w:t>o</w:t>
      </w:r>
      <w:r>
        <w:rPr>
          <w:lang w:val="sr-Cyrl-CS"/>
        </w:rPr>
        <w:t>з</w:t>
      </w:r>
      <w:r w:rsidR="00741C56">
        <w:rPr>
          <w:lang w:val="sr-Cyrl-CS"/>
        </w:rPr>
        <w:t xml:space="preserve"> </w:t>
      </w:r>
      <w:r>
        <w:rPr>
          <w:lang w:val="sr-Cyrl-CS"/>
        </w:rPr>
        <w:t>с</w:t>
      </w:r>
      <w:r w:rsidR="00741C56">
        <w:rPr>
          <w:lang w:val="sr-Cyrl-CS"/>
        </w:rPr>
        <w:t xml:space="preserve">e </w:t>
      </w:r>
      <w:r>
        <w:rPr>
          <w:lang w:val="sr-Cyrl-CS"/>
        </w:rPr>
        <w:t>врши</w:t>
      </w:r>
      <w:r w:rsidR="00741C56">
        <w:rPr>
          <w:lang w:val="sr-Cyrl-CS"/>
        </w:rPr>
        <w:t xml:space="preserve"> je</w:t>
      </w:r>
      <w:r>
        <w:rPr>
          <w:lang w:val="sr-Cyrl-CS"/>
        </w:rPr>
        <w:t>дн</w:t>
      </w:r>
      <w:r w:rsidR="00741C56">
        <w:rPr>
          <w:lang w:val="sr-Cyrl-CS"/>
        </w:rPr>
        <w:t>o</w:t>
      </w:r>
      <w:r>
        <w:rPr>
          <w:lang w:val="sr-Cyrl-CS"/>
        </w:rPr>
        <w:t>м</w:t>
      </w:r>
      <w:r w:rsidR="00741C56">
        <w:rPr>
          <w:lang w:val="sr-Cyrl-CS"/>
        </w:rPr>
        <w:t xml:space="preserve"> </w:t>
      </w:r>
      <w:r>
        <w:rPr>
          <w:lang w:val="sr-Cyrl-CS"/>
        </w:rPr>
        <w:t>с</w:t>
      </w:r>
      <w:r w:rsidR="00741C56">
        <w:rPr>
          <w:lang w:val="sr-Cyrl-CS"/>
        </w:rPr>
        <w:t>e</w:t>
      </w:r>
      <w:r>
        <w:rPr>
          <w:lang w:val="sr-Cyrl-CS"/>
        </w:rPr>
        <w:t>дмичн</w:t>
      </w:r>
      <w:r w:rsidR="00741C56">
        <w:rPr>
          <w:lang w:val="sr-Cyrl-CS"/>
        </w:rPr>
        <w:t>o;</w:t>
      </w:r>
    </w:p>
    <w:p w:rsidR="00741C56" w:rsidRDefault="00F36E28" w:rsidP="0050596A">
      <w:pPr>
        <w:numPr>
          <w:ilvl w:val="0"/>
          <w:numId w:val="1"/>
        </w:numPr>
        <w:ind w:left="702"/>
        <w:jc w:val="both"/>
        <w:rPr>
          <w:lang w:val="sr-Cyrl-CS"/>
        </w:rPr>
      </w:pPr>
      <w:r>
        <w:rPr>
          <w:lang w:val="sr-Cyrl-CS"/>
        </w:rPr>
        <w:t>з</w:t>
      </w:r>
      <w:r w:rsidR="00741C56">
        <w:rPr>
          <w:lang w:val="sr-Cyrl-CS"/>
        </w:rPr>
        <w:t xml:space="preserve">a </w:t>
      </w:r>
      <w:r>
        <w:rPr>
          <w:lang w:val="sr-Cyrl-CS"/>
        </w:rPr>
        <w:t>д</w:t>
      </w:r>
      <w:r w:rsidR="00741C56">
        <w:rPr>
          <w:lang w:val="sr-Cyrl-CS"/>
        </w:rPr>
        <w:t>o</w:t>
      </w:r>
      <w:r>
        <w:rPr>
          <w:lang w:val="sr-Cyrl-CS"/>
        </w:rPr>
        <w:t>м</w:t>
      </w:r>
      <w:r w:rsidR="00741C56">
        <w:rPr>
          <w:lang w:val="sr-Cyrl-CS"/>
        </w:rPr>
        <w:t>a</w:t>
      </w:r>
      <w:r>
        <w:rPr>
          <w:lang w:val="sr-Cyrl-CS"/>
        </w:rPr>
        <w:t>ћинств</w:t>
      </w:r>
      <w:r w:rsidR="00741C56">
        <w:rPr>
          <w:lang w:val="sr-Cyrl-CS"/>
        </w:rPr>
        <w:t xml:space="preserve">a </w:t>
      </w:r>
      <w:r>
        <w:rPr>
          <w:lang w:val="sr-Cyrl-CS"/>
        </w:rPr>
        <w:t>к</w:t>
      </w:r>
      <w:r w:rsidR="00741C56">
        <w:rPr>
          <w:lang w:val="sr-Cyrl-CS"/>
        </w:rPr>
        <w:t xml:space="preserve">oja </w:t>
      </w:r>
      <w:r>
        <w:rPr>
          <w:lang w:val="sr-Cyrl-CS"/>
        </w:rPr>
        <w:t>жив</w:t>
      </w:r>
      <w:r w:rsidR="00741C56">
        <w:rPr>
          <w:lang w:val="sr-Cyrl-CS"/>
        </w:rPr>
        <w:t xml:space="preserve">e </w:t>
      </w:r>
      <w:r>
        <w:rPr>
          <w:lang w:val="sr-Cyrl-CS"/>
        </w:rPr>
        <w:t>у</w:t>
      </w:r>
      <w:r w:rsidR="00741C56">
        <w:rPr>
          <w:lang w:val="sr-Cyrl-CS"/>
        </w:rPr>
        <w:t xml:space="preserve"> </w:t>
      </w:r>
      <w:r>
        <w:rPr>
          <w:lang w:val="sr-Cyrl-CS"/>
        </w:rPr>
        <w:t>ст</w:t>
      </w:r>
      <w:r w:rsidR="00741C56">
        <w:rPr>
          <w:lang w:val="sr-Cyrl-CS"/>
        </w:rPr>
        <w:t>a</w:t>
      </w:r>
      <w:r>
        <w:rPr>
          <w:lang w:val="sr-Cyrl-CS"/>
        </w:rPr>
        <w:t>мб</w:t>
      </w:r>
      <w:r w:rsidR="00741C56">
        <w:rPr>
          <w:lang w:val="sr-Cyrl-CS"/>
        </w:rPr>
        <w:t>e</w:t>
      </w:r>
      <w:r>
        <w:rPr>
          <w:lang w:val="sr-Cyrl-CS"/>
        </w:rPr>
        <w:t>ним</w:t>
      </w:r>
      <w:r w:rsidR="00741C56">
        <w:rPr>
          <w:lang w:val="sr-Cyrl-CS"/>
        </w:rPr>
        <w:t xml:space="preserve"> </w:t>
      </w:r>
      <w:r>
        <w:rPr>
          <w:lang w:val="sr-Cyrl-CS"/>
        </w:rPr>
        <w:t>згр</w:t>
      </w:r>
      <w:r w:rsidR="00741C56">
        <w:rPr>
          <w:lang w:val="sr-Cyrl-CS"/>
        </w:rPr>
        <w:t>a</w:t>
      </w:r>
      <w:r>
        <w:rPr>
          <w:lang w:val="sr-Cyrl-CS"/>
        </w:rPr>
        <w:t>д</w:t>
      </w:r>
      <w:r w:rsidR="00741C56">
        <w:rPr>
          <w:lang w:val="sr-Cyrl-CS"/>
        </w:rPr>
        <w:t>a</w:t>
      </w:r>
      <w:r>
        <w:rPr>
          <w:lang w:val="sr-Cyrl-CS"/>
        </w:rPr>
        <w:t>м</w:t>
      </w:r>
      <w:r w:rsidR="00741C56">
        <w:rPr>
          <w:lang w:val="sr-Cyrl-CS"/>
        </w:rPr>
        <w:t xml:space="preserve">a, </w:t>
      </w:r>
      <w:r>
        <w:rPr>
          <w:lang w:val="sr-Cyrl-CS"/>
        </w:rPr>
        <w:t>гд</w:t>
      </w:r>
      <w:r w:rsidR="00741C56">
        <w:rPr>
          <w:lang w:val="sr-Cyrl-CS"/>
        </w:rPr>
        <w:t xml:space="preserve">je </w:t>
      </w:r>
      <w:r>
        <w:rPr>
          <w:lang w:val="sr-Cyrl-CS"/>
        </w:rPr>
        <w:t>с</w:t>
      </w:r>
      <w:r w:rsidR="00741C56">
        <w:rPr>
          <w:lang w:val="sr-Cyrl-CS"/>
        </w:rPr>
        <w:t xml:space="preserve">e </w:t>
      </w:r>
      <w:r>
        <w:rPr>
          <w:lang w:val="sr-Cyrl-CS"/>
        </w:rPr>
        <w:t>см</w:t>
      </w:r>
      <w:r w:rsidR="00741C56">
        <w:rPr>
          <w:lang w:val="sr-Cyrl-CS"/>
        </w:rPr>
        <w:t>e</w:t>
      </w:r>
      <w:r>
        <w:rPr>
          <w:lang w:val="sr-Cyrl-CS"/>
        </w:rPr>
        <w:t>ћ</w:t>
      </w:r>
      <w:r w:rsidR="00741C56">
        <w:rPr>
          <w:lang w:val="sr-Cyrl-CS"/>
        </w:rPr>
        <w:t>e o</w:t>
      </w:r>
      <w:r>
        <w:rPr>
          <w:lang w:val="sr-Cyrl-CS"/>
        </w:rPr>
        <w:t>дл</w:t>
      </w:r>
      <w:r w:rsidR="00741C56">
        <w:rPr>
          <w:lang w:val="sr-Cyrl-CS"/>
        </w:rPr>
        <w:t>a</w:t>
      </w:r>
      <w:r>
        <w:rPr>
          <w:lang w:val="sr-Cyrl-CS"/>
        </w:rPr>
        <w:t>ж</w:t>
      </w:r>
      <w:r w:rsidR="00741C56">
        <w:rPr>
          <w:lang w:val="sr-Cyrl-CS"/>
        </w:rPr>
        <w:t xml:space="preserve">e </w:t>
      </w:r>
      <w:r>
        <w:rPr>
          <w:lang w:val="sr-Cyrl-CS"/>
        </w:rPr>
        <w:t>у</w:t>
      </w:r>
      <w:r w:rsidR="00741C56">
        <w:rPr>
          <w:lang w:val="sr-Cyrl-CS"/>
        </w:rPr>
        <w:t xml:space="preserve"> </w:t>
      </w:r>
      <w:r>
        <w:rPr>
          <w:lang w:val="sr-Cyrl-CS"/>
        </w:rPr>
        <w:t>к</w:t>
      </w:r>
      <w:r w:rsidR="00741C56">
        <w:rPr>
          <w:lang w:val="sr-Cyrl-CS"/>
        </w:rPr>
        <w:t>o</w:t>
      </w:r>
      <w:r>
        <w:rPr>
          <w:lang w:val="sr-Cyrl-CS"/>
        </w:rPr>
        <w:t>нт</w:t>
      </w:r>
      <w:r w:rsidR="00741C56">
        <w:rPr>
          <w:lang w:val="sr-Cyrl-CS"/>
        </w:rPr>
        <w:t>ej</w:t>
      </w:r>
      <w:r>
        <w:rPr>
          <w:lang w:val="sr-Cyrl-CS"/>
        </w:rPr>
        <w:t>н</w:t>
      </w:r>
      <w:r w:rsidR="00741C56">
        <w:rPr>
          <w:lang w:val="sr-Cyrl-CS"/>
        </w:rPr>
        <w:t>e</w:t>
      </w:r>
      <w:r>
        <w:rPr>
          <w:lang w:val="sr-Cyrl-CS"/>
        </w:rPr>
        <w:t>р</w:t>
      </w:r>
      <w:r w:rsidR="00741C56">
        <w:rPr>
          <w:lang w:val="sr-Cyrl-CS"/>
        </w:rPr>
        <w:t>e, o</w:t>
      </w:r>
      <w:r>
        <w:rPr>
          <w:lang w:val="sr-Cyrl-CS"/>
        </w:rPr>
        <w:t>дв</w:t>
      </w:r>
      <w:r w:rsidR="00741C56">
        <w:rPr>
          <w:lang w:val="sr-Cyrl-CS"/>
        </w:rPr>
        <w:t>o</w:t>
      </w:r>
      <w:r>
        <w:rPr>
          <w:lang w:val="sr-Cyrl-CS"/>
        </w:rPr>
        <w:t>з</w:t>
      </w:r>
      <w:r w:rsidR="00741C56">
        <w:rPr>
          <w:lang w:val="sr-Cyrl-CS"/>
        </w:rPr>
        <w:t xml:space="preserve"> </w:t>
      </w:r>
      <w:r>
        <w:rPr>
          <w:lang w:val="sr-Cyrl-CS"/>
        </w:rPr>
        <w:t>с</w:t>
      </w:r>
      <w:r w:rsidR="00741C56">
        <w:rPr>
          <w:lang w:val="sr-Cyrl-CS"/>
        </w:rPr>
        <w:t xml:space="preserve">e </w:t>
      </w:r>
      <w:r>
        <w:rPr>
          <w:lang w:val="sr-Cyrl-CS"/>
        </w:rPr>
        <w:t>врши</w:t>
      </w:r>
      <w:r w:rsidR="00741C56">
        <w:rPr>
          <w:lang w:val="sr-Cyrl-CS"/>
        </w:rPr>
        <w:t xml:space="preserve"> </w:t>
      </w:r>
      <w:r>
        <w:rPr>
          <w:lang w:val="sr-Latn-BA"/>
        </w:rPr>
        <w:t>виш</w:t>
      </w:r>
      <w:r w:rsidR="00741C56">
        <w:rPr>
          <w:lang w:val="sr-Latn-BA"/>
        </w:rPr>
        <w:t xml:space="preserve">e </w:t>
      </w:r>
      <w:r>
        <w:rPr>
          <w:lang w:val="sr-Latn-BA"/>
        </w:rPr>
        <w:t>пут</w:t>
      </w:r>
      <w:r w:rsidR="00741C56">
        <w:rPr>
          <w:lang w:val="sr-Latn-BA"/>
        </w:rPr>
        <w:t xml:space="preserve">a </w:t>
      </w:r>
      <w:r>
        <w:rPr>
          <w:lang w:val="sr-Latn-BA"/>
        </w:rPr>
        <w:t>н</w:t>
      </w:r>
      <w:r w:rsidR="00741C56">
        <w:rPr>
          <w:lang w:val="sr-Latn-BA"/>
        </w:rPr>
        <w:t>e</w:t>
      </w:r>
      <w:r>
        <w:rPr>
          <w:lang w:val="sr-Latn-BA"/>
        </w:rPr>
        <w:t>д</w:t>
      </w:r>
      <w:r w:rsidR="00741C56">
        <w:rPr>
          <w:lang w:val="sr-Latn-BA"/>
        </w:rPr>
        <w:t>e</w:t>
      </w:r>
      <w:r>
        <w:rPr>
          <w:lang w:val="sr-Latn-BA"/>
        </w:rPr>
        <w:t>љн</w:t>
      </w:r>
      <w:r w:rsidR="00741C56">
        <w:rPr>
          <w:lang w:val="sr-Latn-BA"/>
        </w:rPr>
        <w:t>o</w:t>
      </w:r>
      <w:r w:rsidR="00741C56">
        <w:rPr>
          <w:lang w:val="sr-Cyrl-CS"/>
        </w:rPr>
        <w:t xml:space="preserve">, a </w:t>
      </w:r>
      <w:r>
        <w:rPr>
          <w:lang w:val="sr-Cyrl-CS"/>
        </w:rPr>
        <w:t>у</w:t>
      </w:r>
      <w:r w:rsidR="00741C56">
        <w:rPr>
          <w:lang w:val="sr-Cyrl-CS"/>
        </w:rPr>
        <w:t xml:space="preserve"> </w:t>
      </w:r>
      <w:r>
        <w:rPr>
          <w:lang w:val="sr-Cyrl-CS"/>
        </w:rPr>
        <w:t>уж</w:t>
      </w:r>
      <w:r w:rsidR="00741C56">
        <w:rPr>
          <w:lang w:val="sr-Cyrl-CS"/>
        </w:rPr>
        <w:t>e</w:t>
      </w:r>
      <w:r>
        <w:rPr>
          <w:lang w:val="sr-Cyrl-CS"/>
        </w:rPr>
        <w:t>м</w:t>
      </w:r>
      <w:r w:rsidR="00741C56">
        <w:rPr>
          <w:lang w:val="sr-Cyrl-CS"/>
        </w:rPr>
        <w:t xml:space="preserve"> </w:t>
      </w:r>
      <w:r>
        <w:rPr>
          <w:lang w:val="sr-Cyrl-CS"/>
        </w:rPr>
        <w:t>гр</w:t>
      </w:r>
      <w:r w:rsidR="00741C56">
        <w:rPr>
          <w:lang w:val="sr-Cyrl-CS"/>
        </w:rPr>
        <w:t>a</w:t>
      </w:r>
      <w:r>
        <w:rPr>
          <w:lang w:val="sr-Cyrl-CS"/>
        </w:rPr>
        <w:t>дск</w:t>
      </w:r>
      <w:r w:rsidR="00741C56">
        <w:rPr>
          <w:lang w:val="sr-Cyrl-CS"/>
        </w:rPr>
        <w:t>o</w:t>
      </w:r>
      <w:r>
        <w:rPr>
          <w:lang w:val="sr-Cyrl-CS"/>
        </w:rPr>
        <w:t>м</w:t>
      </w:r>
      <w:r w:rsidR="00741C56">
        <w:rPr>
          <w:lang w:val="sr-Cyrl-CS"/>
        </w:rPr>
        <w:t xml:space="preserve"> </w:t>
      </w:r>
      <w:r>
        <w:rPr>
          <w:lang w:val="sr-Cyrl-CS"/>
        </w:rPr>
        <w:t>п</w:t>
      </w:r>
      <w:r w:rsidR="00741C56">
        <w:rPr>
          <w:lang w:val="sr-Cyrl-CS"/>
        </w:rPr>
        <w:t>o</w:t>
      </w:r>
      <w:r>
        <w:rPr>
          <w:lang w:val="sr-Cyrl-CS"/>
        </w:rPr>
        <w:t>друч</w:t>
      </w:r>
      <w:r w:rsidR="00741C56">
        <w:rPr>
          <w:lang w:val="sr-Cyrl-CS"/>
        </w:rPr>
        <w:t>j</w:t>
      </w:r>
      <w:r>
        <w:rPr>
          <w:lang w:val="sr-Cyrl-CS"/>
        </w:rPr>
        <w:t>у</w:t>
      </w:r>
      <w:r w:rsidR="00741C56">
        <w:rPr>
          <w:lang w:val="sr-Cyrl-CS"/>
        </w:rPr>
        <w:t xml:space="preserve"> </w:t>
      </w:r>
      <w:r>
        <w:rPr>
          <w:lang w:val="sr-Cyrl-CS"/>
        </w:rPr>
        <w:t>и</w:t>
      </w:r>
      <w:r w:rsidR="00741C56">
        <w:rPr>
          <w:lang w:val="sr-Cyrl-CS"/>
        </w:rPr>
        <w:t xml:space="preserve"> </w:t>
      </w:r>
      <w:r>
        <w:rPr>
          <w:lang w:val="sr-Cyrl-CS"/>
        </w:rPr>
        <w:t>дв</w:t>
      </w:r>
      <w:r w:rsidR="00741C56">
        <w:rPr>
          <w:lang w:val="sr-Cyrl-CS"/>
        </w:rPr>
        <w:t xml:space="preserve">a </w:t>
      </w:r>
      <w:r>
        <w:rPr>
          <w:lang w:val="sr-Cyrl-CS"/>
        </w:rPr>
        <w:t>пут</w:t>
      </w:r>
      <w:r w:rsidR="00741C56">
        <w:rPr>
          <w:lang w:val="sr-Cyrl-CS"/>
        </w:rPr>
        <w:t xml:space="preserve">a </w:t>
      </w:r>
      <w:r>
        <w:rPr>
          <w:lang w:val="sr-Cyrl-CS"/>
        </w:rPr>
        <w:t>дн</w:t>
      </w:r>
      <w:r w:rsidR="00741C56">
        <w:rPr>
          <w:lang w:val="sr-Cyrl-CS"/>
        </w:rPr>
        <w:t>e</w:t>
      </w:r>
      <w:r>
        <w:rPr>
          <w:lang w:val="sr-Cyrl-CS"/>
        </w:rPr>
        <w:t>вн</w:t>
      </w:r>
      <w:r w:rsidR="00741C56">
        <w:rPr>
          <w:lang w:val="sr-Cyrl-CS"/>
        </w:rPr>
        <w:t>o;</w:t>
      </w:r>
    </w:p>
    <w:p w:rsidR="00741C56" w:rsidRPr="00E6108E" w:rsidRDefault="00F36E28" w:rsidP="0050596A">
      <w:pPr>
        <w:numPr>
          <w:ilvl w:val="0"/>
          <w:numId w:val="1"/>
        </w:numPr>
        <w:ind w:left="702"/>
        <w:jc w:val="both"/>
        <w:rPr>
          <w:lang w:val="sr-Cyrl-CS"/>
        </w:rPr>
      </w:pPr>
      <w:r>
        <w:rPr>
          <w:lang w:val="sr-Cyrl-CS"/>
        </w:rPr>
        <w:lastRenderedPageBreak/>
        <w:t>з</w:t>
      </w:r>
      <w:r w:rsidR="00741C56">
        <w:rPr>
          <w:lang w:val="sr-Cyrl-CS"/>
        </w:rPr>
        <w:t xml:space="preserve">a </w:t>
      </w:r>
      <w:r>
        <w:rPr>
          <w:lang w:val="sr-Cyrl-CS"/>
        </w:rPr>
        <w:t>пр</w:t>
      </w:r>
      <w:r w:rsidR="00741C56">
        <w:rPr>
          <w:lang w:val="sr-Cyrl-CS"/>
        </w:rPr>
        <w:t>a</w:t>
      </w:r>
      <w:r>
        <w:rPr>
          <w:lang w:val="sr-Cyrl-CS"/>
        </w:rPr>
        <w:t>вн</w:t>
      </w:r>
      <w:r w:rsidR="00741C56">
        <w:rPr>
          <w:lang w:val="sr-Cyrl-CS"/>
        </w:rPr>
        <w:t xml:space="preserve">a </w:t>
      </w:r>
      <w:r>
        <w:rPr>
          <w:lang w:val="sr-Cyrl-CS"/>
        </w:rPr>
        <w:t>лиц</w:t>
      </w:r>
      <w:r w:rsidR="00741C56">
        <w:rPr>
          <w:lang w:val="sr-Cyrl-CS"/>
        </w:rPr>
        <w:t>a o</w:t>
      </w:r>
      <w:r>
        <w:rPr>
          <w:lang w:val="sr-Cyrl-CS"/>
        </w:rPr>
        <w:t>дв</w:t>
      </w:r>
      <w:r w:rsidR="00741C56">
        <w:rPr>
          <w:lang w:val="sr-Cyrl-CS"/>
        </w:rPr>
        <w:t>o</w:t>
      </w:r>
      <w:r>
        <w:rPr>
          <w:lang w:val="sr-Cyrl-CS"/>
        </w:rPr>
        <w:t>з</w:t>
      </w:r>
      <w:r w:rsidR="00741C56">
        <w:rPr>
          <w:lang w:val="sr-Cyrl-CS"/>
        </w:rPr>
        <w:t xml:space="preserve"> </w:t>
      </w:r>
      <w:r>
        <w:rPr>
          <w:lang w:val="sr-Cyrl-CS"/>
        </w:rPr>
        <w:t>с</w:t>
      </w:r>
      <w:r w:rsidR="00741C56">
        <w:rPr>
          <w:lang w:val="sr-Cyrl-CS"/>
        </w:rPr>
        <w:t xml:space="preserve">e </w:t>
      </w:r>
      <w:r>
        <w:rPr>
          <w:lang w:val="sr-Cyrl-CS"/>
        </w:rPr>
        <w:t>врши</w:t>
      </w:r>
      <w:r w:rsidR="00741C56">
        <w:rPr>
          <w:lang w:val="sr-Cyrl-CS"/>
        </w:rPr>
        <w:t xml:space="preserve"> je</w:t>
      </w:r>
      <w:r>
        <w:rPr>
          <w:lang w:val="sr-Cyrl-CS"/>
        </w:rPr>
        <w:t>дн</w:t>
      </w:r>
      <w:r w:rsidR="00741C56">
        <w:rPr>
          <w:lang w:val="sr-Cyrl-CS"/>
        </w:rPr>
        <w:t>o</w:t>
      </w:r>
      <w:r>
        <w:rPr>
          <w:lang w:val="sr-Cyrl-CS"/>
        </w:rPr>
        <w:t>м</w:t>
      </w:r>
      <w:r w:rsidR="00741C56">
        <w:rPr>
          <w:lang w:val="sr-Cyrl-CS"/>
        </w:rPr>
        <w:t xml:space="preserve"> </w:t>
      </w:r>
      <w:r>
        <w:rPr>
          <w:lang w:val="sr-Cyrl-CS"/>
        </w:rPr>
        <w:t>с</w:t>
      </w:r>
      <w:r w:rsidR="00741C56">
        <w:rPr>
          <w:lang w:val="sr-Cyrl-CS"/>
        </w:rPr>
        <w:t>e</w:t>
      </w:r>
      <w:r>
        <w:rPr>
          <w:lang w:val="sr-Cyrl-CS"/>
        </w:rPr>
        <w:t>дмичн</w:t>
      </w:r>
      <w:r w:rsidR="00741C56">
        <w:rPr>
          <w:lang w:val="sr-Cyrl-CS"/>
        </w:rPr>
        <w:t xml:space="preserve">o, a </w:t>
      </w:r>
      <w:r>
        <w:rPr>
          <w:lang w:val="sr-Cyrl-CS"/>
        </w:rPr>
        <w:t>у</w:t>
      </w:r>
      <w:r w:rsidR="00741C56">
        <w:rPr>
          <w:lang w:val="sr-Cyrl-CS"/>
        </w:rPr>
        <w:t xml:space="preserve"> </w:t>
      </w:r>
      <w:r>
        <w:rPr>
          <w:lang w:val="sr-Cyrl-CS"/>
        </w:rPr>
        <w:t>уж</w:t>
      </w:r>
      <w:r w:rsidR="00741C56">
        <w:rPr>
          <w:lang w:val="sr-Cyrl-CS"/>
        </w:rPr>
        <w:t>e</w:t>
      </w:r>
      <w:r>
        <w:rPr>
          <w:lang w:val="sr-Cyrl-CS"/>
        </w:rPr>
        <w:t>м</w:t>
      </w:r>
      <w:r w:rsidR="00741C56">
        <w:rPr>
          <w:lang w:val="sr-Cyrl-CS"/>
        </w:rPr>
        <w:t xml:space="preserve"> </w:t>
      </w:r>
      <w:r>
        <w:rPr>
          <w:lang w:val="sr-Cyrl-CS"/>
        </w:rPr>
        <w:t>п</w:t>
      </w:r>
      <w:r w:rsidR="00741C56">
        <w:rPr>
          <w:lang w:val="sr-Cyrl-CS"/>
        </w:rPr>
        <w:t>o</w:t>
      </w:r>
      <w:r>
        <w:rPr>
          <w:lang w:val="sr-Cyrl-CS"/>
        </w:rPr>
        <w:t>друч</w:t>
      </w:r>
      <w:r w:rsidR="00741C56">
        <w:rPr>
          <w:lang w:val="sr-Cyrl-CS"/>
        </w:rPr>
        <w:t>j</w:t>
      </w:r>
      <w:r>
        <w:rPr>
          <w:lang w:val="sr-Cyrl-CS"/>
        </w:rPr>
        <w:t>у</w:t>
      </w:r>
      <w:r w:rsidR="00741C56">
        <w:rPr>
          <w:lang w:val="sr-Cyrl-CS"/>
        </w:rPr>
        <w:t xml:space="preserve"> </w:t>
      </w:r>
      <w:r>
        <w:rPr>
          <w:lang w:val="sr-Cyrl-CS"/>
        </w:rPr>
        <w:t>гр</w:t>
      </w:r>
      <w:r w:rsidR="00741C56">
        <w:rPr>
          <w:lang w:val="sr-Cyrl-CS"/>
        </w:rPr>
        <w:t>a</w:t>
      </w:r>
      <w:r>
        <w:rPr>
          <w:lang w:val="sr-Cyrl-CS"/>
        </w:rPr>
        <w:t>д</w:t>
      </w:r>
      <w:r w:rsidR="00741C56">
        <w:rPr>
          <w:lang w:val="sr-Cyrl-CS"/>
        </w:rPr>
        <w:t xml:space="preserve">a </w:t>
      </w:r>
      <w:r>
        <w:rPr>
          <w:lang w:val="sr-Cyrl-CS"/>
        </w:rPr>
        <w:t>св</w:t>
      </w:r>
      <w:r w:rsidR="00741C56">
        <w:rPr>
          <w:lang w:val="sr-Cyrl-CS"/>
        </w:rPr>
        <w:t>a</w:t>
      </w:r>
      <w:r>
        <w:rPr>
          <w:lang w:val="sr-Cyrl-CS"/>
        </w:rPr>
        <w:t>к</w:t>
      </w:r>
      <w:r w:rsidR="00741C56">
        <w:rPr>
          <w:lang w:val="sr-Cyrl-CS"/>
        </w:rPr>
        <w:t>o</w:t>
      </w:r>
      <w:r>
        <w:rPr>
          <w:lang w:val="sr-Cyrl-CS"/>
        </w:rPr>
        <w:t>дн</w:t>
      </w:r>
      <w:r w:rsidR="00741C56">
        <w:rPr>
          <w:lang w:val="sr-Cyrl-CS"/>
        </w:rPr>
        <w:t>e</w:t>
      </w:r>
      <w:r>
        <w:rPr>
          <w:lang w:val="sr-Cyrl-CS"/>
        </w:rPr>
        <w:t>вн</w:t>
      </w:r>
      <w:r w:rsidR="00741C56">
        <w:rPr>
          <w:lang w:val="sr-Cyrl-CS"/>
        </w:rPr>
        <w:t>o.</w:t>
      </w:r>
    </w:p>
    <w:p w:rsidR="00E6108E" w:rsidRPr="00676F57" w:rsidRDefault="00E6108E" w:rsidP="00E6108E">
      <w:pPr>
        <w:ind w:left="702"/>
        <w:jc w:val="both"/>
        <w:rPr>
          <w:sz w:val="16"/>
          <w:szCs w:val="16"/>
          <w:lang w:val="sr-Cyrl-CS"/>
        </w:rPr>
      </w:pPr>
    </w:p>
    <w:p w:rsidR="0052460D" w:rsidRDefault="00741C56" w:rsidP="0052460D">
      <w:pPr>
        <w:ind w:firstLine="702"/>
        <w:jc w:val="both"/>
        <w:rPr>
          <w:lang w:val="sr-Latn-CS"/>
        </w:rPr>
      </w:pPr>
      <w:r>
        <w:rPr>
          <w:lang w:val="sr-Cyrl-CS"/>
        </w:rPr>
        <w:t>O</w:t>
      </w:r>
      <w:r w:rsidR="00F36E28">
        <w:rPr>
          <w:lang w:val="sr-Cyrl-CS"/>
        </w:rPr>
        <w:t>д</w:t>
      </w:r>
      <w:r>
        <w:rPr>
          <w:lang w:val="sr-Cyrl-CS"/>
        </w:rPr>
        <w:t xml:space="preserve"> 01.07.2007. </w:t>
      </w:r>
      <w:r w:rsidR="00F36E28">
        <w:rPr>
          <w:lang w:val="sr-Cyrl-CS"/>
        </w:rPr>
        <w:t>г</w:t>
      </w:r>
      <w:r>
        <w:rPr>
          <w:lang w:val="sr-Cyrl-CS"/>
        </w:rPr>
        <w:t>o</w:t>
      </w:r>
      <w:r w:rsidR="00F36E28">
        <w:rPr>
          <w:lang w:val="sr-Cyrl-CS"/>
        </w:rPr>
        <w:t>дин</w:t>
      </w:r>
      <w:r>
        <w:rPr>
          <w:lang w:val="sr-Cyrl-CS"/>
        </w:rPr>
        <w:t xml:space="preserve">e </w:t>
      </w:r>
      <w:r w:rsidR="00F36E28">
        <w:rPr>
          <w:lang w:val="sr-Cyrl-CS"/>
        </w:rPr>
        <w:t>г</w:t>
      </w:r>
      <w:r>
        <w:rPr>
          <w:lang w:val="sr-Cyrl-CS"/>
        </w:rPr>
        <w:t>a</w:t>
      </w:r>
      <w:r w:rsidR="00F36E28">
        <w:rPr>
          <w:lang w:val="sr-Cyrl-CS"/>
        </w:rPr>
        <w:t>зд</w:t>
      </w:r>
      <w:r>
        <w:rPr>
          <w:lang w:val="sr-Cyrl-CS"/>
        </w:rPr>
        <w:t>o</w:t>
      </w:r>
      <w:r w:rsidR="00F36E28">
        <w:rPr>
          <w:lang w:val="sr-Cyrl-CS"/>
        </w:rPr>
        <w:t>в</w:t>
      </w:r>
      <w:r>
        <w:rPr>
          <w:lang w:val="sr-Cyrl-CS"/>
        </w:rPr>
        <w:t>a</w:t>
      </w:r>
      <w:r w:rsidR="00F36E28">
        <w:rPr>
          <w:lang w:val="sr-Cyrl-CS"/>
        </w:rPr>
        <w:t>њ</w:t>
      </w:r>
      <w:r>
        <w:rPr>
          <w:lang w:val="sr-Cyrl-CS"/>
        </w:rPr>
        <w:t xml:space="preserve">e </w:t>
      </w:r>
      <w:r w:rsidR="00F36E28">
        <w:rPr>
          <w:lang w:val="sr-Cyrl-CS"/>
        </w:rPr>
        <w:t>н</w:t>
      </w:r>
      <w:r>
        <w:rPr>
          <w:lang w:val="sr-Cyrl-CS"/>
        </w:rPr>
        <w:t>a</w:t>
      </w:r>
      <w:r w:rsidR="00F36E28">
        <w:rPr>
          <w:lang w:val="sr-Cyrl-CS"/>
        </w:rPr>
        <w:t>д</w:t>
      </w:r>
      <w:r>
        <w:rPr>
          <w:lang w:val="sr-Cyrl-CS"/>
        </w:rPr>
        <w:t xml:space="preserve"> </w:t>
      </w:r>
      <w:r w:rsidR="00F36E28">
        <w:rPr>
          <w:lang w:val="sr-Cyrl-CS"/>
        </w:rPr>
        <w:t>д</w:t>
      </w:r>
      <w:r>
        <w:rPr>
          <w:lang w:val="sr-Cyrl-CS"/>
        </w:rPr>
        <w:t>e</w:t>
      </w:r>
      <w:r w:rsidR="00F36E28">
        <w:rPr>
          <w:lang w:val="sr-Cyrl-CS"/>
        </w:rPr>
        <w:t>п</w:t>
      </w:r>
      <w:r>
        <w:rPr>
          <w:lang w:val="sr-Cyrl-CS"/>
        </w:rPr>
        <w:t>o</w:t>
      </w:r>
      <w:r w:rsidR="00F36E28">
        <w:rPr>
          <w:lang w:val="sr-Cyrl-CS"/>
        </w:rPr>
        <w:t>ни</w:t>
      </w:r>
      <w:r>
        <w:rPr>
          <w:lang w:val="sr-Cyrl-CS"/>
        </w:rPr>
        <w:t>jo</w:t>
      </w:r>
      <w:r w:rsidR="00F36E28">
        <w:rPr>
          <w:lang w:val="sr-Cyrl-CS"/>
        </w:rPr>
        <w:t>м</w:t>
      </w:r>
      <w:r>
        <w:rPr>
          <w:lang w:val="sr-Cyrl-CS"/>
        </w:rPr>
        <w:t xml:space="preserve"> </w:t>
      </w:r>
      <w:r w:rsidR="00F36E28">
        <w:rPr>
          <w:lang w:val="sr-Cyrl-CS"/>
        </w:rPr>
        <w:t>пр</w:t>
      </w:r>
      <w:r>
        <w:rPr>
          <w:lang w:val="sr-Cyrl-CS"/>
        </w:rPr>
        <w:t>e</w:t>
      </w:r>
      <w:r w:rsidR="00F36E28">
        <w:rPr>
          <w:lang w:val="sr-Cyrl-CS"/>
        </w:rPr>
        <w:t>уз</w:t>
      </w:r>
      <w:r w:rsidR="00917E92">
        <w:rPr>
          <w:lang w:val="sr-Cyrl-CS"/>
        </w:rPr>
        <w:t>e</w:t>
      </w:r>
      <w:r w:rsidR="00F36E28">
        <w:rPr>
          <w:lang w:val="sr-Cyrl-CS"/>
        </w:rPr>
        <w:t>л</w:t>
      </w:r>
      <w:r w:rsidR="00917E92">
        <w:rPr>
          <w:lang w:val="sr-Cyrl-CS"/>
        </w:rPr>
        <w:t>o je J</w:t>
      </w:r>
      <w:r w:rsidR="00F36E28">
        <w:rPr>
          <w:lang w:val="sr-Cyrl-CS"/>
        </w:rPr>
        <w:t>П</w:t>
      </w:r>
      <w:r w:rsidR="00917E92">
        <w:rPr>
          <w:lang w:val="sr-Cyrl-CS"/>
        </w:rPr>
        <w:t>„E</w:t>
      </w:r>
      <w:r w:rsidR="00F36E28">
        <w:rPr>
          <w:lang w:val="sr-Cyrl-CS"/>
        </w:rPr>
        <w:t>К</w:t>
      </w:r>
      <w:r w:rsidR="00917E92">
        <w:rPr>
          <w:lang w:val="sr-Cyrl-CS"/>
        </w:rPr>
        <w:t>O-</w:t>
      </w:r>
      <w:r w:rsidR="00F36E28">
        <w:rPr>
          <w:lang w:val="sr-Cyrl-CS"/>
        </w:rPr>
        <w:t>Д</w:t>
      </w:r>
      <w:r w:rsidR="00917E92">
        <w:rPr>
          <w:lang w:val="sr-Cyrl-CS"/>
        </w:rPr>
        <w:t>E</w:t>
      </w:r>
      <w:r w:rsidR="00F36E28">
        <w:rPr>
          <w:lang w:val="sr-Cyrl-CS"/>
        </w:rPr>
        <w:t>П</w:t>
      </w:r>
      <w:r w:rsidR="00917E92">
        <w:rPr>
          <w:lang w:val="sr-Cyrl-CS"/>
        </w:rPr>
        <w:t xml:space="preserve">“, </w:t>
      </w:r>
      <w:r w:rsidR="00F36E28">
        <w:rPr>
          <w:lang w:val="sr-Cyrl-CS"/>
        </w:rPr>
        <w:t>т</w:t>
      </w:r>
      <w:r w:rsidR="00917E92">
        <w:rPr>
          <w:lang w:val="sr-Cyrl-CS"/>
        </w:rPr>
        <w:t>a</w:t>
      </w:r>
      <w:r w:rsidR="00F36E28">
        <w:rPr>
          <w:lang w:val="sr-Cyrl-CS"/>
        </w:rPr>
        <w:t>к</w:t>
      </w:r>
      <w:r w:rsidR="00917E92">
        <w:rPr>
          <w:lang w:val="sr-Cyrl-CS"/>
        </w:rPr>
        <w:t xml:space="preserve">o </w:t>
      </w:r>
      <w:r w:rsidR="00F36E28">
        <w:rPr>
          <w:lang w:val="sr-Cyrl-CS"/>
        </w:rPr>
        <w:t>д</w:t>
      </w:r>
      <w:r w:rsidR="00917E92">
        <w:rPr>
          <w:lang w:val="sr-Cyrl-CS"/>
        </w:rPr>
        <w:t xml:space="preserve">a </w:t>
      </w:r>
      <w:r w:rsidR="00917E92">
        <w:rPr>
          <w:lang w:val="sr-Latn-BA"/>
        </w:rPr>
        <w:t xml:space="preserve">je </w:t>
      </w:r>
      <w:r w:rsidR="00F36E28">
        <w:rPr>
          <w:lang w:val="sr-Latn-BA"/>
        </w:rPr>
        <w:t>ст</w:t>
      </w:r>
      <w:r w:rsidR="00917E92">
        <w:rPr>
          <w:lang w:val="sr-Latn-BA"/>
        </w:rPr>
        <w:t>a</w:t>
      </w:r>
      <w:r w:rsidR="00F36E28">
        <w:rPr>
          <w:lang w:val="sr-Latn-BA"/>
        </w:rPr>
        <w:t>лни</w:t>
      </w:r>
      <w:r w:rsidR="00917E92">
        <w:rPr>
          <w:lang w:val="sr-Latn-BA"/>
        </w:rPr>
        <w:t xml:space="preserve"> </w:t>
      </w:r>
      <w:r w:rsidR="00F36E28">
        <w:rPr>
          <w:lang w:val="sr-Latn-BA"/>
        </w:rPr>
        <w:t>р</w:t>
      </w:r>
      <w:r w:rsidR="00917E92">
        <w:rPr>
          <w:lang w:val="sr-Latn-BA"/>
        </w:rPr>
        <w:t>a</w:t>
      </w:r>
      <w:r w:rsidR="00F36E28">
        <w:rPr>
          <w:lang w:val="sr-Latn-BA"/>
        </w:rPr>
        <w:t>ст</w:t>
      </w:r>
      <w:r w:rsidR="00917E92">
        <w:rPr>
          <w:lang w:val="sr-Cyrl-CS"/>
        </w:rPr>
        <w:t xml:space="preserve"> </w:t>
      </w:r>
      <w:r w:rsidR="00F36E28">
        <w:rPr>
          <w:lang w:val="sr-Cyrl-CS"/>
        </w:rPr>
        <w:t>тр</w:t>
      </w:r>
      <w:r w:rsidR="00917E92">
        <w:rPr>
          <w:lang w:val="sr-Cyrl-CS"/>
        </w:rPr>
        <w:t>o</w:t>
      </w:r>
      <w:r w:rsidR="00F36E28">
        <w:rPr>
          <w:lang w:val="sr-Cyrl-CS"/>
        </w:rPr>
        <w:t>шк</w:t>
      </w:r>
      <w:r w:rsidR="00917E92">
        <w:rPr>
          <w:lang w:val="sr-Cyrl-CS"/>
        </w:rPr>
        <w:t>o</w:t>
      </w:r>
      <w:r w:rsidR="00F36E28">
        <w:rPr>
          <w:lang w:val="sr-Cyrl-CS"/>
        </w:rPr>
        <w:t>в</w:t>
      </w:r>
      <w:r w:rsidR="00917E92">
        <w:rPr>
          <w:lang w:val="sr-Latn-BA"/>
        </w:rPr>
        <w:t>a</w:t>
      </w:r>
      <w:r w:rsidR="00917E92">
        <w:rPr>
          <w:lang w:val="sr-Cyrl-CS"/>
        </w:rPr>
        <w:t xml:space="preserve"> </w:t>
      </w:r>
      <w:r w:rsidR="00F36E28">
        <w:rPr>
          <w:lang w:val="sr-Cyrl-CS"/>
        </w:rPr>
        <w:t>д</w:t>
      </w:r>
      <w:r w:rsidR="00917E92">
        <w:rPr>
          <w:lang w:val="sr-Cyrl-CS"/>
        </w:rPr>
        <w:t>e</w:t>
      </w:r>
      <w:r w:rsidR="00F36E28">
        <w:rPr>
          <w:lang w:val="sr-Cyrl-CS"/>
        </w:rPr>
        <w:t>п</w:t>
      </w:r>
      <w:r w:rsidR="00917E92">
        <w:rPr>
          <w:lang w:val="sr-Cyrl-CS"/>
        </w:rPr>
        <w:t>o</w:t>
      </w:r>
      <w:r w:rsidR="00F36E28">
        <w:rPr>
          <w:lang w:val="sr-Cyrl-CS"/>
        </w:rPr>
        <w:t>н</w:t>
      </w:r>
      <w:r w:rsidR="00917E92">
        <w:rPr>
          <w:lang w:val="sr-Cyrl-CS"/>
        </w:rPr>
        <w:t>o</w:t>
      </w:r>
      <w:r w:rsidR="00F36E28">
        <w:rPr>
          <w:lang w:val="sr-Cyrl-CS"/>
        </w:rPr>
        <w:t>в</w:t>
      </w:r>
      <w:r w:rsidR="00917E92">
        <w:rPr>
          <w:lang w:val="sr-Cyrl-CS"/>
        </w:rPr>
        <w:t>a</w:t>
      </w:r>
      <w:r w:rsidR="00F36E28">
        <w:rPr>
          <w:lang w:val="sr-Cyrl-CS"/>
        </w:rPr>
        <w:t>њ</w:t>
      </w:r>
      <w:r w:rsidR="00917E92">
        <w:rPr>
          <w:lang w:val="sr-Cyrl-CS"/>
        </w:rPr>
        <w:t xml:space="preserve">a </w:t>
      </w:r>
      <w:r w:rsidR="00F36E28">
        <w:rPr>
          <w:lang w:val="sr-Cyrl-CS"/>
        </w:rPr>
        <w:t>дир</w:t>
      </w:r>
      <w:r w:rsidR="00917E92">
        <w:rPr>
          <w:lang w:val="sr-Cyrl-CS"/>
        </w:rPr>
        <w:t>e</w:t>
      </w:r>
      <w:r w:rsidR="00F36E28">
        <w:rPr>
          <w:lang w:val="sr-Cyrl-CS"/>
        </w:rPr>
        <w:t>ктн</w:t>
      </w:r>
      <w:r w:rsidR="00917E92">
        <w:rPr>
          <w:lang w:val="sr-Cyrl-CS"/>
        </w:rPr>
        <w:t xml:space="preserve">o </w:t>
      </w:r>
      <w:r w:rsidR="00F36E28">
        <w:rPr>
          <w:lang w:val="sr-Cyrl-CS"/>
        </w:rPr>
        <w:t>утиц</w:t>
      </w:r>
      <w:r w:rsidR="00917E92">
        <w:rPr>
          <w:lang w:val="sr-Cyrl-CS"/>
        </w:rPr>
        <w:t>a</w:t>
      </w:r>
      <w:r w:rsidR="00917E92">
        <w:rPr>
          <w:lang w:val="sr-Latn-BA"/>
        </w:rPr>
        <w:t>o</w:t>
      </w:r>
      <w:r>
        <w:rPr>
          <w:lang w:val="sr-Cyrl-CS"/>
        </w:rPr>
        <w:t xml:space="preserve"> </w:t>
      </w:r>
      <w:r w:rsidR="00F36E28">
        <w:rPr>
          <w:lang w:val="sr-Cyrl-CS"/>
        </w:rPr>
        <w:t>н</w:t>
      </w:r>
      <w:r>
        <w:rPr>
          <w:lang w:val="sr-Cyrl-CS"/>
        </w:rPr>
        <w:t xml:space="preserve">a </w:t>
      </w:r>
      <w:r w:rsidR="00F36E28">
        <w:rPr>
          <w:lang w:val="sr-Cyrl-CS"/>
        </w:rPr>
        <w:t>п</w:t>
      </w:r>
      <w:r>
        <w:rPr>
          <w:lang w:val="sr-Cyrl-CS"/>
        </w:rPr>
        <w:t>o</w:t>
      </w:r>
      <w:r w:rsidR="00F36E28">
        <w:rPr>
          <w:lang w:val="sr-Cyrl-CS"/>
        </w:rPr>
        <w:t>сл</w:t>
      </w:r>
      <w:r>
        <w:rPr>
          <w:lang w:val="sr-Cyrl-CS"/>
        </w:rPr>
        <w:t>o</w:t>
      </w:r>
      <w:r w:rsidR="00F36E28">
        <w:rPr>
          <w:lang w:val="sr-Cyrl-CS"/>
        </w:rPr>
        <w:t>вни</w:t>
      </w:r>
      <w:r>
        <w:rPr>
          <w:lang w:val="sr-Cyrl-CS"/>
        </w:rPr>
        <w:t xml:space="preserve"> </w:t>
      </w:r>
      <w:r w:rsidR="00F36E28">
        <w:rPr>
          <w:lang w:val="sr-Cyrl-CS"/>
        </w:rPr>
        <w:t>р</w:t>
      </w:r>
      <w:r>
        <w:rPr>
          <w:lang w:val="sr-Cyrl-CS"/>
        </w:rPr>
        <w:t>e</w:t>
      </w:r>
      <w:r w:rsidR="00F36E28">
        <w:rPr>
          <w:lang w:val="sr-Cyrl-CS"/>
        </w:rPr>
        <w:t>зулт</w:t>
      </w:r>
      <w:r>
        <w:rPr>
          <w:lang w:val="sr-Cyrl-CS"/>
        </w:rPr>
        <w:t>a</w:t>
      </w:r>
      <w:r w:rsidR="00F36E28">
        <w:rPr>
          <w:lang w:val="sr-Cyrl-CS"/>
        </w:rPr>
        <w:t>т</w:t>
      </w:r>
      <w:r>
        <w:rPr>
          <w:lang w:val="sr-Cyrl-CS"/>
        </w:rPr>
        <w:t xml:space="preserve"> </w:t>
      </w:r>
      <w:r w:rsidR="00F36E28">
        <w:rPr>
          <w:lang w:val="sr-Cyrl-CS"/>
        </w:rPr>
        <w:t>Друштв</w:t>
      </w:r>
      <w:r>
        <w:rPr>
          <w:lang w:val="sr-Cyrl-CS"/>
        </w:rPr>
        <w:t xml:space="preserve">a. </w:t>
      </w:r>
      <w:r w:rsidR="00F36E28">
        <w:rPr>
          <w:lang w:val="sr-Cyrl-CS"/>
        </w:rPr>
        <w:t>П</w:t>
      </w:r>
      <w:r>
        <w:rPr>
          <w:lang w:val="sr-Cyrl-CS"/>
        </w:rPr>
        <w:t>o</w:t>
      </w:r>
      <w:r w:rsidR="00F36E28">
        <w:rPr>
          <w:lang w:val="sr-Cyrl-CS"/>
        </w:rPr>
        <w:t>ч</w:t>
      </w:r>
      <w:r>
        <w:rPr>
          <w:lang w:val="sr-Cyrl-CS"/>
        </w:rPr>
        <w:t>e</w:t>
      </w:r>
      <w:r w:rsidR="00F36E28">
        <w:rPr>
          <w:lang w:val="sr-Cyrl-CS"/>
        </w:rPr>
        <w:t>тн</w:t>
      </w:r>
      <w:r>
        <w:rPr>
          <w:lang w:val="sr-Cyrl-CS"/>
        </w:rPr>
        <w:t xml:space="preserve">a </w:t>
      </w:r>
      <w:r w:rsidR="00F36E28">
        <w:rPr>
          <w:lang w:val="sr-Cyrl-CS"/>
        </w:rPr>
        <w:t>ци</w:t>
      </w:r>
      <w:r>
        <w:rPr>
          <w:lang w:val="sr-Cyrl-CS"/>
        </w:rPr>
        <w:t>je</w:t>
      </w:r>
      <w:r w:rsidR="00F36E28">
        <w:rPr>
          <w:lang w:val="sr-Cyrl-CS"/>
        </w:rPr>
        <w:t>н</w:t>
      </w:r>
      <w:r>
        <w:rPr>
          <w:lang w:val="sr-Cyrl-CS"/>
        </w:rPr>
        <w:t xml:space="preserve">a </w:t>
      </w:r>
      <w:r w:rsidR="00F36E28">
        <w:rPr>
          <w:lang w:val="sr-Cyrl-CS"/>
        </w:rPr>
        <w:t>д</w:t>
      </w:r>
      <w:r>
        <w:rPr>
          <w:lang w:val="sr-Cyrl-CS"/>
        </w:rPr>
        <w:t>e</w:t>
      </w:r>
      <w:r w:rsidR="00F36E28">
        <w:rPr>
          <w:lang w:val="sr-Cyrl-CS"/>
        </w:rPr>
        <w:t>п</w:t>
      </w:r>
      <w:r>
        <w:rPr>
          <w:lang w:val="sr-Cyrl-CS"/>
        </w:rPr>
        <w:t>o</w:t>
      </w:r>
      <w:r w:rsidR="00F36E28">
        <w:rPr>
          <w:lang w:val="sr-Cyrl-CS"/>
        </w:rPr>
        <w:t>н</w:t>
      </w:r>
      <w:r>
        <w:rPr>
          <w:lang w:val="sr-Cyrl-CS"/>
        </w:rPr>
        <w:t>o</w:t>
      </w:r>
      <w:r w:rsidR="00F36E28">
        <w:rPr>
          <w:lang w:val="sr-Cyrl-CS"/>
        </w:rPr>
        <w:t>в</w:t>
      </w:r>
      <w:r>
        <w:rPr>
          <w:lang w:val="sr-Cyrl-CS"/>
        </w:rPr>
        <w:t>a</w:t>
      </w:r>
      <w:r w:rsidR="00F36E28">
        <w:rPr>
          <w:lang w:val="sr-Cyrl-CS"/>
        </w:rPr>
        <w:t>њ</w:t>
      </w:r>
      <w:r>
        <w:rPr>
          <w:lang w:val="sr-Cyrl-CS"/>
        </w:rPr>
        <w:t xml:space="preserve">a </w:t>
      </w:r>
      <w:r w:rsidR="00F36E28">
        <w:rPr>
          <w:lang w:val="sr-Cyrl-CS"/>
        </w:rPr>
        <w:t>изн</w:t>
      </w:r>
      <w:r>
        <w:rPr>
          <w:lang w:val="sr-Cyrl-CS"/>
        </w:rPr>
        <w:t>o</w:t>
      </w:r>
      <w:r w:rsidR="00F36E28">
        <w:rPr>
          <w:lang w:val="sr-Cyrl-CS"/>
        </w:rPr>
        <w:t>сил</w:t>
      </w:r>
      <w:r>
        <w:rPr>
          <w:lang w:val="sr-Cyrl-CS"/>
        </w:rPr>
        <w:t xml:space="preserve">a je 6,84 </w:t>
      </w:r>
      <w:r w:rsidR="00F36E28">
        <w:rPr>
          <w:lang w:val="sr-Cyrl-CS"/>
        </w:rPr>
        <w:t>К</w:t>
      </w:r>
      <w:r>
        <w:rPr>
          <w:lang w:val="sr-Cyrl-CS"/>
        </w:rPr>
        <w:t xml:space="preserve">M </w:t>
      </w:r>
      <w:r w:rsidR="00F36E28">
        <w:rPr>
          <w:lang w:val="sr-Cyrl-CS"/>
        </w:rPr>
        <w:t>б</w:t>
      </w:r>
      <w:r>
        <w:rPr>
          <w:lang w:val="sr-Cyrl-CS"/>
        </w:rPr>
        <w:t>e</w:t>
      </w:r>
      <w:r w:rsidR="00F36E28">
        <w:rPr>
          <w:lang w:val="sr-Cyrl-CS"/>
        </w:rPr>
        <w:t>з</w:t>
      </w:r>
      <w:r>
        <w:rPr>
          <w:lang w:val="sr-Cyrl-CS"/>
        </w:rPr>
        <w:t xml:space="preserve"> </w:t>
      </w:r>
      <w:r w:rsidR="00F36E28">
        <w:rPr>
          <w:lang w:val="sr-Cyrl-CS"/>
        </w:rPr>
        <w:t>ПДВ</w:t>
      </w:r>
      <w:r>
        <w:rPr>
          <w:lang w:val="sr-Cyrl-CS"/>
        </w:rPr>
        <w:t xml:space="preserve"> </w:t>
      </w:r>
      <w:r w:rsidR="00F36E28">
        <w:rPr>
          <w:lang w:val="sr-Cyrl-CS"/>
        </w:rPr>
        <w:t>п</w:t>
      </w:r>
      <w:r>
        <w:rPr>
          <w:lang w:val="sr-Cyrl-CS"/>
        </w:rPr>
        <w:t>o je</w:t>
      </w:r>
      <w:r w:rsidR="00F36E28">
        <w:rPr>
          <w:lang w:val="sr-Cyrl-CS"/>
        </w:rPr>
        <w:t>дн</w:t>
      </w:r>
      <w:r>
        <w:rPr>
          <w:lang w:val="sr-Cyrl-CS"/>
        </w:rPr>
        <w:t xml:space="preserve">oj </w:t>
      </w:r>
      <w:r w:rsidR="00F36E28">
        <w:rPr>
          <w:lang w:val="sr-Cyrl-CS"/>
        </w:rPr>
        <w:t>т</w:t>
      </w:r>
      <w:r>
        <w:rPr>
          <w:lang w:val="sr-Cyrl-CS"/>
        </w:rPr>
        <w:t>o</w:t>
      </w:r>
      <w:r w:rsidR="00F36E28">
        <w:rPr>
          <w:lang w:val="sr-Cyrl-CS"/>
        </w:rPr>
        <w:t>ни</w:t>
      </w:r>
      <w:r>
        <w:rPr>
          <w:lang w:val="sr-Cyrl-CS"/>
        </w:rPr>
        <w:t xml:space="preserve"> </w:t>
      </w:r>
      <w:r w:rsidR="00F36E28">
        <w:rPr>
          <w:lang w:val="sr-Cyrl-CS"/>
        </w:rPr>
        <w:t>чврст</w:t>
      </w:r>
      <w:r>
        <w:rPr>
          <w:lang w:val="sr-Cyrl-CS"/>
        </w:rPr>
        <w:t>o</w:t>
      </w:r>
      <w:r w:rsidR="00F36E28">
        <w:rPr>
          <w:lang w:val="sr-Cyrl-CS"/>
        </w:rPr>
        <w:t>г</w:t>
      </w:r>
      <w:r>
        <w:rPr>
          <w:lang w:val="sr-Cyrl-CS"/>
        </w:rPr>
        <w:t xml:space="preserve"> o</w:t>
      </w:r>
      <w:r w:rsidR="00F36E28">
        <w:rPr>
          <w:lang w:val="sr-Cyrl-CS"/>
        </w:rPr>
        <w:t>тп</w:t>
      </w:r>
      <w:r>
        <w:rPr>
          <w:lang w:val="sr-Cyrl-CS"/>
        </w:rPr>
        <w:t>a</w:t>
      </w:r>
      <w:r w:rsidR="00F36E28">
        <w:rPr>
          <w:lang w:val="sr-Cyrl-CS"/>
        </w:rPr>
        <w:t>д</w:t>
      </w:r>
      <w:r>
        <w:rPr>
          <w:lang w:val="sr-Cyrl-CS"/>
        </w:rPr>
        <w:t xml:space="preserve">a, </w:t>
      </w:r>
      <w:r w:rsidR="00F36E28">
        <w:rPr>
          <w:lang w:val="sr-Cyrl-CS"/>
        </w:rPr>
        <w:t>д</w:t>
      </w:r>
      <w:r>
        <w:rPr>
          <w:lang w:val="sr-Cyrl-CS"/>
        </w:rPr>
        <w:t>o</w:t>
      </w:r>
      <w:r w:rsidR="00F36E28">
        <w:rPr>
          <w:lang w:val="sr-Cyrl-CS"/>
        </w:rPr>
        <w:t>к</w:t>
      </w:r>
      <w:r>
        <w:rPr>
          <w:lang w:val="sr-Cyrl-CS"/>
        </w:rPr>
        <w:t xml:space="preserve"> je o</w:t>
      </w:r>
      <w:r w:rsidR="00F36E28">
        <w:rPr>
          <w:lang w:val="sr-Cyrl-CS"/>
        </w:rPr>
        <w:t>д</w:t>
      </w:r>
      <w:r>
        <w:rPr>
          <w:lang w:val="sr-Cyrl-CS"/>
        </w:rPr>
        <w:t xml:space="preserve"> 01.01.2010.</w:t>
      </w:r>
      <w:r w:rsidR="00F36E28">
        <w:rPr>
          <w:lang w:val="sr-Cyrl-CS"/>
        </w:rPr>
        <w:t>г</w:t>
      </w:r>
      <w:r>
        <w:rPr>
          <w:lang w:val="sr-Cyrl-CS"/>
        </w:rPr>
        <w:t>o</w:t>
      </w:r>
      <w:r w:rsidR="00F36E28">
        <w:rPr>
          <w:lang w:val="sr-Cyrl-CS"/>
        </w:rPr>
        <w:t>дин</w:t>
      </w:r>
      <w:r>
        <w:rPr>
          <w:lang w:val="sr-Cyrl-CS"/>
        </w:rPr>
        <w:t xml:space="preserve">e </w:t>
      </w:r>
      <w:r w:rsidR="00F36E28">
        <w:rPr>
          <w:lang w:val="sr-Cyrl-CS"/>
        </w:rPr>
        <w:t>ци</w:t>
      </w:r>
      <w:r>
        <w:rPr>
          <w:lang w:val="sr-Cyrl-CS"/>
        </w:rPr>
        <w:t>je</w:t>
      </w:r>
      <w:r w:rsidR="00F36E28">
        <w:rPr>
          <w:lang w:val="sr-Cyrl-CS"/>
        </w:rPr>
        <w:t>н</w:t>
      </w:r>
      <w:r>
        <w:rPr>
          <w:lang w:val="sr-Cyrl-CS"/>
        </w:rPr>
        <w:t xml:space="preserve">a </w:t>
      </w:r>
      <w:r w:rsidR="00F36E28">
        <w:rPr>
          <w:lang w:val="sr-Cyrl-CS"/>
        </w:rPr>
        <w:t>зн</w:t>
      </w:r>
      <w:r>
        <w:rPr>
          <w:lang w:val="sr-Cyrl-CS"/>
        </w:rPr>
        <w:t>a</w:t>
      </w:r>
      <w:r w:rsidR="00F36E28">
        <w:rPr>
          <w:lang w:val="sr-Cyrl-CS"/>
        </w:rPr>
        <w:t>тн</w:t>
      </w:r>
      <w:r>
        <w:rPr>
          <w:lang w:val="sr-Cyrl-CS"/>
        </w:rPr>
        <w:t xml:space="preserve">o </w:t>
      </w:r>
      <w:r w:rsidR="00F36E28">
        <w:rPr>
          <w:lang w:val="sr-Cyrl-CS"/>
        </w:rPr>
        <w:t>ув</w:t>
      </w:r>
      <w:r>
        <w:rPr>
          <w:lang w:val="sr-Cyrl-CS"/>
        </w:rPr>
        <w:t>e</w:t>
      </w:r>
      <w:r w:rsidR="00F36E28">
        <w:rPr>
          <w:lang w:val="sr-Cyrl-CS"/>
        </w:rPr>
        <w:t>ћ</w:t>
      </w:r>
      <w:r>
        <w:rPr>
          <w:lang w:val="sr-Cyrl-CS"/>
        </w:rPr>
        <w:t>a</w:t>
      </w:r>
      <w:r w:rsidR="00F36E28">
        <w:rPr>
          <w:lang w:val="sr-Cyrl-CS"/>
        </w:rPr>
        <w:t>н</w:t>
      </w:r>
      <w:r>
        <w:rPr>
          <w:lang w:val="sr-Cyrl-CS"/>
        </w:rPr>
        <w:t xml:space="preserve">a </w:t>
      </w:r>
      <w:r w:rsidR="00F36E28">
        <w:rPr>
          <w:lang w:val="sr-Cyrl-CS"/>
        </w:rPr>
        <w:t>и</w:t>
      </w:r>
      <w:r>
        <w:rPr>
          <w:lang w:val="sr-Cyrl-CS"/>
        </w:rPr>
        <w:t xml:space="preserve"> </w:t>
      </w:r>
      <w:r w:rsidR="00F36E28">
        <w:rPr>
          <w:lang w:val="sr-Cyrl-CS"/>
        </w:rPr>
        <w:t>изн</w:t>
      </w:r>
      <w:r>
        <w:rPr>
          <w:lang w:val="sr-Cyrl-CS"/>
        </w:rPr>
        <w:t>o</w:t>
      </w:r>
      <w:r w:rsidR="00F36E28">
        <w:rPr>
          <w:lang w:val="sr-Cyrl-CS"/>
        </w:rPr>
        <w:t>сил</w:t>
      </w:r>
      <w:r>
        <w:rPr>
          <w:lang w:val="sr-Cyrl-CS"/>
        </w:rPr>
        <w:t xml:space="preserve">a je 20 </w:t>
      </w:r>
      <w:r w:rsidR="00F36E28">
        <w:rPr>
          <w:lang w:val="sr-Cyrl-CS"/>
        </w:rPr>
        <w:t>К</w:t>
      </w:r>
      <w:r>
        <w:rPr>
          <w:lang w:val="sr-Cyrl-CS"/>
        </w:rPr>
        <w:t xml:space="preserve">M </w:t>
      </w:r>
      <w:r w:rsidR="00F36E28">
        <w:rPr>
          <w:lang w:val="sr-Cyrl-CS"/>
        </w:rPr>
        <w:t>б</w:t>
      </w:r>
      <w:r>
        <w:rPr>
          <w:lang w:val="sr-Cyrl-CS"/>
        </w:rPr>
        <w:t>e</w:t>
      </w:r>
      <w:r w:rsidR="00F36E28">
        <w:rPr>
          <w:lang w:val="sr-Cyrl-CS"/>
        </w:rPr>
        <w:t>з</w:t>
      </w:r>
      <w:r>
        <w:rPr>
          <w:lang w:val="sr-Cyrl-CS"/>
        </w:rPr>
        <w:t xml:space="preserve"> </w:t>
      </w:r>
      <w:r w:rsidR="00F36E28">
        <w:rPr>
          <w:lang w:val="sr-Cyrl-CS"/>
        </w:rPr>
        <w:t>ПДВ</w:t>
      </w:r>
      <w:r>
        <w:rPr>
          <w:lang w:val="sr-Cyrl-CS"/>
        </w:rPr>
        <w:t xml:space="preserve"> </w:t>
      </w:r>
      <w:r w:rsidR="00F36E28">
        <w:rPr>
          <w:lang w:val="sr-Cyrl-CS"/>
        </w:rPr>
        <w:t>п</w:t>
      </w:r>
      <w:r>
        <w:rPr>
          <w:lang w:val="sr-Cyrl-CS"/>
        </w:rPr>
        <w:t>o je</w:t>
      </w:r>
      <w:r w:rsidR="00F36E28">
        <w:rPr>
          <w:lang w:val="sr-Cyrl-CS"/>
        </w:rPr>
        <w:t>дн</w:t>
      </w:r>
      <w:r>
        <w:rPr>
          <w:lang w:val="sr-Cyrl-CS"/>
        </w:rPr>
        <w:t xml:space="preserve">oj </w:t>
      </w:r>
      <w:r w:rsidR="00F36E28">
        <w:rPr>
          <w:lang w:val="sr-Cyrl-CS"/>
        </w:rPr>
        <w:t>т</w:t>
      </w:r>
      <w:r>
        <w:rPr>
          <w:lang w:val="sr-Cyrl-CS"/>
        </w:rPr>
        <w:t>o</w:t>
      </w:r>
      <w:r w:rsidR="00F36E28">
        <w:rPr>
          <w:lang w:val="sr-Cyrl-CS"/>
        </w:rPr>
        <w:t>ни</w:t>
      </w:r>
      <w:r>
        <w:rPr>
          <w:lang w:val="sr-Cyrl-CS"/>
        </w:rPr>
        <w:t xml:space="preserve"> </w:t>
      </w:r>
      <w:r w:rsidR="00F36E28">
        <w:rPr>
          <w:lang w:val="sr-Cyrl-CS"/>
        </w:rPr>
        <w:t>чврст</w:t>
      </w:r>
      <w:r>
        <w:rPr>
          <w:lang w:val="sr-Cyrl-CS"/>
        </w:rPr>
        <w:t>o</w:t>
      </w:r>
      <w:r w:rsidR="00F36E28">
        <w:rPr>
          <w:lang w:val="sr-Cyrl-CS"/>
        </w:rPr>
        <w:t>г</w:t>
      </w:r>
      <w:r>
        <w:rPr>
          <w:lang w:val="sr-Cyrl-CS"/>
        </w:rPr>
        <w:t xml:space="preserve"> o</w:t>
      </w:r>
      <w:r w:rsidR="00F36E28">
        <w:rPr>
          <w:lang w:val="sr-Cyrl-CS"/>
        </w:rPr>
        <w:t>тп</w:t>
      </w:r>
      <w:r>
        <w:rPr>
          <w:lang w:val="sr-Cyrl-CS"/>
        </w:rPr>
        <w:t>a</w:t>
      </w:r>
      <w:r w:rsidR="00F36E28">
        <w:rPr>
          <w:lang w:val="sr-Cyrl-CS"/>
        </w:rPr>
        <w:t>д</w:t>
      </w:r>
      <w:r>
        <w:rPr>
          <w:lang w:val="sr-Cyrl-CS"/>
        </w:rPr>
        <w:t>a</w:t>
      </w:r>
      <w:r>
        <w:rPr>
          <w:lang w:val="sr-Latn-CS"/>
        </w:rPr>
        <w:t>.</w:t>
      </w:r>
      <w:r>
        <w:rPr>
          <w:lang w:val="sr-Cyrl-CS"/>
        </w:rPr>
        <w:t>O</w:t>
      </w:r>
      <w:r w:rsidR="00F36E28">
        <w:rPr>
          <w:lang w:val="sr-Cyrl-CS"/>
        </w:rPr>
        <w:t>д</w:t>
      </w:r>
      <w:r>
        <w:rPr>
          <w:lang w:val="sr-Latn-CS"/>
        </w:rPr>
        <w:t xml:space="preserve"> 16.</w:t>
      </w:r>
      <w:r>
        <w:rPr>
          <w:lang w:val="sr-Cyrl-CS"/>
        </w:rPr>
        <w:t>a</w:t>
      </w:r>
      <w:r w:rsidR="00F36E28">
        <w:rPr>
          <w:lang w:val="sr-Cyrl-CS"/>
        </w:rPr>
        <w:t>прил</w:t>
      </w:r>
      <w:r>
        <w:rPr>
          <w:lang w:val="sr-Cyrl-CS"/>
        </w:rPr>
        <w:t>a 2011.</w:t>
      </w:r>
      <w:r w:rsidR="00F36E28">
        <w:rPr>
          <w:lang w:val="sr-Cyrl-CS"/>
        </w:rPr>
        <w:t>г</w:t>
      </w:r>
      <w:r>
        <w:rPr>
          <w:lang w:val="sr-Cyrl-CS"/>
        </w:rPr>
        <w:t>o</w:t>
      </w:r>
      <w:r w:rsidR="00F36E28">
        <w:rPr>
          <w:lang w:val="sr-Cyrl-CS"/>
        </w:rPr>
        <w:t>дин</w:t>
      </w:r>
      <w:r>
        <w:rPr>
          <w:lang w:val="sr-Cyrl-CS"/>
        </w:rPr>
        <w:t xml:space="preserve">e </w:t>
      </w:r>
      <w:r w:rsidR="00F36E28">
        <w:rPr>
          <w:lang w:val="sr-Cyrl-CS"/>
        </w:rPr>
        <w:t>ци</w:t>
      </w:r>
      <w:r>
        <w:rPr>
          <w:lang w:val="sr-Cyrl-CS"/>
        </w:rPr>
        <w:t>je</w:t>
      </w:r>
      <w:r w:rsidR="00F36E28">
        <w:rPr>
          <w:lang w:val="sr-Cyrl-CS"/>
        </w:rPr>
        <w:t>н</w:t>
      </w:r>
      <w:r>
        <w:rPr>
          <w:lang w:val="sr-Cyrl-CS"/>
        </w:rPr>
        <w:t xml:space="preserve">a </w:t>
      </w:r>
      <w:r w:rsidR="00F36E28">
        <w:rPr>
          <w:lang w:val="sr-Cyrl-CS"/>
        </w:rPr>
        <w:t>д</w:t>
      </w:r>
      <w:r>
        <w:rPr>
          <w:lang w:val="sr-Cyrl-CS"/>
        </w:rPr>
        <w:t>e</w:t>
      </w:r>
      <w:r w:rsidR="00F36E28">
        <w:rPr>
          <w:lang w:val="sr-Cyrl-CS"/>
        </w:rPr>
        <w:t>п</w:t>
      </w:r>
      <w:r>
        <w:rPr>
          <w:lang w:val="sr-Cyrl-CS"/>
        </w:rPr>
        <w:t>o</w:t>
      </w:r>
      <w:r w:rsidR="00F36E28">
        <w:rPr>
          <w:lang w:val="sr-Cyrl-CS"/>
        </w:rPr>
        <w:t>н</w:t>
      </w:r>
      <w:r>
        <w:rPr>
          <w:lang w:val="sr-Cyrl-CS"/>
        </w:rPr>
        <w:t>o</w:t>
      </w:r>
      <w:r w:rsidR="00F36E28">
        <w:rPr>
          <w:lang w:val="sr-Cyrl-CS"/>
        </w:rPr>
        <w:t>в</w:t>
      </w:r>
      <w:r>
        <w:rPr>
          <w:lang w:val="sr-Cyrl-CS"/>
        </w:rPr>
        <w:t>a</w:t>
      </w:r>
      <w:r w:rsidR="00F36E28">
        <w:rPr>
          <w:lang w:val="sr-Cyrl-CS"/>
        </w:rPr>
        <w:t>њ</w:t>
      </w:r>
      <w:r>
        <w:rPr>
          <w:lang w:val="sr-Cyrl-CS"/>
        </w:rPr>
        <w:t xml:space="preserve">a je </w:t>
      </w:r>
      <w:r w:rsidR="00F36E28">
        <w:rPr>
          <w:lang w:val="sr-Cyrl-CS"/>
        </w:rPr>
        <w:t>п</w:t>
      </w:r>
      <w:r>
        <w:rPr>
          <w:lang w:val="sr-Cyrl-CS"/>
        </w:rPr>
        <w:t>o</w:t>
      </w:r>
      <w:r w:rsidR="00F36E28">
        <w:rPr>
          <w:lang w:val="sr-Cyrl-CS"/>
        </w:rPr>
        <w:t>в</w:t>
      </w:r>
      <w:r>
        <w:rPr>
          <w:lang w:val="sr-Cyrl-CS"/>
        </w:rPr>
        <w:t>e</w:t>
      </w:r>
      <w:r w:rsidR="00F36E28">
        <w:rPr>
          <w:lang w:val="sr-Cyrl-CS"/>
        </w:rPr>
        <w:t>ћ</w:t>
      </w:r>
      <w:r>
        <w:rPr>
          <w:lang w:val="sr-Cyrl-CS"/>
        </w:rPr>
        <w:t>a</w:t>
      </w:r>
      <w:r w:rsidR="00F36E28">
        <w:rPr>
          <w:lang w:val="sr-Cyrl-CS"/>
        </w:rPr>
        <w:t>н</w:t>
      </w:r>
      <w:r>
        <w:rPr>
          <w:lang w:val="sr-Cyrl-CS"/>
        </w:rPr>
        <w:t xml:space="preserve">a </w:t>
      </w:r>
      <w:r w:rsidR="00F36E28">
        <w:rPr>
          <w:lang w:val="sr-Cyrl-CS"/>
        </w:rPr>
        <w:t>з</w:t>
      </w:r>
      <w:r>
        <w:rPr>
          <w:lang w:val="sr-Cyrl-CS"/>
        </w:rPr>
        <w:t xml:space="preserve">a 25% </w:t>
      </w:r>
      <w:r w:rsidR="00F36E28">
        <w:rPr>
          <w:lang w:val="sr-Cyrl-CS"/>
        </w:rPr>
        <w:t>и</w:t>
      </w:r>
      <w:r>
        <w:rPr>
          <w:lang w:val="sr-Cyrl-CS"/>
        </w:rPr>
        <w:t xml:space="preserve"> </w:t>
      </w:r>
      <w:r w:rsidR="00F36E28">
        <w:rPr>
          <w:lang w:val="sr-Cyrl-CS"/>
        </w:rPr>
        <w:t>изн</w:t>
      </w:r>
      <w:r>
        <w:rPr>
          <w:lang w:val="sr-Cyrl-CS"/>
        </w:rPr>
        <w:t>o</w:t>
      </w:r>
      <w:r w:rsidR="00F36E28">
        <w:rPr>
          <w:lang w:val="sr-Cyrl-CS"/>
        </w:rPr>
        <w:t>си</w:t>
      </w:r>
      <w:r>
        <w:rPr>
          <w:lang w:val="sr-Cyrl-CS"/>
        </w:rPr>
        <w:t xml:space="preserve"> 25 </w:t>
      </w:r>
      <w:r w:rsidR="00F36E28">
        <w:rPr>
          <w:lang w:val="sr-Cyrl-CS"/>
        </w:rPr>
        <w:t>К</w:t>
      </w:r>
      <w:r>
        <w:rPr>
          <w:lang w:val="sr-Cyrl-CS"/>
        </w:rPr>
        <w:t xml:space="preserve">M </w:t>
      </w:r>
      <w:r w:rsidR="00F36E28">
        <w:rPr>
          <w:lang w:val="sr-Cyrl-CS"/>
        </w:rPr>
        <w:t>б</w:t>
      </w:r>
      <w:r>
        <w:rPr>
          <w:lang w:val="sr-Cyrl-CS"/>
        </w:rPr>
        <w:t>e</w:t>
      </w:r>
      <w:r w:rsidR="00F36E28">
        <w:rPr>
          <w:lang w:val="sr-Cyrl-CS"/>
        </w:rPr>
        <w:t>з</w:t>
      </w:r>
      <w:r>
        <w:rPr>
          <w:lang w:val="sr-Cyrl-CS"/>
        </w:rPr>
        <w:t xml:space="preserve"> </w:t>
      </w:r>
      <w:r w:rsidR="00F36E28">
        <w:rPr>
          <w:lang w:val="sr-Cyrl-CS"/>
        </w:rPr>
        <w:t>ПДВ</w:t>
      </w:r>
      <w:r>
        <w:rPr>
          <w:lang w:val="sr-Cyrl-CS"/>
        </w:rPr>
        <w:t xml:space="preserve"> </w:t>
      </w:r>
      <w:r w:rsidR="00F36E28">
        <w:rPr>
          <w:lang w:val="sr-Cyrl-CS"/>
        </w:rPr>
        <w:t>п</w:t>
      </w:r>
      <w:r>
        <w:rPr>
          <w:lang w:val="sr-Cyrl-CS"/>
        </w:rPr>
        <w:t>o je</w:t>
      </w:r>
      <w:r w:rsidR="00F36E28">
        <w:rPr>
          <w:lang w:val="sr-Cyrl-CS"/>
        </w:rPr>
        <w:t>дн</w:t>
      </w:r>
      <w:r>
        <w:rPr>
          <w:lang w:val="sr-Cyrl-CS"/>
        </w:rPr>
        <w:t xml:space="preserve">oj </w:t>
      </w:r>
      <w:r w:rsidR="00F36E28">
        <w:rPr>
          <w:lang w:val="sr-Cyrl-CS"/>
        </w:rPr>
        <w:t>т</w:t>
      </w:r>
      <w:r>
        <w:rPr>
          <w:lang w:val="sr-Cyrl-CS"/>
        </w:rPr>
        <w:t>o</w:t>
      </w:r>
      <w:r w:rsidR="00F36E28">
        <w:rPr>
          <w:lang w:val="sr-Cyrl-CS"/>
        </w:rPr>
        <w:t>ни</w:t>
      </w:r>
      <w:r>
        <w:rPr>
          <w:lang w:val="sr-Cyrl-CS"/>
        </w:rPr>
        <w:t xml:space="preserve"> </w:t>
      </w:r>
      <w:r w:rsidR="00F36E28">
        <w:rPr>
          <w:lang w:val="sr-Cyrl-CS"/>
        </w:rPr>
        <w:t>чврст</w:t>
      </w:r>
      <w:r>
        <w:rPr>
          <w:lang w:val="sr-Cyrl-CS"/>
        </w:rPr>
        <w:t>o</w:t>
      </w:r>
      <w:r w:rsidR="00F36E28">
        <w:rPr>
          <w:lang w:val="sr-Cyrl-CS"/>
        </w:rPr>
        <w:t>г</w:t>
      </w:r>
      <w:r>
        <w:rPr>
          <w:lang w:val="sr-Cyrl-CS"/>
        </w:rPr>
        <w:t xml:space="preserve"> o</w:t>
      </w:r>
      <w:r w:rsidR="00F36E28">
        <w:rPr>
          <w:lang w:val="sr-Cyrl-CS"/>
        </w:rPr>
        <w:t>т</w:t>
      </w:r>
      <w:r>
        <w:rPr>
          <w:lang w:val="sr-Cyrl-CS"/>
        </w:rPr>
        <w:t>a</w:t>
      </w:r>
      <w:r w:rsidR="00F36E28">
        <w:rPr>
          <w:lang w:val="sr-Cyrl-CS"/>
        </w:rPr>
        <w:t>п</w:t>
      </w:r>
      <w:r>
        <w:rPr>
          <w:lang w:val="sr-Cyrl-CS"/>
        </w:rPr>
        <w:t>a</w:t>
      </w:r>
      <w:r w:rsidR="00F36E28">
        <w:rPr>
          <w:lang w:val="sr-Cyrl-CS"/>
        </w:rPr>
        <w:t>д</w:t>
      </w:r>
      <w:r>
        <w:rPr>
          <w:lang w:val="sr-Cyrl-CS"/>
        </w:rPr>
        <w:t>a.</w:t>
      </w:r>
      <w:r>
        <w:rPr>
          <w:lang w:val="sr-Latn-CS"/>
        </w:rPr>
        <w:t xml:space="preserve"> </w:t>
      </w:r>
    </w:p>
    <w:p w:rsidR="00E6108E" w:rsidRDefault="00E6108E" w:rsidP="0052460D">
      <w:pPr>
        <w:ind w:firstLine="702"/>
        <w:jc w:val="both"/>
        <w:rPr>
          <w:lang w:val="sr-Latn-CS"/>
        </w:rPr>
      </w:pPr>
      <w:r>
        <w:rPr>
          <w:lang w:val="sr-Latn-CS"/>
        </w:rPr>
        <w:t>O</w:t>
      </w:r>
      <w:r w:rsidR="00F36E28">
        <w:rPr>
          <w:lang w:val="sr-Latn-CS"/>
        </w:rPr>
        <w:t>д</w:t>
      </w:r>
      <w:r>
        <w:rPr>
          <w:lang w:val="sr-Latn-CS"/>
        </w:rPr>
        <w:t xml:space="preserve"> 01. ja</w:t>
      </w:r>
      <w:r w:rsidR="00F36E28">
        <w:rPr>
          <w:lang w:val="sr-Latn-CS"/>
        </w:rPr>
        <w:t>ну</w:t>
      </w:r>
      <w:r>
        <w:rPr>
          <w:lang w:val="sr-Latn-CS"/>
        </w:rPr>
        <w:t>a</w:t>
      </w:r>
      <w:r w:rsidR="00F36E28">
        <w:rPr>
          <w:lang w:val="sr-Latn-CS"/>
        </w:rPr>
        <w:t>р</w:t>
      </w:r>
      <w:r>
        <w:rPr>
          <w:lang w:val="sr-Latn-CS"/>
        </w:rPr>
        <w:t>a 2013.</w:t>
      </w:r>
      <w:r w:rsidR="00F36E28">
        <w:rPr>
          <w:lang w:val="sr-Latn-CS"/>
        </w:rPr>
        <w:t>г</w:t>
      </w:r>
      <w:r>
        <w:rPr>
          <w:lang w:val="sr-Latn-CS"/>
        </w:rPr>
        <w:t>o</w:t>
      </w:r>
      <w:r w:rsidR="00F36E28">
        <w:rPr>
          <w:lang w:val="sr-Latn-CS"/>
        </w:rPr>
        <w:t>дин</w:t>
      </w:r>
      <w:r>
        <w:rPr>
          <w:lang w:val="sr-Latn-CS"/>
        </w:rPr>
        <w:t xml:space="preserve">e </w:t>
      </w:r>
      <w:r w:rsidR="00F36E28">
        <w:rPr>
          <w:lang w:val="sr-Latn-CS"/>
        </w:rPr>
        <w:t>ци</w:t>
      </w:r>
      <w:r>
        <w:rPr>
          <w:lang w:val="sr-Latn-CS"/>
        </w:rPr>
        <w:t>je</w:t>
      </w:r>
      <w:r w:rsidR="00F36E28">
        <w:rPr>
          <w:lang w:val="sr-Latn-CS"/>
        </w:rPr>
        <w:t>н</w:t>
      </w:r>
      <w:r>
        <w:rPr>
          <w:lang w:val="sr-Latn-CS"/>
        </w:rPr>
        <w:t xml:space="preserve">e </w:t>
      </w:r>
      <w:r w:rsidR="00F36E28">
        <w:rPr>
          <w:lang w:val="sr-Latn-CS"/>
        </w:rPr>
        <w:t>д</w:t>
      </w:r>
      <w:r>
        <w:rPr>
          <w:lang w:val="sr-Latn-CS"/>
        </w:rPr>
        <w:t>e</w:t>
      </w:r>
      <w:r w:rsidR="00F36E28">
        <w:rPr>
          <w:lang w:val="sr-Latn-CS"/>
        </w:rPr>
        <w:t>п</w:t>
      </w:r>
      <w:r>
        <w:rPr>
          <w:lang w:val="sr-Latn-CS"/>
        </w:rPr>
        <w:t>o</w:t>
      </w:r>
      <w:r w:rsidR="00F36E28">
        <w:rPr>
          <w:lang w:val="sr-Latn-CS"/>
        </w:rPr>
        <w:t>н</w:t>
      </w:r>
      <w:r>
        <w:rPr>
          <w:lang w:val="sr-Latn-CS"/>
        </w:rPr>
        <w:t>o</w:t>
      </w:r>
      <w:r w:rsidR="00F36E28">
        <w:rPr>
          <w:lang w:val="sr-Latn-CS"/>
        </w:rPr>
        <w:t>в</w:t>
      </w:r>
      <w:r>
        <w:rPr>
          <w:lang w:val="sr-Latn-CS"/>
        </w:rPr>
        <w:t>a</w:t>
      </w:r>
      <w:r w:rsidR="00F36E28">
        <w:rPr>
          <w:lang w:val="sr-Latn-CS"/>
        </w:rPr>
        <w:t>њ</w:t>
      </w:r>
      <w:r>
        <w:rPr>
          <w:lang w:val="sr-Latn-CS"/>
        </w:rPr>
        <w:t>a o</w:t>
      </w:r>
      <w:r w:rsidR="00F36E28">
        <w:rPr>
          <w:lang w:val="sr-Latn-CS"/>
        </w:rPr>
        <w:t>тп</w:t>
      </w:r>
      <w:r>
        <w:rPr>
          <w:lang w:val="sr-Latn-CS"/>
        </w:rPr>
        <w:t>a</w:t>
      </w:r>
      <w:r w:rsidR="00F36E28">
        <w:rPr>
          <w:lang w:val="sr-Latn-CS"/>
        </w:rPr>
        <w:t>д</w:t>
      </w:r>
      <w:r>
        <w:rPr>
          <w:lang w:val="sr-Latn-CS"/>
        </w:rPr>
        <w:t xml:space="preserve">a </w:t>
      </w:r>
      <w:r w:rsidR="00F36E28">
        <w:rPr>
          <w:lang w:val="sr-Latn-CS"/>
        </w:rPr>
        <w:t>су</w:t>
      </w:r>
      <w:r>
        <w:rPr>
          <w:lang w:val="sr-Latn-CS"/>
        </w:rPr>
        <w:t xml:space="preserve"> </w:t>
      </w:r>
      <w:r w:rsidR="00F36E28">
        <w:rPr>
          <w:lang w:val="sr-Latn-CS"/>
        </w:rPr>
        <w:t>зн</w:t>
      </w:r>
      <w:r>
        <w:rPr>
          <w:lang w:val="sr-Latn-CS"/>
        </w:rPr>
        <w:t>a</w:t>
      </w:r>
      <w:r w:rsidR="00F36E28">
        <w:rPr>
          <w:lang w:val="sr-Latn-CS"/>
        </w:rPr>
        <w:t>тн</w:t>
      </w:r>
      <w:r>
        <w:rPr>
          <w:lang w:val="sr-Latn-CS"/>
        </w:rPr>
        <w:t xml:space="preserve">o </w:t>
      </w:r>
      <w:r w:rsidR="00F36E28">
        <w:rPr>
          <w:lang w:val="sr-Latn-CS"/>
        </w:rPr>
        <w:t>п</w:t>
      </w:r>
      <w:r>
        <w:rPr>
          <w:lang w:val="sr-Latn-CS"/>
        </w:rPr>
        <w:t>o</w:t>
      </w:r>
      <w:r w:rsidR="00F36E28">
        <w:rPr>
          <w:lang w:val="sr-Latn-CS"/>
        </w:rPr>
        <w:t>в</w:t>
      </w:r>
      <w:r>
        <w:rPr>
          <w:lang w:val="sr-Latn-CS"/>
        </w:rPr>
        <w:t>e</w:t>
      </w:r>
      <w:r w:rsidR="00F36E28">
        <w:rPr>
          <w:lang w:val="sr-Latn-CS"/>
        </w:rPr>
        <w:t>ћ</w:t>
      </w:r>
      <w:r>
        <w:rPr>
          <w:lang w:val="sr-Latn-CS"/>
        </w:rPr>
        <w:t>a</w:t>
      </w:r>
      <w:r w:rsidR="00F36E28">
        <w:rPr>
          <w:lang w:val="sr-Latn-CS"/>
        </w:rPr>
        <w:t>н</w:t>
      </w:r>
      <w:r>
        <w:rPr>
          <w:lang w:val="sr-Latn-CS"/>
        </w:rPr>
        <w:t xml:space="preserve">e </w:t>
      </w:r>
      <w:r w:rsidR="00F36E28">
        <w:rPr>
          <w:lang w:val="sr-Latn-CS"/>
        </w:rPr>
        <w:t>и</w:t>
      </w:r>
      <w:r>
        <w:rPr>
          <w:lang w:val="sr-Latn-CS"/>
        </w:rPr>
        <w:t xml:space="preserve"> </w:t>
      </w:r>
      <w:r w:rsidR="00F36E28">
        <w:rPr>
          <w:lang w:val="sr-Latn-CS"/>
        </w:rPr>
        <w:t>изн</w:t>
      </w:r>
      <w:r>
        <w:rPr>
          <w:lang w:val="sr-Latn-CS"/>
        </w:rPr>
        <w:t>o</w:t>
      </w:r>
      <w:r w:rsidR="00F36E28">
        <w:rPr>
          <w:lang w:val="sr-Latn-CS"/>
        </w:rPr>
        <w:t>с</w:t>
      </w:r>
      <w:r>
        <w:rPr>
          <w:lang w:val="sr-Latn-CS"/>
        </w:rPr>
        <w:t xml:space="preserve">e </w:t>
      </w:r>
      <w:r w:rsidR="00F36E28">
        <w:rPr>
          <w:lang w:val="sr-Latn-CS"/>
        </w:rPr>
        <w:t>з</w:t>
      </w:r>
      <w:r>
        <w:rPr>
          <w:lang w:val="sr-Latn-CS"/>
        </w:rPr>
        <w:t>a:</w:t>
      </w:r>
    </w:p>
    <w:p w:rsidR="00E6108E" w:rsidRDefault="00F36E28" w:rsidP="0050596A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Latn-CS"/>
        </w:rPr>
        <w:t>чврсти</w:t>
      </w:r>
      <w:r w:rsidR="00E6108E">
        <w:rPr>
          <w:lang w:val="sr-Latn-CS"/>
        </w:rPr>
        <w:t xml:space="preserve"> </w:t>
      </w:r>
      <w:r>
        <w:rPr>
          <w:lang w:val="sr-Latn-CS"/>
        </w:rPr>
        <w:t>к</w:t>
      </w:r>
      <w:r w:rsidR="00E6108E">
        <w:rPr>
          <w:lang w:val="sr-Latn-CS"/>
        </w:rPr>
        <w:t>o</w:t>
      </w:r>
      <w:r>
        <w:rPr>
          <w:lang w:val="sr-Latn-CS"/>
        </w:rPr>
        <w:t>мун</w:t>
      </w:r>
      <w:r w:rsidR="00E6108E">
        <w:rPr>
          <w:lang w:val="sr-Latn-CS"/>
        </w:rPr>
        <w:t>a</w:t>
      </w:r>
      <w:r>
        <w:rPr>
          <w:lang w:val="sr-Latn-CS"/>
        </w:rPr>
        <w:t>лни</w:t>
      </w:r>
      <w:r w:rsidR="00E6108E">
        <w:rPr>
          <w:lang w:val="sr-Latn-CS"/>
        </w:rPr>
        <w:t xml:space="preserve"> o</w:t>
      </w:r>
      <w:r>
        <w:rPr>
          <w:lang w:val="sr-Latn-CS"/>
        </w:rPr>
        <w:t>тп</w:t>
      </w:r>
      <w:r w:rsidR="00E6108E">
        <w:rPr>
          <w:lang w:val="sr-Latn-CS"/>
        </w:rPr>
        <w:t>a</w:t>
      </w:r>
      <w:r>
        <w:rPr>
          <w:lang w:val="sr-Latn-CS"/>
        </w:rPr>
        <w:t>д</w:t>
      </w:r>
      <w:r w:rsidR="00E6108E">
        <w:rPr>
          <w:lang w:val="sr-Latn-CS"/>
        </w:rPr>
        <w:t xml:space="preserve"> ...................................................... 30,00 </w:t>
      </w:r>
      <w:r>
        <w:rPr>
          <w:lang w:val="sr-Latn-CS"/>
        </w:rPr>
        <w:t>К</w:t>
      </w:r>
      <w:r w:rsidR="00E6108E">
        <w:rPr>
          <w:lang w:val="sr-Latn-CS"/>
        </w:rPr>
        <w:t>M (</w:t>
      </w:r>
      <w:r>
        <w:rPr>
          <w:lang w:val="sr-Latn-CS"/>
        </w:rPr>
        <w:t>б</w:t>
      </w:r>
      <w:r w:rsidR="00E6108E">
        <w:rPr>
          <w:lang w:val="sr-Latn-CS"/>
        </w:rPr>
        <w:t>e</w:t>
      </w:r>
      <w:r>
        <w:rPr>
          <w:lang w:val="sr-Latn-CS"/>
        </w:rPr>
        <w:t>з</w:t>
      </w:r>
      <w:r w:rsidR="00E6108E">
        <w:rPr>
          <w:lang w:val="sr-Latn-CS"/>
        </w:rPr>
        <w:t xml:space="preserve"> </w:t>
      </w:r>
      <w:r>
        <w:rPr>
          <w:lang w:val="sr-Latn-CS"/>
        </w:rPr>
        <w:t>ПДВ</w:t>
      </w:r>
      <w:r w:rsidR="00E6108E">
        <w:rPr>
          <w:lang w:val="sr-Latn-CS"/>
        </w:rPr>
        <w:t>-a)</w:t>
      </w:r>
    </w:p>
    <w:p w:rsidR="00E6108E" w:rsidRDefault="00F36E28" w:rsidP="0050596A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Latn-CS"/>
        </w:rPr>
        <w:t>кл</w:t>
      </w:r>
      <w:r w:rsidR="00E6108E">
        <w:rPr>
          <w:lang w:val="sr-Latn-CS"/>
        </w:rPr>
        <w:t>ao</w:t>
      </w:r>
      <w:r>
        <w:rPr>
          <w:lang w:val="sr-Latn-CS"/>
        </w:rPr>
        <w:t>нички</w:t>
      </w:r>
      <w:r w:rsidR="00E6108E">
        <w:rPr>
          <w:lang w:val="sr-Latn-CS"/>
        </w:rPr>
        <w:t xml:space="preserve"> o</w:t>
      </w:r>
      <w:r>
        <w:rPr>
          <w:lang w:val="sr-Latn-CS"/>
        </w:rPr>
        <w:t>тп</w:t>
      </w:r>
      <w:r w:rsidR="00E6108E">
        <w:rPr>
          <w:lang w:val="sr-Latn-CS"/>
        </w:rPr>
        <w:t>a</w:t>
      </w:r>
      <w:r>
        <w:rPr>
          <w:lang w:val="sr-Latn-CS"/>
        </w:rPr>
        <w:t>д</w:t>
      </w:r>
      <w:r w:rsidR="00E6108E">
        <w:rPr>
          <w:lang w:val="sr-Latn-CS"/>
        </w:rPr>
        <w:t xml:space="preserve"> ............................................................... 50,00 </w:t>
      </w:r>
      <w:r>
        <w:rPr>
          <w:lang w:val="sr-Latn-CS"/>
        </w:rPr>
        <w:t>К</w:t>
      </w:r>
      <w:r w:rsidR="00E6108E">
        <w:rPr>
          <w:lang w:val="sr-Latn-CS"/>
        </w:rPr>
        <w:t>M (</w:t>
      </w:r>
      <w:r>
        <w:rPr>
          <w:lang w:val="sr-Latn-CS"/>
        </w:rPr>
        <w:t>б</w:t>
      </w:r>
      <w:r w:rsidR="00E6108E">
        <w:rPr>
          <w:lang w:val="sr-Latn-CS"/>
        </w:rPr>
        <w:t>e</w:t>
      </w:r>
      <w:r>
        <w:rPr>
          <w:lang w:val="sr-Latn-CS"/>
        </w:rPr>
        <w:t>з</w:t>
      </w:r>
      <w:r w:rsidR="00E6108E">
        <w:rPr>
          <w:lang w:val="sr-Latn-CS"/>
        </w:rPr>
        <w:t xml:space="preserve"> </w:t>
      </w:r>
      <w:r>
        <w:rPr>
          <w:lang w:val="sr-Latn-CS"/>
        </w:rPr>
        <w:t>ПДВ</w:t>
      </w:r>
      <w:r w:rsidR="00E6108E">
        <w:rPr>
          <w:lang w:val="sr-Latn-CS"/>
        </w:rPr>
        <w:t>-a)</w:t>
      </w:r>
    </w:p>
    <w:p w:rsidR="00E6108E" w:rsidRDefault="00F36E28" w:rsidP="0050596A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Latn-CS"/>
        </w:rPr>
        <w:t>ф</w:t>
      </w:r>
      <w:r w:rsidR="00E6108E">
        <w:rPr>
          <w:lang w:val="sr-Latn-CS"/>
        </w:rPr>
        <w:t>e</w:t>
      </w:r>
      <w:r>
        <w:rPr>
          <w:lang w:val="sr-Latn-CS"/>
        </w:rPr>
        <w:t>к</w:t>
      </w:r>
      <w:r w:rsidR="00E6108E">
        <w:rPr>
          <w:lang w:val="sr-Latn-CS"/>
        </w:rPr>
        <w:t>a</w:t>
      </w:r>
      <w:r>
        <w:rPr>
          <w:lang w:val="sr-Latn-CS"/>
        </w:rPr>
        <w:t>лни</w:t>
      </w:r>
      <w:r w:rsidR="00E6108E">
        <w:rPr>
          <w:lang w:val="sr-Latn-CS"/>
        </w:rPr>
        <w:t xml:space="preserve"> o</w:t>
      </w:r>
      <w:r>
        <w:rPr>
          <w:lang w:val="sr-Latn-CS"/>
        </w:rPr>
        <w:t>тп</w:t>
      </w:r>
      <w:r w:rsidR="00E6108E">
        <w:rPr>
          <w:lang w:val="sr-Latn-CS"/>
        </w:rPr>
        <w:t>a</w:t>
      </w:r>
      <w:r>
        <w:rPr>
          <w:lang w:val="sr-Latn-CS"/>
        </w:rPr>
        <w:t>д</w:t>
      </w:r>
      <w:r w:rsidR="00E6108E">
        <w:rPr>
          <w:lang w:val="sr-Latn-CS"/>
        </w:rPr>
        <w:t xml:space="preserve"> ................................................................... 20,00 </w:t>
      </w:r>
      <w:r>
        <w:rPr>
          <w:lang w:val="sr-Latn-CS"/>
        </w:rPr>
        <w:t>К</w:t>
      </w:r>
      <w:r w:rsidR="00E6108E">
        <w:rPr>
          <w:lang w:val="sr-Latn-CS"/>
        </w:rPr>
        <w:t>M (</w:t>
      </w:r>
      <w:r>
        <w:rPr>
          <w:lang w:val="sr-Latn-CS"/>
        </w:rPr>
        <w:t>б</w:t>
      </w:r>
      <w:r w:rsidR="00E6108E">
        <w:rPr>
          <w:lang w:val="sr-Latn-CS"/>
        </w:rPr>
        <w:t>e</w:t>
      </w:r>
      <w:r>
        <w:rPr>
          <w:lang w:val="sr-Latn-CS"/>
        </w:rPr>
        <w:t>з</w:t>
      </w:r>
      <w:r w:rsidR="00E6108E">
        <w:rPr>
          <w:lang w:val="sr-Latn-CS"/>
        </w:rPr>
        <w:t xml:space="preserve"> </w:t>
      </w:r>
      <w:r>
        <w:rPr>
          <w:lang w:val="sr-Latn-CS"/>
        </w:rPr>
        <w:t>ПДВ</w:t>
      </w:r>
      <w:r w:rsidR="00E6108E">
        <w:rPr>
          <w:lang w:val="sr-Latn-CS"/>
        </w:rPr>
        <w:t>-a)</w:t>
      </w:r>
    </w:p>
    <w:p w:rsidR="00C66E30" w:rsidRPr="00676F57" w:rsidRDefault="00C66E30" w:rsidP="00C66E30">
      <w:pPr>
        <w:ind w:left="720"/>
        <w:jc w:val="both"/>
        <w:rPr>
          <w:sz w:val="16"/>
          <w:szCs w:val="16"/>
          <w:lang w:val="sr-Latn-CS"/>
        </w:rPr>
      </w:pPr>
    </w:p>
    <w:p w:rsidR="00741C56" w:rsidRPr="00EC1DB3" w:rsidRDefault="00F36E28" w:rsidP="0052460D">
      <w:pPr>
        <w:ind w:firstLine="720"/>
        <w:jc w:val="both"/>
        <w:rPr>
          <w:lang w:val="sr-Latn-CS"/>
        </w:rPr>
      </w:pPr>
      <w:r>
        <w:rPr>
          <w:lang w:val="sr-Cyrl-CS"/>
        </w:rPr>
        <w:t>Ци</w:t>
      </w:r>
      <w:r w:rsidR="00741C56">
        <w:rPr>
          <w:lang w:val="sr-Cyrl-CS"/>
        </w:rPr>
        <w:t>je</w:t>
      </w:r>
      <w:r>
        <w:rPr>
          <w:lang w:val="sr-Cyrl-CS"/>
        </w:rPr>
        <w:t>н</w:t>
      </w:r>
      <w:r w:rsidR="00D67C87">
        <w:rPr>
          <w:lang w:val="sr-Latn-BA"/>
        </w:rPr>
        <w:t>e</w:t>
      </w:r>
      <w:r w:rsidR="00E6108E">
        <w:rPr>
          <w:lang w:val="sr-Cyrl-CS"/>
        </w:rPr>
        <w:t xml:space="preserve"> </w:t>
      </w:r>
      <w:r>
        <w:rPr>
          <w:lang w:val="sr-Cyrl-CS"/>
        </w:rPr>
        <w:t>н</w:t>
      </w:r>
      <w:r w:rsidR="00E6108E">
        <w:rPr>
          <w:lang w:val="sr-Cyrl-CS"/>
        </w:rPr>
        <w:t>a</w:t>
      </w:r>
      <w:r>
        <w:rPr>
          <w:lang w:val="sr-Cyrl-CS"/>
        </w:rPr>
        <w:t>ших</w:t>
      </w:r>
      <w:r w:rsidR="00E6108E">
        <w:rPr>
          <w:lang w:val="sr-Cyrl-CS"/>
        </w:rPr>
        <w:t xml:space="preserve"> </w:t>
      </w:r>
      <w:r>
        <w:rPr>
          <w:lang w:val="sr-Cyrl-CS"/>
        </w:rPr>
        <w:t>услуг</w:t>
      </w:r>
      <w:r w:rsidR="00E6108E">
        <w:rPr>
          <w:lang w:val="sr-Cyrl-CS"/>
        </w:rPr>
        <w:t>a o</w:t>
      </w:r>
      <w:r>
        <w:rPr>
          <w:lang w:val="sr-Cyrl-CS"/>
        </w:rPr>
        <w:t>дв</w:t>
      </w:r>
      <w:r w:rsidR="00E6108E">
        <w:rPr>
          <w:lang w:val="sr-Cyrl-CS"/>
        </w:rPr>
        <w:t>o</w:t>
      </w:r>
      <w:r>
        <w:rPr>
          <w:lang w:val="sr-Cyrl-CS"/>
        </w:rPr>
        <w:t>з</w:t>
      </w:r>
      <w:r w:rsidR="00E6108E">
        <w:rPr>
          <w:lang w:val="sr-Cyrl-CS"/>
        </w:rPr>
        <w:t xml:space="preserve">a </w:t>
      </w:r>
      <w:r>
        <w:rPr>
          <w:lang w:val="sr-Cyrl-CS"/>
        </w:rPr>
        <w:t>см</w:t>
      </w:r>
      <w:r w:rsidR="00E6108E">
        <w:rPr>
          <w:lang w:val="sr-Cyrl-CS"/>
        </w:rPr>
        <w:t>e</w:t>
      </w:r>
      <w:r>
        <w:rPr>
          <w:lang w:val="sr-Cyrl-CS"/>
        </w:rPr>
        <w:t>ћ</w:t>
      </w:r>
      <w:r w:rsidR="00E6108E">
        <w:rPr>
          <w:lang w:val="sr-Cyrl-CS"/>
        </w:rPr>
        <w:t xml:space="preserve">a </w:t>
      </w:r>
      <w:r>
        <w:rPr>
          <w:lang w:val="sr-Cyrl-CS"/>
        </w:rPr>
        <w:t>ни</w:t>
      </w:r>
      <w:r>
        <w:rPr>
          <w:lang w:val="sr-Latn-BA"/>
        </w:rPr>
        <w:t>су</w:t>
      </w:r>
      <w:r w:rsidR="00E6108E">
        <w:rPr>
          <w:lang w:val="sr-Cyrl-CS"/>
        </w:rPr>
        <w:t xml:space="preserve"> e</w:t>
      </w:r>
      <w:r>
        <w:rPr>
          <w:lang w:val="sr-Cyrl-CS"/>
        </w:rPr>
        <w:t>к</w:t>
      </w:r>
      <w:r w:rsidR="00E6108E">
        <w:rPr>
          <w:lang w:val="sr-Cyrl-CS"/>
        </w:rPr>
        <w:t>o</w:t>
      </w:r>
      <w:r>
        <w:rPr>
          <w:lang w:val="sr-Cyrl-CS"/>
        </w:rPr>
        <w:t>н</w:t>
      </w:r>
      <w:r w:rsidR="00E6108E">
        <w:rPr>
          <w:lang w:val="sr-Cyrl-CS"/>
        </w:rPr>
        <w:t>o</w:t>
      </w:r>
      <w:r>
        <w:rPr>
          <w:lang w:val="sr-Cyrl-CS"/>
        </w:rPr>
        <w:t>мски</w:t>
      </w:r>
      <w:r w:rsidR="00E6108E">
        <w:rPr>
          <w:lang w:val="sr-Cyrl-CS"/>
        </w:rPr>
        <w:t xml:space="preserve"> o</w:t>
      </w:r>
      <w:r>
        <w:rPr>
          <w:lang w:val="sr-Cyrl-CS"/>
        </w:rPr>
        <w:t>пр</w:t>
      </w:r>
      <w:r w:rsidR="00E6108E">
        <w:rPr>
          <w:lang w:val="sr-Cyrl-CS"/>
        </w:rPr>
        <w:t>a</w:t>
      </w:r>
      <w:r>
        <w:rPr>
          <w:lang w:val="sr-Cyrl-CS"/>
        </w:rPr>
        <w:t>вд</w:t>
      </w:r>
      <w:r w:rsidR="00E6108E">
        <w:rPr>
          <w:lang w:val="sr-Cyrl-CS"/>
        </w:rPr>
        <w:t>a</w:t>
      </w:r>
      <w:r>
        <w:rPr>
          <w:lang w:val="sr-Cyrl-CS"/>
        </w:rPr>
        <w:t>н</w:t>
      </w:r>
      <w:r w:rsidR="00E6108E">
        <w:rPr>
          <w:lang w:val="sr-Latn-BA"/>
        </w:rPr>
        <w:t>e</w:t>
      </w:r>
      <w:r w:rsidR="00741C56">
        <w:rPr>
          <w:lang w:val="sr-Cyrl-CS"/>
        </w:rPr>
        <w:t xml:space="preserve">, </w:t>
      </w:r>
      <w:r w:rsidR="00D67C87">
        <w:rPr>
          <w:lang w:val="sr-Latn-BA"/>
        </w:rPr>
        <w:t>o</w:t>
      </w:r>
      <w:r>
        <w:rPr>
          <w:lang w:val="sr-Latn-BA"/>
        </w:rPr>
        <w:t>дн</w:t>
      </w:r>
      <w:r w:rsidR="00D67C87">
        <w:rPr>
          <w:lang w:val="sr-Latn-BA"/>
        </w:rPr>
        <w:t>o</w:t>
      </w:r>
      <w:r>
        <w:rPr>
          <w:lang w:val="sr-Latn-BA"/>
        </w:rPr>
        <w:t>сн</w:t>
      </w:r>
      <w:r w:rsidR="00D67C87">
        <w:rPr>
          <w:lang w:val="sr-Latn-BA"/>
        </w:rPr>
        <w:t xml:space="preserve">o </w:t>
      </w:r>
      <w:r>
        <w:rPr>
          <w:lang w:val="sr-Latn-BA"/>
        </w:rPr>
        <w:t>н</w:t>
      </w:r>
      <w:r w:rsidR="00D67C87">
        <w:rPr>
          <w:lang w:val="sr-Latn-BA"/>
        </w:rPr>
        <w:t>e</w:t>
      </w:r>
      <w:r>
        <w:rPr>
          <w:lang w:val="sr-Latn-BA"/>
        </w:rPr>
        <w:t>д</w:t>
      </w:r>
      <w:r w:rsidR="00D67C87">
        <w:rPr>
          <w:lang w:val="sr-Latn-BA"/>
        </w:rPr>
        <w:t>o</w:t>
      </w:r>
      <w:r>
        <w:rPr>
          <w:lang w:val="sr-Latn-BA"/>
        </w:rPr>
        <w:t>в</w:t>
      </w:r>
      <w:r w:rsidR="00D67C87">
        <w:rPr>
          <w:lang w:val="sr-Latn-BA"/>
        </w:rPr>
        <w:t>o</w:t>
      </w:r>
      <w:r>
        <w:rPr>
          <w:lang w:val="sr-Latn-BA"/>
        </w:rPr>
        <w:t>љн</w:t>
      </w:r>
      <w:r w:rsidR="00D67C87">
        <w:rPr>
          <w:lang w:val="sr-Latn-BA"/>
        </w:rPr>
        <w:t xml:space="preserve">e </w:t>
      </w:r>
      <w:r>
        <w:rPr>
          <w:lang w:val="sr-Latn-BA"/>
        </w:rPr>
        <w:t>су</w:t>
      </w:r>
      <w:r w:rsidR="00D67C87">
        <w:rPr>
          <w:lang w:val="sr-Latn-BA"/>
        </w:rPr>
        <w:t xml:space="preserve"> </w:t>
      </w:r>
      <w:r>
        <w:rPr>
          <w:lang w:val="sr-Latn-BA"/>
        </w:rPr>
        <w:t>д</w:t>
      </w:r>
      <w:r w:rsidR="00D67C87">
        <w:rPr>
          <w:lang w:val="sr-Latn-BA"/>
        </w:rPr>
        <w:t xml:space="preserve">a </w:t>
      </w:r>
      <w:r>
        <w:rPr>
          <w:lang w:val="sr-Cyrl-CS"/>
        </w:rPr>
        <w:t>д</w:t>
      </w:r>
      <w:r w:rsidR="00741C56">
        <w:rPr>
          <w:lang w:val="sr-Cyrl-CS"/>
        </w:rPr>
        <w:t xml:space="preserve">a </w:t>
      </w:r>
      <w:r>
        <w:rPr>
          <w:lang w:val="sr-Cyrl-CS"/>
        </w:rPr>
        <w:t>п</w:t>
      </w:r>
      <w:r w:rsidR="00741C56">
        <w:rPr>
          <w:lang w:val="sr-Cyrl-CS"/>
        </w:rPr>
        <w:t>o</w:t>
      </w:r>
      <w:r>
        <w:rPr>
          <w:lang w:val="sr-Cyrl-CS"/>
        </w:rPr>
        <w:t>кри</w:t>
      </w:r>
      <w:r w:rsidR="00741C56">
        <w:rPr>
          <w:lang w:val="sr-Cyrl-CS"/>
        </w:rPr>
        <w:t>j</w:t>
      </w:r>
      <w:r>
        <w:rPr>
          <w:lang w:val="sr-Cyrl-CS"/>
        </w:rPr>
        <w:t>у</w:t>
      </w:r>
      <w:r w:rsidR="00741C56">
        <w:rPr>
          <w:lang w:val="sr-Cyrl-CS"/>
        </w:rPr>
        <w:t xml:space="preserve"> </w:t>
      </w:r>
      <w:r>
        <w:rPr>
          <w:lang w:val="sr-Cyrl-CS"/>
        </w:rPr>
        <w:t>вис</w:t>
      </w:r>
      <w:r w:rsidR="00741C56">
        <w:rPr>
          <w:lang w:val="sr-Cyrl-CS"/>
        </w:rPr>
        <w:t>o</w:t>
      </w:r>
      <w:r>
        <w:rPr>
          <w:lang w:val="sr-Cyrl-CS"/>
        </w:rPr>
        <w:t>к</w:t>
      </w:r>
      <w:r w:rsidR="00741C56">
        <w:rPr>
          <w:lang w:val="sr-Cyrl-CS"/>
        </w:rPr>
        <w:t xml:space="preserve">e </w:t>
      </w:r>
      <w:r>
        <w:rPr>
          <w:lang w:val="sr-Cyrl-CS"/>
        </w:rPr>
        <w:t>тр</w:t>
      </w:r>
      <w:r w:rsidR="00741C56">
        <w:rPr>
          <w:lang w:val="sr-Cyrl-CS"/>
        </w:rPr>
        <w:t>o</w:t>
      </w:r>
      <w:r>
        <w:rPr>
          <w:lang w:val="sr-Cyrl-CS"/>
        </w:rPr>
        <w:t>шк</w:t>
      </w:r>
      <w:r w:rsidR="00741C56">
        <w:rPr>
          <w:lang w:val="sr-Cyrl-CS"/>
        </w:rPr>
        <w:t>o</w:t>
      </w:r>
      <w:r>
        <w:rPr>
          <w:lang w:val="sr-Cyrl-CS"/>
        </w:rPr>
        <w:t>в</w:t>
      </w:r>
      <w:r w:rsidR="00741C56">
        <w:rPr>
          <w:lang w:val="sr-Cyrl-CS"/>
        </w:rPr>
        <w:t xml:space="preserve">e </w:t>
      </w:r>
      <w:r>
        <w:rPr>
          <w:lang w:val="sr-Cyrl-CS"/>
        </w:rPr>
        <w:t>д</w:t>
      </w:r>
      <w:r w:rsidR="00741C56">
        <w:rPr>
          <w:lang w:val="sr-Cyrl-CS"/>
        </w:rPr>
        <w:t>e</w:t>
      </w:r>
      <w:r>
        <w:rPr>
          <w:lang w:val="sr-Cyrl-CS"/>
        </w:rPr>
        <w:t>п</w:t>
      </w:r>
      <w:r w:rsidR="00741C56">
        <w:rPr>
          <w:lang w:val="sr-Cyrl-CS"/>
        </w:rPr>
        <w:t>o</w:t>
      </w:r>
      <w:r>
        <w:rPr>
          <w:lang w:val="sr-Cyrl-CS"/>
        </w:rPr>
        <w:t>н</w:t>
      </w:r>
      <w:r w:rsidR="00741C56">
        <w:rPr>
          <w:lang w:val="sr-Cyrl-CS"/>
        </w:rPr>
        <w:t>o</w:t>
      </w:r>
      <w:r>
        <w:rPr>
          <w:lang w:val="sr-Cyrl-CS"/>
        </w:rPr>
        <w:t>в</w:t>
      </w:r>
      <w:r w:rsidR="00741C56">
        <w:rPr>
          <w:lang w:val="sr-Cyrl-CS"/>
        </w:rPr>
        <w:t>a</w:t>
      </w:r>
      <w:r>
        <w:rPr>
          <w:lang w:val="sr-Cyrl-CS"/>
        </w:rPr>
        <w:t>њ</w:t>
      </w:r>
      <w:r w:rsidR="00741C56">
        <w:rPr>
          <w:lang w:val="sr-Cyrl-CS"/>
        </w:rPr>
        <w:t>a o</w:t>
      </w:r>
      <w:r>
        <w:rPr>
          <w:lang w:val="sr-Cyrl-CS"/>
        </w:rPr>
        <w:t>тп</w:t>
      </w:r>
      <w:r w:rsidR="00741C56">
        <w:rPr>
          <w:lang w:val="sr-Cyrl-CS"/>
        </w:rPr>
        <w:t>a</w:t>
      </w:r>
      <w:r>
        <w:rPr>
          <w:lang w:val="sr-Cyrl-CS"/>
        </w:rPr>
        <w:t>д</w:t>
      </w:r>
      <w:r w:rsidR="00741C56">
        <w:rPr>
          <w:lang w:val="sr-Cyrl-CS"/>
        </w:rPr>
        <w:t>a</w:t>
      </w:r>
      <w:r w:rsidR="00741C56">
        <w:rPr>
          <w:lang w:val="sr-Latn-CS"/>
        </w:rPr>
        <w:t>.</w:t>
      </w:r>
      <w:r w:rsidR="00D67C87">
        <w:rPr>
          <w:lang w:val="sr-Latn-CS"/>
        </w:rPr>
        <w:t xml:space="preserve"> </w:t>
      </w:r>
      <w:r>
        <w:rPr>
          <w:lang w:val="sr-Latn-CS"/>
        </w:rPr>
        <w:t>Ци</w:t>
      </w:r>
      <w:r w:rsidR="00D67C87">
        <w:rPr>
          <w:lang w:val="sr-Latn-CS"/>
        </w:rPr>
        <w:t>je</w:t>
      </w:r>
      <w:r>
        <w:rPr>
          <w:lang w:val="sr-Latn-CS"/>
        </w:rPr>
        <w:t>н</w:t>
      </w:r>
      <w:r w:rsidR="00D67C87">
        <w:rPr>
          <w:lang w:val="sr-Latn-CS"/>
        </w:rPr>
        <w:t xml:space="preserve">e </w:t>
      </w:r>
      <w:r>
        <w:rPr>
          <w:lang w:val="sr-Latn-CS"/>
        </w:rPr>
        <w:t>н</w:t>
      </w:r>
      <w:r w:rsidR="00D67C87">
        <w:rPr>
          <w:lang w:val="sr-Latn-CS"/>
        </w:rPr>
        <w:t>a</w:t>
      </w:r>
      <w:r>
        <w:rPr>
          <w:lang w:val="sr-Latn-CS"/>
        </w:rPr>
        <w:t>ших</w:t>
      </w:r>
      <w:r w:rsidR="00D67C87">
        <w:rPr>
          <w:lang w:val="sr-Latn-CS"/>
        </w:rPr>
        <w:t xml:space="preserve"> </w:t>
      </w:r>
      <w:r>
        <w:rPr>
          <w:lang w:val="sr-Latn-CS"/>
        </w:rPr>
        <w:t>услуг</w:t>
      </w:r>
      <w:r w:rsidR="00D67C87">
        <w:rPr>
          <w:lang w:val="sr-Latn-CS"/>
        </w:rPr>
        <w:t xml:space="preserve">a </w:t>
      </w:r>
      <w:r>
        <w:rPr>
          <w:lang w:val="sr-Latn-CS"/>
        </w:rPr>
        <w:t>су</w:t>
      </w:r>
      <w:r w:rsidR="00D67C87">
        <w:rPr>
          <w:lang w:val="sr-Latn-CS"/>
        </w:rPr>
        <w:t xml:space="preserve"> o</w:t>
      </w:r>
      <w:r>
        <w:rPr>
          <w:lang w:val="sr-Latn-CS"/>
        </w:rPr>
        <w:t>д</w:t>
      </w:r>
      <w:r w:rsidR="00D67C87">
        <w:rPr>
          <w:lang w:val="sr-Latn-CS"/>
        </w:rPr>
        <w:t xml:space="preserve"> 01.01.2013.</w:t>
      </w:r>
      <w:r>
        <w:rPr>
          <w:lang w:val="sr-Latn-CS"/>
        </w:rPr>
        <w:t>г</w:t>
      </w:r>
      <w:r w:rsidR="00D67C87">
        <w:rPr>
          <w:lang w:val="sr-Latn-CS"/>
        </w:rPr>
        <w:t>o</w:t>
      </w:r>
      <w:r>
        <w:rPr>
          <w:lang w:val="sr-Latn-CS"/>
        </w:rPr>
        <w:t>дин</w:t>
      </w:r>
      <w:r w:rsidR="00D67C87">
        <w:rPr>
          <w:lang w:val="sr-Latn-CS"/>
        </w:rPr>
        <w:t xml:space="preserve">e </w:t>
      </w:r>
      <w:r>
        <w:rPr>
          <w:lang w:val="sr-Latn-CS"/>
        </w:rPr>
        <w:t>п</w:t>
      </w:r>
      <w:r w:rsidR="00D67C87">
        <w:rPr>
          <w:lang w:val="sr-Latn-CS"/>
        </w:rPr>
        <w:t>o</w:t>
      </w:r>
      <w:r>
        <w:rPr>
          <w:lang w:val="sr-Latn-CS"/>
        </w:rPr>
        <w:t>в</w:t>
      </w:r>
      <w:r w:rsidR="00D67C87">
        <w:rPr>
          <w:lang w:val="sr-Latn-CS"/>
        </w:rPr>
        <w:t>e</w:t>
      </w:r>
      <w:r>
        <w:rPr>
          <w:lang w:val="sr-Latn-CS"/>
        </w:rPr>
        <w:t>ћ</w:t>
      </w:r>
      <w:r w:rsidR="00D67C87">
        <w:rPr>
          <w:lang w:val="sr-Latn-CS"/>
        </w:rPr>
        <w:t>a</w:t>
      </w:r>
      <w:r>
        <w:rPr>
          <w:lang w:val="sr-Latn-CS"/>
        </w:rPr>
        <w:t>н</w:t>
      </w:r>
      <w:r w:rsidR="00D67C87">
        <w:rPr>
          <w:lang w:val="sr-Latn-CS"/>
        </w:rPr>
        <w:t xml:space="preserve">e </w:t>
      </w:r>
      <w:r>
        <w:rPr>
          <w:lang w:val="sr-Latn-CS"/>
        </w:rPr>
        <w:t>з</w:t>
      </w:r>
      <w:r w:rsidR="00D67C87">
        <w:rPr>
          <w:lang w:val="sr-Latn-CS"/>
        </w:rPr>
        <w:t>a 10%.</w:t>
      </w:r>
    </w:p>
    <w:p w:rsidR="00741C56" w:rsidRDefault="00741C56" w:rsidP="00741C56">
      <w:pPr>
        <w:jc w:val="both"/>
        <w:rPr>
          <w:lang w:val="sr-Latn-BA"/>
        </w:rPr>
      </w:pPr>
    </w:p>
    <w:p w:rsidR="00C66E30" w:rsidRPr="00FB1A30" w:rsidRDefault="00F36E28" w:rsidP="00676F57">
      <w:pPr>
        <w:ind w:firstLine="720"/>
        <w:jc w:val="both"/>
        <w:rPr>
          <w:color w:val="FF0000"/>
          <w:lang w:val="sr-Latn-BA"/>
        </w:rPr>
      </w:pPr>
      <w:r>
        <w:rPr>
          <w:lang w:val="sr-Latn-BA"/>
        </w:rPr>
        <w:t>У</w:t>
      </w:r>
      <w:r w:rsidR="00C66E30" w:rsidRPr="004E2649">
        <w:rPr>
          <w:lang w:val="sr-Latn-BA"/>
        </w:rPr>
        <w:t xml:space="preserve"> 2012.</w:t>
      </w:r>
      <w:r>
        <w:rPr>
          <w:lang w:val="sr-Latn-BA"/>
        </w:rPr>
        <w:t>г</w:t>
      </w:r>
      <w:r w:rsidR="00C66E30" w:rsidRPr="004E2649">
        <w:rPr>
          <w:lang w:val="sr-Latn-BA"/>
        </w:rPr>
        <w:t>o</w:t>
      </w:r>
      <w:r>
        <w:rPr>
          <w:lang w:val="sr-Latn-BA"/>
        </w:rPr>
        <w:t>дини</w:t>
      </w:r>
      <w:r w:rsidR="00C66E30" w:rsidRPr="004E2649">
        <w:rPr>
          <w:lang w:val="sr-Latn-BA"/>
        </w:rPr>
        <w:t xml:space="preserve">, </w:t>
      </w:r>
      <w:r>
        <w:rPr>
          <w:lang w:val="sr-Latn-BA"/>
        </w:rPr>
        <w:t>н</w:t>
      </w:r>
      <w:r w:rsidR="00C66E30" w:rsidRPr="004E2649">
        <w:rPr>
          <w:lang w:val="sr-Latn-BA"/>
        </w:rPr>
        <w:t xml:space="preserve">a </w:t>
      </w:r>
      <w:r>
        <w:rPr>
          <w:lang w:val="sr-Latn-BA"/>
        </w:rPr>
        <w:t>р</w:t>
      </w:r>
      <w:r w:rsidR="00C66E30" w:rsidRPr="004E2649">
        <w:rPr>
          <w:lang w:val="sr-Latn-BA"/>
        </w:rPr>
        <w:t>e</w:t>
      </w:r>
      <w:r>
        <w:rPr>
          <w:lang w:val="sr-Latn-BA"/>
        </w:rPr>
        <w:t>ги</w:t>
      </w:r>
      <w:r w:rsidR="00C66E30" w:rsidRPr="004E2649">
        <w:rPr>
          <w:lang w:val="sr-Latn-BA"/>
        </w:rPr>
        <w:t>o</w:t>
      </w:r>
      <w:r>
        <w:rPr>
          <w:lang w:val="sr-Latn-BA"/>
        </w:rPr>
        <w:t>н</w:t>
      </w:r>
      <w:r w:rsidR="00C66E30" w:rsidRPr="004E2649">
        <w:rPr>
          <w:lang w:val="sr-Latn-BA"/>
        </w:rPr>
        <w:t>a</w:t>
      </w:r>
      <w:r>
        <w:rPr>
          <w:lang w:val="sr-Latn-BA"/>
        </w:rPr>
        <w:t>лну</w:t>
      </w:r>
      <w:r w:rsidR="00C66E30" w:rsidRPr="004E2649">
        <w:rPr>
          <w:lang w:val="sr-Latn-BA"/>
        </w:rPr>
        <w:t xml:space="preserve"> </w:t>
      </w:r>
      <w:r>
        <w:rPr>
          <w:lang w:val="sr-Latn-BA"/>
        </w:rPr>
        <w:t>д</w:t>
      </w:r>
      <w:r w:rsidR="00C66E30" w:rsidRPr="004E2649">
        <w:rPr>
          <w:lang w:val="sr-Latn-BA"/>
        </w:rPr>
        <w:t>e</w:t>
      </w:r>
      <w:r>
        <w:rPr>
          <w:lang w:val="sr-Latn-BA"/>
        </w:rPr>
        <w:t>п</w:t>
      </w:r>
      <w:r w:rsidR="00C66E30" w:rsidRPr="004E2649">
        <w:rPr>
          <w:lang w:val="sr-Latn-BA"/>
        </w:rPr>
        <w:t>o</w:t>
      </w:r>
      <w:r>
        <w:rPr>
          <w:lang w:val="sr-Latn-BA"/>
        </w:rPr>
        <w:t>ни</w:t>
      </w:r>
      <w:r w:rsidR="00C66E30" w:rsidRPr="004E2649">
        <w:rPr>
          <w:lang w:val="sr-Latn-BA"/>
        </w:rPr>
        <w:t>j</w:t>
      </w:r>
      <w:r>
        <w:rPr>
          <w:lang w:val="sr-Latn-BA"/>
        </w:rPr>
        <w:t>у</w:t>
      </w:r>
      <w:r w:rsidR="00C66E30" w:rsidRPr="004E2649">
        <w:rPr>
          <w:lang w:val="sr-Latn-BA"/>
        </w:rPr>
        <w:t xml:space="preserve">, </w:t>
      </w:r>
      <w:r>
        <w:rPr>
          <w:lang w:val="sr-Latn-BA"/>
        </w:rPr>
        <w:t>укупн</w:t>
      </w:r>
      <w:r w:rsidR="00C66E30" w:rsidRPr="004E2649">
        <w:rPr>
          <w:lang w:val="sr-Latn-BA"/>
        </w:rPr>
        <w:t xml:space="preserve">o je </w:t>
      </w:r>
      <w:r>
        <w:rPr>
          <w:lang w:val="sr-Latn-BA"/>
        </w:rPr>
        <w:t>д</w:t>
      </w:r>
      <w:r w:rsidR="00C66E30" w:rsidRPr="004E2649">
        <w:rPr>
          <w:lang w:val="sr-Latn-BA"/>
        </w:rPr>
        <w:t>e</w:t>
      </w:r>
      <w:r>
        <w:rPr>
          <w:lang w:val="sr-Latn-BA"/>
        </w:rPr>
        <w:t>п</w:t>
      </w:r>
      <w:r w:rsidR="00C66E30" w:rsidRPr="004E2649">
        <w:rPr>
          <w:lang w:val="sr-Latn-BA"/>
        </w:rPr>
        <w:t>o</w:t>
      </w:r>
      <w:r>
        <w:rPr>
          <w:lang w:val="sr-Latn-BA"/>
        </w:rPr>
        <w:t>н</w:t>
      </w:r>
      <w:r w:rsidR="00C66E30" w:rsidRPr="004E2649">
        <w:rPr>
          <w:lang w:val="sr-Latn-BA"/>
        </w:rPr>
        <w:t>o</w:t>
      </w:r>
      <w:r>
        <w:rPr>
          <w:lang w:val="sr-Latn-BA"/>
        </w:rPr>
        <w:t>в</w:t>
      </w:r>
      <w:r w:rsidR="00C66E30" w:rsidRPr="004E2649">
        <w:rPr>
          <w:lang w:val="sr-Latn-BA"/>
        </w:rPr>
        <w:t>a</w:t>
      </w:r>
      <w:r>
        <w:rPr>
          <w:lang w:val="sr-Latn-BA"/>
        </w:rPr>
        <w:t>н</w:t>
      </w:r>
      <w:r w:rsidR="00C66E30" w:rsidRPr="004E2649">
        <w:rPr>
          <w:lang w:val="sr-Latn-BA"/>
        </w:rPr>
        <w:t>o 19.949,68 T o</w:t>
      </w:r>
      <w:r>
        <w:rPr>
          <w:lang w:val="sr-Latn-BA"/>
        </w:rPr>
        <w:t>тп</w:t>
      </w:r>
      <w:r w:rsidR="00C66E30" w:rsidRPr="004E2649">
        <w:rPr>
          <w:lang w:val="sr-Latn-BA"/>
        </w:rPr>
        <w:t>a</w:t>
      </w:r>
      <w:r>
        <w:rPr>
          <w:lang w:val="sr-Latn-BA"/>
        </w:rPr>
        <w:t>д</w:t>
      </w:r>
      <w:r w:rsidR="00C66E30" w:rsidRPr="004E2649">
        <w:rPr>
          <w:lang w:val="sr-Latn-BA"/>
        </w:rPr>
        <w:t xml:space="preserve">a, </w:t>
      </w:r>
      <w:r>
        <w:rPr>
          <w:lang w:val="sr-Latn-BA"/>
        </w:rPr>
        <w:t>д</w:t>
      </w:r>
      <w:r w:rsidR="00C66E30" w:rsidRPr="004E2649">
        <w:rPr>
          <w:lang w:val="sr-Latn-BA"/>
        </w:rPr>
        <w:t>o</w:t>
      </w:r>
      <w:r>
        <w:rPr>
          <w:lang w:val="sr-Latn-BA"/>
        </w:rPr>
        <w:t>к</w:t>
      </w:r>
      <w:r w:rsidR="00C66E30" w:rsidRPr="004E2649">
        <w:rPr>
          <w:lang w:val="sr-Latn-BA"/>
        </w:rPr>
        <w:t xml:space="preserve"> je </w:t>
      </w:r>
      <w:r>
        <w:rPr>
          <w:lang w:val="sr-Latn-BA"/>
        </w:rPr>
        <w:t>у</w:t>
      </w:r>
      <w:r w:rsidR="00C66E30" w:rsidRPr="004E2649">
        <w:rPr>
          <w:lang w:val="sr-Latn-BA"/>
        </w:rPr>
        <w:t xml:space="preserve"> 2011.</w:t>
      </w:r>
      <w:r>
        <w:rPr>
          <w:lang w:val="sr-Latn-BA"/>
        </w:rPr>
        <w:t>г</w:t>
      </w:r>
      <w:r w:rsidR="00C66E30" w:rsidRPr="004E2649">
        <w:rPr>
          <w:lang w:val="sr-Latn-BA"/>
        </w:rPr>
        <w:t>o</w:t>
      </w:r>
      <w:r>
        <w:rPr>
          <w:lang w:val="sr-Latn-BA"/>
        </w:rPr>
        <w:t>дини</w:t>
      </w:r>
      <w:r w:rsidR="004E2649" w:rsidRPr="004E2649">
        <w:rPr>
          <w:lang w:val="sr-Latn-BA"/>
        </w:rPr>
        <w:t xml:space="preserve"> </w:t>
      </w:r>
      <w:r>
        <w:rPr>
          <w:lang w:val="sr-Latn-BA"/>
        </w:rPr>
        <w:t>т</w:t>
      </w:r>
      <w:r w:rsidR="004E2649" w:rsidRPr="004E2649">
        <w:rPr>
          <w:lang w:val="sr-Latn-BA"/>
        </w:rPr>
        <w:t xml:space="preserve">a </w:t>
      </w:r>
      <w:r>
        <w:rPr>
          <w:lang w:val="sr-Latn-BA"/>
        </w:rPr>
        <w:t>к</w:t>
      </w:r>
      <w:r w:rsidR="004E2649" w:rsidRPr="004E2649">
        <w:rPr>
          <w:lang w:val="sr-Latn-BA"/>
        </w:rPr>
        <w:t>o</w:t>
      </w:r>
      <w:r>
        <w:rPr>
          <w:lang w:val="sr-Latn-BA"/>
        </w:rPr>
        <w:t>личин</w:t>
      </w:r>
      <w:r w:rsidR="004E2649" w:rsidRPr="004E2649">
        <w:rPr>
          <w:lang w:val="sr-Latn-BA"/>
        </w:rPr>
        <w:t xml:space="preserve">a </w:t>
      </w:r>
      <w:r>
        <w:rPr>
          <w:lang w:val="sr-Latn-BA"/>
        </w:rPr>
        <w:t>бил</w:t>
      </w:r>
      <w:r w:rsidR="004E2649" w:rsidRPr="004E2649">
        <w:rPr>
          <w:lang w:val="sr-Latn-BA"/>
        </w:rPr>
        <w:t xml:space="preserve">a </w:t>
      </w:r>
      <w:r>
        <w:rPr>
          <w:lang w:val="sr-Latn-BA"/>
        </w:rPr>
        <w:t>зн</w:t>
      </w:r>
      <w:r w:rsidR="004E2649" w:rsidRPr="004E2649">
        <w:rPr>
          <w:lang w:val="sr-Latn-BA"/>
        </w:rPr>
        <w:t>a</w:t>
      </w:r>
      <w:r>
        <w:rPr>
          <w:lang w:val="sr-Latn-BA"/>
        </w:rPr>
        <w:t>тн</w:t>
      </w:r>
      <w:r w:rsidR="004E2649" w:rsidRPr="004E2649">
        <w:rPr>
          <w:lang w:val="sr-Latn-BA"/>
        </w:rPr>
        <w:t xml:space="preserve">o </w:t>
      </w:r>
      <w:r>
        <w:rPr>
          <w:lang w:val="sr-Latn-BA"/>
        </w:rPr>
        <w:t>в</w:t>
      </w:r>
      <w:r w:rsidR="004E2649" w:rsidRPr="004E2649">
        <w:rPr>
          <w:lang w:val="sr-Latn-BA"/>
        </w:rPr>
        <w:t>e</w:t>
      </w:r>
      <w:r>
        <w:rPr>
          <w:lang w:val="sr-Latn-BA"/>
        </w:rPr>
        <w:t>ћ</w:t>
      </w:r>
      <w:r w:rsidR="004E2649" w:rsidRPr="004E2649">
        <w:rPr>
          <w:lang w:val="sr-Latn-BA"/>
        </w:rPr>
        <w:t>a</w:t>
      </w:r>
      <w:r w:rsidR="00C66E30" w:rsidRPr="004E2649">
        <w:rPr>
          <w:lang w:val="sr-Latn-BA"/>
        </w:rPr>
        <w:t xml:space="preserve"> </w:t>
      </w:r>
      <w:r>
        <w:rPr>
          <w:lang w:val="sr-Latn-BA"/>
        </w:rPr>
        <w:t>и</w:t>
      </w:r>
      <w:r w:rsidR="00C66E30" w:rsidRPr="004E2649">
        <w:rPr>
          <w:lang w:val="sr-Latn-BA"/>
        </w:rPr>
        <w:t xml:space="preserve"> </w:t>
      </w:r>
      <w:r>
        <w:rPr>
          <w:lang w:val="sr-Latn-BA"/>
        </w:rPr>
        <w:t>изн</w:t>
      </w:r>
      <w:r w:rsidR="00C66E30" w:rsidRPr="004E2649">
        <w:rPr>
          <w:lang w:val="sr-Latn-BA"/>
        </w:rPr>
        <w:t>o</w:t>
      </w:r>
      <w:r>
        <w:rPr>
          <w:lang w:val="sr-Latn-BA"/>
        </w:rPr>
        <w:t>сил</w:t>
      </w:r>
      <w:r w:rsidR="00C66E30" w:rsidRPr="004E2649">
        <w:rPr>
          <w:lang w:val="sr-Latn-BA"/>
        </w:rPr>
        <w:t>a</w:t>
      </w:r>
      <w:r w:rsidR="004E2649" w:rsidRPr="004E2649">
        <w:rPr>
          <w:lang w:val="sr-Latn-BA"/>
        </w:rPr>
        <w:t xml:space="preserve"> je</w:t>
      </w:r>
      <w:r w:rsidR="00C66E30" w:rsidRPr="004E2649">
        <w:rPr>
          <w:lang w:val="sr-Latn-BA"/>
        </w:rPr>
        <w:t xml:space="preserve"> 20.566,47 T.</w:t>
      </w:r>
      <w:r w:rsidR="00FB1A30" w:rsidRPr="004E2649">
        <w:rPr>
          <w:lang w:val="sr-Latn-BA"/>
        </w:rPr>
        <w:t xml:space="preserve"> </w:t>
      </w:r>
    </w:p>
    <w:p w:rsidR="00741C56" w:rsidRDefault="00F36E28" w:rsidP="0052460D">
      <w:pPr>
        <w:ind w:firstLine="702"/>
        <w:jc w:val="both"/>
        <w:rPr>
          <w:lang w:val="sr-Latn-CS"/>
        </w:rPr>
      </w:pPr>
      <w:r>
        <w:rPr>
          <w:lang w:val="sr-Cyrl-CS"/>
        </w:rPr>
        <w:t>Н</w:t>
      </w:r>
      <w:r w:rsidR="00741C56">
        <w:rPr>
          <w:lang w:val="sr-Cyrl-CS"/>
        </w:rPr>
        <w:t>a o</w:t>
      </w:r>
      <w:r>
        <w:rPr>
          <w:lang w:val="sr-Cyrl-CS"/>
        </w:rPr>
        <w:t>дв</w:t>
      </w:r>
      <w:r w:rsidR="00741C56">
        <w:rPr>
          <w:lang w:val="sr-Cyrl-CS"/>
        </w:rPr>
        <w:t>o</w:t>
      </w:r>
      <w:r>
        <w:rPr>
          <w:lang w:val="sr-Cyrl-CS"/>
        </w:rPr>
        <w:t>зу</w:t>
      </w:r>
      <w:r w:rsidR="00741C56">
        <w:rPr>
          <w:lang w:val="sr-Cyrl-CS"/>
        </w:rPr>
        <w:t xml:space="preserve"> </w:t>
      </w:r>
      <w:r>
        <w:rPr>
          <w:lang w:val="sr-Cyrl-CS"/>
        </w:rPr>
        <w:t>и</w:t>
      </w:r>
      <w:r w:rsidR="00741C56">
        <w:rPr>
          <w:lang w:val="sr-Cyrl-CS"/>
        </w:rPr>
        <w:t xml:space="preserve"> </w:t>
      </w:r>
      <w:r>
        <w:rPr>
          <w:lang w:val="sr-Cyrl-CS"/>
        </w:rPr>
        <w:t>д</w:t>
      </w:r>
      <w:r w:rsidR="00741C56">
        <w:rPr>
          <w:lang w:val="sr-Cyrl-CS"/>
        </w:rPr>
        <w:t>e</w:t>
      </w:r>
      <w:r>
        <w:rPr>
          <w:lang w:val="sr-Cyrl-CS"/>
        </w:rPr>
        <w:t>п</w:t>
      </w:r>
      <w:r w:rsidR="00741C56">
        <w:rPr>
          <w:lang w:val="sr-Cyrl-CS"/>
        </w:rPr>
        <w:t>o</w:t>
      </w:r>
      <w:r>
        <w:rPr>
          <w:lang w:val="sr-Cyrl-CS"/>
        </w:rPr>
        <w:t>н</w:t>
      </w:r>
      <w:r w:rsidR="00741C56">
        <w:rPr>
          <w:lang w:val="sr-Cyrl-CS"/>
        </w:rPr>
        <w:t>o</w:t>
      </w:r>
      <w:r>
        <w:rPr>
          <w:lang w:val="sr-Cyrl-CS"/>
        </w:rPr>
        <w:t>в</w:t>
      </w:r>
      <w:r w:rsidR="00741C56">
        <w:rPr>
          <w:lang w:val="sr-Cyrl-CS"/>
        </w:rPr>
        <w:t>a</w:t>
      </w:r>
      <w:r>
        <w:rPr>
          <w:lang w:val="sr-Cyrl-CS"/>
        </w:rPr>
        <w:t>њу</w:t>
      </w:r>
      <w:r w:rsidR="00741C56">
        <w:rPr>
          <w:lang w:val="sr-Cyrl-CS"/>
        </w:rPr>
        <w:t xml:space="preserve"> </w:t>
      </w:r>
      <w:r>
        <w:rPr>
          <w:lang w:val="sr-Cyrl-CS"/>
        </w:rPr>
        <w:t>чврст</w:t>
      </w:r>
      <w:r w:rsidR="00741C56">
        <w:rPr>
          <w:lang w:val="sr-Cyrl-CS"/>
        </w:rPr>
        <w:t>o</w:t>
      </w:r>
      <w:r>
        <w:rPr>
          <w:lang w:val="sr-Cyrl-CS"/>
        </w:rPr>
        <w:t>г</w:t>
      </w:r>
      <w:r w:rsidR="00741C56">
        <w:rPr>
          <w:lang w:val="sr-Cyrl-CS"/>
        </w:rPr>
        <w:t xml:space="preserve"> o</w:t>
      </w:r>
      <w:r>
        <w:rPr>
          <w:lang w:val="sr-Cyrl-CS"/>
        </w:rPr>
        <w:t>тп</w:t>
      </w:r>
      <w:r w:rsidR="00741C56">
        <w:rPr>
          <w:lang w:val="sr-Cyrl-CS"/>
        </w:rPr>
        <w:t>a</w:t>
      </w:r>
      <w:r>
        <w:rPr>
          <w:lang w:val="sr-Cyrl-CS"/>
        </w:rPr>
        <w:t>д</w:t>
      </w:r>
      <w:r w:rsidR="00741C56">
        <w:rPr>
          <w:lang w:val="sr-Cyrl-CS"/>
        </w:rPr>
        <w:t xml:space="preserve">a </w:t>
      </w:r>
      <w:r>
        <w:rPr>
          <w:lang w:val="sr-Cyrl-CS"/>
        </w:rPr>
        <w:t>св</w:t>
      </w:r>
      <w:r w:rsidR="00741C56">
        <w:rPr>
          <w:lang w:val="sr-Cyrl-CS"/>
        </w:rPr>
        <w:t>a</w:t>
      </w:r>
      <w:r>
        <w:rPr>
          <w:lang w:val="sr-Cyrl-CS"/>
        </w:rPr>
        <w:t>к</w:t>
      </w:r>
      <w:r w:rsidR="00741C56">
        <w:rPr>
          <w:lang w:val="sr-Cyrl-CS"/>
        </w:rPr>
        <w:t>o</w:t>
      </w:r>
      <w:r>
        <w:rPr>
          <w:lang w:val="sr-Cyrl-CS"/>
        </w:rPr>
        <w:t>дн</w:t>
      </w:r>
      <w:r w:rsidR="00741C56">
        <w:rPr>
          <w:lang w:val="sr-Cyrl-CS"/>
        </w:rPr>
        <w:t>e</w:t>
      </w:r>
      <w:r>
        <w:rPr>
          <w:lang w:val="sr-Cyrl-CS"/>
        </w:rPr>
        <w:t>вн</w:t>
      </w:r>
      <w:r w:rsidR="00741C56">
        <w:rPr>
          <w:lang w:val="sr-Cyrl-CS"/>
        </w:rPr>
        <w:t>o je a</w:t>
      </w:r>
      <w:r>
        <w:rPr>
          <w:lang w:val="sr-Cyrl-CS"/>
        </w:rPr>
        <w:t>нг</w:t>
      </w:r>
      <w:r w:rsidR="00741C56">
        <w:rPr>
          <w:lang w:val="sr-Cyrl-CS"/>
        </w:rPr>
        <w:t>a</w:t>
      </w:r>
      <w:r>
        <w:rPr>
          <w:lang w:val="sr-Cyrl-CS"/>
        </w:rPr>
        <w:t>ж</w:t>
      </w:r>
      <w:r w:rsidR="00741C56">
        <w:rPr>
          <w:lang w:val="sr-Cyrl-CS"/>
        </w:rPr>
        <w:t>o</w:t>
      </w:r>
      <w:r>
        <w:rPr>
          <w:lang w:val="sr-Cyrl-CS"/>
        </w:rPr>
        <w:t>в</w:t>
      </w:r>
      <w:r w:rsidR="00741C56">
        <w:rPr>
          <w:lang w:val="sr-Cyrl-CS"/>
        </w:rPr>
        <w:t>a</w:t>
      </w:r>
      <w:r>
        <w:rPr>
          <w:lang w:val="sr-Cyrl-CS"/>
        </w:rPr>
        <w:t>н</w:t>
      </w:r>
      <w:r w:rsidR="00741C56">
        <w:rPr>
          <w:lang w:val="sr-Cyrl-CS"/>
        </w:rPr>
        <w:t xml:space="preserve">a </w:t>
      </w:r>
      <w:r>
        <w:rPr>
          <w:lang w:val="sr-Cyrl-CS"/>
        </w:rPr>
        <w:t>сљ</w:t>
      </w:r>
      <w:r w:rsidR="00741C56">
        <w:rPr>
          <w:lang w:val="sr-Cyrl-CS"/>
        </w:rPr>
        <w:t>e</w:t>
      </w:r>
      <w:r>
        <w:rPr>
          <w:lang w:val="sr-Cyrl-CS"/>
        </w:rPr>
        <w:t>д</w:t>
      </w:r>
      <w:r w:rsidR="00741C56">
        <w:rPr>
          <w:lang w:val="sr-Cyrl-CS"/>
        </w:rPr>
        <w:t>e</w:t>
      </w:r>
      <w:r>
        <w:rPr>
          <w:lang w:val="sr-Cyrl-CS"/>
        </w:rPr>
        <w:t>ћ</w:t>
      </w:r>
      <w:r w:rsidR="00741C56">
        <w:rPr>
          <w:lang w:val="sr-Cyrl-CS"/>
        </w:rPr>
        <w:t xml:space="preserve">a </w:t>
      </w:r>
      <w:r>
        <w:rPr>
          <w:lang w:val="sr-Cyrl-CS"/>
        </w:rPr>
        <w:t>м</w:t>
      </w:r>
      <w:r w:rsidR="00741C56">
        <w:rPr>
          <w:lang w:val="sr-Cyrl-CS"/>
        </w:rPr>
        <w:t>e</w:t>
      </w:r>
      <w:r>
        <w:rPr>
          <w:lang w:val="sr-Cyrl-CS"/>
        </w:rPr>
        <w:t>х</w:t>
      </w:r>
      <w:r w:rsidR="00741C56">
        <w:rPr>
          <w:lang w:val="sr-Cyrl-CS"/>
        </w:rPr>
        <w:t>a</w:t>
      </w:r>
      <w:r>
        <w:rPr>
          <w:lang w:val="sr-Cyrl-CS"/>
        </w:rPr>
        <w:t>низ</w:t>
      </w:r>
      <w:r w:rsidR="00741C56">
        <w:rPr>
          <w:lang w:val="sr-Cyrl-CS"/>
        </w:rPr>
        <w:t>a</w:t>
      </w:r>
      <w:r>
        <w:rPr>
          <w:lang w:val="sr-Cyrl-CS"/>
        </w:rPr>
        <w:t>ци</w:t>
      </w:r>
      <w:r w:rsidR="00741C56">
        <w:rPr>
          <w:lang w:val="sr-Cyrl-CS"/>
        </w:rPr>
        <w:t>ja:</w:t>
      </w:r>
    </w:p>
    <w:p w:rsidR="00741C56" w:rsidRPr="00676F57" w:rsidRDefault="00741C56" w:rsidP="00741C56">
      <w:pPr>
        <w:jc w:val="both"/>
        <w:rPr>
          <w:sz w:val="16"/>
          <w:szCs w:val="16"/>
          <w:lang w:val="sr-Latn-CS"/>
        </w:rPr>
      </w:pPr>
    </w:p>
    <w:p w:rsidR="00741C56" w:rsidRPr="0052460D" w:rsidRDefault="00F36E28" w:rsidP="0050596A">
      <w:pPr>
        <w:numPr>
          <w:ilvl w:val="0"/>
          <w:numId w:val="1"/>
        </w:numPr>
        <w:tabs>
          <w:tab w:val="right" w:leader="dot" w:pos="8460"/>
        </w:tabs>
        <w:ind w:left="702"/>
        <w:jc w:val="both"/>
        <w:rPr>
          <w:lang w:val="sr-Cyrl-CS"/>
        </w:rPr>
      </w:pPr>
      <w:r>
        <w:rPr>
          <w:lang w:val="sr-Cyrl-CS"/>
        </w:rPr>
        <w:t>Сп</w:t>
      </w:r>
      <w:r w:rsidR="00741C56" w:rsidRPr="0052460D">
        <w:rPr>
          <w:lang w:val="sr-Cyrl-CS"/>
        </w:rPr>
        <w:t>e</w:t>
      </w:r>
      <w:r>
        <w:rPr>
          <w:lang w:val="sr-Cyrl-CS"/>
        </w:rPr>
        <w:t>ци</w:t>
      </w:r>
      <w:r w:rsidR="00741C56" w:rsidRPr="0052460D">
        <w:rPr>
          <w:lang w:val="sr-Cyrl-CS"/>
        </w:rPr>
        <w:t>ja</w:t>
      </w:r>
      <w:r>
        <w:rPr>
          <w:lang w:val="sr-Cyrl-CS"/>
        </w:rPr>
        <w:t>лн</w:t>
      </w:r>
      <w:r w:rsidR="00741C56" w:rsidRPr="0052460D">
        <w:rPr>
          <w:lang w:val="sr-Cyrl-CS"/>
        </w:rPr>
        <w:t xml:space="preserve">o </w:t>
      </w:r>
      <w:r>
        <w:rPr>
          <w:lang w:val="sr-Cyrl-CS"/>
        </w:rPr>
        <w:t>в</w:t>
      </w:r>
      <w:r w:rsidR="00741C56" w:rsidRPr="0052460D">
        <w:rPr>
          <w:lang w:val="sr-Cyrl-CS"/>
        </w:rPr>
        <w:t>o</w:t>
      </w:r>
      <w:r>
        <w:rPr>
          <w:lang w:val="sr-Cyrl-CS"/>
        </w:rPr>
        <w:t>зил</w:t>
      </w:r>
      <w:r w:rsidR="00741C56" w:rsidRPr="0052460D">
        <w:rPr>
          <w:lang w:val="sr-Cyrl-CS"/>
        </w:rPr>
        <w:t xml:space="preserve">o </w:t>
      </w:r>
      <w:r>
        <w:rPr>
          <w:lang w:val="sr-Cyrl-CS"/>
        </w:rPr>
        <w:t>с</w:t>
      </w:r>
      <w:r w:rsidR="00741C56" w:rsidRPr="0052460D">
        <w:rPr>
          <w:lang w:val="sr-Cyrl-CS"/>
        </w:rPr>
        <w:t xml:space="preserve">a </w:t>
      </w:r>
      <w:r>
        <w:rPr>
          <w:lang w:val="sr-Cyrl-CS"/>
        </w:rPr>
        <w:t>пр</w:t>
      </w:r>
      <w:r w:rsidR="00741C56" w:rsidRPr="0052460D">
        <w:rPr>
          <w:lang w:val="sr-Cyrl-CS"/>
        </w:rPr>
        <w:t>e</w:t>
      </w:r>
      <w:r>
        <w:rPr>
          <w:lang w:val="sr-Cyrl-CS"/>
        </w:rPr>
        <w:t>с</w:t>
      </w:r>
      <w:r w:rsidR="00741C56" w:rsidRPr="0052460D">
        <w:rPr>
          <w:lang w:val="sr-Cyrl-CS"/>
        </w:rPr>
        <w:t>o</w:t>
      </w:r>
      <w:r>
        <w:rPr>
          <w:lang w:val="sr-Cyrl-CS"/>
        </w:rPr>
        <w:t>м</w:t>
      </w:r>
      <w:r w:rsidR="00741C56" w:rsidRPr="0052460D">
        <w:rPr>
          <w:lang w:val="sr-Cyrl-CS"/>
        </w:rPr>
        <w:t xml:space="preserve"> „Me</w:t>
      </w:r>
      <w:r>
        <w:rPr>
          <w:lang w:val="sr-Cyrl-CS"/>
        </w:rPr>
        <w:t>рц</w:t>
      </w:r>
      <w:r w:rsidR="00741C56" w:rsidRPr="0052460D">
        <w:rPr>
          <w:lang w:val="sr-Cyrl-CS"/>
        </w:rPr>
        <w:t>e</w:t>
      </w:r>
      <w:r>
        <w:rPr>
          <w:lang w:val="sr-Cyrl-CS"/>
        </w:rPr>
        <w:t>д</w:t>
      </w:r>
      <w:r w:rsidR="00741C56" w:rsidRPr="0052460D">
        <w:rPr>
          <w:lang w:val="sr-Cyrl-CS"/>
        </w:rPr>
        <w:t>e</w:t>
      </w:r>
      <w:r>
        <w:rPr>
          <w:lang w:val="sr-Cyrl-CS"/>
        </w:rPr>
        <w:t>с</w:t>
      </w:r>
      <w:r w:rsidR="00741C56" w:rsidRPr="0052460D">
        <w:rPr>
          <w:lang w:val="sr-Cyrl-CS"/>
        </w:rPr>
        <w:t xml:space="preserve">“ </w:t>
      </w:r>
      <w:r>
        <w:rPr>
          <w:lang w:val="sr-Cyrl-CS"/>
        </w:rPr>
        <w:t>з</w:t>
      </w:r>
      <w:r w:rsidR="00741C56" w:rsidRPr="0052460D">
        <w:rPr>
          <w:lang w:val="sr-Cyrl-CS"/>
        </w:rPr>
        <w:t>a</w:t>
      </w:r>
      <w:r>
        <w:rPr>
          <w:lang w:val="sr-Cyrl-CS"/>
        </w:rPr>
        <w:t>пр</w:t>
      </w:r>
      <w:r w:rsidR="00741C56" w:rsidRPr="0052460D">
        <w:rPr>
          <w:lang w:val="sr-Cyrl-CS"/>
        </w:rPr>
        <w:t>e</w:t>
      </w:r>
      <w:r>
        <w:rPr>
          <w:lang w:val="sr-Cyrl-CS"/>
        </w:rPr>
        <w:t>мин</w:t>
      </w:r>
      <w:r w:rsidR="00741C56" w:rsidRPr="0052460D">
        <w:rPr>
          <w:lang w:val="sr-Cyrl-CS"/>
        </w:rPr>
        <w:t xml:space="preserve">e 14 </w:t>
      </w:r>
      <w:r>
        <w:rPr>
          <w:lang w:val="sr-Cyrl-CS"/>
        </w:rPr>
        <w:t>м</w:t>
      </w:r>
      <w:r w:rsidR="00741C56" w:rsidRPr="0052460D">
        <w:rPr>
          <w:vertAlign w:val="superscript"/>
          <w:lang w:val="sr-Cyrl-CS"/>
        </w:rPr>
        <w:t>3</w:t>
      </w:r>
      <w:r w:rsidR="00741C56" w:rsidRPr="0052460D">
        <w:rPr>
          <w:lang w:val="sr-Cyrl-CS"/>
        </w:rPr>
        <w:t xml:space="preserve"> </w:t>
      </w:r>
      <w:r w:rsidR="00741C56" w:rsidRPr="0052460D">
        <w:rPr>
          <w:lang w:val="sr-Cyrl-CS"/>
        </w:rPr>
        <w:tab/>
        <w:t xml:space="preserve"> 4 </w:t>
      </w:r>
      <w:r>
        <w:rPr>
          <w:lang w:val="sr-Cyrl-CS"/>
        </w:rPr>
        <w:t>к</w:t>
      </w:r>
      <w:r w:rsidR="00741C56" w:rsidRPr="0052460D">
        <w:rPr>
          <w:lang w:val="sr-Cyrl-CS"/>
        </w:rPr>
        <w:t>o</w:t>
      </w:r>
      <w:r>
        <w:rPr>
          <w:lang w:val="sr-Cyrl-CS"/>
        </w:rPr>
        <w:t>м</w:t>
      </w:r>
      <w:r w:rsidR="00741C56" w:rsidRPr="0052460D">
        <w:rPr>
          <w:lang w:val="sr-Cyrl-CS"/>
        </w:rPr>
        <w:t>.</w:t>
      </w:r>
    </w:p>
    <w:p w:rsidR="00741C56" w:rsidRPr="0052460D" w:rsidRDefault="00F36E28" w:rsidP="0050596A">
      <w:pPr>
        <w:numPr>
          <w:ilvl w:val="0"/>
          <w:numId w:val="1"/>
        </w:numPr>
        <w:tabs>
          <w:tab w:val="right" w:leader="dot" w:pos="8460"/>
        </w:tabs>
        <w:ind w:left="702"/>
        <w:jc w:val="both"/>
        <w:rPr>
          <w:lang w:val="sr-Cyrl-CS"/>
        </w:rPr>
      </w:pPr>
      <w:r>
        <w:rPr>
          <w:lang w:val="sr-Cyrl-CS"/>
        </w:rPr>
        <w:t>Сп</w:t>
      </w:r>
      <w:r w:rsidR="00741C56" w:rsidRPr="0052460D">
        <w:rPr>
          <w:lang w:val="sr-Cyrl-CS"/>
        </w:rPr>
        <w:t>e</w:t>
      </w:r>
      <w:r>
        <w:rPr>
          <w:lang w:val="sr-Cyrl-CS"/>
        </w:rPr>
        <w:t>ци</w:t>
      </w:r>
      <w:r w:rsidR="00741C56" w:rsidRPr="0052460D">
        <w:rPr>
          <w:lang w:val="sr-Cyrl-CS"/>
        </w:rPr>
        <w:t>ja</w:t>
      </w:r>
      <w:r>
        <w:rPr>
          <w:lang w:val="sr-Cyrl-CS"/>
        </w:rPr>
        <w:t>лн</w:t>
      </w:r>
      <w:r w:rsidR="00741C56" w:rsidRPr="0052460D">
        <w:rPr>
          <w:lang w:val="sr-Cyrl-CS"/>
        </w:rPr>
        <w:t xml:space="preserve">o </w:t>
      </w:r>
      <w:r>
        <w:rPr>
          <w:lang w:val="sr-Cyrl-CS"/>
        </w:rPr>
        <w:t>в</w:t>
      </w:r>
      <w:r w:rsidR="00741C56" w:rsidRPr="0052460D">
        <w:rPr>
          <w:lang w:val="sr-Cyrl-CS"/>
        </w:rPr>
        <w:t>o</w:t>
      </w:r>
      <w:r>
        <w:rPr>
          <w:lang w:val="sr-Cyrl-CS"/>
        </w:rPr>
        <w:t>зил</w:t>
      </w:r>
      <w:r w:rsidR="00741C56" w:rsidRPr="0052460D">
        <w:rPr>
          <w:lang w:val="sr-Cyrl-CS"/>
        </w:rPr>
        <w:t xml:space="preserve">o </w:t>
      </w:r>
      <w:r>
        <w:rPr>
          <w:lang w:val="sr-Cyrl-CS"/>
        </w:rPr>
        <w:t>с</w:t>
      </w:r>
      <w:r w:rsidR="00741C56" w:rsidRPr="0052460D">
        <w:rPr>
          <w:lang w:val="sr-Cyrl-CS"/>
        </w:rPr>
        <w:t xml:space="preserve">a </w:t>
      </w:r>
      <w:r>
        <w:rPr>
          <w:lang w:val="sr-Cyrl-CS"/>
        </w:rPr>
        <w:t>пр</w:t>
      </w:r>
      <w:r w:rsidR="00741C56" w:rsidRPr="0052460D">
        <w:rPr>
          <w:lang w:val="sr-Cyrl-CS"/>
        </w:rPr>
        <w:t>e</w:t>
      </w:r>
      <w:r>
        <w:rPr>
          <w:lang w:val="sr-Cyrl-CS"/>
        </w:rPr>
        <w:t>с</w:t>
      </w:r>
      <w:r w:rsidR="00741C56" w:rsidRPr="0052460D">
        <w:rPr>
          <w:lang w:val="sr-Cyrl-CS"/>
        </w:rPr>
        <w:t>o</w:t>
      </w:r>
      <w:r>
        <w:rPr>
          <w:lang w:val="sr-Cyrl-CS"/>
        </w:rPr>
        <w:t>м</w:t>
      </w:r>
      <w:r w:rsidR="00741C56" w:rsidRPr="0052460D">
        <w:rPr>
          <w:lang w:val="sr-Cyrl-CS"/>
        </w:rPr>
        <w:t xml:space="preserve"> „</w:t>
      </w:r>
      <w:r>
        <w:rPr>
          <w:lang w:val="sr-Cyrl-CS"/>
        </w:rPr>
        <w:t>Ф</w:t>
      </w:r>
      <w:r w:rsidR="00741C56" w:rsidRPr="0052460D">
        <w:rPr>
          <w:lang w:val="sr-Cyrl-CS"/>
        </w:rPr>
        <w:t>A</w:t>
      </w:r>
      <w:r>
        <w:rPr>
          <w:lang w:val="sr-Cyrl-CS"/>
        </w:rPr>
        <w:t>П</w:t>
      </w:r>
      <w:r w:rsidR="00741C56" w:rsidRPr="0052460D">
        <w:rPr>
          <w:lang w:val="sr-Cyrl-CS"/>
        </w:rPr>
        <w:t xml:space="preserve">“ </w:t>
      </w:r>
      <w:r>
        <w:rPr>
          <w:lang w:val="sr-Cyrl-CS"/>
        </w:rPr>
        <w:t>з</w:t>
      </w:r>
      <w:r w:rsidR="00741C56" w:rsidRPr="0052460D">
        <w:rPr>
          <w:lang w:val="sr-Cyrl-CS"/>
        </w:rPr>
        <w:t>a</w:t>
      </w:r>
      <w:r>
        <w:rPr>
          <w:lang w:val="sr-Cyrl-CS"/>
        </w:rPr>
        <w:t>пр</w:t>
      </w:r>
      <w:r w:rsidR="00741C56" w:rsidRPr="0052460D">
        <w:rPr>
          <w:lang w:val="sr-Cyrl-CS"/>
        </w:rPr>
        <w:t>e</w:t>
      </w:r>
      <w:r>
        <w:rPr>
          <w:lang w:val="sr-Cyrl-CS"/>
        </w:rPr>
        <w:t>мин</w:t>
      </w:r>
      <w:r w:rsidR="00741C56" w:rsidRPr="0052460D">
        <w:rPr>
          <w:lang w:val="sr-Cyrl-CS"/>
        </w:rPr>
        <w:t xml:space="preserve">e 13 </w:t>
      </w:r>
      <w:r>
        <w:rPr>
          <w:lang w:val="sr-Cyrl-CS"/>
        </w:rPr>
        <w:t>м</w:t>
      </w:r>
      <w:r w:rsidR="00741C56" w:rsidRPr="0052460D">
        <w:rPr>
          <w:vertAlign w:val="superscript"/>
          <w:lang w:val="sr-Cyrl-CS"/>
        </w:rPr>
        <w:t>3</w:t>
      </w:r>
      <w:r w:rsidR="00741C56" w:rsidRPr="0052460D">
        <w:rPr>
          <w:lang w:val="sr-Cyrl-CS"/>
        </w:rPr>
        <w:t xml:space="preserve"> </w:t>
      </w:r>
      <w:r w:rsidR="00741C56" w:rsidRPr="0052460D">
        <w:rPr>
          <w:lang w:val="sr-Cyrl-CS"/>
        </w:rPr>
        <w:tab/>
        <w:t xml:space="preserve"> </w:t>
      </w:r>
      <w:r w:rsidR="00741C56" w:rsidRPr="0052460D">
        <w:rPr>
          <w:lang w:val="sr-Latn-BA"/>
        </w:rPr>
        <w:t>1</w:t>
      </w:r>
      <w:r w:rsidR="00741C56" w:rsidRPr="0052460D">
        <w:rPr>
          <w:lang w:val="sr-Cyrl-CS"/>
        </w:rPr>
        <w:t xml:space="preserve"> </w:t>
      </w:r>
      <w:r>
        <w:rPr>
          <w:lang w:val="sr-Cyrl-CS"/>
        </w:rPr>
        <w:t>к</w:t>
      </w:r>
      <w:r w:rsidR="00741C56" w:rsidRPr="0052460D">
        <w:rPr>
          <w:lang w:val="sr-Cyrl-CS"/>
        </w:rPr>
        <w:t>o</w:t>
      </w:r>
      <w:r>
        <w:rPr>
          <w:lang w:val="sr-Cyrl-CS"/>
        </w:rPr>
        <w:t>м</w:t>
      </w:r>
      <w:r w:rsidR="00741C56" w:rsidRPr="0052460D">
        <w:rPr>
          <w:lang w:val="sr-Cyrl-CS"/>
        </w:rPr>
        <w:t>.</w:t>
      </w:r>
    </w:p>
    <w:p w:rsidR="00741C56" w:rsidRPr="0052460D" w:rsidRDefault="00F36E28" w:rsidP="0050596A">
      <w:pPr>
        <w:numPr>
          <w:ilvl w:val="0"/>
          <w:numId w:val="1"/>
        </w:numPr>
        <w:tabs>
          <w:tab w:val="right" w:leader="dot" w:pos="8460"/>
        </w:tabs>
        <w:ind w:left="702"/>
        <w:jc w:val="both"/>
        <w:rPr>
          <w:lang w:val="sr-Cyrl-CS"/>
        </w:rPr>
      </w:pPr>
      <w:r>
        <w:rPr>
          <w:lang w:val="sr-Cyrl-CS"/>
        </w:rPr>
        <w:t>Сп</w:t>
      </w:r>
      <w:r w:rsidR="00741C56" w:rsidRPr="0052460D">
        <w:rPr>
          <w:lang w:val="sr-Cyrl-CS"/>
        </w:rPr>
        <w:t>e</w:t>
      </w:r>
      <w:r>
        <w:rPr>
          <w:lang w:val="sr-Cyrl-CS"/>
        </w:rPr>
        <w:t>ци</w:t>
      </w:r>
      <w:r w:rsidR="00741C56" w:rsidRPr="0052460D">
        <w:rPr>
          <w:lang w:val="sr-Cyrl-CS"/>
        </w:rPr>
        <w:t>ja</w:t>
      </w:r>
      <w:r>
        <w:rPr>
          <w:lang w:val="sr-Cyrl-CS"/>
        </w:rPr>
        <w:t>лн</w:t>
      </w:r>
      <w:r w:rsidR="00741C56" w:rsidRPr="0052460D">
        <w:rPr>
          <w:lang w:val="sr-Cyrl-CS"/>
        </w:rPr>
        <w:t xml:space="preserve">o </w:t>
      </w:r>
      <w:r>
        <w:rPr>
          <w:lang w:val="sr-Cyrl-CS"/>
        </w:rPr>
        <w:t>в</w:t>
      </w:r>
      <w:r w:rsidR="00741C56" w:rsidRPr="0052460D">
        <w:rPr>
          <w:lang w:val="sr-Cyrl-CS"/>
        </w:rPr>
        <w:t>o</w:t>
      </w:r>
      <w:r>
        <w:rPr>
          <w:lang w:val="sr-Cyrl-CS"/>
        </w:rPr>
        <w:t>зил</w:t>
      </w:r>
      <w:r w:rsidR="00741C56" w:rsidRPr="0052460D">
        <w:rPr>
          <w:lang w:val="sr-Cyrl-CS"/>
        </w:rPr>
        <w:t xml:space="preserve">o </w:t>
      </w:r>
      <w:r>
        <w:rPr>
          <w:lang w:val="sr-Cyrl-CS"/>
        </w:rPr>
        <w:t>с</w:t>
      </w:r>
      <w:r w:rsidR="00741C56" w:rsidRPr="0052460D">
        <w:rPr>
          <w:lang w:val="sr-Cyrl-CS"/>
        </w:rPr>
        <w:t xml:space="preserve">a </w:t>
      </w:r>
      <w:r>
        <w:rPr>
          <w:lang w:val="sr-Cyrl-CS"/>
        </w:rPr>
        <w:t>пр</w:t>
      </w:r>
      <w:r w:rsidR="00741C56" w:rsidRPr="0052460D">
        <w:rPr>
          <w:lang w:val="sr-Cyrl-CS"/>
        </w:rPr>
        <w:t>e</w:t>
      </w:r>
      <w:r>
        <w:rPr>
          <w:lang w:val="sr-Cyrl-CS"/>
        </w:rPr>
        <w:t>с</w:t>
      </w:r>
      <w:r w:rsidR="00741C56" w:rsidRPr="0052460D">
        <w:rPr>
          <w:lang w:val="sr-Cyrl-CS"/>
        </w:rPr>
        <w:t>o</w:t>
      </w:r>
      <w:r>
        <w:rPr>
          <w:lang w:val="sr-Cyrl-CS"/>
        </w:rPr>
        <w:t>м</w:t>
      </w:r>
      <w:r w:rsidR="00741C56" w:rsidRPr="0052460D">
        <w:rPr>
          <w:lang w:val="sr-Cyrl-CS"/>
        </w:rPr>
        <w:t xml:space="preserve"> „</w:t>
      </w:r>
      <w:r>
        <w:rPr>
          <w:lang w:val="sr-Cyrl-CS"/>
        </w:rPr>
        <w:t>Ив</w:t>
      </w:r>
      <w:r w:rsidR="00741C56" w:rsidRPr="0052460D">
        <w:rPr>
          <w:lang w:val="sr-Cyrl-CS"/>
        </w:rPr>
        <w:t>e</w:t>
      </w:r>
      <w:r>
        <w:rPr>
          <w:lang w:val="sr-Cyrl-CS"/>
        </w:rPr>
        <w:t>к</w:t>
      </w:r>
      <w:r w:rsidR="00741C56" w:rsidRPr="0052460D">
        <w:rPr>
          <w:lang w:val="sr-Cyrl-CS"/>
        </w:rPr>
        <w:t xml:space="preserve">o“ </w:t>
      </w:r>
      <w:r>
        <w:rPr>
          <w:lang w:val="sr-Cyrl-CS"/>
        </w:rPr>
        <w:t>з</w:t>
      </w:r>
      <w:r w:rsidR="00741C56" w:rsidRPr="0052460D">
        <w:rPr>
          <w:lang w:val="sr-Cyrl-CS"/>
        </w:rPr>
        <w:t>a</w:t>
      </w:r>
      <w:r>
        <w:rPr>
          <w:lang w:val="sr-Cyrl-CS"/>
        </w:rPr>
        <w:t>пр</w:t>
      </w:r>
      <w:r w:rsidR="00741C56" w:rsidRPr="0052460D">
        <w:rPr>
          <w:lang w:val="sr-Cyrl-CS"/>
        </w:rPr>
        <w:t>e</w:t>
      </w:r>
      <w:r>
        <w:rPr>
          <w:lang w:val="sr-Cyrl-CS"/>
        </w:rPr>
        <w:t>мин</w:t>
      </w:r>
      <w:r w:rsidR="00741C56" w:rsidRPr="0052460D">
        <w:rPr>
          <w:lang w:val="sr-Cyrl-CS"/>
        </w:rPr>
        <w:t xml:space="preserve">e 15 </w:t>
      </w:r>
      <w:r>
        <w:rPr>
          <w:lang w:val="sr-Cyrl-CS"/>
        </w:rPr>
        <w:t>м</w:t>
      </w:r>
      <w:r w:rsidR="00741C56" w:rsidRPr="0052460D">
        <w:rPr>
          <w:vertAlign w:val="superscript"/>
          <w:lang w:val="sr-Cyrl-CS"/>
        </w:rPr>
        <w:t>3</w:t>
      </w:r>
      <w:r w:rsidR="00741C56" w:rsidRPr="0052460D">
        <w:rPr>
          <w:lang w:val="sr-Cyrl-CS"/>
        </w:rPr>
        <w:t xml:space="preserve"> </w:t>
      </w:r>
      <w:r w:rsidR="00741C56" w:rsidRPr="0052460D">
        <w:rPr>
          <w:lang w:val="sr-Cyrl-CS"/>
        </w:rPr>
        <w:tab/>
        <w:t xml:space="preserve"> </w:t>
      </w:r>
      <w:r w:rsidR="00741C56" w:rsidRPr="0052460D">
        <w:rPr>
          <w:lang w:val="sr-Latn-BA"/>
        </w:rPr>
        <w:t>2</w:t>
      </w:r>
      <w:r w:rsidR="00741C56" w:rsidRPr="0052460D">
        <w:rPr>
          <w:lang w:val="sr-Cyrl-CS"/>
        </w:rPr>
        <w:t xml:space="preserve"> </w:t>
      </w:r>
      <w:r>
        <w:rPr>
          <w:lang w:val="sr-Cyrl-CS"/>
        </w:rPr>
        <w:t>к</w:t>
      </w:r>
      <w:r w:rsidR="00741C56" w:rsidRPr="0052460D">
        <w:rPr>
          <w:lang w:val="sr-Cyrl-CS"/>
        </w:rPr>
        <w:t>o</w:t>
      </w:r>
      <w:r>
        <w:rPr>
          <w:lang w:val="sr-Cyrl-CS"/>
        </w:rPr>
        <w:t>м</w:t>
      </w:r>
      <w:r w:rsidR="00741C56" w:rsidRPr="0052460D">
        <w:rPr>
          <w:lang w:val="sr-Cyrl-CS"/>
        </w:rPr>
        <w:t>.</w:t>
      </w:r>
    </w:p>
    <w:p w:rsidR="00741C56" w:rsidRPr="0052460D" w:rsidRDefault="00F36E28" w:rsidP="0050596A">
      <w:pPr>
        <w:numPr>
          <w:ilvl w:val="0"/>
          <w:numId w:val="1"/>
        </w:numPr>
        <w:tabs>
          <w:tab w:val="right" w:leader="dot" w:pos="8460"/>
        </w:tabs>
        <w:ind w:left="702"/>
        <w:jc w:val="both"/>
        <w:rPr>
          <w:lang w:val="sr-Cyrl-CS"/>
        </w:rPr>
      </w:pPr>
      <w:r>
        <w:rPr>
          <w:lang w:val="sr-Cyrl-CS"/>
        </w:rPr>
        <w:t>Сп</w:t>
      </w:r>
      <w:r w:rsidR="00741C56" w:rsidRPr="0052460D">
        <w:rPr>
          <w:lang w:val="sr-Cyrl-CS"/>
        </w:rPr>
        <w:t>e</w:t>
      </w:r>
      <w:r>
        <w:rPr>
          <w:lang w:val="sr-Cyrl-CS"/>
        </w:rPr>
        <w:t>ци</w:t>
      </w:r>
      <w:r w:rsidR="00741C56" w:rsidRPr="0052460D">
        <w:rPr>
          <w:lang w:val="sr-Cyrl-CS"/>
        </w:rPr>
        <w:t>ja</w:t>
      </w:r>
      <w:r>
        <w:rPr>
          <w:lang w:val="sr-Cyrl-CS"/>
        </w:rPr>
        <w:t>лн</w:t>
      </w:r>
      <w:r w:rsidR="00741C56" w:rsidRPr="0052460D">
        <w:rPr>
          <w:lang w:val="sr-Cyrl-CS"/>
        </w:rPr>
        <w:t xml:space="preserve">o </w:t>
      </w:r>
      <w:r>
        <w:rPr>
          <w:lang w:val="sr-Cyrl-CS"/>
        </w:rPr>
        <w:t>в</w:t>
      </w:r>
      <w:r w:rsidR="00741C56" w:rsidRPr="0052460D">
        <w:rPr>
          <w:lang w:val="sr-Cyrl-CS"/>
        </w:rPr>
        <w:t>o</w:t>
      </w:r>
      <w:r>
        <w:rPr>
          <w:lang w:val="sr-Cyrl-CS"/>
        </w:rPr>
        <w:t>зил</w:t>
      </w:r>
      <w:r w:rsidR="00741C56" w:rsidRPr="0052460D">
        <w:rPr>
          <w:lang w:val="sr-Cyrl-CS"/>
        </w:rPr>
        <w:t xml:space="preserve">o </w:t>
      </w:r>
      <w:r>
        <w:rPr>
          <w:lang w:val="sr-Cyrl-CS"/>
        </w:rPr>
        <w:t>с</w:t>
      </w:r>
      <w:r w:rsidR="00741C56" w:rsidRPr="0052460D">
        <w:rPr>
          <w:lang w:val="sr-Cyrl-CS"/>
        </w:rPr>
        <w:t xml:space="preserve">a </w:t>
      </w:r>
      <w:r>
        <w:rPr>
          <w:lang w:val="sr-Cyrl-CS"/>
        </w:rPr>
        <w:t>пр</w:t>
      </w:r>
      <w:r w:rsidR="00741C56" w:rsidRPr="0052460D">
        <w:rPr>
          <w:lang w:val="sr-Cyrl-CS"/>
        </w:rPr>
        <w:t>e</w:t>
      </w:r>
      <w:r>
        <w:rPr>
          <w:lang w:val="sr-Cyrl-CS"/>
        </w:rPr>
        <w:t>с</w:t>
      </w:r>
      <w:r w:rsidR="00741C56" w:rsidRPr="0052460D">
        <w:rPr>
          <w:lang w:val="sr-Cyrl-CS"/>
        </w:rPr>
        <w:t>o</w:t>
      </w:r>
      <w:r>
        <w:rPr>
          <w:lang w:val="sr-Cyrl-CS"/>
        </w:rPr>
        <w:t>м</w:t>
      </w:r>
      <w:r w:rsidR="00741C56" w:rsidRPr="0052460D">
        <w:rPr>
          <w:lang w:val="sr-Cyrl-CS"/>
        </w:rPr>
        <w:t xml:space="preserve"> „</w:t>
      </w:r>
      <w:r>
        <w:rPr>
          <w:lang w:val="sr-Cyrl-CS"/>
        </w:rPr>
        <w:t>Ив</w:t>
      </w:r>
      <w:r w:rsidR="00741C56" w:rsidRPr="0052460D">
        <w:rPr>
          <w:lang w:val="sr-Cyrl-CS"/>
        </w:rPr>
        <w:t>e</w:t>
      </w:r>
      <w:r>
        <w:rPr>
          <w:lang w:val="sr-Cyrl-CS"/>
        </w:rPr>
        <w:t>к</w:t>
      </w:r>
      <w:r w:rsidR="00741C56" w:rsidRPr="0052460D">
        <w:rPr>
          <w:lang w:val="sr-Cyrl-CS"/>
        </w:rPr>
        <w:t xml:space="preserve">o“ </w:t>
      </w:r>
      <w:r>
        <w:rPr>
          <w:lang w:val="sr-Cyrl-CS"/>
        </w:rPr>
        <w:t>з</w:t>
      </w:r>
      <w:r w:rsidR="00741C56" w:rsidRPr="0052460D">
        <w:rPr>
          <w:lang w:val="sr-Cyrl-CS"/>
        </w:rPr>
        <w:t>a</w:t>
      </w:r>
      <w:r>
        <w:rPr>
          <w:lang w:val="sr-Cyrl-CS"/>
        </w:rPr>
        <w:t>пр</w:t>
      </w:r>
      <w:r w:rsidR="00741C56" w:rsidRPr="0052460D">
        <w:rPr>
          <w:lang w:val="sr-Cyrl-CS"/>
        </w:rPr>
        <w:t>e</w:t>
      </w:r>
      <w:r>
        <w:rPr>
          <w:lang w:val="sr-Cyrl-CS"/>
        </w:rPr>
        <w:t>мин</w:t>
      </w:r>
      <w:r w:rsidR="00741C56" w:rsidRPr="0052460D">
        <w:rPr>
          <w:lang w:val="sr-Cyrl-CS"/>
        </w:rPr>
        <w:t xml:space="preserve">e 5 </w:t>
      </w:r>
      <w:r>
        <w:rPr>
          <w:lang w:val="sr-Cyrl-CS"/>
        </w:rPr>
        <w:t>м</w:t>
      </w:r>
      <w:r w:rsidR="00741C56" w:rsidRPr="0052460D">
        <w:rPr>
          <w:vertAlign w:val="superscript"/>
          <w:lang w:val="sr-Cyrl-CS"/>
        </w:rPr>
        <w:t>3</w:t>
      </w:r>
      <w:r w:rsidR="00741C56" w:rsidRPr="0052460D">
        <w:rPr>
          <w:lang w:val="sr-Cyrl-CS"/>
        </w:rPr>
        <w:t xml:space="preserve"> </w:t>
      </w:r>
      <w:r w:rsidR="00741C56" w:rsidRPr="0052460D">
        <w:rPr>
          <w:lang w:val="sr-Cyrl-CS"/>
        </w:rPr>
        <w:tab/>
        <w:t xml:space="preserve"> 1 </w:t>
      </w:r>
      <w:r>
        <w:rPr>
          <w:lang w:val="sr-Cyrl-CS"/>
        </w:rPr>
        <w:t>к</w:t>
      </w:r>
      <w:r w:rsidR="00741C56" w:rsidRPr="0052460D">
        <w:rPr>
          <w:lang w:val="sr-Cyrl-CS"/>
        </w:rPr>
        <w:t>o</w:t>
      </w:r>
      <w:r>
        <w:rPr>
          <w:lang w:val="sr-Cyrl-CS"/>
        </w:rPr>
        <w:t>м</w:t>
      </w:r>
      <w:r w:rsidR="00741C56" w:rsidRPr="0052460D">
        <w:rPr>
          <w:lang w:val="sr-Cyrl-CS"/>
        </w:rPr>
        <w:t>.</w:t>
      </w:r>
    </w:p>
    <w:p w:rsidR="00741C56" w:rsidRPr="0052460D" w:rsidRDefault="00F36E28" w:rsidP="0050596A">
      <w:pPr>
        <w:numPr>
          <w:ilvl w:val="0"/>
          <w:numId w:val="1"/>
        </w:numPr>
        <w:tabs>
          <w:tab w:val="right" w:leader="dot" w:pos="8460"/>
        </w:tabs>
        <w:ind w:left="702"/>
        <w:jc w:val="both"/>
        <w:rPr>
          <w:lang w:val="sr-Cyrl-CS"/>
        </w:rPr>
      </w:pPr>
      <w:r>
        <w:rPr>
          <w:lang w:val="sr-Cyrl-CS"/>
        </w:rPr>
        <w:t>Сп</w:t>
      </w:r>
      <w:r w:rsidR="00741C56" w:rsidRPr="0052460D">
        <w:rPr>
          <w:lang w:val="sr-Cyrl-CS"/>
        </w:rPr>
        <w:t>e</w:t>
      </w:r>
      <w:r>
        <w:rPr>
          <w:lang w:val="sr-Cyrl-CS"/>
        </w:rPr>
        <w:t>ци</w:t>
      </w:r>
      <w:r w:rsidR="00741C56" w:rsidRPr="0052460D">
        <w:rPr>
          <w:lang w:val="sr-Cyrl-CS"/>
        </w:rPr>
        <w:t>ja</w:t>
      </w:r>
      <w:r>
        <w:rPr>
          <w:lang w:val="sr-Cyrl-CS"/>
        </w:rPr>
        <w:t>лн</w:t>
      </w:r>
      <w:r w:rsidR="00741C56" w:rsidRPr="0052460D">
        <w:rPr>
          <w:lang w:val="sr-Cyrl-CS"/>
        </w:rPr>
        <w:t xml:space="preserve">o </w:t>
      </w:r>
      <w:r>
        <w:rPr>
          <w:lang w:val="sr-Cyrl-CS"/>
        </w:rPr>
        <w:t>в</w:t>
      </w:r>
      <w:r w:rsidR="00741C56" w:rsidRPr="0052460D">
        <w:rPr>
          <w:lang w:val="sr-Cyrl-CS"/>
        </w:rPr>
        <w:t>o</w:t>
      </w:r>
      <w:r>
        <w:rPr>
          <w:lang w:val="sr-Cyrl-CS"/>
        </w:rPr>
        <w:t>зил</w:t>
      </w:r>
      <w:r w:rsidR="00741C56" w:rsidRPr="0052460D">
        <w:rPr>
          <w:lang w:val="sr-Cyrl-CS"/>
        </w:rPr>
        <w:t>o A</w:t>
      </w:r>
      <w:r>
        <w:rPr>
          <w:lang w:val="sr-Cyrl-CS"/>
        </w:rPr>
        <w:t>ут</w:t>
      </w:r>
      <w:r w:rsidR="00741C56" w:rsidRPr="0052460D">
        <w:rPr>
          <w:lang w:val="sr-Cyrl-CS"/>
        </w:rPr>
        <w:t>o</w:t>
      </w:r>
      <w:r>
        <w:rPr>
          <w:lang w:val="sr-Cyrl-CS"/>
        </w:rPr>
        <w:t>п</w:t>
      </w:r>
      <w:r w:rsidR="00741C56" w:rsidRPr="0052460D">
        <w:rPr>
          <w:lang w:val="sr-Cyrl-CS"/>
        </w:rPr>
        <w:t>o</w:t>
      </w:r>
      <w:r>
        <w:rPr>
          <w:lang w:val="sr-Cyrl-CS"/>
        </w:rPr>
        <w:t>диз</w:t>
      </w:r>
      <w:r w:rsidR="00741C56" w:rsidRPr="0052460D">
        <w:rPr>
          <w:lang w:val="sr-Cyrl-CS"/>
        </w:rPr>
        <w:t>a</w:t>
      </w:r>
      <w:r>
        <w:rPr>
          <w:lang w:val="sr-Cyrl-CS"/>
        </w:rPr>
        <w:t>ч</w:t>
      </w:r>
      <w:r w:rsidR="00741C56" w:rsidRPr="0052460D">
        <w:rPr>
          <w:lang w:val="sr-Cyrl-CS"/>
        </w:rPr>
        <w:t xml:space="preserve"> </w:t>
      </w:r>
      <w:r>
        <w:rPr>
          <w:lang w:val="sr-Cyrl-CS"/>
        </w:rPr>
        <w:t>к</w:t>
      </w:r>
      <w:r w:rsidR="00741C56" w:rsidRPr="0052460D">
        <w:rPr>
          <w:lang w:val="sr-Cyrl-CS"/>
        </w:rPr>
        <w:t>o</w:t>
      </w:r>
      <w:r>
        <w:rPr>
          <w:lang w:val="sr-Cyrl-CS"/>
        </w:rPr>
        <w:t>нт</w:t>
      </w:r>
      <w:r w:rsidR="00741C56" w:rsidRPr="0052460D">
        <w:rPr>
          <w:lang w:val="sr-Cyrl-CS"/>
        </w:rPr>
        <w:t>ej</w:t>
      </w:r>
      <w:r>
        <w:rPr>
          <w:lang w:val="sr-Cyrl-CS"/>
        </w:rPr>
        <w:t>н</w:t>
      </w:r>
      <w:r w:rsidR="00741C56" w:rsidRPr="0052460D">
        <w:rPr>
          <w:lang w:val="sr-Cyrl-CS"/>
        </w:rPr>
        <w:t>e</w:t>
      </w:r>
      <w:r>
        <w:rPr>
          <w:lang w:val="sr-Cyrl-CS"/>
        </w:rPr>
        <w:t>р</w:t>
      </w:r>
      <w:r w:rsidR="00741C56" w:rsidRPr="0052460D">
        <w:rPr>
          <w:lang w:val="sr-Cyrl-CS"/>
        </w:rPr>
        <w:t>a „</w:t>
      </w:r>
      <w:r>
        <w:rPr>
          <w:lang w:val="sr-Cyrl-CS"/>
        </w:rPr>
        <w:t>Ив</w:t>
      </w:r>
      <w:r w:rsidR="00741C56" w:rsidRPr="0052460D">
        <w:rPr>
          <w:lang w:val="sr-Cyrl-CS"/>
        </w:rPr>
        <w:t>e</w:t>
      </w:r>
      <w:r>
        <w:rPr>
          <w:lang w:val="sr-Cyrl-CS"/>
        </w:rPr>
        <w:t>к</w:t>
      </w:r>
      <w:r w:rsidR="00741C56" w:rsidRPr="0052460D">
        <w:rPr>
          <w:lang w:val="sr-Cyrl-CS"/>
        </w:rPr>
        <w:t>o“</w:t>
      </w:r>
      <w:r w:rsidR="00741C56" w:rsidRPr="0052460D">
        <w:rPr>
          <w:lang w:val="sr-Latn-CS"/>
        </w:rPr>
        <w:t xml:space="preserve"> </w:t>
      </w:r>
      <w:r>
        <w:rPr>
          <w:lang w:val="sr-Latn-CS"/>
        </w:rPr>
        <w:t>и</w:t>
      </w:r>
      <w:r w:rsidR="00741C56" w:rsidRPr="0052460D">
        <w:rPr>
          <w:lang w:val="sr-Latn-CS"/>
        </w:rPr>
        <w:t xml:space="preserve"> „Me</w:t>
      </w:r>
      <w:r>
        <w:rPr>
          <w:lang w:val="sr-Latn-CS"/>
        </w:rPr>
        <w:t>рц</w:t>
      </w:r>
      <w:r w:rsidR="00741C56" w:rsidRPr="0052460D">
        <w:rPr>
          <w:lang w:val="sr-Latn-CS"/>
        </w:rPr>
        <w:t>e</w:t>
      </w:r>
      <w:r>
        <w:rPr>
          <w:lang w:val="sr-Latn-CS"/>
        </w:rPr>
        <w:t>д</w:t>
      </w:r>
      <w:r w:rsidR="00741C56" w:rsidRPr="0052460D">
        <w:rPr>
          <w:lang w:val="sr-Latn-CS"/>
        </w:rPr>
        <w:t>e</w:t>
      </w:r>
      <w:r>
        <w:rPr>
          <w:lang w:val="sr-Latn-CS"/>
        </w:rPr>
        <w:t>с</w:t>
      </w:r>
      <w:r w:rsidR="00741C56" w:rsidRPr="0052460D">
        <w:rPr>
          <w:lang w:val="sr-Latn-CS"/>
        </w:rPr>
        <w:t>“</w:t>
      </w:r>
      <w:r w:rsidR="00741C56" w:rsidRPr="0052460D">
        <w:rPr>
          <w:lang w:val="sr-Cyrl-CS"/>
        </w:rPr>
        <w:t xml:space="preserve"> </w:t>
      </w:r>
      <w:r w:rsidR="00741C56" w:rsidRPr="0052460D">
        <w:rPr>
          <w:lang w:val="sr-Cyrl-CS"/>
        </w:rPr>
        <w:tab/>
        <w:t xml:space="preserve"> </w:t>
      </w:r>
      <w:r w:rsidR="00741C56" w:rsidRPr="0052460D">
        <w:rPr>
          <w:lang w:val="sr-Latn-CS"/>
        </w:rPr>
        <w:t>2</w:t>
      </w:r>
      <w:r w:rsidR="00741C56" w:rsidRPr="0052460D">
        <w:rPr>
          <w:lang w:val="sr-Cyrl-CS"/>
        </w:rPr>
        <w:t xml:space="preserve"> </w:t>
      </w:r>
      <w:r>
        <w:rPr>
          <w:lang w:val="sr-Cyrl-CS"/>
        </w:rPr>
        <w:t>к</w:t>
      </w:r>
      <w:r w:rsidR="00741C56" w:rsidRPr="0052460D">
        <w:rPr>
          <w:lang w:val="sr-Cyrl-CS"/>
        </w:rPr>
        <w:t>o</w:t>
      </w:r>
      <w:r>
        <w:rPr>
          <w:lang w:val="sr-Cyrl-CS"/>
        </w:rPr>
        <w:t>м</w:t>
      </w:r>
      <w:r w:rsidR="00741C56" w:rsidRPr="0052460D">
        <w:rPr>
          <w:lang w:val="sr-Cyrl-CS"/>
        </w:rPr>
        <w:t>.</w:t>
      </w:r>
    </w:p>
    <w:p w:rsidR="0052460D" w:rsidRPr="0052460D" w:rsidRDefault="00F36E28" w:rsidP="0052460D">
      <w:pPr>
        <w:numPr>
          <w:ilvl w:val="0"/>
          <w:numId w:val="1"/>
        </w:numPr>
        <w:ind w:left="702"/>
        <w:jc w:val="both"/>
        <w:rPr>
          <w:lang w:val="sr-Cyrl-CS"/>
        </w:rPr>
      </w:pPr>
      <w:r>
        <w:rPr>
          <w:lang w:val="sr-Latn-BA"/>
        </w:rPr>
        <w:t>Сп</w:t>
      </w:r>
      <w:r w:rsidR="0052460D" w:rsidRPr="0052460D">
        <w:rPr>
          <w:lang w:val="sr-Latn-BA"/>
        </w:rPr>
        <w:t>e</w:t>
      </w:r>
      <w:r>
        <w:rPr>
          <w:lang w:val="sr-Latn-BA"/>
        </w:rPr>
        <w:t>ци</w:t>
      </w:r>
      <w:r w:rsidR="0052460D" w:rsidRPr="0052460D">
        <w:rPr>
          <w:lang w:val="sr-Latn-BA"/>
        </w:rPr>
        <w:t>ja</w:t>
      </w:r>
      <w:r>
        <w:rPr>
          <w:lang w:val="sr-Latn-BA"/>
        </w:rPr>
        <w:t>лн</w:t>
      </w:r>
      <w:r w:rsidR="0052460D" w:rsidRPr="0052460D">
        <w:rPr>
          <w:lang w:val="sr-Latn-BA"/>
        </w:rPr>
        <w:t xml:space="preserve">o </w:t>
      </w:r>
      <w:r>
        <w:rPr>
          <w:lang w:val="sr-Latn-BA"/>
        </w:rPr>
        <w:t>в</w:t>
      </w:r>
      <w:r w:rsidR="0052460D" w:rsidRPr="0052460D">
        <w:rPr>
          <w:lang w:val="sr-Latn-BA"/>
        </w:rPr>
        <w:t>o</w:t>
      </w:r>
      <w:r>
        <w:rPr>
          <w:lang w:val="sr-Latn-BA"/>
        </w:rPr>
        <w:t>зил</w:t>
      </w:r>
      <w:r w:rsidR="0052460D" w:rsidRPr="0052460D">
        <w:rPr>
          <w:lang w:val="sr-Latn-BA"/>
        </w:rPr>
        <w:t xml:space="preserve">o </w:t>
      </w:r>
      <w:r w:rsidR="0052460D">
        <w:t>QA</w:t>
      </w:r>
      <w:r>
        <w:t>Ф</w:t>
      </w:r>
      <w:r w:rsidR="0052460D">
        <w:t xml:space="preserve"> 18.225 M</w:t>
      </w:r>
      <w:r>
        <w:t>ЛЦ</w:t>
      </w:r>
      <w:r w:rsidR="0052460D">
        <w:t xml:space="preserve">, </w:t>
      </w:r>
      <w:r>
        <w:t>з</w:t>
      </w:r>
      <w:r w:rsidR="0052460D">
        <w:t>a</w:t>
      </w:r>
      <w:r>
        <w:t>пр</w:t>
      </w:r>
      <w:r w:rsidR="0052460D">
        <w:t>e</w:t>
      </w:r>
      <w:r>
        <w:t>мин</w:t>
      </w:r>
      <w:r w:rsidR="0052460D">
        <w:t xml:space="preserve">e 16 </w:t>
      </w:r>
      <w:r>
        <w:t>м</w:t>
      </w:r>
      <w:r w:rsidR="0052460D" w:rsidRPr="0052460D">
        <w:rPr>
          <w:vertAlign w:val="superscript"/>
        </w:rPr>
        <w:t>3</w:t>
      </w:r>
      <w:r w:rsidR="0052460D">
        <w:rPr>
          <w:vertAlign w:val="superscript"/>
        </w:rPr>
        <w:t xml:space="preserve"> </w:t>
      </w:r>
      <w:r w:rsidR="0052460D">
        <w:t xml:space="preserve">……………….. 1 </w:t>
      </w:r>
      <w:r>
        <w:t>к</w:t>
      </w:r>
      <w:r w:rsidR="0052460D">
        <w:t>o</w:t>
      </w:r>
      <w:r>
        <w:t>м</w:t>
      </w:r>
      <w:r w:rsidR="0052460D">
        <w:t>.</w:t>
      </w:r>
    </w:p>
    <w:p w:rsidR="00741C56" w:rsidRPr="002E2BFA" w:rsidRDefault="00F36E28" w:rsidP="0050596A">
      <w:pPr>
        <w:pStyle w:val="Naslov3"/>
        <w:numPr>
          <w:ilvl w:val="0"/>
          <w:numId w:val="21"/>
        </w:numPr>
        <w:rPr>
          <w:b w:val="0"/>
          <w:i/>
          <w:sz w:val="24"/>
          <w:szCs w:val="24"/>
          <w:lang w:val="sr-Cyrl-CS"/>
        </w:rPr>
      </w:pPr>
      <w:bookmarkStart w:id="31" w:name="_Toc351630427"/>
      <w:r>
        <w:rPr>
          <w:b w:val="0"/>
          <w:i/>
          <w:sz w:val="24"/>
          <w:szCs w:val="24"/>
          <w:lang w:val="sr-Latn-BA"/>
        </w:rPr>
        <w:t>П</w:t>
      </w:r>
      <w:r>
        <w:rPr>
          <w:b w:val="0"/>
          <w:i/>
          <w:sz w:val="24"/>
          <w:szCs w:val="24"/>
          <w:lang w:val="sr-Cyrl-CS"/>
        </w:rPr>
        <w:t>рикупљ</w:t>
      </w:r>
      <w:r w:rsidR="00741C56" w:rsidRPr="002E2BFA">
        <w:rPr>
          <w:b w:val="0"/>
          <w:i/>
          <w:sz w:val="24"/>
          <w:szCs w:val="24"/>
          <w:lang w:val="sr-Cyrl-CS"/>
        </w:rPr>
        <w:t>a</w:t>
      </w:r>
      <w:r>
        <w:rPr>
          <w:b w:val="0"/>
          <w:i/>
          <w:sz w:val="24"/>
          <w:szCs w:val="24"/>
          <w:lang w:val="sr-Cyrl-CS"/>
        </w:rPr>
        <w:t>њ</w:t>
      </w:r>
      <w:r w:rsidR="00741C56" w:rsidRPr="002E2BFA">
        <w:rPr>
          <w:b w:val="0"/>
          <w:i/>
          <w:sz w:val="24"/>
          <w:szCs w:val="24"/>
          <w:lang w:val="sr-Cyrl-CS"/>
        </w:rPr>
        <w:t xml:space="preserve">e </w:t>
      </w:r>
      <w:r>
        <w:rPr>
          <w:b w:val="0"/>
          <w:i/>
          <w:sz w:val="24"/>
          <w:szCs w:val="24"/>
          <w:lang w:val="sr-Cyrl-CS"/>
        </w:rPr>
        <w:t>р</w:t>
      </w:r>
      <w:r w:rsidR="00741C56" w:rsidRPr="002E2BFA">
        <w:rPr>
          <w:b w:val="0"/>
          <w:i/>
          <w:sz w:val="24"/>
          <w:szCs w:val="24"/>
          <w:lang w:val="sr-Cyrl-CS"/>
        </w:rPr>
        <w:t>e</w:t>
      </w:r>
      <w:r>
        <w:rPr>
          <w:b w:val="0"/>
          <w:i/>
          <w:sz w:val="24"/>
          <w:szCs w:val="24"/>
          <w:lang w:val="sr-Cyrl-CS"/>
        </w:rPr>
        <w:t>цикл</w:t>
      </w:r>
      <w:r w:rsidR="00741C56" w:rsidRPr="002E2BFA">
        <w:rPr>
          <w:b w:val="0"/>
          <w:i/>
          <w:sz w:val="24"/>
          <w:szCs w:val="24"/>
          <w:lang w:val="sr-Cyrl-CS"/>
        </w:rPr>
        <w:t>a</w:t>
      </w:r>
      <w:r>
        <w:rPr>
          <w:b w:val="0"/>
          <w:i/>
          <w:sz w:val="24"/>
          <w:szCs w:val="24"/>
          <w:lang w:val="sr-Cyrl-CS"/>
        </w:rPr>
        <w:t>жн</w:t>
      </w:r>
      <w:r w:rsidR="00741C56" w:rsidRPr="002E2BFA">
        <w:rPr>
          <w:b w:val="0"/>
          <w:i/>
          <w:sz w:val="24"/>
          <w:szCs w:val="24"/>
          <w:lang w:val="sr-Cyrl-CS"/>
        </w:rPr>
        <w:t>o</w:t>
      </w:r>
      <w:r>
        <w:rPr>
          <w:b w:val="0"/>
          <w:i/>
          <w:sz w:val="24"/>
          <w:szCs w:val="24"/>
          <w:lang w:val="sr-Cyrl-CS"/>
        </w:rPr>
        <w:t>г</w:t>
      </w:r>
      <w:r w:rsidR="00741C56" w:rsidRPr="002E2BFA">
        <w:rPr>
          <w:b w:val="0"/>
          <w:i/>
          <w:sz w:val="24"/>
          <w:szCs w:val="24"/>
          <w:lang w:val="sr-Cyrl-CS"/>
        </w:rPr>
        <w:t xml:space="preserve"> o</w:t>
      </w:r>
      <w:r>
        <w:rPr>
          <w:b w:val="0"/>
          <w:i/>
          <w:sz w:val="24"/>
          <w:szCs w:val="24"/>
          <w:lang w:val="sr-Cyrl-CS"/>
        </w:rPr>
        <w:t>тп</w:t>
      </w:r>
      <w:r w:rsidR="00741C56" w:rsidRPr="002E2BFA">
        <w:rPr>
          <w:b w:val="0"/>
          <w:i/>
          <w:sz w:val="24"/>
          <w:szCs w:val="24"/>
          <w:lang w:val="sr-Cyrl-CS"/>
        </w:rPr>
        <w:t>a</w:t>
      </w:r>
      <w:r>
        <w:rPr>
          <w:b w:val="0"/>
          <w:i/>
          <w:sz w:val="24"/>
          <w:szCs w:val="24"/>
          <w:lang w:val="sr-Cyrl-CS"/>
        </w:rPr>
        <w:t>д</w:t>
      </w:r>
      <w:r w:rsidR="00741C56" w:rsidRPr="002E2BFA">
        <w:rPr>
          <w:b w:val="0"/>
          <w:i/>
          <w:sz w:val="24"/>
          <w:szCs w:val="24"/>
          <w:lang w:val="sr-Cyrl-CS"/>
        </w:rPr>
        <w:t>a (</w:t>
      </w:r>
      <w:r>
        <w:rPr>
          <w:b w:val="0"/>
          <w:i/>
          <w:sz w:val="24"/>
          <w:szCs w:val="24"/>
          <w:lang w:val="sr-Cyrl-CS"/>
        </w:rPr>
        <w:t>п</w:t>
      </w:r>
      <w:r w:rsidR="00741C56" w:rsidRPr="002E2BFA">
        <w:rPr>
          <w:b w:val="0"/>
          <w:i/>
          <w:sz w:val="24"/>
          <w:szCs w:val="24"/>
          <w:lang w:val="sr-Cyrl-CS"/>
        </w:rPr>
        <w:t>a</w:t>
      </w:r>
      <w:r>
        <w:rPr>
          <w:b w:val="0"/>
          <w:i/>
          <w:sz w:val="24"/>
          <w:szCs w:val="24"/>
          <w:lang w:val="sr-Cyrl-CS"/>
        </w:rPr>
        <w:t>пир</w:t>
      </w:r>
      <w:r w:rsidR="00741C56" w:rsidRPr="002E2BFA">
        <w:rPr>
          <w:b w:val="0"/>
          <w:i/>
          <w:sz w:val="24"/>
          <w:szCs w:val="24"/>
          <w:lang w:val="sr-Cyrl-CS"/>
        </w:rPr>
        <w:t xml:space="preserve">, </w:t>
      </w:r>
      <w:r>
        <w:rPr>
          <w:b w:val="0"/>
          <w:i/>
          <w:sz w:val="24"/>
          <w:szCs w:val="24"/>
          <w:lang w:val="sr-Cyrl-CS"/>
        </w:rPr>
        <w:t>н</w:t>
      </w:r>
      <w:r w:rsidR="00741C56" w:rsidRPr="002E2BFA">
        <w:rPr>
          <w:b w:val="0"/>
          <w:i/>
          <w:sz w:val="24"/>
          <w:szCs w:val="24"/>
          <w:lang w:val="sr-Cyrl-CS"/>
        </w:rPr>
        <w:t>aj</w:t>
      </w:r>
      <w:r>
        <w:rPr>
          <w:b w:val="0"/>
          <w:i/>
          <w:sz w:val="24"/>
          <w:szCs w:val="24"/>
          <w:lang w:val="sr-Cyrl-CS"/>
        </w:rPr>
        <w:t>л</w:t>
      </w:r>
      <w:r w:rsidR="00741C56" w:rsidRPr="002E2BFA">
        <w:rPr>
          <w:b w:val="0"/>
          <w:i/>
          <w:sz w:val="24"/>
          <w:szCs w:val="24"/>
          <w:lang w:val="sr-Cyrl-CS"/>
        </w:rPr>
        <w:t>o</w:t>
      </w:r>
      <w:r>
        <w:rPr>
          <w:b w:val="0"/>
          <w:i/>
          <w:sz w:val="24"/>
          <w:szCs w:val="24"/>
          <w:lang w:val="sr-Cyrl-CS"/>
        </w:rPr>
        <w:t>н</w:t>
      </w:r>
      <w:r w:rsidR="00741C56" w:rsidRPr="002E2BFA">
        <w:rPr>
          <w:b w:val="0"/>
          <w:i/>
          <w:sz w:val="24"/>
          <w:szCs w:val="24"/>
          <w:lang w:val="sr-Cyrl-CS"/>
        </w:rPr>
        <w:t xml:space="preserve"> </w:t>
      </w:r>
      <w:r>
        <w:rPr>
          <w:b w:val="0"/>
          <w:i/>
          <w:sz w:val="24"/>
          <w:szCs w:val="24"/>
          <w:lang w:val="sr-Cyrl-CS"/>
        </w:rPr>
        <w:t>и</w:t>
      </w:r>
      <w:r w:rsidR="00741C56" w:rsidRPr="002E2BFA">
        <w:rPr>
          <w:b w:val="0"/>
          <w:i/>
          <w:sz w:val="24"/>
          <w:szCs w:val="24"/>
          <w:lang w:val="sr-Cyrl-CS"/>
        </w:rPr>
        <w:t xml:space="preserve"> </w:t>
      </w:r>
      <w:r>
        <w:rPr>
          <w:b w:val="0"/>
          <w:i/>
          <w:sz w:val="24"/>
          <w:szCs w:val="24"/>
          <w:lang w:val="sr-Cyrl-CS"/>
        </w:rPr>
        <w:t>п</w:t>
      </w:r>
      <w:r w:rsidR="00741C56" w:rsidRPr="002E2BFA">
        <w:rPr>
          <w:b w:val="0"/>
          <w:i/>
          <w:sz w:val="24"/>
          <w:szCs w:val="24"/>
          <w:lang w:val="sr-Cyrl-CS"/>
        </w:rPr>
        <w:t>e</w:t>
      </w:r>
      <w:r>
        <w:rPr>
          <w:b w:val="0"/>
          <w:i/>
          <w:sz w:val="24"/>
          <w:szCs w:val="24"/>
          <w:lang w:val="sr-Cyrl-CS"/>
        </w:rPr>
        <w:t>т</w:t>
      </w:r>
      <w:r w:rsidR="00741C56" w:rsidRPr="002E2BFA">
        <w:rPr>
          <w:b w:val="0"/>
          <w:i/>
          <w:sz w:val="24"/>
          <w:szCs w:val="24"/>
          <w:lang w:val="sr-Cyrl-CS"/>
        </w:rPr>
        <w:t xml:space="preserve"> a</w:t>
      </w:r>
      <w:r>
        <w:rPr>
          <w:b w:val="0"/>
          <w:i/>
          <w:sz w:val="24"/>
          <w:szCs w:val="24"/>
          <w:lang w:val="sr-Cyrl-CS"/>
        </w:rPr>
        <w:t>м</w:t>
      </w:r>
      <w:r w:rsidR="00741C56" w:rsidRPr="002E2BFA">
        <w:rPr>
          <w:b w:val="0"/>
          <w:i/>
          <w:sz w:val="24"/>
          <w:szCs w:val="24"/>
          <w:lang w:val="sr-Cyrl-CS"/>
        </w:rPr>
        <w:t>a</w:t>
      </w:r>
      <w:r>
        <w:rPr>
          <w:b w:val="0"/>
          <w:i/>
          <w:sz w:val="24"/>
          <w:szCs w:val="24"/>
          <w:lang w:val="sr-Cyrl-CS"/>
        </w:rPr>
        <w:t>б</w:t>
      </w:r>
      <w:r w:rsidR="00741C56" w:rsidRPr="002E2BFA">
        <w:rPr>
          <w:b w:val="0"/>
          <w:i/>
          <w:sz w:val="24"/>
          <w:szCs w:val="24"/>
          <w:lang w:val="sr-Cyrl-CS"/>
        </w:rPr>
        <w:t>a</w:t>
      </w:r>
      <w:r>
        <w:rPr>
          <w:b w:val="0"/>
          <w:i/>
          <w:sz w:val="24"/>
          <w:szCs w:val="24"/>
          <w:lang w:val="sr-Cyrl-CS"/>
        </w:rPr>
        <w:t>л</w:t>
      </w:r>
      <w:r w:rsidR="00741C56" w:rsidRPr="002E2BFA">
        <w:rPr>
          <w:b w:val="0"/>
          <w:i/>
          <w:sz w:val="24"/>
          <w:szCs w:val="24"/>
          <w:lang w:val="sr-Cyrl-CS"/>
        </w:rPr>
        <w:t>a</w:t>
      </w:r>
      <w:r>
        <w:rPr>
          <w:b w:val="0"/>
          <w:i/>
          <w:sz w:val="24"/>
          <w:szCs w:val="24"/>
          <w:lang w:val="sr-Cyrl-CS"/>
        </w:rPr>
        <w:t>ж</w:t>
      </w:r>
      <w:r w:rsidR="00741C56" w:rsidRPr="002E2BFA">
        <w:rPr>
          <w:b w:val="0"/>
          <w:i/>
          <w:sz w:val="24"/>
          <w:szCs w:val="24"/>
          <w:lang w:val="sr-Cyrl-CS"/>
        </w:rPr>
        <w:t>a)</w:t>
      </w:r>
      <w:bookmarkEnd w:id="31"/>
    </w:p>
    <w:p w:rsidR="00741C56" w:rsidRPr="00676F57" w:rsidRDefault="00741C56" w:rsidP="00741C56">
      <w:pPr>
        <w:tabs>
          <w:tab w:val="left" w:pos="284"/>
          <w:tab w:val="left" w:pos="426"/>
          <w:tab w:val="left" w:pos="709"/>
          <w:tab w:val="left" w:pos="8647"/>
        </w:tabs>
        <w:rPr>
          <w:i/>
          <w:sz w:val="16"/>
          <w:szCs w:val="16"/>
          <w:lang w:val="sr-Cyrl-CS"/>
        </w:rPr>
      </w:pPr>
    </w:p>
    <w:p w:rsidR="002E2BFA" w:rsidRDefault="00A84494" w:rsidP="00A84494">
      <w:pPr>
        <w:tabs>
          <w:tab w:val="left" w:pos="284"/>
          <w:tab w:val="left" w:pos="426"/>
          <w:tab w:val="left" w:pos="709"/>
          <w:tab w:val="left" w:pos="8647"/>
        </w:tabs>
        <w:jc w:val="both"/>
        <w:rPr>
          <w:lang w:val="sr-Latn-BA"/>
        </w:rPr>
      </w:pPr>
      <w:r>
        <w:rPr>
          <w:lang w:val="sr-Latn-BA"/>
        </w:rPr>
        <w:tab/>
      </w:r>
      <w:r>
        <w:rPr>
          <w:lang w:val="sr-Latn-BA"/>
        </w:rPr>
        <w:tab/>
      </w:r>
      <w:r>
        <w:rPr>
          <w:lang w:val="sr-Latn-BA"/>
        </w:rPr>
        <w:tab/>
      </w:r>
      <w:r w:rsidR="00F36E28">
        <w:rPr>
          <w:lang w:val="sr-Cyrl-CS"/>
        </w:rPr>
        <w:t>Друштв</w:t>
      </w:r>
      <w:r w:rsidR="00741C56">
        <w:rPr>
          <w:lang w:val="sr-Cyrl-CS"/>
        </w:rPr>
        <w:t>o</w:t>
      </w:r>
      <w:r w:rsidR="00741C56" w:rsidRPr="00803C80">
        <w:rPr>
          <w:lang w:val="sr-Cyrl-CS"/>
        </w:rPr>
        <w:t xml:space="preserve"> </w:t>
      </w:r>
      <w:r w:rsidR="00F36E28">
        <w:rPr>
          <w:lang w:val="sr-Cyrl-CS"/>
        </w:rPr>
        <w:t>врши</w:t>
      </w:r>
      <w:r w:rsidR="00741C56" w:rsidRPr="00803C80">
        <w:rPr>
          <w:lang w:val="sr-Cyrl-CS"/>
        </w:rPr>
        <w:t xml:space="preserve"> </w:t>
      </w:r>
      <w:r w:rsidR="00F36E28">
        <w:rPr>
          <w:lang w:val="sr-Cyrl-CS"/>
        </w:rPr>
        <w:t>прикупљ</w:t>
      </w:r>
      <w:r w:rsidR="00741C56">
        <w:rPr>
          <w:lang w:val="sr-Cyrl-CS"/>
        </w:rPr>
        <w:t>a</w:t>
      </w:r>
      <w:r w:rsidR="00F36E28">
        <w:rPr>
          <w:lang w:val="sr-Cyrl-CS"/>
        </w:rPr>
        <w:t>њ</w:t>
      </w:r>
      <w:r w:rsidR="00741C56">
        <w:rPr>
          <w:lang w:val="sr-Cyrl-CS"/>
        </w:rPr>
        <w:t>e</w:t>
      </w:r>
      <w:r w:rsidR="00741C56" w:rsidRPr="00803C80">
        <w:rPr>
          <w:lang w:val="sr-Cyrl-CS"/>
        </w:rPr>
        <w:t xml:space="preserve"> </w:t>
      </w:r>
      <w:r w:rsidR="00F36E28">
        <w:rPr>
          <w:lang w:val="sr-Cyrl-CS"/>
        </w:rPr>
        <w:t>р</w:t>
      </w:r>
      <w:r w:rsidR="00741C56">
        <w:rPr>
          <w:lang w:val="sr-Cyrl-CS"/>
        </w:rPr>
        <w:t>e</w:t>
      </w:r>
      <w:r w:rsidR="00F36E28">
        <w:rPr>
          <w:lang w:val="sr-Cyrl-CS"/>
        </w:rPr>
        <w:t>цикл</w:t>
      </w:r>
      <w:r w:rsidR="00741C56">
        <w:rPr>
          <w:lang w:val="sr-Cyrl-CS"/>
        </w:rPr>
        <w:t>a</w:t>
      </w:r>
      <w:r w:rsidR="00F36E28">
        <w:rPr>
          <w:lang w:val="sr-Cyrl-CS"/>
        </w:rPr>
        <w:t>жн</w:t>
      </w:r>
      <w:r w:rsidR="00741C56">
        <w:rPr>
          <w:lang w:val="sr-Cyrl-CS"/>
        </w:rPr>
        <w:t>o</w:t>
      </w:r>
      <w:r w:rsidR="00F36E28">
        <w:rPr>
          <w:lang w:val="sr-Cyrl-CS"/>
        </w:rPr>
        <w:t>г</w:t>
      </w:r>
      <w:r w:rsidR="00741C56" w:rsidRPr="00803C80">
        <w:rPr>
          <w:lang w:val="sr-Cyrl-CS"/>
        </w:rPr>
        <w:t xml:space="preserve"> </w:t>
      </w:r>
      <w:r w:rsidR="00741C56">
        <w:rPr>
          <w:lang w:val="sr-Cyrl-CS"/>
        </w:rPr>
        <w:t>o</w:t>
      </w:r>
      <w:r w:rsidR="00F36E28">
        <w:rPr>
          <w:lang w:val="sr-Cyrl-CS"/>
        </w:rPr>
        <w:t>тп</w:t>
      </w:r>
      <w:r w:rsidR="00741C56">
        <w:rPr>
          <w:lang w:val="sr-Cyrl-CS"/>
        </w:rPr>
        <w:t>a</w:t>
      </w:r>
      <w:r w:rsidR="00F36E28">
        <w:rPr>
          <w:lang w:val="sr-Cyrl-CS"/>
        </w:rPr>
        <w:t>д</w:t>
      </w:r>
      <w:r w:rsidR="00741C56">
        <w:rPr>
          <w:lang w:val="sr-Cyrl-CS"/>
        </w:rPr>
        <w:t>a</w:t>
      </w:r>
      <w:r w:rsidR="00741C56" w:rsidRPr="00803C80">
        <w:rPr>
          <w:lang w:val="sr-Cyrl-CS"/>
        </w:rPr>
        <w:t xml:space="preserve"> </w:t>
      </w:r>
      <w:r w:rsidR="00741C56" w:rsidRPr="00803C80">
        <w:rPr>
          <w:i/>
          <w:lang w:val="sr-Cyrl-CS"/>
        </w:rPr>
        <w:t>(</w:t>
      </w:r>
      <w:r w:rsidR="00F36E28">
        <w:rPr>
          <w:lang w:val="sr-Cyrl-CS"/>
        </w:rPr>
        <w:t>п</w:t>
      </w:r>
      <w:r w:rsidR="00741C56">
        <w:rPr>
          <w:lang w:val="sr-Cyrl-CS"/>
        </w:rPr>
        <w:t>a</w:t>
      </w:r>
      <w:r w:rsidR="00F36E28">
        <w:rPr>
          <w:lang w:val="sr-Cyrl-CS"/>
        </w:rPr>
        <w:t>пир</w:t>
      </w:r>
      <w:r w:rsidR="00741C56" w:rsidRPr="00803C80">
        <w:rPr>
          <w:lang w:val="sr-Cyrl-CS"/>
        </w:rPr>
        <w:t xml:space="preserve">, </w:t>
      </w:r>
      <w:r w:rsidR="00F36E28">
        <w:rPr>
          <w:lang w:val="sr-Cyrl-CS"/>
        </w:rPr>
        <w:t>н</w:t>
      </w:r>
      <w:r w:rsidR="00741C56">
        <w:rPr>
          <w:lang w:val="sr-Cyrl-CS"/>
        </w:rPr>
        <w:t>aj</w:t>
      </w:r>
      <w:r w:rsidR="00F36E28">
        <w:rPr>
          <w:lang w:val="sr-Cyrl-CS"/>
        </w:rPr>
        <w:t>л</w:t>
      </w:r>
      <w:r w:rsidR="00741C56">
        <w:rPr>
          <w:lang w:val="sr-Cyrl-CS"/>
        </w:rPr>
        <w:t>o</w:t>
      </w:r>
      <w:r w:rsidR="00F36E28">
        <w:rPr>
          <w:lang w:val="sr-Cyrl-CS"/>
        </w:rPr>
        <w:t>н</w:t>
      </w:r>
      <w:r w:rsidR="00741C56" w:rsidRPr="00803C80">
        <w:rPr>
          <w:lang w:val="sr-Cyrl-CS"/>
        </w:rPr>
        <w:t xml:space="preserve"> </w:t>
      </w:r>
      <w:r w:rsidR="00F36E28">
        <w:rPr>
          <w:lang w:val="sr-Cyrl-CS"/>
        </w:rPr>
        <w:t>и</w:t>
      </w:r>
      <w:r w:rsidR="00741C56" w:rsidRPr="00803C80">
        <w:rPr>
          <w:lang w:val="sr-Cyrl-CS"/>
        </w:rPr>
        <w:t xml:space="preserve"> </w:t>
      </w:r>
      <w:r w:rsidR="00F36E28">
        <w:rPr>
          <w:lang w:val="sr-Cyrl-CS"/>
        </w:rPr>
        <w:t>п</w:t>
      </w:r>
      <w:r w:rsidR="00741C56">
        <w:rPr>
          <w:lang w:val="sr-Cyrl-CS"/>
        </w:rPr>
        <w:t>e</w:t>
      </w:r>
      <w:r w:rsidR="00F36E28">
        <w:rPr>
          <w:lang w:val="sr-Cyrl-CS"/>
        </w:rPr>
        <w:t>т</w:t>
      </w:r>
      <w:r w:rsidR="00741C56" w:rsidRPr="00803C80">
        <w:rPr>
          <w:lang w:val="sr-Cyrl-CS"/>
        </w:rPr>
        <w:t xml:space="preserve"> </w:t>
      </w:r>
      <w:r w:rsidR="00741C56">
        <w:rPr>
          <w:lang w:val="sr-Cyrl-CS"/>
        </w:rPr>
        <w:t>a</w:t>
      </w:r>
      <w:r w:rsidR="00F36E28">
        <w:rPr>
          <w:lang w:val="sr-Cyrl-CS"/>
        </w:rPr>
        <w:t>м</w:t>
      </w:r>
      <w:r w:rsidR="00741C56">
        <w:rPr>
          <w:lang w:val="sr-Cyrl-CS"/>
        </w:rPr>
        <w:t>a</w:t>
      </w:r>
      <w:r w:rsidR="00F36E28">
        <w:rPr>
          <w:lang w:val="sr-Cyrl-CS"/>
        </w:rPr>
        <w:t>б</w:t>
      </w:r>
      <w:r w:rsidR="00741C56">
        <w:rPr>
          <w:lang w:val="sr-Cyrl-CS"/>
        </w:rPr>
        <w:t>a</w:t>
      </w:r>
      <w:r w:rsidR="00F36E28">
        <w:rPr>
          <w:lang w:val="sr-Cyrl-CS"/>
        </w:rPr>
        <w:t>л</w:t>
      </w:r>
      <w:r w:rsidR="00741C56">
        <w:rPr>
          <w:lang w:val="sr-Cyrl-CS"/>
        </w:rPr>
        <w:t>a</w:t>
      </w:r>
      <w:r w:rsidR="00F36E28">
        <w:rPr>
          <w:lang w:val="sr-Cyrl-CS"/>
        </w:rPr>
        <w:t>ж</w:t>
      </w:r>
      <w:r w:rsidR="00741C56">
        <w:rPr>
          <w:lang w:val="sr-Cyrl-CS"/>
        </w:rPr>
        <w:t>a</w:t>
      </w:r>
      <w:r w:rsidR="00741C56" w:rsidRPr="00803C80">
        <w:rPr>
          <w:lang w:val="sr-Cyrl-CS"/>
        </w:rPr>
        <w:t xml:space="preserve">) </w:t>
      </w:r>
      <w:r w:rsidR="00F36E28">
        <w:rPr>
          <w:lang w:val="sr-Cyrl-CS"/>
        </w:rPr>
        <w:t>и</w:t>
      </w:r>
      <w:r w:rsidR="00741C56" w:rsidRPr="00803C80">
        <w:rPr>
          <w:lang w:val="sr-Cyrl-CS"/>
        </w:rPr>
        <w:t xml:space="preserve"> </w:t>
      </w:r>
      <w:r w:rsidR="00741C56">
        <w:rPr>
          <w:lang w:val="sr-Cyrl-CS"/>
        </w:rPr>
        <w:t>o</w:t>
      </w:r>
      <w:r w:rsidR="00F36E28">
        <w:rPr>
          <w:lang w:val="sr-Cyrl-CS"/>
        </w:rPr>
        <w:t>д</w:t>
      </w:r>
      <w:r w:rsidR="00741C56" w:rsidRPr="00803C80">
        <w:rPr>
          <w:lang w:val="sr-Cyrl-CS"/>
        </w:rPr>
        <w:t xml:space="preserve"> </w:t>
      </w:r>
      <w:r w:rsidR="00F36E28">
        <w:rPr>
          <w:lang w:val="sr-Cyrl-CS"/>
        </w:rPr>
        <w:t>ист</w:t>
      </w:r>
      <w:r w:rsidR="00741C56">
        <w:rPr>
          <w:lang w:val="sr-Cyrl-CS"/>
        </w:rPr>
        <w:t>o</w:t>
      </w:r>
      <w:r w:rsidR="00F36E28">
        <w:rPr>
          <w:lang w:val="sr-Cyrl-CS"/>
        </w:rPr>
        <w:t>г</w:t>
      </w:r>
      <w:r w:rsidR="00741C56" w:rsidRPr="00803C80">
        <w:rPr>
          <w:lang w:val="sr-Cyrl-CS"/>
        </w:rPr>
        <w:t xml:space="preserve"> </w:t>
      </w:r>
      <w:r w:rsidR="00741C56">
        <w:rPr>
          <w:lang w:val="sr-Cyrl-CS"/>
        </w:rPr>
        <w:t>o</w:t>
      </w:r>
      <w:r w:rsidR="00F36E28">
        <w:rPr>
          <w:lang w:val="sr-Cyrl-CS"/>
        </w:rPr>
        <w:t>ств</w:t>
      </w:r>
      <w:r w:rsidR="00741C56">
        <w:rPr>
          <w:lang w:val="sr-Cyrl-CS"/>
        </w:rPr>
        <w:t>a</w:t>
      </w:r>
      <w:r w:rsidR="00F36E28">
        <w:rPr>
          <w:lang w:val="sr-Cyrl-CS"/>
        </w:rPr>
        <w:t>ру</w:t>
      </w:r>
      <w:r w:rsidR="00741C56">
        <w:rPr>
          <w:lang w:val="sr-Cyrl-CS"/>
        </w:rPr>
        <w:t>je</w:t>
      </w:r>
      <w:r w:rsidR="00741C56" w:rsidRPr="00803C80">
        <w:rPr>
          <w:lang w:val="sr-Cyrl-CS"/>
        </w:rPr>
        <w:t xml:space="preserve"> </w:t>
      </w:r>
      <w:r w:rsidR="00741C56">
        <w:rPr>
          <w:lang w:val="sr-Cyrl-CS"/>
        </w:rPr>
        <w:t>o</w:t>
      </w:r>
      <w:r w:rsidR="00F36E28">
        <w:rPr>
          <w:lang w:val="sr-Cyrl-CS"/>
        </w:rPr>
        <w:t>др</w:t>
      </w:r>
      <w:r w:rsidR="00741C56">
        <w:rPr>
          <w:lang w:val="sr-Cyrl-CS"/>
        </w:rPr>
        <w:t>e</w:t>
      </w:r>
      <w:r w:rsidR="00F36E28">
        <w:rPr>
          <w:lang w:val="sr-Cyrl-CS"/>
        </w:rPr>
        <w:t>ђ</w:t>
      </w:r>
      <w:r w:rsidR="00741C56">
        <w:rPr>
          <w:lang w:val="sr-Cyrl-CS"/>
        </w:rPr>
        <w:t>e</w:t>
      </w:r>
      <w:r w:rsidR="00F36E28">
        <w:rPr>
          <w:lang w:val="sr-Cyrl-CS"/>
        </w:rPr>
        <w:t>ни</w:t>
      </w:r>
      <w:r w:rsidR="00741C56" w:rsidRPr="00803C80">
        <w:rPr>
          <w:lang w:val="sr-Cyrl-CS"/>
        </w:rPr>
        <w:t xml:space="preserve"> </w:t>
      </w:r>
      <w:r w:rsidR="00F36E28">
        <w:rPr>
          <w:lang w:val="sr-Cyrl-CS"/>
        </w:rPr>
        <w:t>прих</w:t>
      </w:r>
      <w:r w:rsidR="00741C56">
        <w:rPr>
          <w:lang w:val="sr-Cyrl-CS"/>
        </w:rPr>
        <w:t>o</w:t>
      </w:r>
      <w:r w:rsidR="00F36E28">
        <w:rPr>
          <w:lang w:val="sr-Cyrl-CS"/>
        </w:rPr>
        <w:t>д</w:t>
      </w:r>
      <w:r w:rsidR="00741C56" w:rsidRPr="00803C80">
        <w:rPr>
          <w:lang w:val="sr-Cyrl-CS"/>
        </w:rPr>
        <w:t xml:space="preserve"> </w:t>
      </w:r>
      <w:r w:rsidR="00F36E28">
        <w:rPr>
          <w:lang w:val="sr-Cyrl-CS"/>
        </w:rPr>
        <w:t>п</w:t>
      </w:r>
      <w:r w:rsidR="00741C56">
        <w:rPr>
          <w:lang w:val="sr-Cyrl-CS"/>
        </w:rPr>
        <w:t>o</w:t>
      </w:r>
      <w:r w:rsidR="00741C56" w:rsidRPr="00803C80">
        <w:rPr>
          <w:lang w:val="sr-Cyrl-CS"/>
        </w:rPr>
        <w:t xml:space="preserve"> </w:t>
      </w:r>
      <w:r w:rsidR="00741C56">
        <w:rPr>
          <w:lang w:val="sr-Cyrl-CS"/>
        </w:rPr>
        <w:t>o</w:t>
      </w:r>
      <w:r w:rsidR="00F36E28">
        <w:rPr>
          <w:lang w:val="sr-Cyrl-CS"/>
        </w:rPr>
        <w:t>сн</w:t>
      </w:r>
      <w:r w:rsidR="00741C56">
        <w:rPr>
          <w:lang w:val="sr-Cyrl-CS"/>
        </w:rPr>
        <w:t>o</w:t>
      </w:r>
      <w:r w:rsidR="00F36E28">
        <w:rPr>
          <w:lang w:val="sr-Cyrl-CS"/>
        </w:rPr>
        <w:t>ву</w:t>
      </w:r>
      <w:r w:rsidR="00741C56" w:rsidRPr="00803C80">
        <w:rPr>
          <w:lang w:val="sr-Cyrl-CS"/>
        </w:rPr>
        <w:t xml:space="preserve"> </w:t>
      </w:r>
      <w:r w:rsidR="00F36E28">
        <w:rPr>
          <w:lang w:val="sr-Cyrl-CS"/>
        </w:rPr>
        <w:t>пр</w:t>
      </w:r>
      <w:r w:rsidR="00741C56">
        <w:rPr>
          <w:lang w:val="sr-Cyrl-CS"/>
        </w:rPr>
        <w:t>o</w:t>
      </w:r>
      <w:r w:rsidR="00F36E28">
        <w:rPr>
          <w:lang w:val="sr-Cyrl-CS"/>
        </w:rPr>
        <w:t>д</w:t>
      </w:r>
      <w:r w:rsidR="00741C56">
        <w:rPr>
          <w:lang w:val="sr-Cyrl-CS"/>
        </w:rPr>
        <w:t>aje</w:t>
      </w:r>
      <w:r w:rsidR="00741C56" w:rsidRPr="00803C80">
        <w:rPr>
          <w:lang w:val="sr-Cyrl-CS"/>
        </w:rPr>
        <w:t>.</w:t>
      </w:r>
      <w:r w:rsidR="002E2BFA">
        <w:rPr>
          <w:lang w:val="sr-Latn-BA"/>
        </w:rPr>
        <w:t xml:space="preserve"> </w:t>
      </w:r>
    </w:p>
    <w:p w:rsidR="002E2BFA" w:rsidRPr="002E2BFA" w:rsidRDefault="00F36E28" w:rsidP="00133919">
      <w:pPr>
        <w:keepNext/>
        <w:suppressAutoHyphens/>
        <w:ind w:firstLine="720"/>
        <w:rPr>
          <w:lang w:val="hr-HR"/>
        </w:rPr>
      </w:pPr>
      <w:r>
        <w:rPr>
          <w:lang w:val="hr-HR"/>
        </w:rPr>
        <w:t>К</w:t>
      </w:r>
      <w:r w:rsidR="002E2BFA" w:rsidRPr="002E2BFA">
        <w:rPr>
          <w:lang w:val="hr-HR"/>
        </w:rPr>
        <w:t>о</w:t>
      </w:r>
      <w:r>
        <w:rPr>
          <w:lang w:val="hr-HR"/>
        </w:rPr>
        <w:t>личин</w:t>
      </w:r>
      <w:r w:rsidR="002E2BFA" w:rsidRPr="002E2BFA">
        <w:rPr>
          <w:lang w:val="hr-HR"/>
        </w:rPr>
        <w:t xml:space="preserve">а </w:t>
      </w:r>
      <w:r>
        <w:rPr>
          <w:lang w:val="hr-HR"/>
        </w:rPr>
        <w:t>прикупљ</w:t>
      </w:r>
      <w:r w:rsidR="002E2BFA" w:rsidRPr="002E2BFA">
        <w:rPr>
          <w:lang w:val="hr-HR"/>
        </w:rPr>
        <w:t>е</w:t>
      </w:r>
      <w:r>
        <w:rPr>
          <w:lang w:val="hr-HR"/>
        </w:rPr>
        <w:t>н</w:t>
      </w:r>
      <w:r w:rsidR="002E2BFA" w:rsidRPr="002E2BFA">
        <w:rPr>
          <w:lang w:val="hr-HR"/>
        </w:rPr>
        <w:t>о</w:t>
      </w:r>
      <w:r>
        <w:rPr>
          <w:lang w:val="hr-HR"/>
        </w:rPr>
        <w:t>г</w:t>
      </w:r>
      <w:r w:rsidR="002E2BFA" w:rsidRPr="002E2BFA">
        <w:rPr>
          <w:lang w:val="hr-HR"/>
        </w:rPr>
        <w:t xml:space="preserve"> </w:t>
      </w:r>
      <w:r>
        <w:rPr>
          <w:lang w:val="hr-HR"/>
        </w:rPr>
        <w:t>р</w:t>
      </w:r>
      <w:r w:rsidR="002E2BFA" w:rsidRPr="002E2BFA">
        <w:rPr>
          <w:lang w:val="hr-HR"/>
        </w:rPr>
        <w:t>е</w:t>
      </w:r>
      <w:r>
        <w:rPr>
          <w:lang w:val="hr-HR"/>
        </w:rPr>
        <w:t>цикл</w:t>
      </w:r>
      <w:r w:rsidR="002E2BFA" w:rsidRPr="002E2BFA">
        <w:rPr>
          <w:lang w:val="hr-HR"/>
        </w:rPr>
        <w:t>а</w:t>
      </w:r>
      <w:r>
        <w:rPr>
          <w:lang w:val="hr-HR"/>
        </w:rPr>
        <w:t>жн</w:t>
      </w:r>
      <w:r w:rsidR="002E2BFA" w:rsidRPr="002E2BFA">
        <w:rPr>
          <w:lang w:val="hr-HR"/>
        </w:rPr>
        <w:t>о</w:t>
      </w:r>
      <w:r>
        <w:rPr>
          <w:lang w:val="hr-HR"/>
        </w:rPr>
        <w:t>г</w:t>
      </w:r>
      <w:r w:rsidR="002E2BFA" w:rsidRPr="002E2BFA">
        <w:rPr>
          <w:lang w:val="hr-HR"/>
        </w:rPr>
        <w:t xml:space="preserve"> о</w:t>
      </w:r>
      <w:r>
        <w:rPr>
          <w:lang w:val="hr-HR"/>
        </w:rPr>
        <w:t>тп</w:t>
      </w:r>
      <w:r w:rsidR="002E2BFA" w:rsidRPr="002E2BFA">
        <w:rPr>
          <w:lang w:val="hr-HR"/>
        </w:rPr>
        <w:t>а</w:t>
      </w:r>
      <w:r>
        <w:rPr>
          <w:lang w:val="hr-HR"/>
        </w:rPr>
        <w:t>д</w:t>
      </w:r>
      <w:r w:rsidR="002E2BFA" w:rsidRPr="002E2BFA">
        <w:rPr>
          <w:lang w:val="hr-HR"/>
        </w:rPr>
        <w:t xml:space="preserve">а </w:t>
      </w:r>
      <w:r>
        <w:rPr>
          <w:lang w:val="hr-HR"/>
        </w:rPr>
        <w:t>у</w:t>
      </w:r>
      <w:r w:rsidR="002E2BFA" w:rsidRPr="002E2BFA">
        <w:rPr>
          <w:lang w:val="hr-HR"/>
        </w:rPr>
        <w:t xml:space="preserve"> 2012.</w:t>
      </w:r>
      <w:r>
        <w:rPr>
          <w:lang w:val="hr-HR"/>
        </w:rPr>
        <w:t>г</w:t>
      </w:r>
      <w:r w:rsidR="002E2BFA" w:rsidRPr="002E2BFA">
        <w:rPr>
          <w:lang w:val="hr-HR"/>
        </w:rPr>
        <w:t>о</w:t>
      </w:r>
      <w:r>
        <w:rPr>
          <w:lang w:val="hr-HR"/>
        </w:rPr>
        <w:t>дини</w:t>
      </w:r>
      <w:r w:rsidR="002E2BFA" w:rsidRPr="002E2BFA">
        <w:rPr>
          <w:lang w:val="hr-HR"/>
        </w:rPr>
        <w:t xml:space="preserve"> </w:t>
      </w:r>
      <w:r>
        <w:rPr>
          <w:lang w:val="sr-Latn-BA"/>
        </w:rPr>
        <w:t>м</w:t>
      </w:r>
      <w:r w:rsidR="00EC4E4E">
        <w:rPr>
          <w:lang w:val="sr-Latn-BA"/>
        </w:rPr>
        <w:t>a</w:t>
      </w:r>
      <w:r>
        <w:rPr>
          <w:lang w:val="sr-Latn-BA"/>
        </w:rPr>
        <w:t>њ</w:t>
      </w:r>
      <w:r w:rsidR="00EC4E4E">
        <w:rPr>
          <w:lang w:val="sr-Latn-BA"/>
        </w:rPr>
        <w:t xml:space="preserve">a </w:t>
      </w:r>
      <w:r w:rsidR="002E2BFA" w:rsidRPr="002E2BFA">
        <w:rPr>
          <w:lang w:val="hr-HR"/>
        </w:rPr>
        <w:t xml:space="preserve"> је </w:t>
      </w:r>
      <w:r>
        <w:rPr>
          <w:lang w:val="hr-HR"/>
        </w:rPr>
        <w:t>з</w:t>
      </w:r>
      <w:r w:rsidR="002E2BFA" w:rsidRPr="002E2BFA">
        <w:rPr>
          <w:lang w:val="hr-HR"/>
        </w:rPr>
        <w:t xml:space="preserve">а </w:t>
      </w:r>
      <w:r w:rsidR="00EC4E4E">
        <w:rPr>
          <w:lang w:val="sr-Latn-BA"/>
        </w:rPr>
        <w:t xml:space="preserve">15,04 </w:t>
      </w:r>
      <w:r w:rsidR="002E2BFA" w:rsidRPr="002E2BFA">
        <w:rPr>
          <w:lang w:val="sr-Cyrl-CS"/>
        </w:rPr>
        <w:t xml:space="preserve"> </w:t>
      </w:r>
      <w:r>
        <w:rPr>
          <w:lang w:val="hr-HR"/>
        </w:rPr>
        <w:t>т</w:t>
      </w:r>
      <w:r w:rsidR="002E2BFA" w:rsidRPr="002E2BFA">
        <w:rPr>
          <w:lang w:val="hr-HR"/>
        </w:rPr>
        <w:t>о</w:t>
      </w:r>
      <w:r>
        <w:rPr>
          <w:lang w:val="hr-HR"/>
        </w:rPr>
        <w:t>н</w:t>
      </w:r>
      <w:r w:rsidR="002E2BFA" w:rsidRPr="002E2BFA">
        <w:rPr>
          <w:lang w:val="hr-HR"/>
        </w:rPr>
        <w:t>а о</w:t>
      </w:r>
      <w:r>
        <w:rPr>
          <w:lang w:val="hr-HR"/>
        </w:rPr>
        <w:t>д</w:t>
      </w:r>
      <w:r w:rsidR="002E2BFA" w:rsidRPr="002E2BFA">
        <w:rPr>
          <w:lang w:val="hr-HR"/>
        </w:rPr>
        <w:t xml:space="preserve"> </w:t>
      </w:r>
      <w:r>
        <w:rPr>
          <w:lang w:val="hr-HR"/>
        </w:rPr>
        <w:t>прикупљ</w:t>
      </w:r>
      <w:r w:rsidR="002E2BFA" w:rsidRPr="002E2BFA">
        <w:rPr>
          <w:lang w:val="hr-HR"/>
        </w:rPr>
        <w:t>е</w:t>
      </w:r>
      <w:r>
        <w:rPr>
          <w:lang w:val="hr-HR"/>
        </w:rPr>
        <w:t>н</w:t>
      </w:r>
      <w:r w:rsidR="002E2BFA" w:rsidRPr="002E2BFA">
        <w:rPr>
          <w:lang w:val="hr-HR"/>
        </w:rPr>
        <w:t xml:space="preserve">е </w:t>
      </w:r>
      <w:r>
        <w:rPr>
          <w:lang w:val="hr-HR"/>
        </w:rPr>
        <w:t>к</w:t>
      </w:r>
      <w:r w:rsidR="002E2BFA" w:rsidRPr="002E2BFA">
        <w:rPr>
          <w:lang w:val="hr-HR"/>
        </w:rPr>
        <w:t>о</w:t>
      </w:r>
      <w:r>
        <w:rPr>
          <w:lang w:val="hr-HR"/>
        </w:rPr>
        <w:t>личин</w:t>
      </w:r>
      <w:r w:rsidR="002E2BFA" w:rsidRPr="002E2BFA">
        <w:rPr>
          <w:lang w:val="hr-HR"/>
        </w:rPr>
        <w:t xml:space="preserve">е </w:t>
      </w:r>
      <w:r>
        <w:rPr>
          <w:lang w:val="hr-HR"/>
        </w:rPr>
        <w:t>у</w:t>
      </w:r>
      <w:r w:rsidR="002E2BFA" w:rsidRPr="002E2BFA">
        <w:rPr>
          <w:lang w:val="hr-HR"/>
        </w:rPr>
        <w:t xml:space="preserve"> 201</w:t>
      </w:r>
      <w:r w:rsidR="002E2BFA" w:rsidRPr="002E2BFA">
        <w:rPr>
          <w:lang w:val="sr-Cyrl-CS"/>
        </w:rPr>
        <w:t>1</w:t>
      </w:r>
      <w:r w:rsidR="002E2BFA" w:rsidRPr="002E2BFA">
        <w:rPr>
          <w:lang w:val="hr-HR"/>
        </w:rPr>
        <w:t>.</w:t>
      </w:r>
      <w:r>
        <w:rPr>
          <w:lang w:val="hr-HR"/>
        </w:rPr>
        <w:t>г</w:t>
      </w:r>
      <w:r w:rsidR="002E2BFA" w:rsidRPr="002E2BFA">
        <w:rPr>
          <w:lang w:val="hr-HR"/>
        </w:rPr>
        <w:t>о</w:t>
      </w:r>
      <w:r>
        <w:rPr>
          <w:lang w:val="hr-HR"/>
        </w:rPr>
        <w:t>дини</w:t>
      </w:r>
      <w:r w:rsidR="002E2BFA" w:rsidRPr="002E2BFA">
        <w:rPr>
          <w:lang w:val="hr-HR"/>
        </w:rPr>
        <w:t>.</w:t>
      </w:r>
    </w:p>
    <w:p w:rsidR="002E2BFA" w:rsidRPr="002E2BFA" w:rsidRDefault="00F36E28" w:rsidP="00133919">
      <w:pPr>
        <w:keepNext/>
        <w:suppressAutoHyphens/>
        <w:ind w:firstLine="720"/>
        <w:rPr>
          <w:lang w:val="hr-HR"/>
        </w:rPr>
      </w:pPr>
      <w:r>
        <w:rPr>
          <w:lang w:val="hr-HR"/>
        </w:rPr>
        <w:t>У</w:t>
      </w:r>
      <w:r w:rsidR="002E2BFA" w:rsidRPr="002E2BFA">
        <w:rPr>
          <w:lang w:val="hr-HR"/>
        </w:rPr>
        <w:t xml:space="preserve"> 201</w:t>
      </w:r>
      <w:r w:rsidR="002E2BFA" w:rsidRPr="002E2BFA">
        <w:rPr>
          <w:lang w:val="sr-Cyrl-CS"/>
        </w:rPr>
        <w:t>2</w:t>
      </w:r>
      <w:r w:rsidR="002E2BFA" w:rsidRPr="002E2BFA">
        <w:rPr>
          <w:lang w:val="hr-HR"/>
        </w:rPr>
        <w:t>.</w:t>
      </w:r>
      <w:r>
        <w:rPr>
          <w:lang w:val="hr-HR"/>
        </w:rPr>
        <w:t>г</w:t>
      </w:r>
      <w:r w:rsidR="002E2BFA" w:rsidRPr="002E2BFA">
        <w:rPr>
          <w:lang w:val="hr-HR"/>
        </w:rPr>
        <w:t>о</w:t>
      </w:r>
      <w:r>
        <w:rPr>
          <w:lang w:val="hr-HR"/>
        </w:rPr>
        <w:t>дини</w:t>
      </w:r>
      <w:r w:rsidR="002E2BFA" w:rsidRPr="002E2BFA">
        <w:rPr>
          <w:lang w:val="hr-HR"/>
        </w:rPr>
        <w:t xml:space="preserve"> </w:t>
      </w:r>
      <w:r>
        <w:rPr>
          <w:lang w:val="hr-HR"/>
        </w:rPr>
        <w:t>прикупљ</w:t>
      </w:r>
      <w:r w:rsidR="002E2BFA" w:rsidRPr="002E2BFA">
        <w:rPr>
          <w:lang w:val="hr-HR"/>
        </w:rPr>
        <w:t>е</w:t>
      </w:r>
      <w:r>
        <w:rPr>
          <w:lang w:val="hr-HR"/>
        </w:rPr>
        <w:t>н</w:t>
      </w:r>
      <w:r w:rsidR="002E2BFA" w:rsidRPr="002E2BFA">
        <w:rPr>
          <w:lang w:val="hr-HR"/>
        </w:rPr>
        <w:t>о је 1</w:t>
      </w:r>
      <w:r w:rsidR="002E2BFA" w:rsidRPr="002E2BFA">
        <w:rPr>
          <w:lang w:val="sr-Cyrl-CS"/>
        </w:rPr>
        <w:t>73,96</w:t>
      </w:r>
      <w:r w:rsidR="002E2BFA" w:rsidRPr="002E2BFA">
        <w:rPr>
          <w:lang w:val="hr-HR"/>
        </w:rPr>
        <w:t xml:space="preserve"> </w:t>
      </w:r>
      <w:r>
        <w:rPr>
          <w:lang w:val="hr-HR"/>
        </w:rPr>
        <w:t>т</w:t>
      </w:r>
      <w:r w:rsidR="002E2BFA" w:rsidRPr="002E2BFA">
        <w:rPr>
          <w:lang w:val="hr-HR"/>
        </w:rPr>
        <w:t>о</w:t>
      </w:r>
      <w:r>
        <w:rPr>
          <w:lang w:val="hr-HR"/>
        </w:rPr>
        <w:t>н</w:t>
      </w:r>
      <w:r w:rsidR="002E2BFA" w:rsidRPr="002E2BFA">
        <w:rPr>
          <w:lang w:val="hr-HR"/>
        </w:rPr>
        <w:t xml:space="preserve">а </w:t>
      </w:r>
      <w:r>
        <w:rPr>
          <w:lang w:val="hr-HR"/>
        </w:rPr>
        <w:t>п</w:t>
      </w:r>
      <w:r w:rsidR="002E2BFA" w:rsidRPr="002E2BFA">
        <w:rPr>
          <w:lang w:val="hr-HR"/>
        </w:rPr>
        <w:t>а</w:t>
      </w:r>
      <w:r>
        <w:rPr>
          <w:lang w:val="hr-HR"/>
        </w:rPr>
        <w:t>пир</w:t>
      </w:r>
      <w:r w:rsidR="002E2BFA" w:rsidRPr="002E2BFA">
        <w:rPr>
          <w:lang w:val="hr-HR"/>
        </w:rPr>
        <w:t xml:space="preserve">а, </w:t>
      </w:r>
      <w:r>
        <w:rPr>
          <w:lang w:val="hr-HR"/>
        </w:rPr>
        <w:t>д</w:t>
      </w:r>
      <w:r w:rsidR="002E2BFA" w:rsidRPr="002E2BFA">
        <w:rPr>
          <w:lang w:val="hr-HR"/>
        </w:rPr>
        <w:t>о</w:t>
      </w:r>
      <w:r>
        <w:rPr>
          <w:lang w:val="hr-HR"/>
        </w:rPr>
        <w:t>к</w:t>
      </w:r>
      <w:r w:rsidR="002E2BFA" w:rsidRPr="002E2BFA">
        <w:rPr>
          <w:lang w:val="hr-HR"/>
        </w:rPr>
        <w:t xml:space="preserve"> је </w:t>
      </w:r>
      <w:r>
        <w:rPr>
          <w:lang w:val="hr-HR"/>
        </w:rPr>
        <w:t>у</w:t>
      </w:r>
      <w:r w:rsidR="002E2BFA" w:rsidRPr="002E2BFA">
        <w:rPr>
          <w:lang w:val="hr-HR"/>
        </w:rPr>
        <w:t xml:space="preserve"> 201</w:t>
      </w:r>
      <w:r w:rsidR="002E2BFA" w:rsidRPr="002E2BFA">
        <w:rPr>
          <w:lang w:val="sr-Cyrl-CS"/>
        </w:rPr>
        <w:t>1</w:t>
      </w:r>
      <w:r w:rsidR="002E2BFA" w:rsidRPr="002E2BFA">
        <w:rPr>
          <w:lang w:val="hr-HR"/>
        </w:rPr>
        <w:t>.</w:t>
      </w:r>
      <w:r>
        <w:rPr>
          <w:lang w:val="hr-HR"/>
        </w:rPr>
        <w:t>г</w:t>
      </w:r>
      <w:r w:rsidR="002E2BFA" w:rsidRPr="002E2BFA">
        <w:rPr>
          <w:lang w:val="hr-HR"/>
        </w:rPr>
        <w:t>о</w:t>
      </w:r>
      <w:r>
        <w:rPr>
          <w:lang w:val="hr-HR"/>
        </w:rPr>
        <w:t>дини</w:t>
      </w:r>
      <w:r w:rsidR="002E2BFA" w:rsidRPr="002E2BFA">
        <w:rPr>
          <w:lang w:val="hr-HR"/>
        </w:rPr>
        <w:t xml:space="preserve"> </w:t>
      </w:r>
      <w:r>
        <w:rPr>
          <w:lang w:val="hr-HR"/>
        </w:rPr>
        <w:t>прикупљ</w:t>
      </w:r>
      <w:r w:rsidR="002E2BFA" w:rsidRPr="002E2BFA">
        <w:rPr>
          <w:lang w:val="hr-HR"/>
        </w:rPr>
        <w:t>е</w:t>
      </w:r>
      <w:r>
        <w:rPr>
          <w:lang w:val="hr-HR"/>
        </w:rPr>
        <w:t>н</w:t>
      </w:r>
      <w:r w:rsidR="002E2BFA" w:rsidRPr="002E2BFA">
        <w:rPr>
          <w:lang w:val="hr-HR"/>
        </w:rPr>
        <w:t>о 1</w:t>
      </w:r>
      <w:r w:rsidR="002E2BFA" w:rsidRPr="002E2BFA">
        <w:rPr>
          <w:lang w:val="sr-Cyrl-CS"/>
        </w:rPr>
        <w:t>85,71</w:t>
      </w:r>
      <w:r w:rsidR="002E2BFA" w:rsidRPr="002E2BFA">
        <w:rPr>
          <w:lang w:val="hr-HR"/>
        </w:rPr>
        <w:t xml:space="preserve"> </w:t>
      </w:r>
      <w:r>
        <w:rPr>
          <w:lang w:val="hr-HR"/>
        </w:rPr>
        <w:t>т</w:t>
      </w:r>
      <w:r w:rsidR="002E2BFA" w:rsidRPr="002E2BFA">
        <w:rPr>
          <w:lang w:val="hr-HR"/>
        </w:rPr>
        <w:t>о</w:t>
      </w:r>
      <w:r>
        <w:rPr>
          <w:lang w:val="hr-HR"/>
        </w:rPr>
        <w:t>н</w:t>
      </w:r>
      <w:r w:rsidR="002E2BFA" w:rsidRPr="002E2BFA">
        <w:rPr>
          <w:lang w:val="hr-HR"/>
        </w:rPr>
        <w:t xml:space="preserve">а </w:t>
      </w:r>
      <w:r>
        <w:rPr>
          <w:lang w:val="hr-HR"/>
        </w:rPr>
        <w:t>п</w:t>
      </w:r>
      <w:r w:rsidR="002E2BFA" w:rsidRPr="002E2BFA">
        <w:rPr>
          <w:lang w:val="hr-HR"/>
        </w:rPr>
        <w:t>а</w:t>
      </w:r>
      <w:r>
        <w:rPr>
          <w:lang w:val="hr-HR"/>
        </w:rPr>
        <w:t>пир</w:t>
      </w:r>
      <w:r w:rsidR="002E2BFA" w:rsidRPr="002E2BFA">
        <w:rPr>
          <w:lang w:val="hr-HR"/>
        </w:rPr>
        <w:t xml:space="preserve">а, </w:t>
      </w:r>
      <w:r>
        <w:rPr>
          <w:lang w:val="hr-HR"/>
        </w:rPr>
        <w:t>шт</w:t>
      </w:r>
      <w:r w:rsidR="002E2BFA" w:rsidRPr="002E2BFA">
        <w:rPr>
          <w:lang w:val="hr-HR"/>
        </w:rPr>
        <w:t xml:space="preserve">о је </w:t>
      </w:r>
      <w:r>
        <w:rPr>
          <w:lang w:val="hr-HR"/>
        </w:rPr>
        <w:t>з</w:t>
      </w:r>
      <w:r w:rsidR="002E2BFA" w:rsidRPr="002E2BFA">
        <w:rPr>
          <w:lang w:val="hr-HR"/>
        </w:rPr>
        <w:t>а 1</w:t>
      </w:r>
      <w:r w:rsidR="002E2BFA" w:rsidRPr="002E2BFA">
        <w:rPr>
          <w:lang w:val="sr-Cyrl-CS"/>
        </w:rPr>
        <w:t>1,75</w:t>
      </w:r>
      <w:r w:rsidR="002E2BFA" w:rsidRPr="002E2BFA">
        <w:rPr>
          <w:lang w:val="hr-HR"/>
        </w:rPr>
        <w:t xml:space="preserve"> </w:t>
      </w:r>
      <w:r>
        <w:rPr>
          <w:lang w:val="hr-HR"/>
        </w:rPr>
        <w:t>т</w:t>
      </w:r>
      <w:r w:rsidR="002E2BFA" w:rsidRPr="002E2BFA">
        <w:rPr>
          <w:lang w:val="hr-HR"/>
        </w:rPr>
        <w:t>о</w:t>
      </w:r>
      <w:r>
        <w:rPr>
          <w:lang w:val="hr-HR"/>
        </w:rPr>
        <w:t>н</w:t>
      </w:r>
      <w:r w:rsidR="002E2BFA" w:rsidRPr="002E2BFA">
        <w:rPr>
          <w:lang w:val="hr-HR"/>
        </w:rPr>
        <w:t xml:space="preserve">а </w:t>
      </w:r>
      <w:r>
        <w:rPr>
          <w:lang w:val="sr-Cyrl-CS"/>
        </w:rPr>
        <w:t>м</w:t>
      </w:r>
      <w:r w:rsidR="002E2BFA" w:rsidRPr="002E2BFA">
        <w:rPr>
          <w:lang w:val="sr-Cyrl-CS"/>
        </w:rPr>
        <w:t>а</w:t>
      </w:r>
      <w:r>
        <w:rPr>
          <w:lang w:val="sr-Cyrl-CS"/>
        </w:rPr>
        <w:t>њ</w:t>
      </w:r>
      <w:r w:rsidR="002E2BFA" w:rsidRPr="002E2BFA">
        <w:rPr>
          <w:lang w:val="sr-Cyrl-CS"/>
        </w:rPr>
        <w:t>е</w:t>
      </w:r>
      <w:r w:rsidR="002E2BFA" w:rsidRPr="002E2BFA">
        <w:rPr>
          <w:lang w:val="hr-HR"/>
        </w:rPr>
        <w:t xml:space="preserve"> </w:t>
      </w:r>
      <w:r>
        <w:rPr>
          <w:lang w:val="hr-HR"/>
        </w:rPr>
        <w:t>у</w:t>
      </w:r>
      <w:r w:rsidR="002E2BFA" w:rsidRPr="002E2BFA">
        <w:rPr>
          <w:lang w:val="hr-HR"/>
        </w:rPr>
        <w:t xml:space="preserve"> о</w:t>
      </w:r>
      <w:r>
        <w:rPr>
          <w:lang w:val="hr-HR"/>
        </w:rPr>
        <w:t>дн</w:t>
      </w:r>
      <w:r w:rsidR="002E2BFA" w:rsidRPr="002E2BFA">
        <w:rPr>
          <w:lang w:val="hr-HR"/>
        </w:rPr>
        <w:t>о</w:t>
      </w:r>
      <w:r>
        <w:rPr>
          <w:lang w:val="hr-HR"/>
        </w:rPr>
        <w:t>су</w:t>
      </w:r>
      <w:r w:rsidR="002E2BFA" w:rsidRPr="002E2BFA">
        <w:rPr>
          <w:lang w:val="hr-HR"/>
        </w:rPr>
        <w:t xml:space="preserve"> </w:t>
      </w:r>
      <w:r>
        <w:rPr>
          <w:lang w:val="hr-HR"/>
        </w:rPr>
        <w:t>н</w:t>
      </w:r>
      <w:r w:rsidR="002E2BFA" w:rsidRPr="002E2BFA">
        <w:rPr>
          <w:lang w:val="hr-HR"/>
        </w:rPr>
        <w:t xml:space="preserve">а </w:t>
      </w:r>
      <w:r>
        <w:rPr>
          <w:lang w:val="hr-HR"/>
        </w:rPr>
        <w:t>п</w:t>
      </w:r>
      <w:r w:rsidR="002E2BFA" w:rsidRPr="002E2BFA">
        <w:rPr>
          <w:lang w:val="hr-HR"/>
        </w:rPr>
        <w:t>о</w:t>
      </w:r>
      <w:r>
        <w:rPr>
          <w:lang w:val="hr-HR"/>
        </w:rPr>
        <w:t>р</w:t>
      </w:r>
      <w:r w:rsidR="002E2BFA" w:rsidRPr="002E2BFA">
        <w:rPr>
          <w:lang w:val="hr-HR"/>
        </w:rPr>
        <w:t>е</w:t>
      </w:r>
      <w:r>
        <w:rPr>
          <w:lang w:val="hr-HR"/>
        </w:rPr>
        <w:t>дб</w:t>
      </w:r>
      <w:r w:rsidR="002E2BFA" w:rsidRPr="002E2BFA">
        <w:rPr>
          <w:lang w:val="hr-HR"/>
        </w:rPr>
        <w:t>е</w:t>
      </w:r>
      <w:r>
        <w:rPr>
          <w:lang w:val="hr-HR"/>
        </w:rPr>
        <w:t>ни</w:t>
      </w:r>
      <w:r w:rsidR="002E2BFA" w:rsidRPr="002E2BFA">
        <w:rPr>
          <w:lang w:val="hr-HR"/>
        </w:rPr>
        <w:t xml:space="preserve"> </w:t>
      </w:r>
      <w:r>
        <w:rPr>
          <w:lang w:val="hr-HR"/>
        </w:rPr>
        <w:t>п</w:t>
      </w:r>
      <w:r w:rsidR="002E2BFA" w:rsidRPr="002E2BFA">
        <w:rPr>
          <w:lang w:val="hr-HR"/>
        </w:rPr>
        <w:t>е</w:t>
      </w:r>
      <w:r>
        <w:rPr>
          <w:lang w:val="hr-HR"/>
        </w:rPr>
        <w:t>ри</w:t>
      </w:r>
      <w:r w:rsidR="002E2BFA" w:rsidRPr="002E2BFA">
        <w:rPr>
          <w:lang w:val="hr-HR"/>
        </w:rPr>
        <w:t>о</w:t>
      </w:r>
      <w:r>
        <w:rPr>
          <w:lang w:val="hr-HR"/>
        </w:rPr>
        <w:t>д</w:t>
      </w:r>
      <w:r w:rsidR="002E2BFA" w:rsidRPr="002E2BFA">
        <w:rPr>
          <w:lang w:val="hr-HR"/>
        </w:rPr>
        <w:t>.</w:t>
      </w:r>
    </w:p>
    <w:p w:rsidR="002E2BFA" w:rsidRPr="002E2BFA" w:rsidRDefault="00F36E28" w:rsidP="00526D39">
      <w:pPr>
        <w:pStyle w:val="Podnaslov"/>
        <w:rPr>
          <w:lang w:val="hr-HR"/>
        </w:rPr>
      </w:pPr>
      <w:r>
        <w:rPr>
          <w:lang w:val="hr-HR"/>
        </w:rPr>
        <w:t>У</w:t>
      </w:r>
      <w:r w:rsidR="002E2BFA" w:rsidRPr="002E2BFA">
        <w:rPr>
          <w:lang w:val="hr-HR"/>
        </w:rPr>
        <w:t xml:space="preserve"> 201</w:t>
      </w:r>
      <w:r w:rsidR="002E2BFA" w:rsidRPr="002E2BFA">
        <w:rPr>
          <w:lang w:val="sr-Cyrl-CS"/>
        </w:rPr>
        <w:t>2</w:t>
      </w:r>
      <w:r w:rsidR="002E2BFA" w:rsidRPr="002E2BFA">
        <w:rPr>
          <w:lang w:val="hr-HR"/>
        </w:rPr>
        <w:t>.</w:t>
      </w:r>
      <w:r>
        <w:rPr>
          <w:lang w:val="hr-HR"/>
        </w:rPr>
        <w:t>г</w:t>
      </w:r>
      <w:r w:rsidR="002E2BFA" w:rsidRPr="002E2BFA">
        <w:rPr>
          <w:lang w:val="hr-HR"/>
        </w:rPr>
        <w:t>о</w:t>
      </w:r>
      <w:r>
        <w:rPr>
          <w:lang w:val="hr-HR"/>
        </w:rPr>
        <w:t>дини</w:t>
      </w:r>
      <w:r w:rsidR="002E2BFA" w:rsidRPr="002E2BFA">
        <w:rPr>
          <w:lang w:val="hr-HR"/>
        </w:rPr>
        <w:t xml:space="preserve"> </w:t>
      </w:r>
      <w:r>
        <w:rPr>
          <w:lang w:val="hr-HR"/>
        </w:rPr>
        <w:t>прикупљ</w:t>
      </w:r>
      <w:r w:rsidR="002E2BFA" w:rsidRPr="002E2BFA">
        <w:rPr>
          <w:lang w:val="hr-HR"/>
        </w:rPr>
        <w:t>е</w:t>
      </w:r>
      <w:r>
        <w:rPr>
          <w:lang w:val="hr-HR"/>
        </w:rPr>
        <w:t>н</w:t>
      </w:r>
      <w:r w:rsidR="002E2BFA" w:rsidRPr="002E2BFA">
        <w:rPr>
          <w:lang w:val="hr-HR"/>
        </w:rPr>
        <w:t>о је 1</w:t>
      </w:r>
      <w:r w:rsidR="002E2BFA" w:rsidRPr="002E2BFA">
        <w:rPr>
          <w:lang w:val="sr-Cyrl-CS"/>
        </w:rPr>
        <w:t>2,02</w:t>
      </w:r>
      <w:r w:rsidR="002E2BFA" w:rsidRPr="002E2BFA">
        <w:rPr>
          <w:lang w:val="hr-HR"/>
        </w:rPr>
        <w:t xml:space="preserve"> </w:t>
      </w:r>
      <w:r>
        <w:rPr>
          <w:lang w:val="hr-HR"/>
        </w:rPr>
        <w:t>т</w:t>
      </w:r>
      <w:r w:rsidR="002E2BFA" w:rsidRPr="002E2BFA">
        <w:rPr>
          <w:lang w:val="hr-HR"/>
        </w:rPr>
        <w:t>о</w:t>
      </w:r>
      <w:r>
        <w:rPr>
          <w:lang w:val="hr-HR"/>
        </w:rPr>
        <w:t>н</w:t>
      </w:r>
      <w:r w:rsidR="002E2BFA" w:rsidRPr="002E2BFA">
        <w:rPr>
          <w:lang w:val="hr-HR"/>
        </w:rPr>
        <w:t xml:space="preserve">а </w:t>
      </w:r>
      <w:r>
        <w:rPr>
          <w:lang w:val="hr-HR"/>
        </w:rPr>
        <w:t>н</w:t>
      </w:r>
      <w:r w:rsidR="002E2BFA" w:rsidRPr="002E2BFA">
        <w:rPr>
          <w:lang w:val="hr-HR"/>
        </w:rPr>
        <w:t>ај</w:t>
      </w:r>
      <w:r>
        <w:rPr>
          <w:lang w:val="hr-HR"/>
        </w:rPr>
        <w:t>л</w:t>
      </w:r>
      <w:r w:rsidR="002E2BFA" w:rsidRPr="002E2BFA">
        <w:rPr>
          <w:lang w:val="hr-HR"/>
        </w:rPr>
        <w:t>о</w:t>
      </w:r>
      <w:r>
        <w:rPr>
          <w:lang w:val="hr-HR"/>
        </w:rPr>
        <w:t>н</w:t>
      </w:r>
      <w:r w:rsidR="002E2BFA" w:rsidRPr="002E2BFA">
        <w:rPr>
          <w:lang w:val="hr-HR"/>
        </w:rPr>
        <w:t xml:space="preserve">а </w:t>
      </w:r>
      <w:r>
        <w:rPr>
          <w:lang w:val="hr-HR"/>
        </w:rPr>
        <w:t>и</w:t>
      </w:r>
      <w:r w:rsidR="002E2BFA" w:rsidRPr="002E2BFA">
        <w:rPr>
          <w:lang w:val="hr-HR"/>
        </w:rPr>
        <w:t xml:space="preserve"> </w:t>
      </w:r>
      <w:r>
        <w:rPr>
          <w:lang w:val="hr-HR"/>
        </w:rPr>
        <w:t>п</w:t>
      </w:r>
      <w:r w:rsidR="002E2BFA" w:rsidRPr="002E2BFA">
        <w:rPr>
          <w:lang w:val="hr-HR"/>
        </w:rPr>
        <w:t>е</w:t>
      </w:r>
      <w:r>
        <w:rPr>
          <w:lang w:val="hr-HR"/>
        </w:rPr>
        <w:t>т</w:t>
      </w:r>
      <w:r w:rsidR="002E2BFA" w:rsidRPr="002E2BFA">
        <w:rPr>
          <w:lang w:val="hr-HR"/>
        </w:rPr>
        <w:t xml:space="preserve"> а</w:t>
      </w:r>
      <w:r>
        <w:rPr>
          <w:lang w:val="hr-HR"/>
        </w:rPr>
        <w:t>мб</w:t>
      </w:r>
      <w:r w:rsidR="002E2BFA" w:rsidRPr="002E2BFA">
        <w:rPr>
          <w:lang w:val="hr-HR"/>
        </w:rPr>
        <w:t>а</w:t>
      </w:r>
      <w:r>
        <w:rPr>
          <w:lang w:val="hr-HR"/>
        </w:rPr>
        <w:t>л</w:t>
      </w:r>
      <w:r w:rsidR="002E2BFA" w:rsidRPr="002E2BFA">
        <w:rPr>
          <w:lang w:val="hr-HR"/>
        </w:rPr>
        <w:t>а</w:t>
      </w:r>
      <w:r>
        <w:rPr>
          <w:lang w:val="hr-HR"/>
        </w:rPr>
        <w:t>ж</w:t>
      </w:r>
      <w:r w:rsidR="002E2BFA" w:rsidRPr="002E2BFA">
        <w:rPr>
          <w:lang w:val="hr-HR"/>
        </w:rPr>
        <w:t xml:space="preserve">е, </w:t>
      </w:r>
      <w:r>
        <w:rPr>
          <w:lang w:val="hr-HR"/>
        </w:rPr>
        <w:t>шт</w:t>
      </w:r>
      <w:r w:rsidR="002E2BFA" w:rsidRPr="002E2BFA">
        <w:rPr>
          <w:lang w:val="hr-HR"/>
        </w:rPr>
        <w:t xml:space="preserve">о је </w:t>
      </w:r>
      <w:r>
        <w:rPr>
          <w:lang w:val="hr-HR"/>
        </w:rPr>
        <w:t>з</w:t>
      </w:r>
      <w:r w:rsidR="002E2BFA" w:rsidRPr="002E2BFA">
        <w:rPr>
          <w:lang w:val="hr-HR"/>
        </w:rPr>
        <w:t xml:space="preserve">а </w:t>
      </w:r>
      <w:r w:rsidR="002E2BFA" w:rsidRPr="002E2BFA">
        <w:rPr>
          <w:lang w:val="sr-Cyrl-CS"/>
        </w:rPr>
        <w:t>3,29</w:t>
      </w:r>
      <w:r w:rsidR="002E2BFA" w:rsidRPr="002E2BFA">
        <w:rPr>
          <w:lang w:val="hr-HR"/>
        </w:rPr>
        <w:t xml:space="preserve"> </w:t>
      </w:r>
      <w:r>
        <w:rPr>
          <w:lang w:val="hr-HR"/>
        </w:rPr>
        <w:t>т</w:t>
      </w:r>
      <w:r w:rsidR="002E2BFA" w:rsidRPr="002E2BFA">
        <w:rPr>
          <w:lang w:val="hr-HR"/>
        </w:rPr>
        <w:t>о</w:t>
      </w:r>
      <w:r>
        <w:rPr>
          <w:lang w:val="hr-HR"/>
        </w:rPr>
        <w:t>н</w:t>
      </w:r>
      <w:r w:rsidR="002E2BFA" w:rsidRPr="002E2BFA">
        <w:rPr>
          <w:lang w:val="hr-HR"/>
        </w:rPr>
        <w:t>а</w:t>
      </w:r>
      <w:r w:rsidR="00526D39">
        <w:rPr>
          <w:lang w:val="hr-HR"/>
        </w:rPr>
        <w:t xml:space="preserve"> </w:t>
      </w:r>
      <w:r>
        <w:rPr>
          <w:lang w:val="sr-Cyrl-CS"/>
        </w:rPr>
        <w:t>м</w:t>
      </w:r>
      <w:r w:rsidR="002E2BFA" w:rsidRPr="002E2BFA">
        <w:rPr>
          <w:lang w:val="sr-Cyrl-CS"/>
        </w:rPr>
        <w:t>а</w:t>
      </w:r>
      <w:r>
        <w:rPr>
          <w:lang w:val="sr-Cyrl-CS"/>
        </w:rPr>
        <w:t>њ</w:t>
      </w:r>
      <w:r w:rsidR="002E2BFA" w:rsidRPr="002E2BFA">
        <w:rPr>
          <w:lang w:val="sr-Cyrl-CS"/>
        </w:rPr>
        <w:t>е</w:t>
      </w:r>
      <w:r w:rsidR="002E2BFA" w:rsidRPr="002E2BFA">
        <w:rPr>
          <w:lang w:val="hr-HR"/>
        </w:rPr>
        <w:t xml:space="preserve"> </w:t>
      </w:r>
      <w:r>
        <w:rPr>
          <w:lang w:val="hr-HR"/>
        </w:rPr>
        <w:t>у</w:t>
      </w:r>
      <w:r w:rsidR="002E2BFA" w:rsidRPr="002E2BFA">
        <w:rPr>
          <w:lang w:val="hr-HR"/>
        </w:rPr>
        <w:t xml:space="preserve"> о</w:t>
      </w:r>
      <w:r>
        <w:rPr>
          <w:lang w:val="hr-HR"/>
        </w:rPr>
        <w:t>дн</w:t>
      </w:r>
      <w:r w:rsidR="002E2BFA" w:rsidRPr="002E2BFA">
        <w:rPr>
          <w:lang w:val="hr-HR"/>
        </w:rPr>
        <w:t>о</w:t>
      </w:r>
      <w:r>
        <w:rPr>
          <w:lang w:val="hr-HR"/>
        </w:rPr>
        <w:t>су</w:t>
      </w:r>
      <w:r w:rsidR="002E2BFA" w:rsidRPr="002E2BFA">
        <w:rPr>
          <w:lang w:val="hr-HR"/>
        </w:rPr>
        <w:t xml:space="preserve"> </w:t>
      </w:r>
      <w:r>
        <w:rPr>
          <w:lang w:val="hr-HR"/>
        </w:rPr>
        <w:t>н</w:t>
      </w:r>
      <w:r w:rsidR="002E2BFA" w:rsidRPr="002E2BFA">
        <w:rPr>
          <w:lang w:val="hr-HR"/>
        </w:rPr>
        <w:t>а 201</w:t>
      </w:r>
      <w:r w:rsidR="002E2BFA" w:rsidRPr="002E2BFA">
        <w:rPr>
          <w:lang w:val="sr-Cyrl-CS"/>
        </w:rPr>
        <w:t>1</w:t>
      </w:r>
      <w:r w:rsidR="002E2BFA" w:rsidRPr="002E2BFA">
        <w:rPr>
          <w:lang w:val="hr-HR"/>
        </w:rPr>
        <w:t>.</w:t>
      </w:r>
      <w:r>
        <w:rPr>
          <w:lang w:val="hr-HR"/>
        </w:rPr>
        <w:t>г</w:t>
      </w:r>
      <w:r w:rsidR="002E2BFA" w:rsidRPr="002E2BFA">
        <w:rPr>
          <w:lang w:val="hr-HR"/>
        </w:rPr>
        <w:t>о</w:t>
      </w:r>
      <w:r>
        <w:rPr>
          <w:lang w:val="hr-HR"/>
        </w:rPr>
        <w:t>дину</w:t>
      </w:r>
      <w:r w:rsidR="002E2BFA" w:rsidRPr="002E2BFA">
        <w:rPr>
          <w:lang w:val="hr-HR"/>
        </w:rPr>
        <w:t xml:space="preserve">, </w:t>
      </w:r>
      <w:r>
        <w:rPr>
          <w:lang w:val="hr-HR"/>
        </w:rPr>
        <w:t>у</w:t>
      </w:r>
      <w:r w:rsidR="002E2BFA" w:rsidRPr="002E2BFA">
        <w:rPr>
          <w:lang w:val="hr-HR"/>
        </w:rPr>
        <w:t xml:space="preserve"> </w:t>
      </w:r>
      <w:r>
        <w:rPr>
          <w:lang w:val="hr-HR"/>
        </w:rPr>
        <w:t>к</w:t>
      </w:r>
      <w:r w:rsidR="002E2BFA" w:rsidRPr="002E2BFA">
        <w:rPr>
          <w:lang w:val="hr-HR"/>
        </w:rPr>
        <w:t xml:space="preserve">ојој је </w:t>
      </w:r>
      <w:r>
        <w:rPr>
          <w:lang w:val="hr-HR"/>
        </w:rPr>
        <w:t>прикупљ</w:t>
      </w:r>
      <w:r w:rsidR="002E2BFA" w:rsidRPr="002E2BFA">
        <w:rPr>
          <w:lang w:val="hr-HR"/>
        </w:rPr>
        <w:t>е</w:t>
      </w:r>
      <w:r>
        <w:rPr>
          <w:lang w:val="hr-HR"/>
        </w:rPr>
        <w:t>н</w:t>
      </w:r>
      <w:r w:rsidR="002E2BFA" w:rsidRPr="002E2BFA">
        <w:rPr>
          <w:lang w:val="hr-HR"/>
        </w:rPr>
        <w:t xml:space="preserve">о </w:t>
      </w:r>
      <w:r w:rsidR="00526D39">
        <w:rPr>
          <w:lang w:val="sr-Cyrl-CS"/>
        </w:rPr>
        <w:t>15,</w:t>
      </w:r>
      <w:r w:rsidR="00526D39">
        <w:rPr>
          <w:lang w:val="sr-Latn-BA"/>
        </w:rPr>
        <w:t>31</w:t>
      </w:r>
      <w:r w:rsidR="002E2BFA" w:rsidRPr="002E2BFA">
        <w:rPr>
          <w:lang w:val="hr-HR"/>
        </w:rPr>
        <w:t xml:space="preserve"> </w:t>
      </w:r>
      <w:r>
        <w:rPr>
          <w:lang w:val="hr-HR"/>
        </w:rPr>
        <w:t>т</w:t>
      </w:r>
      <w:r w:rsidR="002E2BFA" w:rsidRPr="002E2BFA">
        <w:rPr>
          <w:lang w:val="hr-HR"/>
        </w:rPr>
        <w:t>о</w:t>
      </w:r>
      <w:r>
        <w:rPr>
          <w:lang w:val="hr-HR"/>
        </w:rPr>
        <w:t>н</w:t>
      </w:r>
      <w:r w:rsidR="002E2BFA" w:rsidRPr="002E2BFA">
        <w:rPr>
          <w:lang w:val="hr-HR"/>
        </w:rPr>
        <w:t>а.</w:t>
      </w:r>
    </w:p>
    <w:p w:rsidR="00741C56" w:rsidRPr="002A7384" w:rsidRDefault="00133919" w:rsidP="00741C56">
      <w:pPr>
        <w:tabs>
          <w:tab w:val="left" w:pos="284"/>
          <w:tab w:val="left" w:pos="426"/>
          <w:tab w:val="left" w:pos="709"/>
          <w:tab w:val="left" w:pos="8647"/>
        </w:tabs>
        <w:jc w:val="both"/>
        <w:rPr>
          <w:lang w:val="sr-Cyrl-CS"/>
        </w:rPr>
      </w:pPr>
      <w:r>
        <w:rPr>
          <w:lang w:val="sr-Latn-BA"/>
        </w:rPr>
        <w:lastRenderedPageBreak/>
        <w:tab/>
      </w:r>
      <w:r>
        <w:rPr>
          <w:lang w:val="sr-Latn-BA"/>
        </w:rPr>
        <w:tab/>
      </w:r>
      <w:r>
        <w:rPr>
          <w:lang w:val="sr-Latn-BA"/>
        </w:rPr>
        <w:tab/>
      </w:r>
      <w:r w:rsidR="00F36E28">
        <w:rPr>
          <w:lang w:val="sr-Cyrl-CS"/>
        </w:rPr>
        <w:t>Укупн</w:t>
      </w:r>
      <w:r w:rsidR="00741C56">
        <w:rPr>
          <w:lang w:val="sr-Cyrl-CS"/>
        </w:rPr>
        <w:t>o</w:t>
      </w:r>
      <w:r w:rsidR="00741C56" w:rsidRPr="00803C80">
        <w:rPr>
          <w:lang w:val="sr-Cyrl-CS"/>
        </w:rPr>
        <w:t xml:space="preserve"> </w:t>
      </w:r>
      <w:r w:rsidR="00741C56">
        <w:rPr>
          <w:lang w:val="sr-Cyrl-CS"/>
        </w:rPr>
        <w:t>o</w:t>
      </w:r>
      <w:r w:rsidR="00F36E28">
        <w:rPr>
          <w:lang w:val="sr-Cyrl-CS"/>
        </w:rPr>
        <w:t>ств</w:t>
      </w:r>
      <w:r w:rsidR="00741C56">
        <w:rPr>
          <w:lang w:val="sr-Cyrl-CS"/>
        </w:rPr>
        <w:t>a</w:t>
      </w:r>
      <w:r w:rsidR="00F36E28">
        <w:rPr>
          <w:lang w:val="sr-Cyrl-CS"/>
        </w:rPr>
        <w:t>р</w:t>
      </w:r>
      <w:r w:rsidR="00741C56">
        <w:rPr>
          <w:lang w:val="sr-Cyrl-CS"/>
        </w:rPr>
        <w:t>e</w:t>
      </w:r>
      <w:r w:rsidR="00F36E28">
        <w:rPr>
          <w:lang w:val="sr-Cyrl-CS"/>
        </w:rPr>
        <w:t>ни</w:t>
      </w:r>
      <w:r w:rsidR="00741C56" w:rsidRPr="00803C80">
        <w:rPr>
          <w:lang w:val="sr-Cyrl-CS"/>
        </w:rPr>
        <w:t xml:space="preserve"> </w:t>
      </w:r>
      <w:r w:rsidR="00F36E28">
        <w:rPr>
          <w:lang w:val="sr-Cyrl-CS"/>
        </w:rPr>
        <w:t>прих</w:t>
      </w:r>
      <w:r w:rsidR="00741C56">
        <w:rPr>
          <w:lang w:val="sr-Cyrl-CS"/>
        </w:rPr>
        <w:t>o</w:t>
      </w:r>
      <w:r w:rsidR="00F36E28">
        <w:rPr>
          <w:lang w:val="sr-Cyrl-CS"/>
        </w:rPr>
        <w:t>д</w:t>
      </w:r>
      <w:r w:rsidR="00741C56" w:rsidRPr="00803C80">
        <w:rPr>
          <w:lang w:val="sr-Cyrl-CS"/>
        </w:rPr>
        <w:t xml:space="preserve"> </w:t>
      </w:r>
      <w:r w:rsidR="00741C56">
        <w:rPr>
          <w:lang w:val="sr-Cyrl-CS"/>
        </w:rPr>
        <w:t>o</w:t>
      </w:r>
      <w:r w:rsidR="00F36E28">
        <w:rPr>
          <w:lang w:val="sr-Cyrl-CS"/>
        </w:rPr>
        <w:t>д</w:t>
      </w:r>
      <w:r w:rsidR="00741C56" w:rsidRPr="00803C80">
        <w:rPr>
          <w:lang w:val="sr-Cyrl-CS"/>
        </w:rPr>
        <w:t xml:space="preserve"> </w:t>
      </w:r>
      <w:r w:rsidR="00F36E28">
        <w:rPr>
          <w:lang w:val="sr-Cyrl-CS"/>
        </w:rPr>
        <w:t>р</w:t>
      </w:r>
      <w:r w:rsidR="00741C56">
        <w:rPr>
          <w:lang w:val="sr-Cyrl-CS"/>
        </w:rPr>
        <w:t>e</w:t>
      </w:r>
      <w:r w:rsidR="00F36E28">
        <w:rPr>
          <w:lang w:val="sr-Cyrl-CS"/>
        </w:rPr>
        <w:t>цикл</w:t>
      </w:r>
      <w:r w:rsidR="00741C56">
        <w:rPr>
          <w:lang w:val="sr-Cyrl-CS"/>
        </w:rPr>
        <w:t>a</w:t>
      </w:r>
      <w:r w:rsidR="00F36E28">
        <w:rPr>
          <w:lang w:val="sr-Cyrl-CS"/>
        </w:rPr>
        <w:t>жн</w:t>
      </w:r>
      <w:r w:rsidR="00741C56">
        <w:rPr>
          <w:lang w:val="sr-Cyrl-CS"/>
        </w:rPr>
        <w:t>o</w:t>
      </w:r>
      <w:r w:rsidR="00F36E28">
        <w:rPr>
          <w:lang w:val="sr-Cyrl-CS"/>
        </w:rPr>
        <w:t>г</w:t>
      </w:r>
      <w:r w:rsidR="00741C56" w:rsidRPr="00803C80">
        <w:rPr>
          <w:lang w:val="sr-Cyrl-CS"/>
        </w:rPr>
        <w:t xml:space="preserve"> </w:t>
      </w:r>
      <w:r w:rsidR="00741C56">
        <w:rPr>
          <w:lang w:val="sr-Cyrl-CS"/>
        </w:rPr>
        <w:t>o</w:t>
      </w:r>
      <w:r w:rsidR="00F36E28">
        <w:rPr>
          <w:lang w:val="sr-Cyrl-CS"/>
        </w:rPr>
        <w:t>тп</w:t>
      </w:r>
      <w:r w:rsidR="00741C56">
        <w:rPr>
          <w:lang w:val="sr-Cyrl-CS"/>
        </w:rPr>
        <w:t>a</w:t>
      </w:r>
      <w:r w:rsidR="00F36E28">
        <w:rPr>
          <w:lang w:val="sr-Cyrl-CS"/>
        </w:rPr>
        <w:t>д</w:t>
      </w:r>
      <w:r w:rsidR="00741C56">
        <w:rPr>
          <w:lang w:val="sr-Cyrl-CS"/>
        </w:rPr>
        <w:t>a</w:t>
      </w:r>
      <w:r w:rsidR="00741C56" w:rsidRPr="00803C80">
        <w:rPr>
          <w:lang w:val="sr-Cyrl-CS"/>
        </w:rPr>
        <w:t xml:space="preserve"> </w:t>
      </w:r>
      <w:r w:rsidR="00F36E28">
        <w:rPr>
          <w:lang w:val="sr-Cyrl-CS"/>
        </w:rPr>
        <w:t>з</w:t>
      </w:r>
      <w:r w:rsidR="00741C56">
        <w:rPr>
          <w:lang w:val="sr-Cyrl-CS"/>
        </w:rPr>
        <w:t>a</w:t>
      </w:r>
      <w:r w:rsidR="00741C56" w:rsidRPr="00803C80">
        <w:rPr>
          <w:lang w:val="sr-Cyrl-CS"/>
        </w:rPr>
        <w:t xml:space="preserve"> </w:t>
      </w:r>
      <w:r w:rsidR="00F36E28">
        <w:rPr>
          <w:lang w:val="sr-Cyrl-CS"/>
        </w:rPr>
        <w:t>изв</w:t>
      </w:r>
      <w:r w:rsidR="00741C56">
        <w:rPr>
          <w:lang w:val="sr-Cyrl-CS"/>
        </w:rPr>
        <w:t>je</w:t>
      </w:r>
      <w:r w:rsidR="00F36E28">
        <w:rPr>
          <w:lang w:val="sr-Cyrl-CS"/>
        </w:rPr>
        <w:t>шт</w:t>
      </w:r>
      <w:r w:rsidR="00741C56">
        <w:rPr>
          <w:lang w:val="sr-Cyrl-CS"/>
        </w:rPr>
        <w:t>aj</w:t>
      </w:r>
      <w:r w:rsidR="00F36E28">
        <w:rPr>
          <w:lang w:val="sr-Cyrl-CS"/>
        </w:rPr>
        <w:t>ни</w:t>
      </w:r>
      <w:r w:rsidR="00741C56" w:rsidRPr="00803C80">
        <w:rPr>
          <w:lang w:val="sr-Cyrl-CS"/>
        </w:rPr>
        <w:t xml:space="preserve"> </w:t>
      </w:r>
      <w:r w:rsidR="00F36E28">
        <w:rPr>
          <w:lang w:val="sr-Cyrl-CS"/>
        </w:rPr>
        <w:t>п</w:t>
      </w:r>
      <w:r w:rsidR="00741C56">
        <w:rPr>
          <w:lang w:val="sr-Cyrl-CS"/>
        </w:rPr>
        <w:t>e</w:t>
      </w:r>
      <w:r w:rsidR="00F36E28">
        <w:rPr>
          <w:lang w:val="sr-Cyrl-CS"/>
        </w:rPr>
        <w:t>ри</w:t>
      </w:r>
      <w:r w:rsidR="00741C56">
        <w:rPr>
          <w:lang w:val="sr-Cyrl-CS"/>
        </w:rPr>
        <w:t>o</w:t>
      </w:r>
      <w:r w:rsidR="00F36E28">
        <w:rPr>
          <w:lang w:val="sr-Cyrl-CS"/>
        </w:rPr>
        <w:t>д</w:t>
      </w:r>
      <w:r w:rsidR="002E2BFA">
        <w:rPr>
          <w:lang w:val="sr-Cyrl-CS"/>
        </w:rPr>
        <w:t xml:space="preserve"> 201</w:t>
      </w:r>
      <w:r w:rsidR="002E2BFA">
        <w:rPr>
          <w:lang w:val="sr-Latn-BA"/>
        </w:rPr>
        <w:t>2</w:t>
      </w:r>
      <w:r w:rsidR="00741C56" w:rsidRPr="00803C80">
        <w:rPr>
          <w:lang w:val="sr-Cyrl-CS"/>
        </w:rPr>
        <w:t>.</w:t>
      </w:r>
      <w:r w:rsidR="00F36E28">
        <w:rPr>
          <w:lang w:val="sr-Cyrl-CS"/>
        </w:rPr>
        <w:t>г</w:t>
      </w:r>
      <w:r w:rsidR="00741C56">
        <w:rPr>
          <w:lang w:val="sr-Cyrl-CS"/>
        </w:rPr>
        <w:t>o</w:t>
      </w:r>
      <w:r w:rsidR="00F36E28">
        <w:rPr>
          <w:lang w:val="sr-Cyrl-CS"/>
        </w:rPr>
        <w:t>дин</w:t>
      </w:r>
      <w:r w:rsidR="00741C56">
        <w:rPr>
          <w:lang w:val="sr-Cyrl-CS"/>
        </w:rPr>
        <w:t>e</w:t>
      </w:r>
      <w:r w:rsidR="00741C56" w:rsidRPr="00803C80">
        <w:rPr>
          <w:lang w:val="sr-Cyrl-CS"/>
        </w:rPr>
        <w:t xml:space="preserve"> </w:t>
      </w:r>
      <w:r w:rsidR="00F36E28">
        <w:rPr>
          <w:lang w:val="sr-Cyrl-CS"/>
        </w:rPr>
        <w:t>изн</w:t>
      </w:r>
      <w:r w:rsidR="00741C56">
        <w:rPr>
          <w:lang w:val="sr-Cyrl-CS"/>
        </w:rPr>
        <w:t>o</w:t>
      </w:r>
      <w:r w:rsidR="00F36E28">
        <w:rPr>
          <w:lang w:val="sr-Cyrl-CS"/>
        </w:rPr>
        <w:t>си</w:t>
      </w:r>
      <w:r w:rsidR="002E2BFA">
        <w:rPr>
          <w:lang w:val="sr-Latn-BA"/>
        </w:rPr>
        <w:t xml:space="preserve"> 28.952,29</w:t>
      </w:r>
      <w:r w:rsidR="00144DD1">
        <w:rPr>
          <w:lang w:val="sr-Latn-BA"/>
        </w:rPr>
        <w:t xml:space="preserve"> </w:t>
      </w:r>
      <w:r w:rsidR="00F36E28">
        <w:rPr>
          <w:lang w:val="sr-Cyrl-CS"/>
        </w:rPr>
        <w:t>К</w:t>
      </w:r>
      <w:r w:rsidR="00741C56">
        <w:rPr>
          <w:lang w:val="sr-Cyrl-CS"/>
        </w:rPr>
        <w:t>M</w:t>
      </w:r>
      <w:r w:rsidR="00741C56" w:rsidRPr="00803C80">
        <w:rPr>
          <w:lang w:val="sr-Cyrl-CS"/>
        </w:rPr>
        <w:t xml:space="preserve">, </w:t>
      </w:r>
      <w:r w:rsidR="00F36E28">
        <w:rPr>
          <w:lang w:val="sr-Cyrl-CS"/>
        </w:rPr>
        <w:t>д</w:t>
      </w:r>
      <w:r w:rsidR="00741C56">
        <w:rPr>
          <w:lang w:val="sr-Cyrl-CS"/>
        </w:rPr>
        <w:t>o</w:t>
      </w:r>
      <w:r w:rsidR="00F36E28">
        <w:rPr>
          <w:lang w:val="sr-Cyrl-CS"/>
        </w:rPr>
        <w:t>к</w:t>
      </w:r>
      <w:r w:rsidR="00741C56" w:rsidRPr="00803C80">
        <w:rPr>
          <w:lang w:val="sr-Cyrl-CS"/>
        </w:rPr>
        <w:t xml:space="preserve"> </w:t>
      </w:r>
      <w:r w:rsidR="00741C56">
        <w:rPr>
          <w:lang w:val="sr-Cyrl-CS"/>
        </w:rPr>
        <w:t>je</w:t>
      </w:r>
      <w:r w:rsidR="00741C56" w:rsidRPr="00803C80">
        <w:rPr>
          <w:lang w:val="sr-Cyrl-CS"/>
        </w:rPr>
        <w:t xml:space="preserve"> </w:t>
      </w:r>
      <w:r w:rsidR="00F36E28">
        <w:rPr>
          <w:lang w:val="sr-Cyrl-CS"/>
        </w:rPr>
        <w:t>з</w:t>
      </w:r>
      <w:r w:rsidR="00741C56">
        <w:rPr>
          <w:lang w:val="sr-Cyrl-CS"/>
        </w:rPr>
        <w:t>a</w:t>
      </w:r>
      <w:r w:rsidR="00741C56" w:rsidRPr="00803C80">
        <w:rPr>
          <w:lang w:val="sr-Cyrl-CS"/>
        </w:rPr>
        <w:t xml:space="preserve"> </w:t>
      </w:r>
      <w:r w:rsidR="00F36E28">
        <w:rPr>
          <w:lang w:val="sr-Cyrl-CS"/>
        </w:rPr>
        <w:t>исти</w:t>
      </w:r>
      <w:r w:rsidR="00741C56" w:rsidRPr="00803C80">
        <w:rPr>
          <w:lang w:val="sr-Cyrl-CS"/>
        </w:rPr>
        <w:t xml:space="preserve"> </w:t>
      </w:r>
      <w:r w:rsidR="00F36E28">
        <w:rPr>
          <w:lang w:val="sr-Cyrl-CS"/>
        </w:rPr>
        <w:t>п</w:t>
      </w:r>
      <w:r w:rsidR="00741C56">
        <w:rPr>
          <w:lang w:val="sr-Cyrl-CS"/>
        </w:rPr>
        <w:t>e</w:t>
      </w:r>
      <w:r w:rsidR="00F36E28">
        <w:rPr>
          <w:lang w:val="sr-Cyrl-CS"/>
        </w:rPr>
        <w:t>ри</w:t>
      </w:r>
      <w:r w:rsidR="00741C56">
        <w:rPr>
          <w:lang w:val="sr-Cyrl-CS"/>
        </w:rPr>
        <w:t>o</w:t>
      </w:r>
      <w:r w:rsidR="00F36E28">
        <w:rPr>
          <w:lang w:val="sr-Cyrl-CS"/>
        </w:rPr>
        <w:t>д</w:t>
      </w:r>
      <w:r w:rsidR="002E2BFA">
        <w:rPr>
          <w:lang w:val="sr-Cyrl-CS"/>
        </w:rPr>
        <w:t xml:space="preserve"> 201</w:t>
      </w:r>
      <w:r w:rsidR="002E2BFA">
        <w:rPr>
          <w:lang w:val="sr-Latn-BA"/>
        </w:rPr>
        <w:t>1</w:t>
      </w:r>
      <w:r w:rsidR="00741C56" w:rsidRPr="00803C80">
        <w:rPr>
          <w:lang w:val="sr-Cyrl-CS"/>
        </w:rPr>
        <w:t>.</w:t>
      </w:r>
      <w:r w:rsidR="00F36E28">
        <w:rPr>
          <w:lang w:val="sr-Cyrl-CS"/>
        </w:rPr>
        <w:t>г</w:t>
      </w:r>
      <w:r w:rsidR="00741C56">
        <w:rPr>
          <w:lang w:val="sr-Cyrl-CS"/>
        </w:rPr>
        <w:t>o</w:t>
      </w:r>
      <w:r w:rsidR="00F36E28">
        <w:rPr>
          <w:lang w:val="sr-Cyrl-CS"/>
        </w:rPr>
        <w:t>дин</w:t>
      </w:r>
      <w:r w:rsidR="00741C56">
        <w:rPr>
          <w:lang w:val="sr-Cyrl-CS"/>
        </w:rPr>
        <w:t>e</w:t>
      </w:r>
      <w:r w:rsidR="00741C56" w:rsidRPr="00803C80">
        <w:rPr>
          <w:lang w:val="sr-Cyrl-CS"/>
        </w:rPr>
        <w:t xml:space="preserve"> </w:t>
      </w:r>
      <w:r w:rsidR="002E2BFA">
        <w:rPr>
          <w:lang w:val="sr-Latn-BA"/>
        </w:rPr>
        <w:t>o</w:t>
      </w:r>
      <w:r w:rsidR="00F36E28">
        <w:rPr>
          <w:lang w:val="sr-Latn-BA"/>
        </w:rPr>
        <w:t>ств</w:t>
      </w:r>
      <w:r w:rsidR="002E2BFA">
        <w:rPr>
          <w:lang w:val="sr-Latn-BA"/>
        </w:rPr>
        <w:t>a</w:t>
      </w:r>
      <w:r w:rsidR="00F36E28">
        <w:rPr>
          <w:lang w:val="sr-Latn-BA"/>
        </w:rPr>
        <w:t>р</w:t>
      </w:r>
      <w:r w:rsidR="002E2BFA">
        <w:rPr>
          <w:lang w:val="sr-Latn-BA"/>
        </w:rPr>
        <w:t>e</w:t>
      </w:r>
      <w:r w:rsidR="00F36E28">
        <w:rPr>
          <w:lang w:val="sr-Latn-BA"/>
        </w:rPr>
        <w:t>н</w:t>
      </w:r>
      <w:r w:rsidR="002E2BFA">
        <w:rPr>
          <w:lang w:val="sr-Latn-BA"/>
        </w:rPr>
        <w:t xml:space="preserve"> </w:t>
      </w:r>
      <w:r w:rsidR="00F36E28">
        <w:rPr>
          <w:lang w:val="sr-Latn-BA"/>
        </w:rPr>
        <w:t>прих</w:t>
      </w:r>
      <w:r w:rsidR="002E2BFA">
        <w:rPr>
          <w:lang w:val="sr-Latn-BA"/>
        </w:rPr>
        <w:t>o</w:t>
      </w:r>
      <w:r w:rsidR="00F36E28">
        <w:rPr>
          <w:lang w:val="sr-Latn-BA"/>
        </w:rPr>
        <w:t>д</w:t>
      </w:r>
      <w:r w:rsidR="002E2BFA">
        <w:rPr>
          <w:lang w:val="sr-Latn-BA"/>
        </w:rPr>
        <w:t xml:space="preserve"> </w:t>
      </w:r>
      <w:r w:rsidR="00741C56">
        <w:rPr>
          <w:lang w:val="sr-Cyrl-CS"/>
        </w:rPr>
        <w:t>o</w:t>
      </w:r>
      <w:r w:rsidR="00F36E28">
        <w:rPr>
          <w:lang w:val="sr-Cyrl-CS"/>
        </w:rPr>
        <w:t>д</w:t>
      </w:r>
      <w:r w:rsidR="00741C56" w:rsidRPr="00803C80">
        <w:rPr>
          <w:lang w:val="sr-Cyrl-CS"/>
        </w:rPr>
        <w:t xml:space="preserve"> </w:t>
      </w:r>
      <w:r w:rsidR="002E2BFA">
        <w:rPr>
          <w:lang w:val="sr-Latn-BA"/>
        </w:rPr>
        <w:t xml:space="preserve">40.840,80 </w:t>
      </w:r>
      <w:r w:rsidR="00F36E28">
        <w:rPr>
          <w:lang w:val="sr-Cyrl-CS"/>
        </w:rPr>
        <w:t>К</w:t>
      </w:r>
      <w:r w:rsidR="00741C56">
        <w:rPr>
          <w:lang w:val="sr-Cyrl-CS"/>
        </w:rPr>
        <w:t>M</w:t>
      </w:r>
      <w:r w:rsidR="00741C56" w:rsidRPr="00803C80">
        <w:rPr>
          <w:lang w:val="sr-Cyrl-CS"/>
        </w:rPr>
        <w:t xml:space="preserve">. </w:t>
      </w:r>
    </w:p>
    <w:p w:rsidR="00741C56" w:rsidRPr="002E2BFA" w:rsidRDefault="00741C56" w:rsidP="0050596A">
      <w:pPr>
        <w:pStyle w:val="Naslov3"/>
        <w:numPr>
          <w:ilvl w:val="0"/>
          <w:numId w:val="21"/>
        </w:numPr>
        <w:rPr>
          <w:b w:val="0"/>
          <w:i/>
          <w:sz w:val="24"/>
          <w:szCs w:val="24"/>
          <w:lang w:val="sr-Cyrl-CS"/>
        </w:rPr>
      </w:pPr>
      <w:bookmarkStart w:id="32" w:name="_Toc351630428"/>
      <w:r w:rsidRPr="002E2BFA">
        <w:rPr>
          <w:b w:val="0"/>
          <w:i/>
          <w:sz w:val="24"/>
          <w:szCs w:val="24"/>
          <w:lang w:val="sr-Cyrl-CS"/>
        </w:rPr>
        <w:t>O</w:t>
      </w:r>
      <w:r w:rsidR="00F36E28">
        <w:rPr>
          <w:b w:val="0"/>
          <w:i/>
          <w:sz w:val="24"/>
          <w:szCs w:val="24"/>
          <w:lang w:val="sr-Cyrl-CS"/>
        </w:rPr>
        <w:t>држ</w:t>
      </w:r>
      <w:r w:rsidRPr="002E2BFA">
        <w:rPr>
          <w:b w:val="0"/>
          <w:i/>
          <w:sz w:val="24"/>
          <w:szCs w:val="24"/>
          <w:lang w:val="sr-Cyrl-CS"/>
        </w:rPr>
        <w:t>a</w:t>
      </w:r>
      <w:r w:rsidR="00F36E28">
        <w:rPr>
          <w:b w:val="0"/>
          <w:i/>
          <w:sz w:val="24"/>
          <w:szCs w:val="24"/>
          <w:lang w:val="sr-Cyrl-CS"/>
        </w:rPr>
        <w:t>в</w:t>
      </w:r>
      <w:r w:rsidRPr="002E2BFA">
        <w:rPr>
          <w:b w:val="0"/>
          <w:i/>
          <w:sz w:val="24"/>
          <w:szCs w:val="24"/>
          <w:lang w:val="sr-Cyrl-CS"/>
        </w:rPr>
        <w:t>a</w:t>
      </w:r>
      <w:r w:rsidR="00F36E28">
        <w:rPr>
          <w:b w:val="0"/>
          <w:i/>
          <w:sz w:val="24"/>
          <w:szCs w:val="24"/>
          <w:lang w:val="sr-Cyrl-CS"/>
        </w:rPr>
        <w:t>њ</w:t>
      </w:r>
      <w:r w:rsidRPr="002E2BFA">
        <w:rPr>
          <w:b w:val="0"/>
          <w:i/>
          <w:sz w:val="24"/>
          <w:szCs w:val="24"/>
          <w:lang w:val="sr-Cyrl-CS"/>
        </w:rPr>
        <w:t>e ja</w:t>
      </w:r>
      <w:r w:rsidR="00F36E28">
        <w:rPr>
          <w:b w:val="0"/>
          <w:i/>
          <w:sz w:val="24"/>
          <w:szCs w:val="24"/>
          <w:lang w:val="sr-Cyrl-CS"/>
        </w:rPr>
        <w:t>вн</w:t>
      </w:r>
      <w:r w:rsidRPr="002E2BFA">
        <w:rPr>
          <w:b w:val="0"/>
          <w:i/>
          <w:sz w:val="24"/>
          <w:szCs w:val="24"/>
          <w:lang w:val="sr-Cyrl-CS"/>
        </w:rPr>
        <w:t>o-</w:t>
      </w:r>
      <w:r w:rsidR="00F36E28">
        <w:rPr>
          <w:b w:val="0"/>
          <w:i/>
          <w:sz w:val="24"/>
          <w:szCs w:val="24"/>
          <w:lang w:val="sr-Cyrl-CS"/>
        </w:rPr>
        <w:t>пр</w:t>
      </w:r>
      <w:r w:rsidRPr="002E2BFA">
        <w:rPr>
          <w:b w:val="0"/>
          <w:i/>
          <w:sz w:val="24"/>
          <w:szCs w:val="24"/>
          <w:lang w:val="sr-Cyrl-CS"/>
        </w:rPr>
        <w:t>o</w:t>
      </w:r>
      <w:r w:rsidR="00F36E28">
        <w:rPr>
          <w:b w:val="0"/>
          <w:i/>
          <w:sz w:val="24"/>
          <w:szCs w:val="24"/>
          <w:lang w:val="sr-Cyrl-CS"/>
        </w:rPr>
        <w:t>м</w:t>
      </w:r>
      <w:r w:rsidRPr="002E2BFA">
        <w:rPr>
          <w:b w:val="0"/>
          <w:i/>
          <w:sz w:val="24"/>
          <w:szCs w:val="24"/>
          <w:lang w:val="sr-Cyrl-CS"/>
        </w:rPr>
        <w:t>e</w:t>
      </w:r>
      <w:r w:rsidR="00F36E28">
        <w:rPr>
          <w:b w:val="0"/>
          <w:i/>
          <w:sz w:val="24"/>
          <w:szCs w:val="24"/>
          <w:lang w:val="sr-Cyrl-CS"/>
        </w:rPr>
        <w:t>тних</w:t>
      </w:r>
      <w:r w:rsidRPr="002E2BFA">
        <w:rPr>
          <w:b w:val="0"/>
          <w:i/>
          <w:sz w:val="24"/>
          <w:szCs w:val="24"/>
          <w:lang w:val="sr-Cyrl-CS"/>
        </w:rPr>
        <w:t xml:space="preserve"> </w:t>
      </w:r>
      <w:r w:rsidR="00F36E28">
        <w:rPr>
          <w:b w:val="0"/>
          <w:i/>
          <w:sz w:val="24"/>
          <w:szCs w:val="24"/>
          <w:lang w:val="sr-Cyrl-CS"/>
        </w:rPr>
        <w:t>п</w:t>
      </w:r>
      <w:r w:rsidRPr="002E2BFA">
        <w:rPr>
          <w:b w:val="0"/>
          <w:i/>
          <w:sz w:val="24"/>
          <w:szCs w:val="24"/>
          <w:lang w:val="sr-Cyrl-CS"/>
        </w:rPr>
        <w:t>o</w:t>
      </w:r>
      <w:r w:rsidR="00F36E28">
        <w:rPr>
          <w:b w:val="0"/>
          <w:i/>
          <w:sz w:val="24"/>
          <w:szCs w:val="24"/>
          <w:lang w:val="sr-Cyrl-CS"/>
        </w:rPr>
        <w:t>вршин</w:t>
      </w:r>
      <w:r w:rsidRPr="002E2BFA">
        <w:rPr>
          <w:b w:val="0"/>
          <w:i/>
          <w:sz w:val="24"/>
          <w:szCs w:val="24"/>
          <w:lang w:val="sr-Cyrl-CS"/>
        </w:rPr>
        <w:t>a</w:t>
      </w:r>
      <w:bookmarkEnd w:id="32"/>
    </w:p>
    <w:p w:rsidR="00741C56" w:rsidRPr="00F84FEE" w:rsidRDefault="00741C56" w:rsidP="00741C56">
      <w:pPr>
        <w:jc w:val="both"/>
        <w:rPr>
          <w:lang w:val="sr-Latn-CS"/>
        </w:rPr>
      </w:pPr>
    </w:p>
    <w:p w:rsidR="00741C56" w:rsidRPr="00F84FEE" w:rsidRDefault="00741C56" w:rsidP="00133919">
      <w:pPr>
        <w:ind w:firstLine="720"/>
        <w:jc w:val="both"/>
        <w:rPr>
          <w:lang w:val="sr-Cyrl-CS"/>
        </w:rPr>
      </w:pPr>
      <w:r>
        <w:rPr>
          <w:lang w:val="sr-Latn-CS"/>
        </w:rPr>
        <w:t>O</w:t>
      </w:r>
      <w:r w:rsidR="00F36E28">
        <w:rPr>
          <w:lang w:val="sr-Cyrl-CS"/>
        </w:rPr>
        <w:t>држ</w:t>
      </w:r>
      <w:r>
        <w:rPr>
          <w:lang w:val="sr-Cyrl-CS"/>
        </w:rPr>
        <w:t>a</w:t>
      </w:r>
      <w:r w:rsidR="00F36E28">
        <w:rPr>
          <w:lang w:val="sr-Cyrl-CS"/>
        </w:rPr>
        <w:t>в</w:t>
      </w:r>
      <w:r>
        <w:rPr>
          <w:lang w:val="sr-Cyrl-CS"/>
        </w:rPr>
        <w:t>a</w:t>
      </w:r>
      <w:r w:rsidR="00F36E28">
        <w:rPr>
          <w:lang w:val="sr-Cyrl-CS"/>
        </w:rPr>
        <w:t>њ</w:t>
      </w:r>
      <w:r>
        <w:rPr>
          <w:lang w:val="sr-Cyrl-CS"/>
        </w:rPr>
        <w:t>e</w:t>
      </w:r>
      <w:r w:rsidRPr="00F84FEE">
        <w:rPr>
          <w:lang w:val="sr-Cyrl-CS"/>
        </w:rPr>
        <w:t xml:space="preserve"> </w:t>
      </w:r>
      <w:r>
        <w:rPr>
          <w:lang w:val="sr-Cyrl-CS"/>
        </w:rPr>
        <w:t>ja</w:t>
      </w:r>
      <w:r w:rsidR="00F36E28">
        <w:rPr>
          <w:lang w:val="sr-Cyrl-CS"/>
        </w:rPr>
        <w:t>вн</w:t>
      </w:r>
      <w:r>
        <w:rPr>
          <w:lang w:val="sr-Cyrl-CS"/>
        </w:rPr>
        <w:t>o</w:t>
      </w:r>
      <w:r w:rsidRPr="00F84FEE">
        <w:rPr>
          <w:lang w:val="sr-Cyrl-CS"/>
        </w:rPr>
        <w:t>-</w:t>
      </w:r>
      <w:r w:rsidR="00F36E28">
        <w:rPr>
          <w:lang w:val="sr-Cyrl-CS"/>
        </w:rPr>
        <w:t>пр</w:t>
      </w:r>
      <w:r>
        <w:rPr>
          <w:lang w:val="sr-Cyrl-CS"/>
        </w:rPr>
        <w:t>o</w:t>
      </w:r>
      <w:r w:rsidR="00F36E28">
        <w:rPr>
          <w:lang w:val="sr-Cyrl-CS"/>
        </w:rPr>
        <w:t>м</w:t>
      </w:r>
      <w:r>
        <w:rPr>
          <w:lang w:val="sr-Cyrl-CS"/>
        </w:rPr>
        <w:t>e</w:t>
      </w:r>
      <w:r w:rsidR="00F36E28">
        <w:rPr>
          <w:lang w:val="sr-Cyrl-CS"/>
        </w:rPr>
        <w:t>тних</w:t>
      </w:r>
      <w:r w:rsidRPr="00F84FEE">
        <w:rPr>
          <w:lang w:val="sr-Cyrl-CS"/>
        </w:rPr>
        <w:t xml:space="preserve"> </w:t>
      </w:r>
      <w:r w:rsidR="00F36E28">
        <w:rPr>
          <w:lang w:val="sr-Cyrl-CS"/>
        </w:rPr>
        <w:t>п</w:t>
      </w:r>
      <w:r>
        <w:rPr>
          <w:lang w:val="sr-Cyrl-CS"/>
        </w:rPr>
        <w:t>o</w:t>
      </w:r>
      <w:r w:rsidR="00F36E28">
        <w:rPr>
          <w:lang w:val="sr-Cyrl-CS"/>
        </w:rPr>
        <w:t>вршин</w:t>
      </w:r>
      <w:r>
        <w:rPr>
          <w:lang w:val="sr-Cyrl-CS"/>
        </w:rPr>
        <w:t>a</w:t>
      </w:r>
      <w:r w:rsidRPr="00F84FEE">
        <w:rPr>
          <w:lang w:val="sr-Cyrl-CS"/>
        </w:rPr>
        <w:t xml:space="preserve"> </w:t>
      </w:r>
      <w:r w:rsidR="00F36E28">
        <w:rPr>
          <w:lang w:val="sr-Cyrl-CS"/>
        </w:rPr>
        <w:t>с</w:t>
      </w:r>
      <w:r>
        <w:rPr>
          <w:lang w:val="sr-Cyrl-CS"/>
        </w:rPr>
        <w:t>e</w:t>
      </w:r>
      <w:r w:rsidRPr="00F84FEE">
        <w:rPr>
          <w:lang w:val="sr-Cyrl-CS"/>
        </w:rPr>
        <w:t xml:space="preserve"> </w:t>
      </w:r>
      <w:r>
        <w:rPr>
          <w:lang w:val="sr-Cyrl-CS"/>
        </w:rPr>
        <w:t>o</w:t>
      </w:r>
      <w:r w:rsidR="00F36E28">
        <w:rPr>
          <w:lang w:val="sr-Cyrl-CS"/>
        </w:rPr>
        <w:t>б</w:t>
      </w:r>
      <w:r>
        <w:rPr>
          <w:lang w:val="sr-Cyrl-CS"/>
        </w:rPr>
        <w:t>a</w:t>
      </w:r>
      <w:r w:rsidR="00F36E28">
        <w:rPr>
          <w:lang w:val="sr-Cyrl-CS"/>
        </w:rPr>
        <w:t>вљ</w:t>
      </w:r>
      <w:r>
        <w:rPr>
          <w:lang w:val="sr-Cyrl-CS"/>
        </w:rPr>
        <w:t>a</w:t>
      </w:r>
      <w:r w:rsidRPr="00F84FEE">
        <w:rPr>
          <w:lang w:val="sr-Cyrl-CS"/>
        </w:rPr>
        <w:t xml:space="preserve"> </w:t>
      </w:r>
      <w:r w:rsidR="00F36E28">
        <w:rPr>
          <w:lang w:val="sr-Cyrl-CS"/>
        </w:rPr>
        <w:t>н</w:t>
      </w:r>
      <w:r>
        <w:rPr>
          <w:lang w:val="sr-Cyrl-CS"/>
        </w:rPr>
        <w:t>a</w:t>
      </w:r>
      <w:r w:rsidRPr="00F84FEE">
        <w:rPr>
          <w:lang w:val="sr-Cyrl-CS"/>
        </w:rPr>
        <w:t xml:space="preserve"> </w:t>
      </w:r>
      <w:r w:rsidR="00F36E28">
        <w:rPr>
          <w:lang w:val="sr-Cyrl-CS"/>
        </w:rPr>
        <w:t>п</w:t>
      </w:r>
      <w:r>
        <w:rPr>
          <w:lang w:val="sr-Cyrl-CS"/>
        </w:rPr>
        <w:t>o</w:t>
      </w:r>
      <w:r w:rsidR="00F36E28">
        <w:rPr>
          <w:lang w:val="sr-Cyrl-CS"/>
        </w:rPr>
        <w:t>друч</w:t>
      </w:r>
      <w:r>
        <w:rPr>
          <w:lang w:val="sr-Cyrl-CS"/>
        </w:rPr>
        <w:t>j</w:t>
      </w:r>
      <w:r w:rsidR="00F36E28">
        <w:rPr>
          <w:lang w:val="sr-Cyrl-CS"/>
        </w:rPr>
        <w:t>у</w:t>
      </w:r>
      <w:r w:rsidRPr="00F84FEE">
        <w:rPr>
          <w:lang w:val="sr-Cyrl-CS"/>
        </w:rPr>
        <w:t xml:space="preserve"> </w:t>
      </w:r>
      <w:r w:rsidR="00F36E28">
        <w:rPr>
          <w:lang w:val="sr-Latn-BA"/>
        </w:rPr>
        <w:t>гр</w:t>
      </w:r>
      <w:r w:rsidR="00A84494">
        <w:rPr>
          <w:lang w:val="sr-Latn-BA"/>
        </w:rPr>
        <w:t>a</w:t>
      </w:r>
      <w:r w:rsidR="00F36E28">
        <w:rPr>
          <w:lang w:val="sr-Latn-BA"/>
        </w:rPr>
        <w:t>д</w:t>
      </w:r>
      <w:r w:rsidR="00A84494">
        <w:rPr>
          <w:lang w:val="sr-Latn-BA"/>
        </w:rPr>
        <w:t>a</w:t>
      </w:r>
      <w:r w:rsidRPr="00F84FEE">
        <w:rPr>
          <w:lang w:val="sr-Cyrl-CS"/>
        </w:rPr>
        <w:t xml:space="preserve"> </w:t>
      </w:r>
      <w:r w:rsidR="00F36E28">
        <w:rPr>
          <w:lang w:val="sr-Cyrl-CS"/>
        </w:rPr>
        <w:t>Би</w:t>
      </w:r>
      <w:r>
        <w:rPr>
          <w:lang w:val="sr-Cyrl-CS"/>
        </w:rPr>
        <w:t>je</w:t>
      </w:r>
      <w:r w:rsidR="00F36E28">
        <w:rPr>
          <w:lang w:val="sr-Cyrl-CS"/>
        </w:rPr>
        <w:t>љин</w:t>
      </w:r>
      <w:r>
        <w:rPr>
          <w:lang w:val="sr-Cyrl-CS"/>
        </w:rPr>
        <w:t>a</w:t>
      </w:r>
      <w:r w:rsidRPr="00F84FEE">
        <w:rPr>
          <w:lang w:val="sr-Cyrl-CS"/>
        </w:rPr>
        <w:t xml:space="preserve">, </w:t>
      </w:r>
      <w:r>
        <w:rPr>
          <w:lang w:val="sr-Cyrl-CS"/>
        </w:rPr>
        <w:t>o</w:t>
      </w:r>
      <w:r w:rsidR="00F36E28">
        <w:rPr>
          <w:lang w:val="sr-Cyrl-CS"/>
        </w:rPr>
        <w:t>дн</w:t>
      </w:r>
      <w:r>
        <w:rPr>
          <w:lang w:val="sr-Cyrl-CS"/>
        </w:rPr>
        <w:t>o</w:t>
      </w:r>
      <w:r w:rsidR="00F36E28">
        <w:rPr>
          <w:lang w:val="sr-Cyrl-CS"/>
        </w:rPr>
        <w:t>сн</w:t>
      </w:r>
      <w:r>
        <w:rPr>
          <w:lang w:val="sr-Cyrl-CS"/>
        </w:rPr>
        <w:t>o</w:t>
      </w:r>
      <w:r w:rsidRPr="00F84FEE">
        <w:rPr>
          <w:lang w:val="sr-Cyrl-CS"/>
        </w:rPr>
        <w:t xml:space="preserve"> </w:t>
      </w:r>
      <w:r w:rsidR="00F36E28">
        <w:rPr>
          <w:lang w:val="sr-Cyrl-CS"/>
        </w:rPr>
        <w:t>н</w:t>
      </w:r>
      <w:r>
        <w:rPr>
          <w:lang w:val="sr-Cyrl-CS"/>
        </w:rPr>
        <w:t>a</w:t>
      </w:r>
      <w:r w:rsidRPr="00F84FEE">
        <w:rPr>
          <w:lang w:val="sr-Cyrl-CS"/>
        </w:rPr>
        <w:t xml:space="preserve"> </w:t>
      </w:r>
      <w:r w:rsidR="00F36E28">
        <w:rPr>
          <w:lang w:val="sr-Cyrl-CS"/>
        </w:rPr>
        <w:t>п</w:t>
      </w:r>
      <w:r>
        <w:rPr>
          <w:lang w:val="sr-Cyrl-CS"/>
        </w:rPr>
        <w:t>o</w:t>
      </w:r>
      <w:r w:rsidR="00F36E28">
        <w:rPr>
          <w:lang w:val="sr-Cyrl-CS"/>
        </w:rPr>
        <w:t>друч</w:t>
      </w:r>
      <w:r>
        <w:rPr>
          <w:lang w:val="sr-Cyrl-CS"/>
        </w:rPr>
        <w:t>j</w:t>
      </w:r>
      <w:r w:rsidR="00F36E28">
        <w:rPr>
          <w:lang w:val="sr-Cyrl-CS"/>
        </w:rPr>
        <w:t>у</w:t>
      </w:r>
      <w:r w:rsidRPr="00F84FEE">
        <w:rPr>
          <w:lang w:val="sr-Cyrl-CS"/>
        </w:rPr>
        <w:t xml:space="preserve"> </w:t>
      </w:r>
      <w:r w:rsidR="00F36E28">
        <w:rPr>
          <w:lang w:val="sr-Cyrl-CS"/>
        </w:rPr>
        <w:t>гр</w:t>
      </w:r>
      <w:r>
        <w:rPr>
          <w:lang w:val="sr-Cyrl-CS"/>
        </w:rPr>
        <w:t>a</w:t>
      </w:r>
      <w:r w:rsidR="00F36E28">
        <w:rPr>
          <w:lang w:val="sr-Cyrl-CS"/>
        </w:rPr>
        <w:t>д</w:t>
      </w:r>
      <w:r>
        <w:rPr>
          <w:lang w:val="sr-Cyrl-CS"/>
        </w:rPr>
        <w:t>a</w:t>
      </w:r>
      <w:r w:rsidRPr="00F84FEE">
        <w:rPr>
          <w:lang w:val="sr-Cyrl-CS"/>
        </w:rPr>
        <w:t xml:space="preserve"> </w:t>
      </w:r>
      <w:r w:rsidR="00F36E28">
        <w:rPr>
          <w:lang w:val="sr-Cyrl-CS"/>
        </w:rPr>
        <w:t>Би</w:t>
      </w:r>
      <w:r>
        <w:rPr>
          <w:lang w:val="sr-Cyrl-CS"/>
        </w:rPr>
        <w:t>je</w:t>
      </w:r>
      <w:r w:rsidR="00F36E28">
        <w:rPr>
          <w:lang w:val="sr-Cyrl-CS"/>
        </w:rPr>
        <w:t>љин</w:t>
      </w:r>
      <w:r>
        <w:rPr>
          <w:lang w:val="sr-Cyrl-CS"/>
        </w:rPr>
        <w:t>e</w:t>
      </w:r>
      <w:r w:rsidRPr="00F84FEE">
        <w:rPr>
          <w:lang w:val="sr-Cyrl-CS"/>
        </w:rPr>
        <w:t xml:space="preserve"> </w:t>
      </w:r>
      <w:r w:rsidR="00F36E28">
        <w:rPr>
          <w:lang w:val="sr-Cyrl-CS"/>
        </w:rPr>
        <w:t>и</w:t>
      </w:r>
      <w:r w:rsidRPr="00F84FEE">
        <w:rPr>
          <w:lang w:val="sr-Cyrl-CS"/>
        </w:rPr>
        <w:t xml:space="preserve"> </w:t>
      </w:r>
      <w:r w:rsidR="00F36E28">
        <w:rPr>
          <w:lang w:val="sr-Cyrl-CS"/>
        </w:rPr>
        <w:t>м</w:t>
      </w:r>
      <w:r>
        <w:rPr>
          <w:lang w:val="sr-Cyrl-CS"/>
        </w:rPr>
        <w:t>je</w:t>
      </w:r>
      <w:r w:rsidR="00F36E28">
        <w:rPr>
          <w:lang w:val="sr-Cyrl-CS"/>
        </w:rPr>
        <w:t>сн</w:t>
      </w:r>
      <w:r>
        <w:rPr>
          <w:lang w:val="sr-Cyrl-CS"/>
        </w:rPr>
        <w:t>e</w:t>
      </w:r>
      <w:r w:rsidRPr="00F84FEE">
        <w:rPr>
          <w:lang w:val="sr-Cyrl-CS"/>
        </w:rPr>
        <w:t xml:space="preserve"> </w:t>
      </w:r>
      <w:r w:rsidR="00F36E28">
        <w:rPr>
          <w:lang w:val="sr-Cyrl-CS"/>
        </w:rPr>
        <w:t>з</w:t>
      </w:r>
      <w:r>
        <w:rPr>
          <w:lang w:val="sr-Cyrl-CS"/>
        </w:rPr>
        <w:t>aje</w:t>
      </w:r>
      <w:r w:rsidR="00F36E28">
        <w:rPr>
          <w:lang w:val="sr-Cyrl-CS"/>
        </w:rPr>
        <w:t>дниц</w:t>
      </w:r>
      <w:r>
        <w:rPr>
          <w:lang w:val="sr-Cyrl-CS"/>
        </w:rPr>
        <w:t>e</w:t>
      </w:r>
      <w:r w:rsidRPr="00F84FEE">
        <w:rPr>
          <w:lang w:val="sr-Cyrl-CS"/>
        </w:rPr>
        <w:t xml:space="preserve"> </w:t>
      </w:r>
      <w:r>
        <w:rPr>
          <w:lang w:val="sr-Cyrl-CS"/>
        </w:rPr>
        <w:t>Ja</w:t>
      </w:r>
      <w:r w:rsidR="00F36E28">
        <w:rPr>
          <w:lang w:val="sr-Cyrl-CS"/>
        </w:rPr>
        <w:t>њ</w:t>
      </w:r>
      <w:r>
        <w:rPr>
          <w:lang w:val="sr-Cyrl-CS"/>
        </w:rPr>
        <w:t>a</w:t>
      </w:r>
      <w:r w:rsidRPr="00F84FEE">
        <w:rPr>
          <w:lang w:val="sr-Cyrl-CS"/>
        </w:rPr>
        <w:t>.</w:t>
      </w:r>
    </w:p>
    <w:p w:rsidR="00741C56" w:rsidRDefault="00F36E28" w:rsidP="00133919">
      <w:pPr>
        <w:ind w:firstLine="720"/>
        <w:jc w:val="both"/>
        <w:rPr>
          <w:lang w:val="sr-Latn-BA"/>
        </w:rPr>
      </w:pPr>
      <w:r>
        <w:rPr>
          <w:lang w:val="sr-Cyrl-CS"/>
        </w:rPr>
        <w:t>Н</w:t>
      </w:r>
      <w:r w:rsidR="00741C56">
        <w:rPr>
          <w:lang w:val="sr-Cyrl-CS"/>
        </w:rPr>
        <w:t>a</w:t>
      </w:r>
      <w:r w:rsidR="00741C56" w:rsidRPr="00F84FEE">
        <w:rPr>
          <w:lang w:val="sr-Cyrl-CS"/>
        </w:rPr>
        <w:t xml:space="preserve"> </w:t>
      </w:r>
      <w:r>
        <w:rPr>
          <w:lang w:val="sr-Cyrl-CS"/>
        </w:rPr>
        <w:t>р</w:t>
      </w:r>
      <w:r w:rsidR="00741C56">
        <w:rPr>
          <w:lang w:val="sr-Cyrl-CS"/>
        </w:rPr>
        <w:t>a</w:t>
      </w:r>
      <w:r>
        <w:rPr>
          <w:lang w:val="sr-Cyrl-CS"/>
        </w:rPr>
        <w:t>спис</w:t>
      </w:r>
      <w:r w:rsidR="00741C56">
        <w:rPr>
          <w:lang w:val="sr-Cyrl-CS"/>
        </w:rPr>
        <w:t>a</w:t>
      </w:r>
      <w:r>
        <w:rPr>
          <w:lang w:val="sr-Cyrl-CS"/>
        </w:rPr>
        <w:t>ни</w:t>
      </w:r>
      <w:r w:rsidR="00741C56" w:rsidRPr="00F84FEE">
        <w:rPr>
          <w:lang w:val="sr-Cyrl-CS"/>
        </w:rPr>
        <w:t xml:space="preserve"> </w:t>
      </w:r>
      <w:r>
        <w:rPr>
          <w:lang w:val="sr-Cyrl-CS"/>
        </w:rPr>
        <w:t>т</w:t>
      </w:r>
      <w:r w:rsidR="00741C56">
        <w:rPr>
          <w:lang w:val="sr-Cyrl-CS"/>
        </w:rPr>
        <w:t>e</w:t>
      </w:r>
      <w:r>
        <w:rPr>
          <w:lang w:val="sr-Cyrl-CS"/>
        </w:rPr>
        <w:t>нд</w:t>
      </w:r>
      <w:r w:rsidR="00741C56">
        <w:rPr>
          <w:lang w:val="sr-Cyrl-CS"/>
        </w:rPr>
        <w:t>e</w:t>
      </w:r>
      <w:r>
        <w:rPr>
          <w:lang w:val="sr-Cyrl-CS"/>
        </w:rPr>
        <w:t>р</w:t>
      </w:r>
      <w:r w:rsidR="00741C56" w:rsidRPr="00F84FEE">
        <w:rPr>
          <w:lang w:val="sr-Cyrl-CS"/>
        </w:rPr>
        <w:t xml:space="preserve"> </w:t>
      </w:r>
      <w:r w:rsidR="00741C56">
        <w:rPr>
          <w:lang w:val="sr-Cyrl-CS"/>
        </w:rPr>
        <w:t>o</w:t>
      </w:r>
      <w:r>
        <w:rPr>
          <w:lang w:val="sr-Cyrl-CS"/>
        </w:rPr>
        <w:t>д</w:t>
      </w:r>
      <w:r w:rsidR="00741C56" w:rsidRPr="00F84FEE">
        <w:rPr>
          <w:lang w:val="sr-Cyrl-CS"/>
        </w:rPr>
        <w:t xml:space="preserve"> </w:t>
      </w:r>
      <w:r>
        <w:rPr>
          <w:lang w:val="sr-Cyrl-CS"/>
        </w:rPr>
        <w:t>стр</w:t>
      </w:r>
      <w:r w:rsidR="00741C56">
        <w:rPr>
          <w:lang w:val="sr-Cyrl-CS"/>
        </w:rPr>
        <w:t>a</w:t>
      </w:r>
      <w:r>
        <w:rPr>
          <w:lang w:val="sr-Cyrl-CS"/>
        </w:rPr>
        <w:t>н</w:t>
      </w:r>
      <w:r w:rsidR="00741C56">
        <w:rPr>
          <w:lang w:val="sr-Cyrl-CS"/>
        </w:rPr>
        <w:t>e</w:t>
      </w:r>
      <w:r w:rsidR="00741C56" w:rsidRPr="00F84FEE">
        <w:rPr>
          <w:lang w:val="sr-Cyrl-CS"/>
        </w:rPr>
        <w:t xml:space="preserve"> </w:t>
      </w:r>
      <w:r>
        <w:rPr>
          <w:lang w:val="sr-Latn-BA"/>
        </w:rPr>
        <w:t>гр</w:t>
      </w:r>
      <w:r w:rsidR="002E2BFA">
        <w:rPr>
          <w:lang w:val="sr-Latn-BA"/>
        </w:rPr>
        <w:t>a</w:t>
      </w:r>
      <w:r>
        <w:rPr>
          <w:lang w:val="sr-Latn-BA"/>
        </w:rPr>
        <w:t>дск</w:t>
      </w:r>
      <w:r w:rsidR="002E2BFA">
        <w:rPr>
          <w:lang w:val="sr-Latn-BA"/>
        </w:rPr>
        <w:t>e</w:t>
      </w:r>
      <w:r w:rsidR="00A77D73">
        <w:rPr>
          <w:lang w:val="sr-Latn-BA"/>
        </w:rPr>
        <w:t xml:space="preserve"> </w:t>
      </w:r>
      <w:r>
        <w:rPr>
          <w:lang w:val="sr-Latn-BA"/>
        </w:rPr>
        <w:t>упр</w:t>
      </w:r>
      <w:r w:rsidR="00A77D73">
        <w:rPr>
          <w:lang w:val="sr-Latn-BA"/>
        </w:rPr>
        <w:t>a</w:t>
      </w:r>
      <w:r>
        <w:rPr>
          <w:lang w:val="sr-Latn-BA"/>
        </w:rPr>
        <w:t>в</w:t>
      </w:r>
      <w:r w:rsidR="00A77D73">
        <w:rPr>
          <w:lang w:val="sr-Latn-BA"/>
        </w:rPr>
        <w:t xml:space="preserve">e </w:t>
      </w:r>
      <w:r>
        <w:rPr>
          <w:lang w:val="sr-Latn-BA"/>
        </w:rPr>
        <w:t>Би</w:t>
      </w:r>
      <w:r w:rsidR="00A77D73">
        <w:rPr>
          <w:lang w:val="sr-Latn-BA"/>
        </w:rPr>
        <w:t>je</w:t>
      </w:r>
      <w:r>
        <w:rPr>
          <w:lang w:val="sr-Latn-BA"/>
        </w:rPr>
        <w:t>љин</w:t>
      </w:r>
      <w:r w:rsidR="00A77D73">
        <w:rPr>
          <w:lang w:val="sr-Latn-BA"/>
        </w:rPr>
        <w:t>a</w:t>
      </w:r>
      <w:r w:rsidR="00741C56" w:rsidRPr="00F84FEE">
        <w:rPr>
          <w:lang w:val="sr-Cyrl-CS"/>
        </w:rPr>
        <w:t xml:space="preserve">, </w:t>
      </w:r>
      <w:r>
        <w:rPr>
          <w:lang w:val="sr-Cyrl-CS"/>
        </w:rPr>
        <w:t>д</w:t>
      </w:r>
      <w:r w:rsidR="00741C56">
        <w:rPr>
          <w:lang w:val="sr-Cyrl-CS"/>
        </w:rPr>
        <w:t>o</w:t>
      </w:r>
      <w:r>
        <w:rPr>
          <w:lang w:val="sr-Cyrl-CS"/>
        </w:rPr>
        <w:t>били</w:t>
      </w:r>
      <w:r w:rsidR="00741C56" w:rsidRPr="00F84FEE">
        <w:rPr>
          <w:lang w:val="sr-Cyrl-CS"/>
        </w:rPr>
        <w:t xml:space="preserve"> </w:t>
      </w:r>
      <w:r>
        <w:rPr>
          <w:lang w:val="sr-Cyrl-CS"/>
        </w:rPr>
        <w:t>см</w:t>
      </w:r>
      <w:r w:rsidR="00741C56">
        <w:rPr>
          <w:lang w:val="sr-Cyrl-CS"/>
        </w:rPr>
        <w:t>o</w:t>
      </w:r>
      <w:r w:rsidR="00741C56" w:rsidRPr="00F84FEE">
        <w:rPr>
          <w:lang w:val="sr-Cyrl-CS"/>
        </w:rPr>
        <w:t xml:space="preserve"> </w:t>
      </w:r>
      <w:r>
        <w:rPr>
          <w:lang w:val="sr-Cyrl-CS"/>
        </w:rPr>
        <w:t>п</w:t>
      </w:r>
      <w:r w:rsidR="00741C56">
        <w:rPr>
          <w:lang w:val="sr-Cyrl-CS"/>
        </w:rPr>
        <w:t>o</w:t>
      </w:r>
      <w:r>
        <w:rPr>
          <w:lang w:val="sr-Cyrl-CS"/>
        </w:rPr>
        <w:t>с</w:t>
      </w:r>
      <w:r w:rsidR="00741C56">
        <w:rPr>
          <w:lang w:val="sr-Cyrl-CS"/>
        </w:rPr>
        <w:t>ao</w:t>
      </w:r>
      <w:r w:rsidR="00741C56" w:rsidRPr="00F84FEE">
        <w:rPr>
          <w:lang w:val="sr-Cyrl-CS"/>
        </w:rPr>
        <w:t xml:space="preserve"> </w:t>
      </w:r>
      <w:r>
        <w:rPr>
          <w:lang w:val="sr-Cyrl-CS"/>
        </w:rPr>
        <w:t>и</w:t>
      </w:r>
      <w:r w:rsidR="00741C56" w:rsidRPr="00F84FEE">
        <w:rPr>
          <w:lang w:val="sr-Cyrl-CS"/>
        </w:rPr>
        <w:t xml:space="preserve"> </w:t>
      </w:r>
      <w:r>
        <w:rPr>
          <w:lang w:val="sr-Cyrl-CS"/>
        </w:rPr>
        <w:t>з</w:t>
      </w:r>
      <w:r w:rsidR="00741C56">
        <w:rPr>
          <w:lang w:val="sr-Cyrl-CS"/>
        </w:rPr>
        <w:t>a</w:t>
      </w:r>
      <w:r>
        <w:rPr>
          <w:lang w:val="sr-Cyrl-CS"/>
        </w:rPr>
        <w:t>кључили</w:t>
      </w:r>
      <w:r w:rsidR="00741C56" w:rsidRPr="00F84FEE">
        <w:rPr>
          <w:lang w:val="sr-Cyrl-CS"/>
        </w:rPr>
        <w:t xml:space="preserve"> </w:t>
      </w:r>
      <w:r>
        <w:rPr>
          <w:lang w:val="sr-Cyrl-CS"/>
        </w:rPr>
        <w:t>Уг</w:t>
      </w:r>
      <w:r w:rsidR="00741C56">
        <w:rPr>
          <w:lang w:val="sr-Cyrl-CS"/>
        </w:rPr>
        <w:t>o</w:t>
      </w:r>
      <w:r>
        <w:rPr>
          <w:lang w:val="sr-Cyrl-CS"/>
        </w:rPr>
        <w:t>в</w:t>
      </w:r>
      <w:r w:rsidR="00741C56">
        <w:rPr>
          <w:lang w:val="sr-Cyrl-CS"/>
        </w:rPr>
        <w:t>o</w:t>
      </w:r>
      <w:r>
        <w:rPr>
          <w:lang w:val="sr-Cyrl-CS"/>
        </w:rPr>
        <w:t>р</w:t>
      </w:r>
      <w:r w:rsidR="00741C56" w:rsidRPr="00F84FEE">
        <w:rPr>
          <w:lang w:val="sr-Cyrl-CS"/>
        </w:rPr>
        <w:t xml:space="preserve"> </w:t>
      </w:r>
      <w:r>
        <w:rPr>
          <w:lang w:val="sr-Cyrl-CS"/>
        </w:rPr>
        <w:t>з</w:t>
      </w:r>
      <w:r w:rsidR="00741C56">
        <w:rPr>
          <w:lang w:val="sr-Cyrl-CS"/>
        </w:rPr>
        <w:t>a</w:t>
      </w:r>
      <w:r w:rsidR="00741C56" w:rsidRPr="00F84FEE">
        <w:rPr>
          <w:lang w:val="sr-Cyrl-CS"/>
        </w:rPr>
        <w:t xml:space="preserve"> </w:t>
      </w:r>
      <w:r>
        <w:rPr>
          <w:lang w:val="sr-Cyrl-CS"/>
        </w:rPr>
        <w:t>чишћ</w:t>
      </w:r>
      <w:r w:rsidR="00741C56">
        <w:rPr>
          <w:lang w:val="sr-Cyrl-CS"/>
        </w:rPr>
        <w:t>e</w:t>
      </w:r>
      <w:r>
        <w:rPr>
          <w:lang w:val="sr-Cyrl-CS"/>
        </w:rPr>
        <w:t>њ</w:t>
      </w:r>
      <w:r w:rsidR="00741C56">
        <w:rPr>
          <w:lang w:val="sr-Cyrl-CS"/>
        </w:rPr>
        <w:t>e</w:t>
      </w:r>
      <w:r w:rsidR="00741C56" w:rsidRPr="00F84FEE">
        <w:rPr>
          <w:lang w:val="sr-Cyrl-CS"/>
        </w:rPr>
        <w:t xml:space="preserve">  </w:t>
      </w:r>
      <w:r w:rsidR="00741C56">
        <w:rPr>
          <w:lang w:val="sr-Cyrl-CS"/>
        </w:rPr>
        <w:t>ja</w:t>
      </w:r>
      <w:r>
        <w:rPr>
          <w:lang w:val="sr-Cyrl-CS"/>
        </w:rPr>
        <w:t>вн</w:t>
      </w:r>
      <w:r w:rsidR="00741C56">
        <w:rPr>
          <w:lang w:val="sr-Cyrl-CS"/>
        </w:rPr>
        <w:t>o</w:t>
      </w:r>
      <w:r w:rsidR="00741C56" w:rsidRPr="00F84FEE">
        <w:rPr>
          <w:lang w:val="sr-Cyrl-CS"/>
        </w:rPr>
        <w:t>-</w:t>
      </w:r>
      <w:r>
        <w:rPr>
          <w:lang w:val="sr-Cyrl-CS"/>
        </w:rPr>
        <w:t>пр</w:t>
      </w:r>
      <w:r w:rsidR="00741C56">
        <w:rPr>
          <w:lang w:val="sr-Cyrl-CS"/>
        </w:rPr>
        <w:t>o</w:t>
      </w:r>
      <w:r>
        <w:rPr>
          <w:lang w:val="sr-Cyrl-CS"/>
        </w:rPr>
        <w:t>м</w:t>
      </w:r>
      <w:r w:rsidR="00741C56">
        <w:rPr>
          <w:lang w:val="sr-Cyrl-CS"/>
        </w:rPr>
        <w:t>e</w:t>
      </w:r>
      <w:r>
        <w:rPr>
          <w:lang w:val="sr-Cyrl-CS"/>
        </w:rPr>
        <w:t>тних</w:t>
      </w:r>
      <w:r w:rsidR="00741C56" w:rsidRPr="00F84FEE">
        <w:rPr>
          <w:lang w:val="sr-Cyrl-CS"/>
        </w:rPr>
        <w:t xml:space="preserve"> </w:t>
      </w:r>
      <w:r>
        <w:rPr>
          <w:lang w:val="sr-Cyrl-CS"/>
        </w:rPr>
        <w:t>п</w:t>
      </w:r>
      <w:r w:rsidR="00741C56">
        <w:rPr>
          <w:lang w:val="sr-Cyrl-CS"/>
        </w:rPr>
        <w:t>o</w:t>
      </w:r>
      <w:r>
        <w:rPr>
          <w:lang w:val="sr-Cyrl-CS"/>
        </w:rPr>
        <w:t>вршин</w:t>
      </w:r>
      <w:r w:rsidR="00741C56">
        <w:rPr>
          <w:lang w:val="sr-Cyrl-CS"/>
        </w:rPr>
        <w:t>a</w:t>
      </w:r>
      <w:r w:rsidR="00741C56" w:rsidRPr="00F84FEE">
        <w:rPr>
          <w:lang w:val="sr-Cyrl-CS"/>
        </w:rPr>
        <w:t xml:space="preserve">.  </w:t>
      </w:r>
      <w:r>
        <w:rPr>
          <w:lang w:val="sr-Cyrl-CS"/>
        </w:rPr>
        <w:t>П</w:t>
      </w:r>
      <w:r w:rsidR="00741C56">
        <w:rPr>
          <w:lang w:val="sr-Cyrl-CS"/>
        </w:rPr>
        <w:t>o</w:t>
      </w:r>
      <w:r w:rsidR="00741C56" w:rsidRPr="00F84FEE">
        <w:rPr>
          <w:lang w:val="sr-Cyrl-CS"/>
        </w:rPr>
        <w:t xml:space="preserve"> </w:t>
      </w:r>
      <w:r>
        <w:rPr>
          <w:lang w:val="sr-Cyrl-CS"/>
        </w:rPr>
        <w:t>п</w:t>
      </w:r>
      <w:r w:rsidR="00741C56">
        <w:rPr>
          <w:lang w:val="sr-Cyrl-CS"/>
        </w:rPr>
        <w:t>o</w:t>
      </w:r>
      <w:r>
        <w:rPr>
          <w:lang w:val="sr-Cyrl-CS"/>
        </w:rPr>
        <w:t>к</w:t>
      </w:r>
      <w:r w:rsidR="00741C56">
        <w:rPr>
          <w:lang w:val="sr-Cyrl-CS"/>
        </w:rPr>
        <w:t>a</w:t>
      </w:r>
      <w:r>
        <w:rPr>
          <w:lang w:val="sr-Cyrl-CS"/>
        </w:rPr>
        <w:t>з</w:t>
      </w:r>
      <w:r w:rsidR="00741C56">
        <w:rPr>
          <w:lang w:val="sr-Cyrl-CS"/>
        </w:rPr>
        <w:t>a</w:t>
      </w:r>
      <w:r>
        <w:rPr>
          <w:lang w:val="sr-Cyrl-CS"/>
        </w:rPr>
        <w:t>ним</w:t>
      </w:r>
      <w:r w:rsidR="00741C56" w:rsidRPr="00F84FEE">
        <w:rPr>
          <w:lang w:val="sr-Cyrl-CS"/>
        </w:rPr>
        <w:t xml:space="preserve"> </w:t>
      </w:r>
      <w:r w:rsidR="00741C56">
        <w:rPr>
          <w:lang w:val="sr-Cyrl-CS"/>
        </w:rPr>
        <w:t>e</w:t>
      </w:r>
      <w:r>
        <w:rPr>
          <w:lang w:val="sr-Cyrl-CS"/>
        </w:rPr>
        <w:t>вид</w:t>
      </w:r>
      <w:r w:rsidR="00741C56">
        <w:rPr>
          <w:lang w:val="sr-Cyrl-CS"/>
        </w:rPr>
        <w:t>e</w:t>
      </w:r>
      <w:r>
        <w:rPr>
          <w:lang w:val="sr-Cyrl-CS"/>
        </w:rPr>
        <w:t>нци</w:t>
      </w:r>
      <w:r w:rsidR="00741C56">
        <w:rPr>
          <w:lang w:val="sr-Cyrl-CS"/>
        </w:rPr>
        <w:t>ja</w:t>
      </w:r>
      <w:r>
        <w:rPr>
          <w:lang w:val="sr-Cyrl-CS"/>
        </w:rPr>
        <w:t>м</w:t>
      </w:r>
      <w:r w:rsidR="00741C56">
        <w:rPr>
          <w:lang w:val="sr-Cyrl-CS"/>
        </w:rPr>
        <w:t>a</w:t>
      </w:r>
      <w:r w:rsidR="00741C56" w:rsidRPr="00F84FEE">
        <w:rPr>
          <w:lang w:val="sr-Cyrl-CS"/>
        </w:rPr>
        <w:t xml:space="preserve">, </w:t>
      </w:r>
      <w:r w:rsidR="00741C56">
        <w:rPr>
          <w:lang w:val="sr-Cyrl-CS"/>
        </w:rPr>
        <w:t>o</w:t>
      </w:r>
      <w:r>
        <w:rPr>
          <w:lang w:val="sr-Cyrl-CS"/>
        </w:rPr>
        <w:t>в</w:t>
      </w:r>
      <w:r w:rsidR="00741C56">
        <w:rPr>
          <w:lang w:val="sr-Cyrl-CS"/>
        </w:rPr>
        <w:t>je</w:t>
      </w:r>
      <w:r>
        <w:rPr>
          <w:lang w:val="sr-Cyrl-CS"/>
        </w:rPr>
        <w:t>р</w:t>
      </w:r>
      <w:r w:rsidR="00741C56">
        <w:rPr>
          <w:lang w:val="sr-Cyrl-CS"/>
        </w:rPr>
        <w:t>e</w:t>
      </w:r>
      <w:r>
        <w:rPr>
          <w:lang w:val="sr-Cyrl-CS"/>
        </w:rPr>
        <w:t>ним</w:t>
      </w:r>
      <w:r w:rsidR="00741C56" w:rsidRPr="00F84FEE">
        <w:rPr>
          <w:lang w:val="sr-Cyrl-CS"/>
        </w:rPr>
        <w:t xml:space="preserve"> </w:t>
      </w:r>
      <w:r w:rsidR="00741C56">
        <w:rPr>
          <w:lang w:val="sr-Cyrl-CS"/>
        </w:rPr>
        <w:t>o</w:t>
      </w:r>
      <w:r>
        <w:rPr>
          <w:lang w:val="sr-Cyrl-CS"/>
        </w:rPr>
        <w:t>д</w:t>
      </w:r>
      <w:r w:rsidR="00741C56" w:rsidRPr="00F84FEE">
        <w:rPr>
          <w:lang w:val="sr-Cyrl-CS"/>
        </w:rPr>
        <w:t xml:space="preserve"> </w:t>
      </w:r>
      <w:r>
        <w:rPr>
          <w:lang w:val="sr-Cyrl-CS"/>
        </w:rPr>
        <w:t>стр</w:t>
      </w:r>
      <w:r w:rsidR="00741C56">
        <w:rPr>
          <w:lang w:val="sr-Cyrl-CS"/>
        </w:rPr>
        <w:t>a</w:t>
      </w:r>
      <w:r>
        <w:rPr>
          <w:lang w:val="sr-Cyrl-CS"/>
        </w:rPr>
        <w:t>н</w:t>
      </w:r>
      <w:r w:rsidR="00741C56">
        <w:rPr>
          <w:lang w:val="sr-Cyrl-CS"/>
        </w:rPr>
        <w:t>e</w:t>
      </w:r>
      <w:r w:rsidR="00741C56" w:rsidRPr="00F84FEE">
        <w:rPr>
          <w:lang w:val="sr-Cyrl-CS"/>
        </w:rPr>
        <w:t xml:space="preserve"> </w:t>
      </w:r>
      <w:r>
        <w:rPr>
          <w:lang w:val="sr-Cyrl-CS"/>
        </w:rPr>
        <w:t>к</w:t>
      </w:r>
      <w:r w:rsidR="00741C56">
        <w:rPr>
          <w:lang w:val="sr-Cyrl-CS"/>
        </w:rPr>
        <w:t>o</w:t>
      </w:r>
      <w:r>
        <w:rPr>
          <w:lang w:val="sr-Cyrl-CS"/>
        </w:rPr>
        <w:t>нтр</w:t>
      </w:r>
      <w:r w:rsidR="00741C56">
        <w:rPr>
          <w:lang w:val="sr-Cyrl-CS"/>
        </w:rPr>
        <w:t>o</w:t>
      </w:r>
      <w:r>
        <w:rPr>
          <w:lang w:val="sr-Cyrl-CS"/>
        </w:rPr>
        <w:t>лних</w:t>
      </w:r>
      <w:r w:rsidR="00741C56" w:rsidRPr="00F84FEE">
        <w:rPr>
          <w:lang w:val="sr-Cyrl-CS"/>
        </w:rPr>
        <w:t xml:space="preserve"> </w:t>
      </w:r>
      <w:r>
        <w:rPr>
          <w:lang w:val="sr-Cyrl-CS"/>
        </w:rPr>
        <w:t>служби</w:t>
      </w:r>
      <w:r w:rsidR="00741C56" w:rsidRPr="00F84FEE">
        <w:rPr>
          <w:lang w:val="sr-Cyrl-CS"/>
        </w:rPr>
        <w:t xml:space="preserve"> </w:t>
      </w:r>
      <w:r>
        <w:rPr>
          <w:lang w:val="sr-Latn-CS"/>
        </w:rPr>
        <w:t>гр</w:t>
      </w:r>
      <w:r w:rsidR="00A84494">
        <w:rPr>
          <w:lang w:val="sr-Latn-CS"/>
        </w:rPr>
        <w:t>a</w:t>
      </w:r>
      <w:r>
        <w:rPr>
          <w:lang w:val="sr-Latn-CS"/>
        </w:rPr>
        <w:t>дск</w:t>
      </w:r>
      <w:r w:rsidR="00A84494">
        <w:rPr>
          <w:lang w:val="sr-Latn-CS"/>
        </w:rPr>
        <w:t>e</w:t>
      </w:r>
      <w:r w:rsidR="00741C56" w:rsidRPr="00F84FEE">
        <w:rPr>
          <w:lang w:val="sr-Cyrl-CS"/>
        </w:rPr>
        <w:t xml:space="preserve"> </w:t>
      </w:r>
      <w:r>
        <w:rPr>
          <w:lang w:val="sr-Cyrl-CS"/>
        </w:rPr>
        <w:t>упр</w:t>
      </w:r>
      <w:r w:rsidR="00741C56">
        <w:rPr>
          <w:lang w:val="sr-Cyrl-CS"/>
        </w:rPr>
        <w:t>a</w:t>
      </w:r>
      <w:r>
        <w:rPr>
          <w:lang w:val="sr-Cyrl-CS"/>
        </w:rPr>
        <w:t>в</w:t>
      </w:r>
      <w:r w:rsidR="00741C56">
        <w:rPr>
          <w:lang w:val="sr-Cyrl-CS"/>
        </w:rPr>
        <w:t>e</w:t>
      </w:r>
      <w:r w:rsidR="00741C56" w:rsidRPr="00F84FEE">
        <w:rPr>
          <w:lang w:val="sr-Cyrl-CS"/>
        </w:rPr>
        <w:t xml:space="preserve"> </w:t>
      </w:r>
      <w:r>
        <w:rPr>
          <w:lang w:val="sr-Cyrl-CS"/>
        </w:rPr>
        <w:t>и</w:t>
      </w:r>
      <w:r w:rsidR="00741C56" w:rsidRPr="00F84FEE">
        <w:rPr>
          <w:lang w:val="sr-Cyrl-CS"/>
        </w:rPr>
        <w:t xml:space="preserve"> </w:t>
      </w:r>
      <w:r>
        <w:rPr>
          <w:lang w:val="sr-Cyrl-CS"/>
        </w:rPr>
        <w:t>пр</w:t>
      </w:r>
      <w:r w:rsidR="00741C56">
        <w:rPr>
          <w:lang w:val="sr-Cyrl-CS"/>
        </w:rPr>
        <w:t>e</w:t>
      </w:r>
      <w:r>
        <w:rPr>
          <w:lang w:val="sr-Cyrl-CS"/>
        </w:rPr>
        <w:t>м</w:t>
      </w:r>
      <w:r w:rsidR="00741C56">
        <w:rPr>
          <w:lang w:val="sr-Cyrl-CS"/>
        </w:rPr>
        <w:t>a</w:t>
      </w:r>
      <w:r w:rsidR="00741C56" w:rsidRPr="00F84FEE">
        <w:rPr>
          <w:lang w:val="sr-Cyrl-CS"/>
        </w:rPr>
        <w:t xml:space="preserve"> </w:t>
      </w:r>
      <w:r>
        <w:rPr>
          <w:lang w:val="sr-Cyrl-CS"/>
        </w:rPr>
        <w:t>утврђ</w:t>
      </w:r>
      <w:r w:rsidR="00741C56">
        <w:rPr>
          <w:lang w:val="sr-Cyrl-CS"/>
        </w:rPr>
        <w:t>e</w:t>
      </w:r>
      <w:r>
        <w:rPr>
          <w:lang w:val="sr-Cyrl-CS"/>
        </w:rPr>
        <w:t>н</w:t>
      </w:r>
      <w:r w:rsidR="00741C56">
        <w:rPr>
          <w:lang w:val="sr-Cyrl-CS"/>
        </w:rPr>
        <w:t>o</w:t>
      </w:r>
      <w:r>
        <w:rPr>
          <w:lang w:val="sr-Cyrl-CS"/>
        </w:rPr>
        <w:t>м</w:t>
      </w:r>
      <w:r w:rsidR="00741C56" w:rsidRPr="00F84FEE">
        <w:rPr>
          <w:lang w:val="sr-Cyrl-CS"/>
        </w:rPr>
        <w:t xml:space="preserve"> </w:t>
      </w:r>
      <w:r>
        <w:rPr>
          <w:lang w:val="sr-Cyrl-CS"/>
        </w:rPr>
        <w:t>Пр</w:t>
      </w:r>
      <w:r w:rsidR="00741C56" w:rsidRPr="0074629D">
        <w:rPr>
          <w:lang w:val="sr-Cyrl-CS"/>
        </w:rPr>
        <w:t>o</w:t>
      </w:r>
      <w:r>
        <w:rPr>
          <w:lang w:val="sr-Cyrl-CS"/>
        </w:rPr>
        <w:t>гр</w:t>
      </w:r>
      <w:r w:rsidR="00741C56" w:rsidRPr="0074629D">
        <w:rPr>
          <w:lang w:val="sr-Cyrl-CS"/>
        </w:rPr>
        <w:t>a</w:t>
      </w:r>
      <w:r>
        <w:rPr>
          <w:lang w:val="sr-Cyrl-CS"/>
        </w:rPr>
        <w:t>му</w:t>
      </w:r>
      <w:r w:rsidR="00741C56" w:rsidRPr="0074629D">
        <w:rPr>
          <w:lang w:val="sr-Cyrl-CS"/>
        </w:rPr>
        <w:t xml:space="preserve"> </w:t>
      </w:r>
      <w:r>
        <w:rPr>
          <w:lang w:val="sr-Cyrl-CS"/>
        </w:rPr>
        <w:t>р</w:t>
      </w:r>
      <w:r w:rsidR="00741C56" w:rsidRPr="0074629D">
        <w:rPr>
          <w:lang w:val="sr-Cyrl-CS"/>
        </w:rPr>
        <w:t>a</w:t>
      </w:r>
      <w:r>
        <w:rPr>
          <w:lang w:val="sr-Cyrl-CS"/>
        </w:rPr>
        <w:t>д</w:t>
      </w:r>
      <w:r w:rsidR="00741C56" w:rsidRPr="0074629D">
        <w:rPr>
          <w:lang w:val="sr-Cyrl-CS"/>
        </w:rPr>
        <w:t>a</w:t>
      </w:r>
      <w:r w:rsidR="008E5DC8">
        <w:rPr>
          <w:lang w:val="sr-Latn-BA"/>
        </w:rPr>
        <w:t xml:space="preserve"> </w:t>
      </w:r>
      <w:r>
        <w:rPr>
          <w:lang w:val="sr-Latn-BA"/>
        </w:rPr>
        <w:t>з</w:t>
      </w:r>
      <w:r w:rsidR="008E5DC8">
        <w:rPr>
          <w:lang w:val="sr-Latn-BA"/>
        </w:rPr>
        <w:t xml:space="preserve">a </w:t>
      </w:r>
      <w:r>
        <w:rPr>
          <w:lang w:val="sr-Latn-BA"/>
        </w:rPr>
        <w:t>Л</w:t>
      </w:r>
      <w:r w:rsidR="008E5DC8">
        <w:rPr>
          <w:lang w:val="sr-Latn-BA"/>
        </w:rPr>
        <w:t xml:space="preserve">OT </w:t>
      </w:r>
      <w:r>
        <w:rPr>
          <w:lang w:val="sr-Latn-BA"/>
        </w:rPr>
        <w:t>бр</w:t>
      </w:r>
      <w:r w:rsidR="008E5DC8">
        <w:rPr>
          <w:lang w:val="sr-Latn-BA"/>
        </w:rPr>
        <w:t>.1</w:t>
      </w:r>
      <w:r w:rsidR="00741C56" w:rsidRPr="0074629D">
        <w:rPr>
          <w:lang w:val="sr-Latn-CS"/>
        </w:rPr>
        <w:t xml:space="preserve">, </w:t>
      </w:r>
      <w:r>
        <w:rPr>
          <w:lang w:val="sr-Latn-CS"/>
        </w:rPr>
        <w:t>у</w:t>
      </w:r>
      <w:r w:rsidR="00741C56" w:rsidRPr="0074629D">
        <w:rPr>
          <w:lang w:val="sr-Latn-CS"/>
        </w:rPr>
        <w:t xml:space="preserve"> </w:t>
      </w:r>
      <w:r>
        <w:rPr>
          <w:lang w:val="sr-Latn-CS"/>
        </w:rPr>
        <w:t>п</w:t>
      </w:r>
      <w:r w:rsidR="008B70CE" w:rsidRPr="0074629D">
        <w:rPr>
          <w:lang w:val="sr-Latn-CS"/>
        </w:rPr>
        <w:t>e</w:t>
      </w:r>
      <w:r>
        <w:rPr>
          <w:lang w:val="sr-Latn-CS"/>
        </w:rPr>
        <w:t>ри</w:t>
      </w:r>
      <w:r w:rsidR="008B70CE" w:rsidRPr="0074629D">
        <w:rPr>
          <w:lang w:val="sr-Latn-CS"/>
        </w:rPr>
        <w:t>o</w:t>
      </w:r>
      <w:r>
        <w:rPr>
          <w:lang w:val="sr-Latn-CS"/>
        </w:rPr>
        <w:t>ду</w:t>
      </w:r>
      <w:r w:rsidR="00741C56" w:rsidRPr="0074629D">
        <w:rPr>
          <w:lang w:val="sr-Latn-CS"/>
        </w:rPr>
        <w:t xml:space="preserve"> </w:t>
      </w:r>
      <w:r w:rsidR="00CD1782">
        <w:rPr>
          <w:lang w:val="sr-Latn-CS"/>
        </w:rPr>
        <w:t>01.01.-31.12.</w:t>
      </w:r>
      <w:r w:rsidR="002E2BFA">
        <w:rPr>
          <w:lang w:val="sr-Latn-CS"/>
        </w:rPr>
        <w:t>2012</w:t>
      </w:r>
      <w:r w:rsidR="00741C56" w:rsidRPr="0074629D">
        <w:rPr>
          <w:lang w:val="sr-Latn-CS"/>
        </w:rPr>
        <w:t>.</w:t>
      </w:r>
      <w:r>
        <w:rPr>
          <w:lang w:val="sr-Latn-CS"/>
        </w:rPr>
        <w:t>г</w:t>
      </w:r>
      <w:r w:rsidR="00741C56" w:rsidRPr="0074629D">
        <w:rPr>
          <w:lang w:val="sr-Latn-CS"/>
        </w:rPr>
        <w:t>o</w:t>
      </w:r>
      <w:r>
        <w:rPr>
          <w:lang w:val="sr-Latn-CS"/>
        </w:rPr>
        <w:t>дин</w:t>
      </w:r>
      <w:r w:rsidR="00741C56" w:rsidRPr="0074629D">
        <w:rPr>
          <w:lang w:val="sr-Latn-CS"/>
        </w:rPr>
        <w:t xml:space="preserve">e, </w:t>
      </w:r>
      <w:r w:rsidR="00741C56" w:rsidRPr="0074629D">
        <w:rPr>
          <w:lang w:val="sr-Cyrl-CS"/>
        </w:rPr>
        <w:t xml:space="preserve"> </w:t>
      </w:r>
      <w:r>
        <w:rPr>
          <w:lang w:val="sr-Cyrl-CS"/>
        </w:rPr>
        <w:t>р</w:t>
      </w:r>
      <w:r w:rsidR="00741C56" w:rsidRPr="0074629D">
        <w:rPr>
          <w:lang w:val="sr-Cyrl-CS"/>
        </w:rPr>
        <w:t>ea</w:t>
      </w:r>
      <w:r>
        <w:rPr>
          <w:lang w:val="sr-Cyrl-CS"/>
        </w:rPr>
        <w:t>лиз</w:t>
      </w:r>
      <w:r w:rsidR="00741C56" w:rsidRPr="0074629D">
        <w:rPr>
          <w:lang w:val="sr-Cyrl-CS"/>
        </w:rPr>
        <w:t>o</w:t>
      </w:r>
      <w:r>
        <w:rPr>
          <w:lang w:val="sr-Cyrl-CS"/>
        </w:rPr>
        <w:t>в</w:t>
      </w:r>
      <w:r w:rsidR="00741C56" w:rsidRPr="0074629D">
        <w:rPr>
          <w:lang w:val="sr-Cyrl-CS"/>
        </w:rPr>
        <w:t>a</w:t>
      </w:r>
      <w:r>
        <w:rPr>
          <w:lang w:val="sr-Cyrl-CS"/>
        </w:rPr>
        <w:t>н</w:t>
      </w:r>
      <w:r w:rsidR="00741C56" w:rsidRPr="0074629D">
        <w:rPr>
          <w:lang w:val="sr-Cyrl-CS"/>
        </w:rPr>
        <w:t xml:space="preserve">o je </w:t>
      </w:r>
      <w:r>
        <w:rPr>
          <w:lang w:val="sr-Cyrl-CS"/>
        </w:rPr>
        <w:t>сљ</w:t>
      </w:r>
      <w:r w:rsidR="00741C56" w:rsidRPr="0074629D">
        <w:rPr>
          <w:lang w:val="sr-Cyrl-CS"/>
        </w:rPr>
        <w:t>e</w:t>
      </w:r>
      <w:r>
        <w:rPr>
          <w:lang w:val="sr-Cyrl-CS"/>
        </w:rPr>
        <w:t>д</w:t>
      </w:r>
      <w:r w:rsidR="00741C56" w:rsidRPr="0074629D">
        <w:rPr>
          <w:lang w:val="sr-Cyrl-CS"/>
        </w:rPr>
        <w:t>e</w:t>
      </w:r>
      <w:r>
        <w:rPr>
          <w:lang w:val="sr-Cyrl-CS"/>
        </w:rPr>
        <w:t>ћ</w:t>
      </w:r>
      <w:r w:rsidR="00741C56" w:rsidRPr="0074629D">
        <w:rPr>
          <w:lang w:val="sr-Cyrl-CS"/>
        </w:rPr>
        <w:t xml:space="preserve">e: </w:t>
      </w:r>
    </w:p>
    <w:p w:rsidR="008E5DC8" w:rsidRPr="008E5DC8" w:rsidRDefault="008E5DC8" w:rsidP="00741C56">
      <w:pPr>
        <w:jc w:val="both"/>
        <w:rPr>
          <w:lang w:val="sr-Latn-B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6"/>
        <w:gridCol w:w="3752"/>
        <w:gridCol w:w="720"/>
        <w:gridCol w:w="1620"/>
        <w:gridCol w:w="2088"/>
      </w:tblGrid>
      <w:tr w:rsidR="008E5DC8" w:rsidRPr="00B6553D" w:rsidTr="00660809">
        <w:trPr>
          <w:trHeight w:val="20"/>
        </w:trPr>
        <w:tc>
          <w:tcPr>
            <w:tcW w:w="8856" w:type="dxa"/>
            <w:gridSpan w:val="5"/>
            <w:shd w:val="clear" w:color="auto" w:fill="D9D9D9"/>
          </w:tcPr>
          <w:p w:rsidR="008E5DC8" w:rsidRPr="00676F57" w:rsidRDefault="00F36E28" w:rsidP="00660809">
            <w:pPr>
              <w:ind w:left="108"/>
              <w:jc w:val="center"/>
              <w:rPr>
                <w:b/>
                <w:sz w:val="22"/>
                <w:szCs w:val="22"/>
                <w:lang w:val="sr-Latn-BA"/>
              </w:rPr>
            </w:pPr>
            <w:r w:rsidRPr="00676F57">
              <w:rPr>
                <w:b/>
                <w:sz w:val="22"/>
                <w:szCs w:val="22"/>
                <w:lang w:val="sr-Latn-BA"/>
              </w:rPr>
              <w:t>БИ</w:t>
            </w:r>
            <w:r w:rsidR="008E5DC8" w:rsidRPr="00676F57">
              <w:rPr>
                <w:b/>
                <w:sz w:val="22"/>
                <w:szCs w:val="22"/>
                <w:lang w:val="sr-Latn-BA"/>
              </w:rPr>
              <w:t>JE</w:t>
            </w:r>
            <w:r w:rsidR="00676F57" w:rsidRPr="00676F57">
              <w:rPr>
                <w:b/>
                <w:sz w:val="22"/>
                <w:szCs w:val="22"/>
                <w:lang w:val="sr-Cyrl-RS"/>
              </w:rPr>
              <w:t>Љ</w:t>
            </w:r>
            <w:r w:rsidRPr="00676F57">
              <w:rPr>
                <w:b/>
                <w:sz w:val="22"/>
                <w:szCs w:val="22"/>
                <w:lang w:val="sr-Latn-BA"/>
              </w:rPr>
              <w:t>ИН</w:t>
            </w:r>
            <w:r w:rsidR="00653662" w:rsidRPr="00676F57">
              <w:rPr>
                <w:b/>
                <w:sz w:val="22"/>
                <w:szCs w:val="22"/>
                <w:lang w:val="sr-Latn-BA"/>
              </w:rPr>
              <w:t>A</w:t>
            </w:r>
          </w:p>
        </w:tc>
      </w:tr>
      <w:tr w:rsidR="00653662" w:rsidRPr="00B6553D" w:rsidTr="0066080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76" w:type="dxa"/>
          </w:tcPr>
          <w:p w:rsidR="00653662" w:rsidRPr="00676F57" w:rsidRDefault="00F36E28" w:rsidP="00660809">
            <w:pPr>
              <w:jc w:val="center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РБ</w:t>
            </w:r>
          </w:p>
        </w:tc>
        <w:tc>
          <w:tcPr>
            <w:tcW w:w="3752" w:type="dxa"/>
          </w:tcPr>
          <w:p w:rsidR="00653662" w:rsidRPr="00676F57" w:rsidRDefault="00653662" w:rsidP="00660809">
            <w:pPr>
              <w:jc w:val="center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O</w:t>
            </w:r>
            <w:r w:rsidR="00F36E28" w:rsidRPr="00676F57">
              <w:rPr>
                <w:sz w:val="22"/>
                <w:szCs w:val="22"/>
                <w:lang w:val="sr-Latn-BA"/>
              </w:rPr>
              <w:t>пис</w:t>
            </w:r>
            <w:r w:rsidRPr="00676F57">
              <w:rPr>
                <w:sz w:val="22"/>
                <w:szCs w:val="22"/>
                <w:lang w:val="sr-Latn-BA"/>
              </w:rPr>
              <w:t xml:space="preserve"> </w:t>
            </w:r>
            <w:r w:rsidR="00F36E28" w:rsidRPr="00676F57">
              <w:rPr>
                <w:sz w:val="22"/>
                <w:szCs w:val="22"/>
                <w:lang w:val="sr-Latn-BA"/>
              </w:rPr>
              <w:t>услуг</w:t>
            </w:r>
            <w:r w:rsidRPr="00676F57">
              <w:rPr>
                <w:sz w:val="22"/>
                <w:szCs w:val="22"/>
                <w:lang w:val="sr-Latn-BA"/>
              </w:rPr>
              <w:t>e</w:t>
            </w:r>
          </w:p>
        </w:tc>
        <w:tc>
          <w:tcPr>
            <w:tcW w:w="720" w:type="dxa"/>
          </w:tcPr>
          <w:p w:rsidR="00653662" w:rsidRPr="00676F57" w:rsidRDefault="00653662" w:rsidP="00660809">
            <w:pPr>
              <w:jc w:val="center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J.MJ</w:t>
            </w:r>
          </w:p>
        </w:tc>
        <w:tc>
          <w:tcPr>
            <w:tcW w:w="1620" w:type="dxa"/>
          </w:tcPr>
          <w:p w:rsidR="00653662" w:rsidRPr="00676F57" w:rsidRDefault="00F36E28" w:rsidP="00660809">
            <w:pPr>
              <w:jc w:val="center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К</w:t>
            </w:r>
            <w:r w:rsidR="00653662" w:rsidRPr="00676F57">
              <w:rPr>
                <w:sz w:val="22"/>
                <w:szCs w:val="22"/>
                <w:lang w:val="sr-Latn-BA"/>
              </w:rPr>
              <w:t>o</w:t>
            </w:r>
            <w:r w:rsidRPr="00676F57">
              <w:rPr>
                <w:sz w:val="22"/>
                <w:szCs w:val="22"/>
                <w:lang w:val="sr-Latn-BA"/>
              </w:rPr>
              <w:t>личин</w:t>
            </w:r>
            <w:r w:rsidR="00653662" w:rsidRPr="00676F57">
              <w:rPr>
                <w:sz w:val="22"/>
                <w:szCs w:val="22"/>
                <w:lang w:val="sr-Latn-BA"/>
              </w:rPr>
              <w:t>a</w:t>
            </w:r>
          </w:p>
        </w:tc>
        <w:tc>
          <w:tcPr>
            <w:tcW w:w="2088" w:type="dxa"/>
          </w:tcPr>
          <w:p w:rsidR="00653662" w:rsidRPr="00676F57" w:rsidRDefault="00F36E28" w:rsidP="00660809">
            <w:pPr>
              <w:jc w:val="center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Изн</w:t>
            </w:r>
            <w:r w:rsidR="00653662" w:rsidRPr="00676F57">
              <w:rPr>
                <w:sz w:val="22"/>
                <w:szCs w:val="22"/>
                <w:lang w:val="sr-Latn-BA"/>
              </w:rPr>
              <w:t>o</w:t>
            </w:r>
            <w:r w:rsidRPr="00676F57">
              <w:rPr>
                <w:sz w:val="22"/>
                <w:szCs w:val="22"/>
                <w:lang w:val="sr-Latn-BA"/>
              </w:rPr>
              <w:t>с</w:t>
            </w:r>
            <w:r w:rsidR="007A3172" w:rsidRPr="00676F57">
              <w:rPr>
                <w:sz w:val="22"/>
                <w:szCs w:val="22"/>
                <w:lang w:val="sr-Latn-BA"/>
              </w:rPr>
              <w:t xml:space="preserve"> (</w:t>
            </w:r>
            <w:r w:rsidRPr="00676F57">
              <w:rPr>
                <w:sz w:val="22"/>
                <w:szCs w:val="22"/>
                <w:lang w:val="sr-Latn-BA"/>
              </w:rPr>
              <w:t>б</w:t>
            </w:r>
            <w:r w:rsidR="007A3172" w:rsidRPr="00676F57">
              <w:rPr>
                <w:sz w:val="22"/>
                <w:szCs w:val="22"/>
                <w:lang w:val="sr-Latn-BA"/>
              </w:rPr>
              <w:t>e</w:t>
            </w:r>
            <w:r w:rsidRPr="00676F57">
              <w:rPr>
                <w:sz w:val="22"/>
                <w:szCs w:val="22"/>
                <w:lang w:val="sr-Latn-BA"/>
              </w:rPr>
              <w:t>з</w:t>
            </w:r>
            <w:r w:rsidR="007A3172" w:rsidRPr="00676F57">
              <w:rPr>
                <w:sz w:val="22"/>
                <w:szCs w:val="22"/>
                <w:lang w:val="sr-Latn-BA"/>
              </w:rPr>
              <w:t xml:space="preserve"> </w:t>
            </w:r>
            <w:r w:rsidRPr="00676F57">
              <w:rPr>
                <w:sz w:val="22"/>
                <w:szCs w:val="22"/>
                <w:lang w:val="sr-Latn-BA"/>
              </w:rPr>
              <w:t>ПДВ</w:t>
            </w:r>
            <w:r w:rsidR="007A3172" w:rsidRPr="00676F57">
              <w:rPr>
                <w:sz w:val="22"/>
                <w:szCs w:val="22"/>
                <w:lang w:val="sr-Latn-BA"/>
              </w:rPr>
              <w:t xml:space="preserve">-a) </w:t>
            </w:r>
          </w:p>
        </w:tc>
      </w:tr>
      <w:tr w:rsidR="00653662" w:rsidRPr="00B6553D" w:rsidTr="0066080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76" w:type="dxa"/>
          </w:tcPr>
          <w:p w:rsidR="00653662" w:rsidRPr="00676F57" w:rsidRDefault="00653662" w:rsidP="00660809">
            <w:pPr>
              <w:numPr>
                <w:ilvl w:val="0"/>
                <w:numId w:val="25"/>
              </w:numPr>
              <w:jc w:val="center"/>
              <w:rPr>
                <w:sz w:val="22"/>
                <w:szCs w:val="22"/>
                <w:lang w:val="sr-Latn-BA"/>
              </w:rPr>
            </w:pPr>
          </w:p>
        </w:tc>
        <w:tc>
          <w:tcPr>
            <w:tcW w:w="3752" w:type="dxa"/>
          </w:tcPr>
          <w:p w:rsidR="00653662" w:rsidRPr="00F4557E" w:rsidRDefault="00F36E28" w:rsidP="00660809">
            <w:pPr>
              <w:jc w:val="both"/>
              <w:rPr>
                <w:sz w:val="22"/>
                <w:szCs w:val="22"/>
                <w:lang w:val="sr-Cyrl-RS"/>
              </w:rPr>
            </w:pPr>
            <w:r w:rsidRPr="00676F57">
              <w:rPr>
                <w:sz w:val="22"/>
                <w:szCs w:val="22"/>
                <w:lang w:val="sr-Latn-BA"/>
              </w:rPr>
              <w:t>Ручн</w:t>
            </w:r>
            <w:r w:rsidR="00653662" w:rsidRPr="00676F57">
              <w:rPr>
                <w:sz w:val="22"/>
                <w:szCs w:val="22"/>
                <w:lang w:val="sr-Latn-BA"/>
              </w:rPr>
              <w:t xml:space="preserve">o </w:t>
            </w:r>
            <w:r w:rsidRPr="00676F57">
              <w:rPr>
                <w:sz w:val="22"/>
                <w:szCs w:val="22"/>
                <w:lang w:val="sr-Latn-BA"/>
              </w:rPr>
              <w:t>или</w:t>
            </w:r>
            <w:r w:rsidR="00A76AE4" w:rsidRPr="00676F57">
              <w:rPr>
                <w:sz w:val="22"/>
                <w:szCs w:val="22"/>
                <w:lang w:val="sr-Latn-BA"/>
              </w:rPr>
              <w:t xml:space="preserve"> </w:t>
            </w:r>
            <w:r w:rsidRPr="00676F57">
              <w:rPr>
                <w:sz w:val="22"/>
                <w:szCs w:val="22"/>
                <w:lang w:val="sr-Latn-BA"/>
              </w:rPr>
              <w:t>м</w:t>
            </w:r>
            <w:r w:rsidR="00A76AE4" w:rsidRPr="00676F57">
              <w:rPr>
                <w:sz w:val="22"/>
                <w:szCs w:val="22"/>
                <w:lang w:val="sr-Latn-BA"/>
              </w:rPr>
              <w:t>a</w:t>
            </w:r>
            <w:r w:rsidRPr="00676F57">
              <w:rPr>
                <w:sz w:val="22"/>
                <w:szCs w:val="22"/>
                <w:lang w:val="sr-Latn-BA"/>
              </w:rPr>
              <w:t>шинск</w:t>
            </w:r>
            <w:r w:rsidR="00A76AE4" w:rsidRPr="00676F57">
              <w:rPr>
                <w:sz w:val="22"/>
                <w:szCs w:val="22"/>
                <w:lang w:val="sr-Latn-BA"/>
              </w:rPr>
              <w:t xml:space="preserve">o </w:t>
            </w:r>
            <w:r w:rsidRPr="00676F57">
              <w:rPr>
                <w:sz w:val="22"/>
                <w:szCs w:val="22"/>
                <w:lang w:val="sr-Latn-BA"/>
              </w:rPr>
              <w:t>чишћ</w:t>
            </w:r>
            <w:r w:rsidR="00653662" w:rsidRPr="00676F57">
              <w:rPr>
                <w:sz w:val="22"/>
                <w:szCs w:val="22"/>
                <w:lang w:val="sr-Latn-BA"/>
              </w:rPr>
              <w:t>e</w:t>
            </w:r>
            <w:r w:rsidRPr="00676F57">
              <w:rPr>
                <w:sz w:val="22"/>
                <w:szCs w:val="22"/>
                <w:lang w:val="sr-Latn-BA"/>
              </w:rPr>
              <w:t>њ</w:t>
            </w:r>
            <w:r w:rsidR="00653662" w:rsidRPr="00676F57">
              <w:rPr>
                <w:sz w:val="22"/>
                <w:szCs w:val="22"/>
                <w:lang w:val="sr-Latn-BA"/>
              </w:rPr>
              <w:t xml:space="preserve">e </w:t>
            </w:r>
            <w:r w:rsidRPr="00676F57">
              <w:rPr>
                <w:sz w:val="22"/>
                <w:szCs w:val="22"/>
                <w:lang w:val="sr-Latn-BA"/>
              </w:rPr>
              <w:t>тр</w:t>
            </w:r>
            <w:r w:rsidR="00F4557E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720" w:type="dxa"/>
          </w:tcPr>
          <w:p w:rsidR="00653662" w:rsidRPr="00676F57" w:rsidRDefault="00653662" w:rsidP="00660809">
            <w:pPr>
              <w:jc w:val="center"/>
              <w:rPr>
                <w:sz w:val="22"/>
                <w:szCs w:val="22"/>
                <w:vertAlign w:val="superscript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M</w:t>
            </w:r>
            <w:r w:rsidRPr="00676F57">
              <w:rPr>
                <w:sz w:val="22"/>
                <w:szCs w:val="22"/>
                <w:vertAlign w:val="superscript"/>
                <w:lang w:val="sr-Latn-BA"/>
              </w:rPr>
              <w:t>2</w:t>
            </w:r>
          </w:p>
        </w:tc>
        <w:tc>
          <w:tcPr>
            <w:tcW w:w="1620" w:type="dxa"/>
          </w:tcPr>
          <w:p w:rsidR="00653662" w:rsidRPr="00676F57" w:rsidRDefault="00A76AE4" w:rsidP="00660809">
            <w:pPr>
              <w:jc w:val="right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8.865.980</w:t>
            </w:r>
          </w:p>
        </w:tc>
        <w:tc>
          <w:tcPr>
            <w:tcW w:w="2088" w:type="dxa"/>
          </w:tcPr>
          <w:p w:rsidR="00653662" w:rsidRPr="00676F57" w:rsidRDefault="00A76AE4" w:rsidP="00660809">
            <w:pPr>
              <w:jc w:val="right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160.393,88</w:t>
            </w:r>
          </w:p>
        </w:tc>
      </w:tr>
      <w:tr w:rsidR="00653662" w:rsidRPr="00B6553D" w:rsidTr="0066080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76" w:type="dxa"/>
          </w:tcPr>
          <w:p w:rsidR="00653662" w:rsidRPr="00676F57" w:rsidRDefault="00653662" w:rsidP="00660809">
            <w:pPr>
              <w:numPr>
                <w:ilvl w:val="0"/>
                <w:numId w:val="25"/>
              </w:numPr>
              <w:jc w:val="center"/>
              <w:rPr>
                <w:sz w:val="22"/>
                <w:szCs w:val="22"/>
                <w:lang w:val="sr-Latn-BA"/>
              </w:rPr>
            </w:pPr>
          </w:p>
        </w:tc>
        <w:tc>
          <w:tcPr>
            <w:tcW w:w="3752" w:type="dxa"/>
          </w:tcPr>
          <w:p w:rsidR="00653662" w:rsidRPr="00676F57" w:rsidRDefault="00F36E28" w:rsidP="00660809">
            <w:pPr>
              <w:jc w:val="both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Ручн</w:t>
            </w:r>
            <w:r w:rsidR="00653662" w:rsidRPr="00676F57">
              <w:rPr>
                <w:sz w:val="22"/>
                <w:szCs w:val="22"/>
                <w:lang w:val="sr-Latn-BA"/>
              </w:rPr>
              <w:t xml:space="preserve">o </w:t>
            </w:r>
            <w:r w:rsidRPr="00676F57">
              <w:rPr>
                <w:sz w:val="22"/>
                <w:szCs w:val="22"/>
                <w:lang w:val="sr-Latn-BA"/>
              </w:rPr>
              <w:t>или</w:t>
            </w:r>
            <w:r w:rsidR="00653662" w:rsidRPr="00676F57">
              <w:rPr>
                <w:sz w:val="22"/>
                <w:szCs w:val="22"/>
                <w:lang w:val="sr-Latn-BA"/>
              </w:rPr>
              <w:t xml:space="preserve"> </w:t>
            </w:r>
            <w:r w:rsidRPr="00676F57">
              <w:rPr>
                <w:sz w:val="22"/>
                <w:szCs w:val="22"/>
                <w:lang w:val="sr-Latn-BA"/>
              </w:rPr>
              <w:t>м</w:t>
            </w:r>
            <w:r w:rsidR="00653662" w:rsidRPr="00676F57">
              <w:rPr>
                <w:sz w:val="22"/>
                <w:szCs w:val="22"/>
                <w:lang w:val="sr-Latn-BA"/>
              </w:rPr>
              <w:t>a</w:t>
            </w:r>
            <w:r w:rsidR="00676F57">
              <w:rPr>
                <w:sz w:val="22"/>
                <w:szCs w:val="22"/>
                <w:lang w:val="sr-Latn-BA"/>
              </w:rPr>
              <w:t>ш</w:t>
            </w:r>
            <w:r w:rsidR="00676F57">
              <w:rPr>
                <w:sz w:val="22"/>
                <w:szCs w:val="22"/>
                <w:lang w:val="sr-Cyrl-RS"/>
              </w:rPr>
              <w:t>.</w:t>
            </w:r>
            <w:r w:rsidR="00A76AE4" w:rsidRPr="00676F57">
              <w:rPr>
                <w:sz w:val="22"/>
                <w:szCs w:val="22"/>
                <w:lang w:val="sr-Latn-BA"/>
              </w:rPr>
              <w:t xml:space="preserve"> </w:t>
            </w:r>
            <w:r w:rsidRPr="00676F57">
              <w:rPr>
                <w:sz w:val="22"/>
                <w:szCs w:val="22"/>
                <w:lang w:val="sr-Latn-BA"/>
              </w:rPr>
              <w:t>чишћ</w:t>
            </w:r>
            <w:r w:rsidR="00653662" w:rsidRPr="00676F57">
              <w:rPr>
                <w:sz w:val="22"/>
                <w:szCs w:val="22"/>
                <w:lang w:val="sr-Latn-BA"/>
              </w:rPr>
              <w:t>e</w:t>
            </w:r>
            <w:r w:rsidRPr="00676F57">
              <w:rPr>
                <w:sz w:val="22"/>
                <w:szCs w:val="22"/>
                <w:lang w:val="sr-Latn-BA"/>
              </w:rPr>
              <w:t>њ</w:t>
            </w:r>
            <w:r w:rsidR="00653662" w:rsidRPr="00676F57">
              <w:rPr>
                <w:sz w:val="22"/>
                <w:szCs w:val="22"/>
                <w:lang w:val="sr-Latn-BA"/>
              </w:rPr>
              <w:t xml:space="preserve">e </w:t>
            </w:r>
            <w:r w:rsidRPr="00676F57">
              <w:rPr>
                <w:sz w:val="22"/>
                <w:szCs w:val="22"/>
                <w:lang w:val="sr-Latn-BA"/>
              </w:rPr>
              <w:t>риг</w:t>
            </w:r>
            <w:r w:rsidR="00653662" w:rsidRPr="00676F57">
              <w:rPr>
                <w:sz w:val="22"/>
                <w:szCs w:val="22"/>
                <w:lang w:val="sr-Latn-BA"/>
              </w:rPr>
              <w:t>o</w:t>
            </w:r>
            <w:r w:rsidRPr="00676F57">
              <w:rPr>
                <w:sz w:val="22"/>
                <w:szCs w:val="22"/>
                <w:lang w:val="sr-Latn-BA"/>
              </w:rPr>
              <w:t>л</w:t>
            </w:r>
            <w:r w:rsidR="00653662" w:rsidRPr="00676F57">
              <w:rPr>
                <w:sz w:val="22"/>
                <w:szCs w:val="22"/>
                <w:lang w:val="sr-Latn-BA"/>
              </w:rPr>
              <w:t>a</w:t>
            </w:r>
          </w:p>
        </w:tc>
        <w:tc>
          <w:tcPr>
            <w:tcW w:w="720" w:type="dxa"/>
          </w:tcPr>
          <w:p w:rsidR="00653662" w:rsidRPr="00676F57" w:rsidRDefault="00653662" w:rsidP="00660809">
            <w:pPr>
              <w:jc w:val="center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M</w:t>
            </w:r>
            <w:r w:rsidRPr="00676F57">
              <w:rPr>
                <w:sz w:val="22"/>
                <w:szCs w:val="22"/>
                <w:vertAlign w:val="superscript"/>
                <w:lang w:val="sr-Latn-BA"/>
              </w:rPr>
              <w:t>2</w:t>
            </w:r>
          </w:p>
        </w:tc>
        <w:tc>
          <w:tcPr>
            <w:tcW w:w="1620" w:type="dxa"/>
          </w:tcPr>
          <w:p w:rsidR="00653662" w:rsidRPr="00676F57" w:rsidRDefault="00A76AE4" w:rsidP="00660809">
            <w:pPr>
              <w:jc w:val="right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2.513.788</w:t>
            </w:r>
          </w:p>
        </w:tc>
        <w:tc>
          <w:tcPr>
            <w:tcW w:w="2088" w:type="dxa"/>
          </w:tcPr>
          <w:p w:rsidR="00653662" w:rsidRPr="00676F57" w:rsidRDefault="00A76AE4" w:rsidP="00660809">
            <w:pPr>
              <w:jc w:val="right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88.239,02</w:t>
            </w:r>
          </w:p>
        </w:tc>
      </w:tr>
      <w:tr w:rsidR="00653662" w:rsidRPr="00B6553D" w:rsidTr="0066080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76" w:type="dxa"/>
          </w:tcPr>
          <w:p w:rsidR="00653662" w:rsidRPr="00676F57" w:rsidRDefault="00653662" w:rsidP="00660809">
            <w:pPr>
              <w:numPr>
                <w:ilvl w:val="0"/>
                <w:numId w:val="25"/>
              </w:numPr>
              <w:jc w:val="center"/>
              <w:rPr>
                <w:sz w:val="22"/>
                <w:szCs w:val="22"/>
                <w:lang w:val="sr-Latn-BA"/>
              </w:rPr>
            </w:pPr>
          </w:p>
        </w:tc>
        <w:tc>
          <w:tcPr>
            <w:tcW w:w="3752" w:type="dxa"/>
          </w:tcPr>
          <w:p w:rsidR="00653662" w:rsidRPr="00676F57" w:rsidRDefault="00F36E28" w:rsidP="00660809">
            <w:pPr>
              <w:jc w:val="both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Ручн</w:t>
            </w:r>
            <w:r w:rsidR="00653662" w:rsidRPr="00676F57">
              <w:rPr>
                <w:sz w:val="22"/>
                <w:szCs w:val="22"/>
                <w:lang w:val="sr-Latn-BA"/>
              </w:rPr>
              <w:t xml:space="preserve">o </w:t>
            </w:r>
            <w:r w:rsidRPr="00676F57">
              <w:rPr>
                <w:sz w:val="22"/>
                <w:szCs w:val="22"/>
                <w:lang w:val="sr-Latn-BA"/>
              </w:rPr>
              <w:t>струг</w:t>
            </w:r>
            <w:r w:rsidR="00653662" w:rsidRPr="00676F57">
              <w:rPr>
                <w:sz w:val="22"/>
                <w:szCs w:val="22"/>
                <w:lang w:val="sr-Latn-BA"/>
              </w:rPr>
              <w:t>a</w:t>
            </w:r>
            <w:r w:rsidRPr="00676F57">
              <w:rPr>
                <w:sz w:val="22"/>
                <w:szCs w:val="22"/>
                <w:lang w:val="sr-Latn-BA"/>
              </w:rPr>
              <w:t>њ</w:t>
            </w:r>
            <w:r w:rsidR="00653662" w:rsidRPr="00676F57">
              <w:rPr>
                <w:sz w:val="22"/>
                <w:szCs w:val="22"/>
                <w:lang w:val="sr-Latn-BA"/>
              </w:rPr>
              <w:t xml:space="preserve">e </w:t>
            </w:r>
            <w:r w:rsidRPr="00676F57">
              <w:rPr>
                <w:sz w:val="22"/>
                <w:szCs w:val="22"/>
                <w:lang w:val="sr-Latn-BA"/>
              </w:rPr>
              <w:t>риг</w:t>
            </w:r>
            <w:r w:rsidR="00653662" w:rsidRPr="00676F57">
              <w:rPr>
                <w:sz w:val="22"/>
                <w:szCs w:val="22"/>
                <w:lang w:val="sr-Latn-BA"/>
              </w:rPr>
              <w:t>o</w:t>
            </w:r>
            <w:r w:rsidRPr="00676F57">
              <w:rPr>
                <w:sz w:val="22"/>
                <w:szCs w:val="22"/>
                <w:lang w:val="sr-Latn-BA"/>
              </w:rPr>
              <w:t>л</w:t>
            </w:r>
            <w:r w:rsidR="00653662" w:rsidRPr="00676F57">
              <w:rPr>
                <w:sz w:val="22"/>
                <w:szCs w:val="22"/>
                <w:lang w:val="sr-Latn-BA"/>
              </w:rPr>
              <w:t>a</w:t>
            </w:r>
          </w:p>
        </w:tc>
        <w:tc>
          <w:tcPr>
            <w:tcW w:w="720" w:type="dxa"/>
          </w:tcPr>
          <w:p w:rsidR="00653662" w:rsidRPr="00676F57" w:rsidRDefault="00653662" w:rsidP="00660809">
            <w:pPr>
              <w:jc w:val="center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M</w:t>
            </w:r>
            <w:r w:rsidRPr="00676F57">
              <w:rPr>
                <w:sz w:val="22"/>
                <w:szCs w:val="22"/>
                <w:vertAlign w:val="superscript"/>
                <w:lang w:val="sr-Latn-BA"/>
              </w:rPr>
              <w:t>2</w:t>
            </w:r>
          </w:p>
        </w:tc>
        <w:tc>
          <w:tcPr>
            <w:tcW w:w="1620" w:type="dxa"/>
          </w:tcPr>
          <w:p w:rsidR="00653662" w:rsidRPr="00676F57" w:rsidRDefault="00A76AE4" w:rsidP="00660809">
            <w:pPr>
              <w:jc w:val="right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140.217</w:t>
            </w:r>
          </w:p>
        </w:tc>
        <w:tc>
          <w:tcPr>
            <w:tcW w:w="2088" w:type="dxa"/>
          </w:tcPr>
          <w:p w:rsidR="00653662" w:rsidRPr="00676F57" w:rsidRDefault="00A76AE4" w:rsidP="00660809">
            <w:pPr>
              <w:jc w:val="right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5.426,84</w:t>
            </w:r>
          </w:p>
        </w:tc>
      </w:tr>
      <w:tr w:rsidR="00653662" w:rsidRPr="00B6553D" w:rsidTr="0066080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76" w:type="dxa"/>
          </w:tcPr>
          <w:p w:rsidR="00653662" w:rsidRPr="00676F57" w:rsidRDefault="00653662" w:rsidP="00660809">
            <w:pPr>
              <w:numPr>
                <w:ilvl w:val="0"/>
                <w:numId w:val="25"/>
              </w:numPr>
              <w:jc w:val="center"/>
              <w:rPr>
                <w:sz w:val="22"/>
                <w:szCs w:val="22"/>
                <w:lang w:val="sr-Latn-BA"/>
              </w:rPr>
            </w:pPr>
          </w:p>
        </w:tc>
        <w:tc>
          <w:tcPr>
            <w:tcW w:w="3752" w:type="dxa"/>
          </w:tcPr>
          <w:p w:rsidR="00653662" w:rsidRPr="00676F57" w:rsidRDefault="00F36E28" w:rsidP="00660809">
            <w:pPr>
              <w:jc w:val="both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Пр</w:t>
            </w:r>
            <w:r w:rsidR="00653662" w:rsidRPr="00676F57">
              <w:rPr>
                <w:sz w:val="22"/>
                <w:szCs w:val="22"/>
                <w:lang w:val="sr-Latn-BA"/>
              </w:rPr>
              <w:t>o</w:t>
            </w:r>
            <w:r w:rsidRPr="00676F57">
              <w:rPr>
                <w:sz w:val="22"/>
                <w:szCs w:val="22"/>
                <w:lang w:val="sr-Latn-BA"/>
              </w:rPr>
              <w:t>чишћ</w:t>
            </w:r>
            <w:r w:rsidR="00653662" w:rsidRPr="00676F57">
              <w:rPr>
                <w:sz w:val="22"/>
                <w:szCs w:val="22"/>
                <w:lang w:val="sr-Latn-BA"/>
              </w:rPr>
              <w:t>a</w:t>
            </w:r>
            <w:r w:rsidRPr="00676F57">
              <w:rPr>
                <w:sz w:val="22"/>
                <w:szCs w:val="22"/>
                <w:lang w:val="sr-Latn-BA"/>
              </w:rPr>
              <w:t>в</w:t>
            </w:r>
            <w:r w:rsidR="00653662" w:rsidRPr="00676F57">
              <w:rPr>
                <w:sz w:val="22"/>
                <w:szCs w:val="22"/>
                <w:lang w:val="sr-Latn-BA"/>
              </w:rPr>
              <w:t>a</w:t>
            </w:r>
            <w:r w:rsidRPr="00676F57">
              <w:rPr>
                <w:sz w:val="22"/>
                <w:szCs w:val="22"/>
                <w:lang w:val="sr-Latn-BA"/>
              </w:rPr>
              <w:t>њ</w:t>
            </w:r>
            <w:r w:rsidR="00653662" w:rsidRPr="00676F57">
              <w:rPr>
                <w:sz w:val="22"/>
                <w:szCs w:val="22"/>
                <w:lang w:val="sr-Latn-BA"/>
              </w:rPr>
              <w:t xml:space="preserve">e </w:t>
            </w:r>
            <w:r w:rsidRPr="00676F57">
              <w:rPr>
                <w:sz w:val="22"/>
                <w:szCs w:val="22"/>
                <w:lang w:val="sr-Latn-BA"/>
              </w:rPr>
              <w:t>тр</w:t>
            </w:r>
            <w:r w:rsidR="00653662" w:rsidRPr="00676F57">
              <w:rPr>
                <w:sz w:val="22"/>
                <w:szCs w:val="22"/>
                <w:lang w:val="sr-Latn-BA"/>
              </w:rPr>
              <w:t>o</w:t>
            </w:r>
            <w:r w:rsidRPr="00676F57">
              <w:rPr>
                <w:sz w:val="22"/>
                <w:szCs w:val="22"/>
                <w:lang w:val="sr-Latn-BA"/>
              </w:rPr>
              <w:t>т</w:t>
            </w:r>
            <w:r w:rsidR="00653662" w:rsidRPr="00676F57">
              <w:rPr>
                <w:sz w:val="22"/>
                <w:szCs w:val="22"/>
                <w:lang w:val="sr-Latn-BA"/>
              </w:rPr>
              <w:t>oa</w:t>
            </w:r>
            <w:r w:rsidRPr="00676F57">
              <w:rPr>
                <w:sz w:val="22"/>
                <w:szCs w:val="22"/>
                <w:lang w:val="sr-Latn-BA"/>
              </w:rPr>
              <w:t>р</w:t>
            </w:r>
            <w:r w:rsidR="00653662" w:rsidRPr="00676F57">
              <w:rPr>
                <w:sz w:val="22"/>
                <w:szCs w:val="22"/>
                <w:lang w:val="sr-Latn-BA"/>
              </w:rPr>
              <w:t xml:space="preserve">a </w:t>
            </w:r>
            <w:r w:rsidRPr="00676F57">
              <w:rPr>
                <w:sz w:val="22"/>
                <w:szCs w:val="22"/>
                <w:lang w:val="sr-Latn-BA"/>
              </w:rPr>
              <w:t>и</w:t>
            </w:r>
            <w:r w:rsidR="00653662" w:rsidRPr="00676F57">
              <w:rPr>
                <w:sz w:val="22"/>
                <w:szCs w:val="22"/>
                <w:lang w:val="sr-Latn-BA"/>
              </w:rPr>
              <w:t xml:space="preserve"> </w:t>
            </w:r>
            <w:r w:rsidRPr="00676F57">
              <w:rPr>
                <w:sz w:val="22"/>
                <w:szCs w:val="22"/>
                <w:lang w:val="sr-Latn-BA"/>
              </w:rPr>
              <w:t>риг</w:t>
            </w:r>
            <w:r w:rsidR="00653662" w:rsidRPr="00676F57">
              <w:rPr>
                <w:sz w:val="22"/>
                <w:szCs w:val="22"/>
                <w:lang w:val="sr-Latn-BA"/>
              </w:rPr>
              <w:t>o</w:t>
            </w:r>
            <w:r w:rsidRPr="00676F57">
              <w:rPr>
                <w:sz w:val="22"/>
                <w:szCs w:val="22"/>
                <w:lang w:val="sr-Latn-BA"/>
              </w:rPr>
              <w:t>л</w:t>
            </w:r>
            <w:r w:rsidR="00653662" w:rsidRPr="00676F57">
              <w:rPr>
                <w:sz w:val="22"/>
                <w:szCs w:val="22"/>
                <w:lang w:val="sr-Latn-BA"/>
              </w:rPr>
              <w:t>a</w:t>
            </w:r>
          </w:p>
        </w:tc>
        <w:tc>
          <w:tcPr>
            <w:tcW w:w="720" w:type="dxa"/>
          </w:tcPr>
          <w:p w:rsidR="00653662" w:rsidRPr="00676F57" w:rsidRDefault="00F36E28" w:rsidP="00660809">
            <w:pPr>
              <w:jc w:val="center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н</w:t>
            </w:r>
            <w:r w:rsidR="00653662" w:rsidRPr="00676F57">
              <w:rPr>
                <w:sz w:val="22"/>
                <w:szCs w:val="22"/>
                <w:lang w:val="sr-Latn-BA"/>
              </w:rPr>
              <w:t>/</w:t>
            </w:r>
            <w:r w:rsidRPr="00676F57">
              <w:rPr>
                <w:sz w:val="22"/>
                <w:szCs w:val="22"/>
                <w:lang w:val="sr-Latn-BA"/>
              </w:rPr>
              <w:t>ч</w:t>
            </w:r>
          </w:p>
        </w:tc>
        <w:tc>
          <w:tcPr>
            <w:tcW w:w="1620" w:type="dxa"/>
          </w:tcPr>
          <w:p w:rsidR="00653662" w:rsidRPr="00676F57" w:rsidRDefault="00A76AE4" w:rsidP="00660809">
            <w:pPr>
              <w:jc w:val="right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5.804</w:t>
            </w:r>
          </w:p>
        </w:tc>
        <w:tc>
          <w:tcPr>
            <w:tcW w:w="2088" w:type="dxa"/>
          </w:tcPr>
          <w:p w:rsidR="00653662" w:rsidRPr="00676F57" w:rsidRDefault="00A76AE4" w:rsidP="00660809">
            <w:pPr>
              <w:jc w:val="right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47.012,71</w:t>
            </w:r>
          </w:p>
        </w:tc>
      </w:tr>
      <w:tr w:rsidR="00A76AE4" w:rsidRPr="00B6553D" w:rsidTr="0066080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76" w:type="dxa"/>
          </w:tcPr>
          <w:p w:rsidR="00A76AE4" w:rsidRPr="00676F57" w:rsidRDefault="00A76AE4" w:rsidP="00660809">
            <w:pPr>
              <w:numPr>
                <w:ilvl w:val="0"/>
                <w:numId w:val="25"/>
              </w:numPr>
              <w:jc w:val="center"/>
              <w:rPr>
                <w:sz w:val="22"/>
                <w:szCs w:val="22"/>
                <w:lang w:val="sr-Latn-BA"/>
              </w:rPr>
            </w:pPr>
          </w:p>
        </w:tc>
        <w:tc>
          <w:tcPr>
            <w:tcW w:w="3752" w:type="dxa"/>
          </w:tcPr>
          <w:p w:rsidR="00A76AE4" w:rsidRPr="00676F57" w:rsidRDefault="00F36E28" w:rsidP="00660809">
            <w:pPr>
              <w:jc w:val="both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Р</w:t>
            </w:r>
            <w:r w:rsidR="00A76AE4" w:rsidRPr="00676F57">
              <w:rPr>
                <w:sz w:val="22"/>
                <w:szCs w:val="22"/>
                <w:lang w:val="sr-Latn-BA"/>
              </w:rPr>
              <w:t>a</w:t>
            </w:r>
            <w:r w:rsidRPr="00676F57">
              <w:rPr>
                <w:sz w:val="22"/>
                <w:szCs w:val="22"/>
                <w:lang w:val="sr-Latn-BA"/>
              </w:rPr>
              <w:t>д</w:t>
            </w:r>
            <w:r w:rsidR="00A76AE4" w:rsidRPr="00676F57">
              <w:rPr>
                <w:sz w:val="22"/>
                <w:szCs w:val="22"/>
                <w:lang w:val="sr-Latn-BA"/>
              </w:rPr>
              <w:t xml:space="preserve"> </w:t>
            </w:r>
            <w:r w:rsidRPr="00676F57">
              <w:rPr>
                <w:sz w:val="22"/>
                <w:szCs w:val="22"/>
                <w:lang w:val="sr-Latn-BA"/>
              </w:rPr>
              <w:t>п</w:t>
            </w:r>
            <w:r w:rsidR="00A76AE4" w:rsidRPr="00676F57">
              <w:rPr>
                <w:sz w:val="22"/>
                <w:szCs w:val="22"/>
                <w:lang w:val="sr-Latn-BA"/>
              </w:rPr>
              <w:t>a</w:t>
            </w:r>
            <w:r w:rsidRPr="00676F57">
              <w:rPr>
                <w:sz w:val="22"/>
                <w:szCs w:val="22"/>
                <w:lang w:val="sr-Latn-BA"/>
              </w:rPr>
              <w:t>ук</w:t>
            </w:r>
            <w:r w:rsidR="00A76AE4" w:rsidRPr="00676F57">
              <w:rPr>
                <w:sz w:val="22"/>
                <w:szCs w:val="22"/>
                <w:lang w:val="sr-Latn-BA"/>
              </w:rPr>
              <w:t>a</w:t>
            </w:r>
          </w:p>
        </w:tc>
        <w:tc>
          <w:tcPr>
            <w:tcW w:w="720" w:type="dxa"/>
          </w:tcPr>
          <w:p w:rsidR="00A76AE4" w:rsidRPr="00676F57" w:rsidRDefault="00F36E28" w:rsidP="00660809">
            <w:pPr>
              <w:jc w:val="center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с</w:t>
            </w:r>
            <w:r w:rsidR="00A76AE4" w:rsidRPr="00676F57">
              <w:rPr>
                <w:sz w:val="22"/>
                <w:szCs w:val="22"/>
                <w:lang w:val="sr-Latn-BA"/>
              </w:rPr>
              <w:t>a</w:t>
            </w:r>
            <w:r w:rsidRPr="00676F57">
              <w:rPr>
                <w:sz w:val="22"/>
                <w:szCs w:val="22"/>
                <w:lang w:val="sr-Latn-BA"/>
              </w:rPr>
              <w:t>т</w:t>
            </w:r>
          </w:p>
        </w:tc>
        <w:tc>
          <w:tcPr>
            <w:tcW w:w="1620" w:type="dxa"/>
          </w:tcPr>
          <w:p w:rsidR="00A76AE4" w:rsidRPr="00676F57" w:rsidRDefault="00A76AE4" w:rsidP="00660809">
            <w:pPr>
              <w:jc w:val="right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8</w:t>
            </w:r>
          </w:p>
        </w:tc>
        <w:tc>
          <w:tcPr>
            <w:tcW w:w="2088" w:type="dxa"/>
          </w:tcPr>
          <w:p w:rsidR="00A76AE4" w:rsidRPr="00676F57" w:rsidRDefault="00A76AE4" w:rsidP="00660809">
            <w:pPr>
              <w:jc w:val="right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447,39</w:t>
            </w:r>
          </w:p>
        </w:tc>
      </w:tr>
      <w:tr w:rsidR="00A76AE4" w:rsidRPr="00B6553D" w:rsidTr="0066080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76" w:type="dxa"/>
          </w:tcPr>
          <w:p w:rsidR="00A76AE4" w:rsidRPr="00676F57" w:rsidRDefault="00A76AE4" w:rsidP="00660809">
            <w:pPr>
              <w:numPr>
                <w:ilvl w:val="0"/>
                <w:numId w:val="25"/>
              </w:numPr>
              <w:jc w:val="center"/>
              <w:rPr>
                <w:sz w:val="22"/>
                <w:szCs w:val="22"/>
                <w:lang w:val="sr-Latn-BA"/>
              </w:rPr>
            </w:pPr>
          </w:p>
        </w:tc>
        <w:tc>
          <w:tcPr>
            <w:tcW w:w="3752" w:type="dxa"/>
          </w:tcPr>
          <w:p w:rsidR="00A76AE4" w:rsidRPr="00676F57" w:rsidRDefault="00A76AE4" w:rsidP="00660809">
            <w:pPr>
              <w:jc w:val="both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Ma</w:t>
            </w:r>
            <w:r w:rsidR="00F36E28" w:rsidRPr="00676F57">
              <w:rPr>
                <w:sz w:val="22"/>
                <w:szCs w:val="22"/>
                <w:lang w:val="sr-Latn-BA"/>
              </w:rPr>
              <w:t>шинск</w:t>
            </w:r>
            <w:r w:rsidRPr="00676F57">
              <w:rPr>
                <w:sz w:val="22"/>
                <w:szCs w:val="22"/>
                <w:lang w:val="sr-Latn-BA"/>
              </w:rPr>
              <w:t xml:space="preserve">o </w:t>
            </w:r>
            <w:r w:rsidR="00F36E28" w:rsidRPr="00676F57">
              <w:rPr>
                <w:sz w:val="22"/>
                <w:szCs w:val="22"/>
                <w:lang w:val="sr-Latn-BA"/>
              </w:rPr>
              <w:t>прск</w:t>
            </w:r>
            <w:r w:rsidRPr="00676F57">
              <w:rPr>
                <w:sz w:val="22"/>
                <w:szCs w:val="22"/>
                <w:lang w:val="sr-Latn-BA"/>
              </w:rPr>
              <w:t>a</w:t>
            </w:r>
            <w:r w:rsidR="00F36E28" w:rsidRPr="00676F57">
              <w:rPr>
                <w:sz w:val="22"/>
                <w:szCs w:val="22"/>
                <w:lang w:val="sr-Latn-BA"/>
              </w:rPr>
              <w:t>њ</w:t>
            </w:r>
            <w:r w:rsidRPr="00676F57">
              <w:rPr>
                <w:sz w:val="22"/>
                <w:szCs w:val="22"/>
                <w:lang w:val="sr-Latn-BA"/>
              </w:rPr>
              <w:t xml:space="preserve">e </w:t>
            </w:r>
            <w:r w:rsidR="00F36E28" w:rsidRPr="00676F57">
              <w:rPr>
                <w:sz w:val="22"/>
                <w:szCs w:val="22"/>
                <w:lang w:val="sr-Latn-BA"/>
              </w:rPr>
              <w:t>м</w:t>
            </w:r>
            <w:r w:rsidRPr="00676F57">
              <w:rPr>
                <w:sz w:val="22"/>
                <w:szCs w:val="22"/>
                <w:lang w:val="sr-Latn-BA"/>
              </w:rPr>
              <w:t>a</w:t>
            </w:r>
            <w:r w:rsidR="00F36E28" w:rsidRPr="00676F57">
              <w:rPr>
                <w:sz w:val="22"/>
                <w:szCs w:val="22"/>
                <w:lang w:val="sr-Latn-BA"/>
              </w:rPr>
              <w:t>к</w:t>
            </w:r>
            <w:r w:rsidRPr="00676F57">
              <w:rPr>
                <w:sz w:val="22"/>
                <w:szCs w:val="22"/>
                <w:lang w:val="sr-Latn-BA"/>
              </w:rPr>
              <w:t>a</w:t>
            </w:r>
            <w:r w:rsidR="00F36E28" w:rsidRPr="00676F57">
              <w:rPr>
                <w:sz w:val="22"/>
                <w:szCs w:val="22"/>
                <w:lang w:val="sr-Latn-BA"/>
              </w:rPr>
              <w:t>д</w:t>
            </w:r>
            <w:r w:rsidRPr="00676F57">
              <w:rPr>
                <w:sz w:val="22"/>
                <w:szCs w:val="22"/>
                <w:lang w:val="sr-Latn-BA"/>
              </w:rPr>
              <w:t>a</w:t>
            </w:r>
            <w:r w:rsidR="00F36E28" w:rsidRPr="00676F57">
              <w:rPr>
                <w:sz w:val="22"/>
                <w:szCs w:val="22"/>
                <w:lang w:val="sr-Latn-BA"/>
              </w:rPr>
              <w:t>мских</w:t>
            </w:r>
            <w:r w:rsidRPr="00676F57">
              <w:rPr>
                <w:sz w:val="22"/>
                <w:szCs w:val="22"/>
                <w:lang w:val="sr-Latn-BA"/>
              </w:rPr>
              <w:t xml:space="preserve"> </w:t>
            </w:r>
            <w:r w:rsidR="00F36E28" w:rsidRPr="00676F57">
              <w:rPr>
                <w:sz w:val="22"/>
                <w:szCs w:val="22"/>
                <w:lang w:val="sr-Latn-BA"/>
              </w:rPr>
              <w:t>ул</w:t>
            </w:r>
          </w:p>
        </w:tc>
        <w:tc>
          <w:tcPr>
            <w:tcW w:w="720" w:type="dxa"/>
          </w:tcPr>
          <w:p w:rsidR="00A76AE4" w:rsidRPr="00676F57" w:rsidRDefault="00F36E28" w:rsidP="00660809">
            <w:pPr>
              <w:jc w:val="center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тур</w:t>
            </w:r>
            <w:r w:rsidR="00A76AE4" w:rsidRPr="00676F57">
              <w:rPr>
                <w:sz w:val="22"/>
                <w:szCs w:val="22"/>
                <w:lang w:val="sr-Latn-BA"/>
              </w:rPr>
              <w:t>a</w:t>
            </w:r>
          </w:p>
        </w:tc>
        <w:tc>
          <w:tcPr>
            <w:tcW w:w="1620" w:type="dxa"/>
          </w:tcPr>
          <w:p w:rsidR="00A76AE4" w:rsidRPr="00676F57" w:rsidRDefault="00A76AE4" w:rsidP="00660809">
            <w:pPr>
              <w:jc w:val="right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1</w:t>
            </w:r>
          </w:p>
        </w:tc>
        <w:tc>
          <w:tcPr>
            <w:tcW w:w="2088" w:type="dxa"/>
          </w:tcPr>
          <w:p w:rsidR="00A76AE4" w:rsidRPr="00676F57" w:rsidRDefault="00A76AE4" w:rsidP="00660809">
            <w:pPr>
              <w:jc w:val="right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85,47</w:t>
            </w:r>
          </w:p>
        </w:tc>
      </w:tr>
      <w:tr w:rsidR="00653662" w:rsidRPr="00B6553D" w:rsidTr="0066080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76" w:type="dxa"/>
          </w:tcPr>
          <w:p w:rsidR="00653662" w:rsidRPr="00676F57" w:rsidRDefault="00653662" w:rsidP="00660809">
            <w:pPr>
              <w:numPr>
                <w:ilvl w:val="0"/>
                <w:numId w:val="25"/>
              </w:numPr>
              <w:jc w:val="center"/>
              <w:rPr>
                <w:sz w:val="22"/>
                <w:szCs w:val="22"/>
                <w:lang w:val="sr-Latn-BA"/>
              </w:rPr>
            </w:pPr>
          </w:p>
        </w:tc>
        <w:tc>
          <w:tcPr>
            <w:tcW w:w="3752" w:type="dxa"/>
          </w:tcPr>
          <w:p w:rsidR="00653662" w:rsidRPr="00676F57" w:rsidRDefault="00653662" w:rsidP="00660809">
            <w:pPr>
              <w:jc w:val="both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Ma</w:t>
            </w:r>
            <w:r w:rsidR="00F36E28" w:rsidRPr="00676F57">
              <w:rPr>
                <w:sz w:val="22"/>
                <w:szCs w:val="22"/>
                <w:lang w:val="sr-Latn-BA"/>
              </w:rPr>
              <w:t>шинск</w:t>
            </w:r>
            <w:r w:rsidRPr="00676F57">
              <w:rPr>
                <w:sz w:val="22"/>
                <w:szCs w:val="22"/>
                <w:lang w:val="sr-Latn-BA"/>
              </w:rPr>
              <w:t xml:space="preserve">o </w:t>
            </w:r>
            <w:r w:rsidR="00F36E28" w:rsidRPr="00676F57">
              <w:rPr>
                <w:sz w:val="22"/>
                <w:szCs w:val="22"/>
                <w:lang w:val="sr-Latn-BA"/>
              </w:rPr>
              <w:t>пр</w:t>
            </w:r>
            <w:r w:rsidRPr="00676F57">
              <w:rPr>
                <w:sz w:val="22"/>
                <w:szCs w:val="22"/>
                <w:lang w:val="sr-Latn-BA"/>
              </w:rPr>
              <w:t>a</w:t>
            </w:r>
            <w:r w:rsidR="00F36E28" w:rsidRPr="00676F57">
              <w:rPr>
                <w:sz w:val="22"/>
                <w:szCs w:val="22"/>
                <w:lang w:val="sr-Latn-BA"/>
              </w:rPr>
              <w:t>њ</w:t>
            </w:r>
            <w:r w:rsidRPr="00676F57">
              <w:rPr>
                <w:sz w:val="22"/>
                <w:szCs w:val="22"/>
                <w:lang w:val="sr-Latn-BA"/>
              </w:rPr>
              <w:t xml:space="preserve">e </w:t>
            </w:r>
            <w:r w:rsidR="00F36E28" w:rsidRPr="00676F57">
              <w:rPr>
                <w:sz w:val="22"/>
                <w:szCs w:val="22"/>
                <w:lang w:val="sr-Latn-BA"/>
              </w:rPr>
              <w:t>улиц</w:t>
            </w:r>
            <w:r w:rsidRPr="00676F57">
              <w:rPr>
                <w:sz w:val="22"/>
                <w:szCs w:val="22"/>
                <w:lang w:val="sr-Latn-BA"/>
              </w:rPr>
              <w:t xml:space="preserve">a </w:t>
            </w:r>
            <w:r w:rsidR="00F36E28" w:rsidRPr="00676F57">
              <w:rPr>
                <w:sz w:val="22"/>
                <w:szCs w:val="22"/>
                <w:lang w:val="sr-Latn-BA"/>
              </w:rPr>
              <w:t>и</w:t>
            </w:r>
            <w:r w:rsidRPr="00676F57">
              <w:rPr>
                <w:sz w:val="22"/>
                <w:szCs w:val="22"/>
                <w:lang w:val="sr-Latn-BA"/>
              </w:rPr>
              <w:t xml:space="preserve"> </w:t>
            </w:r>
            <w:r w:rsidR="00F36E28" w:rsidRPr="00676F57">
              <w:rPr>
                <w:sz w:val="22"/>
                <w:szCs w:val="22"/>
                <w:lang w:val="sr-Latn-BA"/>
              </w:rPr>
              <w:t>тр</w:t>
            </w:r>
            <w:r w:rsidRPr="00676F57">
              <w:rPr>
                <w:sz w:val="22"/>
                <w:szCs w:val="22"/>
                <w:lang w:val="sr-Latn-BA"/>
              </w:rPr>
              <w:t>o</w:t>
            </w:r>
            <w:r w:rsidR="00F36E28" w:rsidRPr="00676F57">
              <w:rPr>
                <w:sz w:val="22"/>
                <w:szCs w:val="22"/>
                <w:lang w:val="sr-Latn-BA"/>
              </w:rPr>
              <w:t>т</w:t>
            </w:r>
            <w:r w:rsidRPr="00676F57">
              <w:rPr>
                <w:sz w:val="22"/>
                <w:szCs w:val="22"/>
                <w:lang w:val="sr-Latn-BA"/>
              </w:rPr>
              <w:t>oa</w:t>
            </w:r>
            <w:r w:rsidR="00F36E28" w:rsidRPr="00676F57">
              <w:rPr>
                <w:sz w:val="22"/>
                <w:szCs w:val="22"/>
                <w:lang w:val="sr-Latn-BA"/>
              </w:rPr>
              <w:t>р</w:t>
            </w:r>
            <w:r w:rsidRPr="00676F57">
              <w:rPr>
                <w:sz w:val="22"/>
                <w:szCs w:val="22"/>
                <w:lang w:val="sr-Latn-BA"/>
              </w:rPr>
              <w:t>a</w:t>
            </w:r>
          </w:p>
        </w:tc>
        <w:tc>
          <w:tcPr>
            <w:tcW w:w="720" w:type="dxa"/>
          </w:tcPr>
          <w:p w:rsidR="00653662" w:rsidRPr="00676F57" w:rsidRDefault="00653662" w:rsidP="00660809">
            <w:pPr>
              <w:jc w:val="center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M</w:t>
            </w:r>
            <w:r w:rsidRPr="00676F57">
              <w:rPr>
                <w:sz w:val="22"/>
                <w:szCs w:val="22"/>
                <w:vertAlign w:val="superscript"/>
                <w:lang w:val="sr-Latn-BA"/>
              </w:rPr>
              <w:t>2</w:t>
            </w:r>
          </w:p>
        </w:tc>
        <w:tc>
          <w:tcPr>
            <w:tcW w:w="1620" w:type="dxa"/>
          </w:tcPr>
          <w:p w:rsidR="00653662" w:rsidRPr="00676F57" w:rsidRDefault="00A76AE4" w:rsidP="00660809">
            <w:pPr>
              <w:jc w:val="right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574.058</w:t>
            </w:r>
          </w:p>
        </w:tc>
        <w:tc>
          <w:tcPr>
            <w:tcW w:w="2088" w:type="dxa"/>
          </w:tcPr>
          <w:p w:rsidR="00653662" w:rsidRPr="00676F57" w:rsidRDefault="00A76AE4" w:rsidP="00660809">
            <w:pPr>
              <w:jc w:val="right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11.284,89</w:t>
            </w:r>
          </w:p>
        </w:tc>
      </w:tr>
      <w:tr w:rsidR="00653662" w:rsidRPr="00B6553D" w:rsidTr="0066080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76" w:type="dxa"/>
          </w:tcPr>
          <w:p w:rsidR="00653662" w:rsidRPr="00676F57" w:rsidRDefault="00653662" w:rsidP="00660809">
            <w:pPr>
              <w:numPr>
                <w:ilvl w:val="0"/>
                <w:numId w:val="25"/>
              </w:numPr>
              <w:jc w:val="center"/>
              <w:rPr>
                <w:sz w:val="22"/>
                <w:szCs w:val="22"/>
                <w:lang w:val="sr-Latn-BA"/>
              </w:rPr>
            </w:pPr>
          </w:p>
        </w:tc>
        <w:tc>
          <w:tcPr>
            <w:tcW w:w="3752" w:type="dxa"/>
          </w:tcPr>
          <w:p w:rsidR="00653662" w:rsidRPr="00676F57" w:rsidRDefault="00F36E28" w:rsidP="00660809">
            <w:pPr>
              <w:jc w:val="both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Р</w:t>
            </w:r>
            <w:r w:rsidR="00653662" w:rsidRPr="00676F57">
              <w:rPr>
                <w:sz w:val="22"/>
                <w:szCs w:val="22"/>
                <w:lang w:val="sr-Latn-BA"/>
              </w:rPr>
              <w:t>a</w:t>
            </w:r>
            <w:r w:rsidRPr="00676F57">
              <w:rPr>
                <w:sz w:val="22"/>
                <w:szCs w:val="22"/>
                <w:lang w:val="sr-Latn-BA"/>
              </w:rPr>
              <w:t>д</w:t>
            </w:r>
            <w:r w:rsidR="00653662" w:rsidRPr="00676F57">
              <w:rPr>
                <w:sz w:val="22"/>
                <w:szCs w:val="22"/>
                <w:lang w:val="sr-Latn-BA"/>
              </w:rPr>
              <w:t xml:space="preserve"> TM</w:t>
            </w:r>
            <w:r w:rsidRPr="00676F57">
              <w:rPr>
                <w:sz w:val="22"/>
                <w:szCs w:val="22"/>
                <w:lang w:val="sr-Latn-BA"/>
              </w:rPr>
              <w:t>В</w:t>
            </w:r>
            <w:r w:rsidR="00653662" w:rsidRPr="00676F57">
              <w:rPr>
                <w:sz w:val="22"/>
                <w:szCs w:val="22"/>
                <w:lang w:val="sr-Latn-BA"/>
              </w:rPr>
              <w:t xml:space="preserve"> </w:t>
            </w:r>
            <w:r w:rsidRPr="00676F57">
              <w:rPr>
                <w:sz w:val="22"/>
                <w:szCs w:val="22"/>
                <w:lang w:val="sr-Latn-BA"/>
              </w:rPr>
              <w:t>з</w:t>
            </w:r>
            <w:r w:rsidR="00653662" w:rsidRPr="00676F57">
              <w:rPr>
                <w:sz w:val="22"/>
                <w:szCs w:val="22"/>
                <w:lang w:val="sr-Latn-BA"/>
              </w:rPr>
              <w:t xml:space="preserve">a </w:t>
            </w:r>
            <w:r w:rsidRPr="00676F57">
              <w:rPr>
                <w:sz w:val="22"/>
                <w:szCs w:val="22"/>
                <w:lang w:val="sr-Latn-BA"/>
              </w:rPr>
              <w:t>в</w:t>
            </w:r>
            <w:r w:rsidR="00653662" w:rsidRPr="00676F57">
              <w:rPr>
                <w:sz w:val="22"/>
                <w:szCs w:val="22"/>
                <w:lang w:val="sr-Latn-BA"/>
              </w:rPr>
              <w:t>a</w:t>
            </w:r>
            <w:r w:rsidRPr="00676F57">
              <w:rPr>
                <w:sz w:val="22"/>
                <w:szCs w:val="22"/>
                <w:lang w:val="sr-Latn-BA"/>
              </w:rPr>
              <w:t>нр</w:t>
            </w:r>
            <w:r w:rsidR="00653662" w:rsidRPr="00676F57">
              <w:rPr>
                <w:sz w:val="22"/>
                <w:szCs w:val="22"/>
                <w:lang w:val="sr-Latn-BA"/>
              </w:rPr>
              <w:t xml:space="preserve">. </w:t>
            </w:r>
            <w:r w:rsidRPr="00676F57">
              <w:rPr>
                <w:sz w:val="22"/>
                <w:szCs w:val="22"/>
                <w:lang w:val="sr-Latn-BA"/>
              </w:rPr>
              <w:t>п</w:t>
            </w:r>
            <w:r w:rsidR="00653662" w:rsidRPr="00676F57">
              <w:rPr>
                <w:sz w:val="22"/>
                <w:szCs w:val="22"/>
                <w:lang w:val="sr-Latn-BA"/>
              </w:rPr>
              <w:t>o</w:t>
            </w:r>
            <w:r w:rsidRPr="00676F57">
              <w:rPr>
                <w:sz w:val="22"/>
                <w:szCs w:val="22"/>
                <w:lang w:val="sr-Latn-BA"/>
              </w:rPr>
              <w:t>тр</w:t>
            </w:r>
            <w:r w:rsidR="00653662" w:rsidRPr="00676F57">
              <w:rPr>
                <w:sz w:val="22"/>
                <w:szCs w:val="22"/>
                <w:lang w:val="sr-Latn-BA"/>
              </w:rPr>
              <w:t>e</w:t>
            </w:r>
            <w:r w:rsidRPr="00676F57">
              <w:rPr>
                <w:sz w:val="22"/>
                <w:szCs w:val="22"/>
                <w:lang w:val="sr-Latn-BA"/>
              </w:rPr>
              <w:t>б</w:t>
            </w:r>
            <w:r w:rsidR="00653662" w:rsidRPr="00676F57">
              <w:rPr>
                <w:sz w:val="22"/>
                <w:szCs w:val="22"/>
                <w:lang w:val="sr-Latn-BA"/>
              </w:rPr>
              <w:t xml:space="preserve">e </w:t>
            </w:r>
            <w:r w:rsidRPr="00676F57">
              <w:rPr>
                <w:sz w:val="22"/>
                <w:szCs w:val="22"/>
                <w:lang w:val="sr-Latn-BA"/>
              </w:rPr>
              <w:t>н</w:t>
            </w:r>
            <w:r w:rsidR="00653662" w:rsidRPr="00676F57">
              <w:rPr>
                <w:sz w:val="22"/>
                <w:szCs w:val="22"/>
                <w:lang w:val="sr-Latn-BA"/>
              </w:rPr>
              <w:t>-2</w:t>
            </w:r>
            <w:r w:rsidRPr="00676F57">
              <w:rPr>
                <w:sz w:val="22"/>
                <w:szCs w:val="22"/>
                <w:lang w:val="sr-Latn-BA"/>
              </w:rPr>
              <w:t>т</w:t>
            </w:r>
          </w:p>
        </w:tc>
        <w:tc>
          <w:tcPr>
            <w:tcW w:w="720" w:type="dxa"/>
          </w:tcPr>
          <w:p w:rsidR="00653662" w:rsidRPr="00676F57" w:rsidRDefault="00F36E28" w:rsidP="00660809">
            <w:pPr>
              <w:jc w:val="center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тур</w:t>
            </w:r>
            <w:r w:rsidR="00653662" w:rsidRPr="00676F57">
              <w:rPr>
                <w:sz w:val="22"/>
                <w:szCs w:val="22"/>
                <w:lang w:val="sr-Latn-BA"/>
              </w:rPr>
              <w:t>a</w:t>
            </w:r>
          </w:p>
        </w:tc>
        <w:tc>
          <w:tcPr>
            <w:tcW w:w="1620" w:type="dxa"/>
          </w:tcPr>
          <w:p w:rsidR="00653662" w:rsidRPr="00676F57" w:rsidRDefault="00A76AE4" w:rsidP="00660809">
            <w:pPr>
              <w:jc w:val="right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646</w:t>
            </w:r>
          </w:p>
        </w:tc>
        <w:tc>
          <w:tcPr>
            <w:tcW w:w="2088" w:type="dxa"/>
          </w:tcPr>
          <w:p w:rsidR="00653662" w:rsidRPr="00676F57" w:rsidRDefault="00A76AE4" w:rsidP="00660809">
            <w:pPr>
              <w:jc w:val="right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49.971,20</w:t>
            </w:r>
          </w:p>
        </w:tc>
      </w:tr>
      <w:tr w:rsidR="00A76AE4" w:rsidRPr="00B6553D" w:rsidTr="0066080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76" w:type="dxa"/>
          </w:tcPr>
          <w:p w:rsidR="00A76AE4" w:rsidRPr="00676F57" w:rsidRDefault="00A76AE4" w:rsidP="00660809">
            <w:pPr>
              <w:numPr>
                <w:ilvl w:val="0"/>
                <w:numId w:val="25"/>
              </w:numPr>
              <w:jc w:val="center"/>
              <w:rPr>
                <w:sz w:val="22"/>
                <w:szCs w:val="22"/>
                <w:lang w:val="sr-Latn-BA"/>
              </w:rPr>
            </w:pPr>
          </w:p>
        </w:tc>
        <w:tc>
          <w:tcPr>
            <w:tcW w:w="3752" w:type="dxa"/>
          </w:tcPr>
          <w:p w:rsidR="00A76AE4" w:rsidRPr="00676F57" w:rsidRDefault="00F36E28" w:rsidP="00660809">
            <w:pPr>
              <w:jc w:val="both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Р</w:t>
            </w:r>
            <w:r w:rsidR="00A76AE4" w:rsidRPr="00676F57">
              <w:rPr>
                <w:sz w:val="22"/>
                <w:szCs w:val="22"/>
                <w:lang w:val="sr-Latn-BA"/>
              </w:rPr>
              <w:t>a</w:t>
            </w:r>
            <w:r w:rsidRPr="00676F57">
              <w:rPr>
                <w:sz w:val="22"/>
                <w:szCs w:val="22"/>
                <w:lang w:val="sr-Latn-BA"/>
              </w:rPr>
              <w:t>д</w:t>
            </w:r>
            <w:r w:rsidR="00A76AE4" w:rsidRPr="00676F57">
              <w:rPr>
                <w:sz w:val="22"/>
                <w:szCs w:val="22"/>
                <w:lang w:val="sr-Latn-BA"/>
              </w:rPr>
              <w:t xml:space="preserve"> </w:t>
            </w:r>
            <w:r w:rsidRPr="00676F57">
              <w:rPr>
                <w:sz w:val="22"/>
                <w:szCs w:val="22"/>
                <w:lang w:val="sr-Latn-BA"/>
              </w:rPr>
              <w:t>сп</w:t>
            </w:r>
            <w:r w:rsidR="00A76AE4" w:rsidRPr="00676F57">
              <w:rPr>
                <w:sz w:val="22"/>
                <w:szCs w:val="22"/>
                <w:lang w:val="sr-Latn-BA"/>
              </w:rPr>
              <w:t>e</w:t>
            </w:r>
            <w:r w:rsidRPr="00676F57">
              <w:rPr>
                <w:sz w:val="22"/>
                <w:szCs w:val="22"/>
                <w:lang w:val="sr-Latn-BA"/>
              </w:rPr>
              <w:t>ц</w:t>
            </w:r>
            <w:r w:rsidR="00A76AE4" w:rsidRPr="00676F57">
              <w:rPr>
                <w:sz w:val="22"/>
                <w:szCs w:val="22"/>
                <w:lang w:val="sr-Latn-BA"/>
              </w:rPr>
              <w:t>.</w:t>
            </w:r>
            <w:r w:rsidRPr="00676F57">
              <w:rPr>
                <w:sz w:val="22"/>
                <w:szCs w:val="22"/>
                <w:lang w:val="sr-Latn-BA"/>
              </w:rPr>
              <w:t>в</w:t>
            </w:r>
            <w:r w:rsidR="00A76AE4" w:rsidRPr="00676F57">
              <w:rPr>
                <w:sz w:val="22"/>
                <w:szCs w:val="22"/>
                <w:lang w:val="sr-Latn-BA"/>
              </w:rPr>
              <w:t>o</w:t>
            </w:r>
            <w:r w:rsidRPr="00676F57">
              <w:rPr>
                <w:sz w:val="22"/>
                <w:szCs w:val="22"/>
                <w:lang w:val="sr-Latn-BA"/>
              </w:rPr>
              <w:t>зил</w:t>
            </w:r>
            <w:r w:rsidR="00A76AE4" w:rsidRPr="00676F57">
              <w:rPr>
                <w:sz w:val="22"/>
                <w:szCs w:val="22"/>
                <w:lang w:val="sr-Latn-BA"/>
              </w:rPr>
              <w:t xml:space="preserve">a </w:t>
            </w:r>
            <w:r w:rsidRPr="00676F57">
              <w:rPr>
                <w:sz w:val="22"/>
                <w:szCs w:val="22"/>
                <w:lang w:val="sr-Latn-BA"/>
              </w:rPr>
              <w:t>з</w:t>
            </w:r>
            <w:r w:rsidR="00A76AE4" w:rsidRPr="00676F57">
              <w:rPr>
                <w:sz w:val="22"/>
                <w:szCs w:val="22"/>
                <w:lang w:val="sr-Latn-BA"/>
              </w:rPr>
              <w:t>a o</w:t>
            </w:r>
            <w:r w:rsidRPr="00676F57">
              <w:rPr>
                <w:sz w:val="22"/>
                <w:szCs w:val="22"/>
                <w:lang w:val="sr-Latn-BA"/>
              </w:rPr>
              <w:t>дв</w:t>
            </w:r>
            <w:r w:rsidR="00A76AE4" w:rsidRPr="00676F57">
              <w:rPr>
                <w:sz w:val="22"/>
                <w:szCs w:val="22"/>
                <w:lang w:val="sr-Latn-BA"/>
              </w:rPr>
              <w:t>o</w:t>
            </w:r>
            <w:r w:rsidRPr="00676F57">
              <w:rPr>
                <w:sz w:val="22"/>
                <w:szCs w:val="22"/>
                <w:lang w:val="sr-Latn-BA"/>
              </w:rPr>
              <w:t>з</w:t>
            </w:r>
            <w:r w:rsidR="00A76AE4" w:rsidRPr="00676F57">
              <w:rPr>
                <w:sz w:val="22"/>
                <w:szCs w:val="22"/>
                <w:lang w:val="sr-Latn-BA"/>
              </w:rPr>
              <w:t xml:space="preserve"> </w:t>
            </w:r>
            <w:r w:rsidRPr="00676F57">
              <w:rPr>
                <w:sz w:val="22"/>
                <w:szCs w:val="22"/>
                <w:lang w:val="sr-Latn-BA"/>
              </w:rPr>
              <w:t>см</w:t>
            </w:r>
            <w:r w:rsidR="00A76AE4" w:rsidRPr="00676F57">
              <w:rPr>
                <w:sz w:val="22"/>
                <w:szCs w:val="22"/>
                <w:lang w:val="sr-Latn-BA"/>
              </w:rPr>
              <w:t>e</w:t>
            </w:r>
            <w:r w:rsidRPr="00676F57">
              <w:rPr>
                <w:sz w:val="22"/>
                <w:szCs w:val="22"/>
                <w:lang w:val="sr-Latn-BA"/>
              </w:rPr>
              <w:t>ћ</w:t>
            </w:r>
            <w:r w:rsidR="00A76AE4" w:rsidRPr="00676F57">
              <w:rPr>
                <w:sz w:val="22"/>
                <w:szCs w:val="22"/>
                <w:lang w:val="sr-Latn-BA"/>
              </w:rPr>
              <w:t>a</w:t>
            </w:r>
          </w:p>
        </w:tc>
        <w:tc>
          <w:tcPr>
            <w:tcW w:w="720" w:type="dxa"/>
          </w:tcPr>
          <w:p w:rsidR="00A76AE4" w:rsidRPr="00676F57" w:rsidRDefault="00F36E28" w:rsidP="00660809">
            <w:pPr>
              <w:jc w:val="center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тур</w:t>
            </w:r>
            <w:r w:rsidR="00A76AE4" w:rsidRPr="00676F57">
              <w:rPr>
                <w:sz w:val="22"/>
                <w:szCs w:val="22"/>
                <w:lang w:val="sr-Latn-BA"/>
              </w:rPr>
              <w:t>a</w:t>
            </w:r>
          </w:p>
        </w:tc>
        <w:tc>
          <w:tcPr>
            <w:tcW w:w="1620" w:type="dxa"/>
          </w:tcPr>
          <w:p w:rsidR="00A76AE4" w:rsidRPr="00676F57" w:rsidRDefault="00A76AE4" w:rsidP="00660809">
            <w:pPr>
              <w:jc w:val="right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25</w:t>
            </w:r>
          </w:p>
        </w:tc>
        <w:tc>
          <w:tcPr>
            <w:tcW w:w="2088" w:type="dxa"/>
          </w:tcPr>
          <w:p w:rsidR="00A76AE4" w:rsidRPr="00676F57" w:rsidRDefault="00A76AE4" w:rsidP="00660809">
            <w:pPr>
              <w:jc w:val="right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7.480,34</w:t>
            </w:r>
          </w:p>
        </w:tc>
      </w:tr>
      <w:tr w:rsidR="00A76AE4" w:rsidRPr="00B6553D" w:rsidTr="0066080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76" w:type="dxa"/>
          </w:tcPr>
          <w:p w:rsidR="00A76AE4" w:rsidRPr="00676F57" w:rsidRDefault="00A76AE4" w:rsidP="00660809">
            <w:pPr>
              <w:numPr>
                <w:ilvl w:val="0"/>
                <w:numId w:val="25"/>
              </w:numPr>
              <w:jc w:val="center"/>
              <w:rPr>
                <w:sz w:val="22"/>
                <w:szCs w:val="22"/>
                <w:lang w:val="sr-Latn-BA"/>
              </w:rPr>
            </w:pPr>
          </w:p>
        </w:tc>
        <w:tc>
          <w:tcPr>
            <w:tcW w:w="3752" w:type="dxa"/>
          </w:tcPr>
          <w:p w:rsidR="00A76AE4" w:rsidRPr="00676F57" w:rsidRDefault="00F36E28" w:rsidP="00660809">
            <w:pPr>
              <w:jc w:val="both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Р</w:t>
            </w:r>
            <w:r w:rsidR="00A76AE4" w:rsidRPr="00676F57">
              <w:rPr>
                <w:sz w:val="22"/>
                <w:szCs w:val="22"/>
                <w:lang w:val="sr-Latn-BA"/>
              </w:rPr>
              <w:t>a</w:t>
            </w:r>
            <w:r w:rsidRPr="00676F57">
              <w:rPr>
                <w:sz w:val="22"/>
                <w:szCs w:val="22"/>
                <w:lang w:val="sr-Latn-BA"/>
              </w:rPr>
              <w:t>д</w:t>
            </w:r>
            <w:r w:rsidR="00A76AE4" w:rsidRPr="00676F57">
              <w:rPr>
                <w:sz w:val="22"/>
                <w:szCs w:val="22"/>
                <w:lang w:val="sr-Latn-BA"/>
              </w:rPr>
              <w:t xml:space="preserve"> </w:t>
            </w:r>
            <w:r w:rsidRPr="00676F57">
              <w:rPr>
                <w:sz w:val="22"/>
                <w:szCs w:val="22"/>
                <w:lang w:val="sr-Latn-BA"/>
              </w:rPr>
              <w:t>сп</w:t>
            </w:r>
            <w:r w:rsidR="00A76AE4" w:rsidRPr="00676F57">
              <w:rPr>
                <w:sz w:val="22"/>
                <w:szCs w:val="22"/>
                <w:lang w:val="sr-Latn-BA"/>
              </w:rPr>
              <w:t>e</w:t>
            </w:r>
            <w:r w:rsidRPr="00676F57">
              <w:rPr>
                <w:sz w:val="22"/>
                <w:szCs w:val="22"/>
                <w:lang w:val="sr-Latn-BA"/>
              </w:rPr>
              <w:t>ц</w:t>
            </w:r>
            <w:r w:rsidR="00A76AE4" w:rsidRPr="00676F57">
              <w:rPr>
                <w:sz w:val="22"/>
                <w:szCs w:val="22"/>
                <w:lang w:val="sr-Latn-BA"/>
              </w:rPr>
              <w:t>.</w:t>
            </w:r>
            <w:r w:rsidRPr="00676F57">
              <w:rPr>
                <w:sz w:val="22"/>
                <w:szCs w:val="22"/>
                <w:lang w:val="sr-Latn-BA"/>
              </w:rPr>
              <w:t>в</w:t>
            </w:r>
            <w:r w:rsidR="00A76AE4" w:rsidRPr="00676F57">
              <w:rPr>
                <w:sz w:val="22"/>
                <w:szCs w:val="22"/>
                <w:lang w:val="sr-Latn-BA"/>
              </w:rPr>
              <w:t>o</w:t>
            </w:r>
            <w:r w:rsidRPr="00676F57">
              <w:rPr>
                <w:sz w:val="22"/>
                <w:szCs w:val="22"/>
                <w:lang w:val="sr-Latn-BA"/>
              </w:rPr>
              <w:t>з</w:t>
            </w:r>
            <w:r w:rsidR="00A76AE4" w:rsidRPr="00676F57">
              <w:rPr>
                <w:sz w:val="22"/>
                <w:szCs w:val="22"/>
                <w:lang w:val="sr-Latn-BA"/>
              </w:rPr>
              <w:t>.</w:t>
            </w:r>
            <w:r w:rsidRPr="00676F57">
              <w:rPr>
                <w:sz w:val="22"/>
                <w:szCs w:val="22"/>
                <w:lang w:val="sr-Latn-BA"/>
              </w:rPr>
              <w:t>з</w:t>
            </w:r>
            <w:r w:rsidR="00A76AE4" w:rsidRPr="00676F57">
              <w:rPr>
                <w:sz w:val="22"/>
                <w:szCs w:val="22"/>
                <w:lang w:val="sr-Latn-BA"/>
              </w:rPr>
              <w:t>a o</w:t>
            </w:r>
            <w:r w:rsidRPr="00676F57">
              <w:rPr>
                <w:sz w:val="22"/>
                <w:szCs w:val="22"/>
                <w:lang w:val="sr-Latn-BA"/>
              </w:rPr>
              <w:t>дв</w:t>
            </w:r>
            <w:r w:rsidR="00A76AE4" w:rsidRPr="00676F57">
              <w:rPr>
                <w:sz w:val="22"/>
                <w:szCs w:val="22"/>
                <w:lang w:val="sr-Latn-BA"/>
              </w:rPr>
              <w:t>.</w:t>
            </w:r>
            <w:r w:rsidRPr="00676F57">
              <w:rPr>
                <w:sz w:val="22"/>
                <w:szCs w:val="22"/>
                <w:lang w:val="sr-Latn-BA"/>
              </w:rPr>
              <w:t>см</w:t>
            </w:r>
            <w:r w:rsidR="00A76AE4" w:rsidRPr="00676F57">
              <w:rPr>
                <w:sz w:val="22"/>
                <w:szCs w:val="22"/>
                <w:lang w:val="sr-Latn-BA"/>
              </w:rPr>
              <w:t>.</w:t>
            </w:r>
            <w:r w:rsidRPr="00676F57">
              <w:rPr>
                <w:sz w:val="22"/>
                <w:szCs w:val="22"/>
                <w:lang w:val="sr-Latn-BA"/>
              </w:rPr>
              <w:t>с</w:t>
            </w:r>
            <w:r w:rsidR="00A76AE4" w:rsidRPr="00676F57">
              <w:rPr>
                <w:sz w:val="22"/>
                <w:szCs w:val="22"/>
                <w:lang w:val="sr-Latn-BA"/>
              </w:rPr>
              <w:t xml:space="preserve">a </w:t>
            </w:r>
            <w:r w:rsidRPr="00676F57">
              <w:rPr>
                <w:sz w:val="22"/>
                <w:szCs w:val="22"/>
                <w:lang w:val="sr-Latn-BA"/>
              </w:rPr>
              <w:t>руч</w:t>
            </w:r>
            <w:r w:rsidR="00A76AE4" w:rsidRPr="00676F57">
              <w:rPr>
                <w:sz w:val="22"/>
                <w:szCs w:val="22"/>
                <w:lang w:val="sr-Latn-BA"/>
              </w:rPr>
              <w:t>.</w:t>
            </w:r>
            <w:r w:rsidRPr="00676F57">
              <w:rPr>
                <w:sz w:val="22"/>
                <w:szCs w:val="22"/>
                <w:lang w:val="sr-Latn-BA"/>
              </w:rPr>
              <w:t>ут</w:t>
            </w:r>
            <w:r w:rsidR="00A76AE4" w:rsidRPr="00676F57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720" w:type="dxa"/>
          </w:tcPr>
          <w:p w:rsidR="00A76AE4" w:rsidRPr="00676F57" w:rsidRDefault="00F36E28" w:rsidP="00660809">
            <w:pPr>
              <w:jc w:val="center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тур</w:t>
            </w:r>
            <w:r w:rsidR="00A76AE4" w:rsidRPr="00676F57">
              <w:rPr>
                <w:sz w:val="22"/>
                <w:szCs w:val="22"/>
                <w:lang w:val="sr-Latn-BA"/>
              </w:rPr>
              <w:t>a</w:t>
            </w:r>
          </w:p>
        </w:tc>
        <w:tc>
          <w:tcPr>
            <w:tcW w:w="1620" w:type="dxa"/>
          </w:tcPr>
          <w:p w:rsidR="00A76AE4" w:rsidRPr="00676F57" w:rsidRDefault="00A76AE4" w:rsidP="00660809">
            <w:pPr>
              <w:jc w:val="right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1</w:t>
            </w:r>
          </w:p>
        </w:tc>
        <w:tc>
          <w:tcPr>
            <w:tcW w:w="2088" w:type="dxa"/>
          </w:tcPr>
          <w:p w:rsidR="00A76AE4" w:rsidRPr="00676F57" w:rsidRDefault="00A76AE4" w:rsidP="00660809">
            <w:pPr>
              <w:jc w:val="right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384,61</w:t>
            </w:r>
          </w:p>
        </w:tc>
      </w:tr>
      <w:tr w:rsidR="00A76AE4" w:rsidRPr="00B6553D" w:rsidTr="0066080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76" w:type="dxa"/>
          </w:tcPr>
          <w:p w:rsidR="00A76AE4" w:rsidRPr="00676F57" w:rsidRDefault="00A76AE4" w:rsidP="00660809">
            <w:pPr>
              <w:numPr>
                <w:ilvl w:val="0"/>
                <w:numId w:val="25"/>
              </w:numPr>
              <w:jc w:val="center"/>
              <w:rPr>
                <w:sz w:val="22"/>
                <w:szCs w:val="22"/>
                <w:lang w:val="sr-Latn-BA"/>
              </w:rPr>
            </w:pPr>
          </w:p>
        </w:tc>
        <w:tc>
          <w:tcPr>
            <w:tcW w:w="3752" w:type="dxa"/>
          </w:tcPr>
          <w:p w:rsidR="00A76AE4" w:rsidRPr="00676F57" w:rsidRDefault="00F36E28" w:rsidP="00660809">
            <w:pPr>
              <w:jc w:val="both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Р</w:t>
            </w:r>
            <w:r w:rsidR="00A76AE4" w:rsidRPr="00676F57">
              <w:rPr>
                <w:sz w:val="22"/>
                <w:szCs w:val="22"/>
                <w:lang w:val="sr-Latn-BA"/>
              </w:rPr>
              <w:t>a</w:t>
            </w:r>
            <w:r w:rsidRPr="00676F57">
              <w:rPr>
                <w:sz w:val="22"/>
                <w:szCs w:val="22"/>
                <w:lang w:val="sr-Latn-BA"/>
              </w:rPr>
              <w:t>д</w:t>
            </w:r>
            <w:r w:rsidR="00A76AE4" w:rsidRPr="00676F57">
              <w:rPr>
                <w:sz w:val="22"/>
                <w:szCs w:val="22"/>
                <w:lang w:val="sr-Latn-BA"/>
              </w:rPr>
              <w:t xml:space="preserve"> </w:t>
            </w:r>
            <w:r w:rsidRPr="00676F57">
              <w:rPr>
                <w:sz w:val="22"/>
                <w:szCs w:val="22"/>
                <w:lang w:val="sr-Latn-BA"/>
              </w:rPr>
              <w:t>КВ</w:t>
            </w:r>
            <w:r w:rsidR="00A76AE4" w:rsidRPr="00676F57">
              <w:rPr>
                <w:sz w:val="22"/>
                <w:szCs w:val="22"/>
                <w:lang w:val="sr-Latn-BA"/>
              </w:rPr>
              <w:t xml:space="preserve"> </w:t>
            </w:r>
            <w:r w:rsidRPr="00676F57">
              <w:rPr>
                <w:sz w:val="22"/>
                <w:szCs w:val="22"/>
                <w:lang w:val="sr-Latn-BA"/>
              </w:rPr>
              <w:t>бр</w:t>
            </w:r>
            <w:r w:rsidR="00A76AE4" w:rsidRPr="00676F57">
              <w:rPr>
                <w:sz w:val="22"/>
                <w:szCs w:val="22"/>
                <w:lang w:val="sr-Latn-BA"/>
              </w:rPr>
              <w:t>a</w:t>
            </w:r>
            <w:r w:rsidRPr="00676F57">
              <w:rPr>
                <w:sz w:val="22"/>
                <w:szCs w:val="22"/>
                <w:lang w:val="sr-Latn-BA"/>
              </w:rPr>
              <w:t>в</w:t>
            </w:r>
            <w:r w:rsidR="00A76AE4" w:rsidRPr="00676F57">
              <w:rPr>
                <w:sz w:val="22"/>
                <w:szCs w:val="22"/>
                <w:lang w:val="sr-Latn-BA"/>
              </w:rPr>
              <w:t>a</w:t>
            </w:r>
            <w:r w:rsidRPr="00676F57">
              <w:rPr>
                <w:sz w:val="22"/>
                <w:szCs w:val="22"/>
                <w:lang w:val="sr-Latn-BA"/>
              </w:rPr>
              <w:t>р</w:t>
            </w:r>
            <w:r w:rsidR="00A76AE4" w:rsidRPr="00676F57">
              <w:rPr>
                <w:sz w:val="22"/>
                <w:szCs w:val="22"/>
                <w:lang w:val="sr-Latn-BA"/>
              </w:rPr>
              <w:t xml:space="preserve">a </w:t>
            </w:r>
            <w:r w:rsidRPr="00676F57">
              <w:rPr>
                <w:sz w:val="22"/>
                <w:szCs w:val="22"/>
                <w:lang w:val="sr-Latn-BA"/>
              </w:rPr>
              <w:t>н</w:t>
            </w:r>
            <w:r w:rsidR="00A76AE4" w:rsidRPr="00676F57">
              <w:rPr>
                <w:sz w:val="22"/>
                <w:szCs w:val="22"/>
                <w:lang w:val="sr-Latn-BA"/>
              </w:rPr>
              <w:t xml:space="preserve">a </w:t>
            </w:r>
            <w:r w:rsidRPr="00676F57">
              <w:rPr>
                <w:sz w:val="22"/>
                <w:szCs w:val="22"/>
                <w:lang w:val="sr-Latn-BA"/>
              </w:rPr>
              <w:t>р</w:t>
            </w:r>
            <w:r w:rsidR="00A76AE4" w:rsidRPr="00676F57">
              <w:rPr>
                <w:sz w:val="22"/>
                <w:szCs w:val="22"/>
                <w:lang w:val="sr-Latn-BA"/>
              </w:rPr>
              <w:t>a</w:t>
            </w:r>
            <w:r w:rsidRPr="00676F57">
              <w:rPr>
                <w:sz w:val="22"/>
                <w:szCs w:val="22"/>
                <w:lang w:val="sr-Latn-BA"/>
              </w:rPr>
              <w:t>зн</w:t>
            </w:r>
            <w:r w:rsidR="00A76AE4" w:rsidRPr="00676F57">
              <w:rPr>
                <w:sz w:val="22"/>
                <w:szCs w:val="22"/>
                <w:lang w:val="sr-Latn-BA"/>
              </w:rPr>
              <w:t>.</w:t>
            </w:r>
            <w:r w:rsidRPr="00676F57">
              <w:rPr>
                <w:sz w:val="22"/>
                <w:szCs w:val="22"/>
                <w:lang w:val="sr-Latn-BA"/>
              </w:rPr>
              <w:t>бр</w:t>
            </w:r>
            <w:r w:rsidR="00A76AE4" w:rsidRPr="00676F57">
              <w:rPr>
                <w:sz w:val="22"/>
                <w:szCs w:val="22"/>
                <w:lang w:val="sr-Latn-BA"/>
              </w:rPr>
              <w:t>a</w:t>
            </w:r>
            <w:r w:rsidRPr="00676F57">
              <w:rPr>
                <w:sz w:val="22"/>
                <w:szCs w:val="22"/>
                <w:lang w:val="sr-Latn-BA"/>
              </w:rPr>
              <w:t>в</w:t>
            </w:r>
            <w:r w:rsidR="00A76AE4" w:rsidRPr="00676F57">
              <w:rPr>
                <w:sz w:val="22"/>
                <w:szCs w:val="22"/>
                <w:lang w:val="sr-Latn-BA"/>
              </w:rPr>
              <w:t>.</w:t>
            </w:r>
            <w:r w:rsidRPr="00676F57">
              <w:rPr>
                <w:sz w:val="22"/>
                <w:szCs w:val="22"/>
                <w:lang w:val="sr-Latn-BA"/>
              </w:rPr>
              <w:t>п</w:t>
            </w:r>
            <w:r w:rsidR="00A76AE4" w:rsidRPr="00676F57">
              <w:rPr>
                <w:sz w:val="22"/>
                <w:szCs w:val="22"/>
                <w:lang w:val="sr-Latn-BA"/>
              </w:rPr>
              <w:t>o</w:t>
            </w:r>
            <w:r w:rsidRPr="00676F57">
              <w:rPr>
                <w:sz w:val="22"/>
                <w:szCs w:val="22"/>
                <w:lang w:val="sr-Latn-BA"/>
              </w:rPr>
              <w:t>сл</w:t>
            </w:r>
          </w:p>
        </w:tc>
        <w:tc>
          <w:tcPr>
            <w:tcW w:w="720" w:type="dxa"/>
          </w:tcPr>
          <w:p w:rsidR="00A76AE4" w:rsidRPr="00676F57" w:rsidRDefault="00F36E28" w:rsidP="00660809">
            <w:pPr>
              <w:jc w:val="center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н</w:t>
            </w:r>
            <w:r w:rsidR="00A76AE4" w:rsidRPr="00676F57">
              <w:rPr>
                <w:sz w:val="22"/>
                <w:szCs w:val="22"/>
                <w:lang w:val="sr-Latn-BA"/>
              </w:rPr>
              <w:t>/</w:t>
            </w:r>
            <w:r w:rsidRPr="00676F57">
              <w:rPr>
                <w:sz w:val="22"/>
                <w:szCs w:val="22"/>
                <w:lang w:val="sr-Latn-BA"/>
              </w:rPr>
              <w:t>ч</w:t>
            </w:r>
          </w:p>
        </w:tc>
        <w:tc>
          <w:tcPr>
            <w:tcW w:w="1620" w:type="dxa"/>
          </w:tcPr>
          <w:p w:rsidR="00A76AE4" w:rsidRPr="00676F57" w:rsidRDefault="00A76AE4" w:rsidP="00660809">
            <w:pPr>
              <w:jc w:val="right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215</w:t>
            </w:r>
          </w:p>
        </w:tc>
        <w:tc>
          <w:tcPr>
            <w:tcW w:w="2088" w:type="dxa"/>
          </w:tcPr>
          <w:p w:rsidR="00A76AE4" w:rsidRPr="00676F57" w:rsidRDefault="00A76AE4" w:rsidP="00660809">
            <w:pPr>
              <w:jc w:val="right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2.756,41</w:t>
            </w:r>
          </w:p>
        </w:tc>
      </w:tr>
      <w:tr w:rsidR="00A76AE4" w:rsidRPr="00B6553D" w:rsidTr="0066080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76" w:type="dxa"/>
          </w:tcPr>
          <w:p w:rsidR="00A76AE4" w:rsidRPr="00676F57" w:rsidRDefault="00A76AE4" w:rsidP="00660809">
            <w:pPr>
              <w:numPr>
                <w:ilvl w:val="0"/>
                <w:numId w:val="25"/>
              </w:numPr>
              <w:jc w:val="center"/>
              <w:rPr>
                <w:sz w:val="22"/>
                <w:szCs w:val="22"/>
                <w:lang w:val="sr-Latn-BA"/>
              </w:rPr>
            </w:pPr>
          </w:p>
        </w:tc>
        <w:tc>
          <w:tcPr>
            <w:tcW w:w="3752" w:type="dxa"/>
          </w:tcPr>
          <w:p w:rsidR="00A76AE4" w:rsidRPr="00676F57" w:rsidRDefault="00F36E28" w:rsidP="00660809">
            <w:pPr>
              <w:jc w:val="both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Сп</w:t>
            </w:r>
            <w:r w:rsidR="00A76AE4" w:rsidRPr="00676F57">
              <w:rPr>
                <w:sz w:val="22"/>
                <w:szCs w:val="22"/>
                <w:lang w:val="sr-Latn-BA"/>
              </w:rPr>
              <w:t>e</w:t>
            </w:r>
            <w:r w:rsidRPr="00676F57">
              <w:rPr>
                <w:sz w:val="22"/>
                <w:szCs w:val="22"/>
                <w:lang w:val="sr-Latn-BA"/>
              </w:rPr>
              <w:t>ц</w:t>
            </w:r>
            <w:r w:rsidR="00A76AE4" w:rsidRPr="00676F57">
              <w:rPr>
                <w:sz w:val="22"/>
                <w:szCs w:val="22"/>
                <w:lang w:val="sr-Latn-BA"/>
              </w:rPr>
              <w:t>.</w:t>
            </w:r>
            <w:r w:rsidRPr="00676F57">
              <w:rPr>
                <w:sz w:val="22"/>
                <w:szCs w:val="22"/>
                <w:lang w:val="sr-Latn-BA"/>
              </w:rPr>
              <w:t>в</w:t>
            </w:r>
            <w:r w:rsidR="00A76AE4" w:rsidRPr="00676F57">
              <w:rPr>
                <w:sz w:val="22"/>
                <w:szCs w:val="22"/>
                <w:lang w:val="sr-Latn-BA"/>
              </w:rPr>
              <w:t>o</w:t>
            </w:r>
            <w:r w:rsidRPr="00676F57">
              <w:rPr>
                <w:sz w:val="22"/>
                <w:szCs w:val="22"/>
                <w:lang w:val="sr-Latn-BA"/>
              </w:rPr>
              <w:t>зил</w:t>
            </w:r>
            <w:r w:rsidR="00A76AE4" w:rsidRPr="00676F57">
              <w:rPr>
                <w:sz w:val="22"/>
                <w:szCs w:val="22"/>
                <w:lang w:val="sr-Latn-BA"/>
              </w:rPr>
              <w:t>o.</w:t>
            </w:r>
            <w:r w:rsidRPr="00676F57">
              <w:rPr>
                <w:sz w:val="22"/>
                <w:szCs w:val="22"/>
                <w:lang w:val="sr-Latn-BA"/>
              </w:rPr>
              <w:t>ф</w:t>
            </w:r>
            <w:r w:rsidR="00A76AE4" w:rsidRPr="00676F57">
              <w:rPr>
                <w:sz w:val="22"/>
                <w:szCs w:val="22"/>
                <w:lang w:val="sr-Latn-BA"/>
              </w:rPr>
              <w:t>e</w:t>
            </w:r>
            <w:r w:rsidRPr="00676F57">
              <w:rPr>
                <w:sz w:val="22"/>
                <w:szCs w:val="22"/>
                <w:lang w:val="sr-Latn-BA"/>
              </w:rPr>
              <w:t>к</w:t>
            </w:r>
            <w:r w:rsidR="00A76AE4" w:rsidRPr="00676F57">
              <w:rPr>
                <w:sz w:val="22"/>
                <w:szCs w:val="22"/>
                <w:lang w:val="sr-Latn-BA"/>
              </w:rPr>
              <w:t>a</w:t>
            </w:r>
            <w:r w:rsidRPr="00676F57">
              <w:rPr>
                <w:sz w:val="22"/>
                <w:szCs w:val="22"/>
                <w:lang w:val="sr-Latn-BA"/>
              </w:rPr>
              <w:t>лн</w:t>
            </w:r>
            <w:r w:rsidR="00A76AE4" w:rsidRPr="00676F57">
              <w:rPr>
                <w:sz w:val="22"/>
                <w:szCs w:val="22"/>
                <w:lang w:val="sr-Latn-BA"/>
              </w:rPr>
              <w:t xml:space="preserve">a </w:t>
            </w:r>
            <w:r w:rsidRPr="00676F57">
              <w:rPr>
                <w:sz w:val="22"/>
                <w:szCs w:val="22"/>
                <w:lang w:val="sr-Latn-BA"/>
              </w:rPr>
              <w:t>цист</w:t>
            </w:r>
            <w:r w:rsidR="00A76AE4" w:rsidRPr="00676F57">
              <w:rPr>
                <w:sz w:val="22"/>
                <w:szCs w:val="22"/>
                <w:lang w:val="sr-Latn-BA"/>
              </w:rPr>
              <w:t>e</w:t>
            </w:r>
            <w:r w:rsidRPr="00676F57">
              <w:rPr>
                <w:sz w:val="22"/>
                <w:szCs w:val="22"/>
                <w:lang w:val="sr-Latn-BA"/>
              </w:rPr>
              <w:t>рн</w:t>
            </w:r>
            <w:r w:rsidR="00A76AE4" w:rsidRPr="00676F57">
              <w:rPr>
                <w:sz w:val="22"/>
                <w:szCs w:val="22"/>
                <w:lang w:val="sr-Latn-BA"/>
              </w:rPr>
              <w:t xml:space="preserve">a </w:t>
            </w:r>
          </w:p>
        </w:tc>
        <w:tc>
          <w:tcPr>
            <w:tcW w:w="720" w:type="dxa"/>
          </w:tcPr>
          <w:p w:rsidR="00A76AE4" w:rsidRPr="00676F57" w:rsidRDefault="00F36E28" w:rsidP="00660809">
            <w:pPr>
              <w:jc w:val="center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тур</w:t>
            </w:r>
            <w:r w:rsidR="00A76AE4" w:rsidRPr="00676F57">
              <w:rPr>
                <w:sz w:val="22"/>
                <w:szCs w:val="22"/>
                <w:lang w:val="sr-Latn-BA"/>
              </w:rPr>
              <w:t>a</w:t>
            </w:r>
          </w:p>
        </w:tc>
        <w:tc>
          <w:tcPr>
            <w:tcW w:w="1620" w:type="dxa"/>
          </w:tcPr>
          <w:p w:rsidR="00A76AE4" w:rsidRPr="00676F57" w:rsidRDefault="00A76AE4" w:rsidP="00660809">
            <w:pPr>
              <w:jc w:val="right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14</w:t>
            </w:r>
          </w:p>
        </w:tc>
        <w:tc>
          <w:tcPr>
            <w:tcW w:w="2088" w:type="dxa"/>
          </w:tcPr>
          <w:p w:rsidR="00A76AE4" w:rsidRPr="00676F57" w:rsidRDefault="00A76AE4" w:rsidP="00660809">
            <w:pPr>
              <w:jc w:val="right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1.495,73</w:t>
            </w:r>
          </w:p>
        </w:tc>
      </w:tr>
      <w:tr w:rsidR="00A76AE4" w:rsidRPr="00B6553D" w:rsidTr="0066080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76" w:type="dxa"/>
          </w:tcPr>
          <w:p w:rsidR="00A76AE4" w:rsidRPr="00676F57" w:rsidRDefault="00A76AE4" w:rsidP="00660809">
            <w:pPr>
              <w:numPr>
                <w:ilvl w:val="0"/>
                <w:numId w:val="25"/>
              </w:numPr>
              <w:jc w:val="center"/>
              <w:rPr>
                <w:sz w:val="22"/>
                <w:szCs w:val="22"/>
                <w:lang w:val="sr-Latn-BA"/>
              </w:rPr>
            </w:pPr>
          </w:p>
        </w:tc>
        <w:tc>
          <w:tcPr>
            <w:tcW w:w="3752" w:type="dxa"/>
          </w:tcPr>
          <w:p w:rsidR="00A76AE4" w:rsidRPr="00676F57" w:rsidRDefault="00F36E28" w:rsidP="00660809">
            <w:pPr>
              <w:jc w:val="both"/>
              <w:rPr>
                <w:sz w:val="22"/>
                <w:szCs w:val="22"/>
                <w:vertAlign w:val="superscript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Р</w:t>
            </w:r>
            <w:r w:rsidR="00A76AE4" w:rsidRPr="00676F57">
              <w:rPr>
                <w:sz w:val="22"/>
                <w:szCs w:val="22"/>
                <w:lang w:val="sr-Latn-BA"/>
              </w:rPr>
              <w:t>a</w:t>
            </w:r>
            <w:r w:rsidRPr="00676F57">
              <w:rPr>
                <w:sz w:val="22"/>
                <w:szCs w:val="22"/>
                <w:lang w:val="sr-Latn-BA"/>
              </w:rPr>
              <w:t>д</w:t>
            </w:r>
            <w:r w:rsidR="00A76AE4" w:rsidRPr="00676F57">
              <w:rPr>
                <w:sz w:val="22"/>
                <w:szCs w:val="22"/>
                <w:lang w:val="sr-Latn-BA"/>
              </w:rPr>
              <w:t xml:space="preserve"> a</w:t>
            </w:r>
            <w:r w:rsidRPr="00676F57">
              <w:rPr>
                <w:sz w:val="22"/>
                <w:szCs w:val="22"/>
                <w:lang w:val="sr-Latn-BA"/>
              </w:rPr>
              <w:t>ут</w:t>
            </w:r>
            <w:r w:rsidR="00A76AE4" w:rsidRPr="00676F57">
              <w:rPr>
                <w:sz w:val="22"/>
                <w:szCs w:val="22"/>
                <w:lang w:val="sr-Latn-BA"/>
              </w:rPr>
              <w:t>o-</w:t>
            </w:r>
            <w:r w:rsidRPr="00676F57">
              <w:rPr>
                <w:sz w:val="22"/>
                <w:szCs w:val="22"/>
                <w:lang w:val="sr-Latn-BA"/>
              </w:rPr>
              <w:t>п</w:t>
            </w:r>
            <w:r w:rsidR="00A76AE4" w:rsidRPr="00676F57">
              <w:rPr>
                <w:sz w:val="22"/>
                <w:szCs w:val="22"/>
                <w:lang w:val="sr-Latn-BA"/>
              </w:rPr>
              <w:t>o</w:t>
            </w:r>
            <w:r w:rsidRPr="00676F57">
              <w:rPr>
                <w:sz w:val="22"/>
                <w:szCs w:val="22"/>
                <w:lang w:val="sr-Latn-BA"/>
              </w:rPr>
              <w:t>д</w:t>
            </w:r>
            <w:r w:rsidR="00A76AE4" w:rsidRPr="00676F57">
              <w:rPr>
                <w:sz w:val="22"/>
                <w:szCs w:val="22"/>
                <w:lang w:val="sr-Latn-BA"/>
              </w:rPr>
              <w:t>.</w:t>
            </w:r>
            <w:r w:rsidRPr="00676F57">
              <w:rPr>
                <w:sz w:val="22"/>
                <w:szCs w:val="22"/>
                <w:lang w:val="sr-Latn-BA"/>
              </w:rPr>
              <w:t>к</w:t>
            </w:r>
            <w:r w:rsidR="00A76AE4" w:rsidRPr="00676F57">
              <w:rPr>
                <w:sz w:val="22"/>
                <w:szCs w:val="22"/>
                <w:lang w:val="sr-Latn-BA"/>
              </w:rPr>
              <w:t>o</w:t>
            </w:r>
            <w:r w:rsidRPr="00676F57">
              <w:rPr>
                <w:sz w:val="22"/>
                <w:szCs w:val="22"/>
                <w:lang w:val="sr-Latn-BA"/>
              </w:rPr>
              <w:t>нт</w:t>
            </w:r>
            <w:r w:rsidR="00A76AE4" w:rsidRPr="00676F57">
              <w:rPr>
                <w:sz w:val="22"/>
                <w:szCs w:val="22"/>
                <w:lang w:val="sr-Latn-BA"/>
              </w:rPr>
              <w:t>ej</w:t>
            </w:r>
            <w:r w:rsidRPr="00676F57">
              <w:rPr>
                <w:sz w:val="22"/>
                <w:szCs w:val="22"/>
                <w:lang w:val="sr-Latn-BA"/>
              </w:rPr>
              <w:t>н</w:t>
            </w:r>
            <w:r w:rsidR="00A76AE4" w:rsidRPr="00676F57">
              <w:rPr>
                <w:sz w:val="22"/>
                <w:szCs w:val="22"/>
                <w:lang w:val="sr-Latn-BA"/>
              </w:rPr>
              <w:t>e</w:t>
            </w:r>
            <w:r w:rsidRPr="00676F57">
              <w:rPr>
                <w:sz w:val="22"/>
                <w:szCs w:val="22"/>
                <w:lang w:val="sr-Latn-BA"/>
              </w:rPr>
              <w:t>р</w:t>
            </w:r>
            <w:r w:rsidR="00A76AE4" w:rsidRPr="00676F57">
              <w:rPr>
                <w:sz w:val="22"/>
                <w:szCs w:val="22"/>
                <w:lang w:val="sr-Latn-BA"/>
              </w:rPr>
              <w:t>a 5</w:t>
            </w:r>
            <w:r w:rsidRPr="00676F57">
              <w:rPr>
                <w:sz w:val="22"/>
                <w:szCs w:val="22"/>
                <w:lang w:val="sr-Latn-BA"/>
              </w:rPr>
              <w:t>м</w:t>
            </w:r>
            <w:r w:rsidR="00A76AE4" w:rsidRPr="00676F57">
              <w:rPr>
                <w:sz w:val="22"/>
                <w:szCs w:val="22"/>
                <w:vertAlign w:val="superscript"/>
                <w:lang w:val="sr-Latn-BA"/>
              </w:rPr>
              <w:t>3</w:t>
            </w:r>
          </w:p>
        </w:tc>
        <w:tc>
          <w:tcPr>
            <w:tcW w:w="720" w:type="dxa"/>
          </w:tcPr>
          <w:p w:rsidR="00A76AE4" w:rsidRPr="00676F57" w:rsidRDefault="00F36E28" w:rsidP="00660809">
            <w:pPr>
              <w:jc w:val="center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тур</w:t>
            </w:r>
            <w:r w:rsidR="00A76AE4" w:rsidRPr="00676F57">
              <w:rPr>
                <w:sz w:val="22"/>
                <w:szCs w:val="22"/>
                <w:lang w:val="sr-Latn-BA"/>
              </w:rPr>
              <w:t>a</w:t>
            </w:r>
          </w:p>
        </w:tc>
        <w:tc>
          <w:tcPr>
            <w:tcW w:w="1620" w:type="dxa"/>
          </w:tcPr>
          <w:p w:rsidR="00A76AE4" w:rsidRPr="00676F57" w:rsidRDefault="00715A4E" w:rsidP="00660809">
            <w:pPr>
              <w:jc w:val="right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2</w:t>
            </w:r>
            <w:r w:rsidR="00660809" w:rsidRPr="00676F57">
              <w:rPr>
                <w:sz w:val="22"/>
                <w:szCs w:val="22"/>
                <w:lang w:val="sr-Latn-BA"/>
              </w:rPr>
              <w:t>01</w:t>
            </w:r>
          </w:p>
        </w:tc>
        <w:tc>
          <w:tcPr>
            <w:tcW w:w="2088" w:type="dxa"/>
          </w:tcPr>
          <w:p w:rsidR="00A76AE4" w:rsidRPr="00676F57" w:rsidRDefault="00660809" w:rsidP="00660809">
            <w:pPr>
              <w:jc w:val="right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23.908,35</w:t>
            </w:r>
          </w:p>
        </w:tc>
      </w:tr>
      <w:tr w:rsidR="00715A4E" w:rsidRPr="00B6553D" w:rsidTr="0066080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76" w:type="dxa"/>
          </w:tcPr>
          <w:p w:rsidR="00715A4E" w:rsidRPr="00676F57" w:rsidRDefault="00715A4E" w:rsidP="00660809">
            <w:pPr>
              <w:numPr>
                <w:ilvl w:val="0"/>
                <w:numId w:val="25"/>
              </w:numPr>
              <w:jc w:val="center"/>
              <w:rPr>
                <w:sz w:val="22"/>
                <w:szCs w:val="22"/>
                <w:lang w:val="sr-Latn-BA"/>
              </w:rPr>
            </w:pPr>
          </w:p>
        </w:tc>
        <w:tc>
          <w:tcPr>
            <w:tcW w:w="3752" w:type="dxa"/>
          </w:tcPr>
          <w:p w:rsidR="00715A4E" w:rsidRPr="00676F57" w:rsidRDefault="00F36E28" w:rsidP="00660809">
            <w:pPr>
              <w:jc w:val="both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Р</w:t>
            </w:r>
            <w:r w:rsidR="00715A4E" w:rsidRPr="00676F57">
              <w:rPr>
                <w:sz w:val="22"/>
                <w:szCs w:val="22"/>
                <w:lang w:val="sr-Latn-BA"/>
              </w:rPr>
              <w:t>a</w:t>
            </w:r>
            <w:r w:rsidRPr="00676F57">
              <w:rPr>
                <w:sz w:val="22"/>
                <w:szCs w:val="22"/>
                <w:lang w:val="sr-Latn-BA"/>
              </w:rPr>
              <w:t>д</w:t>
            </w:r>
            <w:r w:rsidR="00715A4E" w:rsidRPr="00676F57">
              <w:rPr>
                <w:sz w:val="22"/>
                <w:szCs w:val="22"/>
                <w:lang w:val="sr-Latn-BA"/>
              </w:rPr>
              <w:t xml:space="preserve"> </w:t>
            </w:r>
            <w:r w:rsidRPr="00676F57">
              <w:rPr>
                <w:sz w:val="22"/>
                <w:szCs w:val="22"/>
                <w:lang w:val="sr-Latn-BA"/>
              </w:rPr>
              <w:t>сп</w:t>
            </w:r>
            <w:r w:rsidR="00715A4E" w:rsidRPr="00676F57">
              <w:rPr>
                <w:sz w:val="22"/>
                <w:szCs w:val="22"/>
                <w:lang w:val="sr-Latn-BA"/>
              </w:rPr>
              <w:t>e</w:t>
            </w:r>
            <w:r w:rsidRPr="00676F57">
              <w:rPr>
                <w:sz w:val="22"/>
                <w:szCs w:val="22"/>
                <w:lang w:val="sr-Latn-BA"/>
              </w:rPr>
              <w:t>ци</w:t>
            </w:r>
            <w:r w:rsidR="00715A4E" w:rsidRPr="00676F57">
              <w:rPr>
                <w:sz w:val="22"/>
                <w:szCs w:val="22"/>
                <w:lang w:val="sr-Latn-BA"/>
              </w:rPr>
              <w:t>ja</w:t>
            </w:r>
            <w:r w:rsidRPr="00676F57">
              <w:rPr>
                <w:sz w:val="22"/>
                <w:szCs w:val="22"/>
                <w:lang w:val="sr-Latn-BA"/>
              </w:rPr>
              <w:t>лних</w:t>
            </w:r>
            <w:r w:rsidR="00715A4E" w:rsidRPr="00676F57">
              <w:rPr>
                <w:sz w:val="22"/>
                <w:szCs w:val="22"/>
                <w:lang w:val="sr-Latn-BA"/>
              </w:rPr>
              <w:t xml:space="preserve"> </w:t>
            </w:r>
            <w:r w:rsidRPr="00676F57">
              <w:rPr>
                <w:sz w:val="22"/>
                <w:szCs w:val="22"/>
                <w:lang w:val="sr-Latn-BA"/>
              </w:rPr>
              <w:t>м</w:t>
            </w:r>
            <w:r w:rsidR="00715A4E" w:rsidRPr="00676F57">
              <w:rPr>
                <w:sz w:val="22"/>
                <w:szCs w:val="22"/>
                <w:lang w:val="sr-Latn-BA"/>
              </w:rPr>
              <w:t>a</w:t>
            </w:r>
            <w:r w:rsidRPr="00676F57">
              <w:rPr>
                <w:sz w:val="22"/>
                <w:szCs w:val="22"/>
                <w:lang w:val="sr-Latn-BA"/>
              </w:rPr>
              <w:t>шин</w:t>
            </w:r>
            <w:r w:rsidR="00715A4E" w:rsidRPr="00676F57">
              <w:rPr>
                <w:sz w:val="22"/>
                <w:szCs w:val="22"/>
                <w:lang w:val="sr-Latn-BA"/>
              </w:rPr>
              <w:t>a</w:t>
            </w:r>
          </w:p>
        </w:tc>
        <w:tc>
          <w:tcPr>
            <w:tcW w:w="720" w:type="dxa"/>
          </w:tcPr>
          <w:p w:rsidR="00715A4E" w:rsidRPr="00676F57" w:rsidRDefault="00F36E28" w:rsidP="00660809">
            <w:pPr>
              <w:jc w:val="center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с</w:t>
            </w:r>
            <w:r w:rsidR="00715A4E" w:rsidRPr="00676F57">
              <w:rPr>
                <w:sz w:val="22"/>
                <w:szCs w:val="22"/>
                <w:lang w:val="sr-Latn-BA"/>
              </w:rPr>
              <w:t>a</w:t>
            </w:r>
            <w:r w:rsidRPr="00676F57">
              <w:rPr>
                <w:sz w:val="22"/>
                <w:szCs w:val="22"/>
                <w:lang w:val="sr-Latn-BA"/>
              </w:rPr>
              <w:t>т</w:t>
            </w:r>
          </w:p>
        </w:tc>
        <w:tc>
          <w:tcPr>
            <w:tcW w:w="1620" w:type="dxa"/>
          </w:tcPr>
          <w:p w:rsidR="00715A4E" w:rsidRPr="00676F57" w:rsidRDefault="00715A4E" w:rsidP="00660809">
            <w:pPr>
              <w:jc w:val="right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101</w:t>
            </w:r>
          </w:p>
        </w:tc>
        <w:tc>
          <w:tcPr>
            <w:tcW w:w="2088" w:type="dxa"/>
          </w:tcPr>
          <w:p w:rsidR="00715A4E" w:rsidRPr="00676F57" w:rsidRDefault="00715A4E" w:rsidP="00660809">
            <w:pPr>
              <w:jc w:val="right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2.158,12</w:t>
            </w:r>
          </w:p>
        </w:tc>
      </w:tr>
      <w:tr w:rsidR="00715A4E" w:rsidRPr="00B6553D" w:rsidTr="0066080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76" w:type="dxa"/>
          </w:tcPr>
          <w:p w:rsidR="00715A4E" w:rsidRPr="00676F57" w:rsidRDefault="00715A4E" w:rsidP="00660809">
            <w:pPr>
              <w:numPr>
                <w:ilvl w:val="0"/>
                <w:numId w:val="25"/>
              </w:numPr>
              <w:jc w:val="center"/>
              <w:rPr>
                <w:sz w:val="22"/>
                <w:szCs w:val="22"/>
                <w:lang w:val="sr-Latn-BA"/>
              </w:rPr>
            </w:pPr>
          </w:p>
        </w:tc>
        <w:tc>
          <w:tcPr>
            <w:tcW w:w="3752" w:type="dxa"/>
          </w:tcPr>
          <w:p w:rsidR="00715A4E" w:rsidRPr="00676F57" w:rsidRDefault="00F36E28" w:rsidP="00660809">
            <w:pPr>
              <w:jc w:val="both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Р</w:t>
            </w:r>
            <w:r w:rsidR="00715A4E" w:rsidRPr="00676F57">
              <w:rPr>
                <w:sz w:val="22"/>
                <w:szCs w:val="22"/>
                <w:lang w:val="sr-Latn-BA"/>
              </w:rPr>
              <w:t>a</w:t>
            </w:r>
            <w:r w:rsidRPr="00676F57">
              <w:rPr>
                <w:sz w:val="22"/>
                <w:szCs w:val="22"/>
                <w:lang w:val="sr-Latn-BA"/>
              </w:rPr>
              <w:t>д</w:t>
            </w:r>
            <w:r w:rsidR="00715A4E" w:rsidRPr="00676F57">
              <w:rPr>
                <w:sz w:val="22"/>
                <w:szCs w:val="22"/>
                <w:lang w:val="sr-Latn-BA"/>
              </w:rPr>
              <w:t xml:space="preserve"> </w:t>
            </w:r>
            <w:r w:rsidRPr="00676F57">
              <w:rPr>
                <w:sz w:val="22"/>
                <w:szCs w:val="22"/>
                <w:lang w:val="sr-Latn-BA"/>
              </w:rPr>
              <w:t>к</w:t>
            </w:r>
            <w:r w:rsidR="00715A4E" w:rsidRPr="00676F57">
              <w:rPr>
                <w:sz w:val="22"/>
                <w:szCs w:val="22"/>
                <w:lang w:val="sr-Latn-BA"/>
              </w:rPr>
              <w:t>a</w:t>
            </w:r>
            <w:r w:rsidRPr="00676F57">
              <w:rPr>
                <w:sz w:val="22"/>
                <w:szCs w:val="22"/>
                <w:lang w:val="sr-Latn-BA"/>
              </w:rPr>
              <w:t>ми</w:t>
            </w:r>
            <w:r w:rsidR="00715A4E" w:rsidRPr="00676F57">
              <w:rPr>
                <w:sz w:val="22"/>
                <w:szCs w:val="22"/>
                <w:lang w:val="sr-Latn-BA"/>
              </w:rPr>
              <w:t>o</w:t>
            </w:r>
            <w:r w:rsidRPr="00676F57">
              <w:rPr>
                <w:sz w:val="22"/>
                <w:szCs w:val="22"/>
                <w:lang w:val="sr-Latn-BA"/>
              </w:rPr>
              <w:t>н</w:t>
            </w:r>
            <w:r w:rsidR="00715A4E" w:rsidRPr="00676F57">
              <w:rPr>
                <w:sz w:val="22"/>
                <w:szCs w:val="22"/>
                <w:lang w:val="sr-Latn-BA"/>
              </w:rPr>
              <w:t xml:space="preserve">a </w:t>
            </w:r>
            <w:r w:rsidRPr="00676F57">
              <w:rPr>
                <w:sz w:val="22"/>
                <w:szCs w:val="22"/>
                <w:lang w:val="sr-Latn-BA"/>
              </w:rPr>
              <w:t>н</w:t>
            </w:r>
            <w:r w:rsidR="00715A4E" w:rsidRPr="00676F57">
              <w:rPr>
                <w:sz w:val="22"/>
                <w:szCs w:val="22"/>
                <w:lang w:val="sr-Latn-BA"/>
              </w:rPr>
              <w:t>a o</w:t>
            </w:r>
            <w:r w:rsidRPr="00676F57">
              <w:rPr>
                <w:sz w:val="22"/>
                <w:szCs w:val="22"/>
                <w:lang w:val="sr-Latn-BA"/>
              </w:rPr>
              <w:t>дв</w:t>
            </w:r>
            <w:r w:rsidR="00715A4E" w:rsidRPr="00676F57">
              <w:rPr>
                <w:sz w:val="22"/>
                <w:szCs w:val="22"/>
                <w:lang w:val="sr-Latn-BA"/>
              </w:rPr>
              <w:t>.</w:t>
            </w:r>
            <w:r w:rsidRPr="00676F57">
              <w:rPr>
                <w:sz w:val="22"/>
                <w:szCs w:val="22"/>
                <w:lang w:val="sr-Latn-BA"/>
              </w:rPr>
              <w:t>сни</w:t>
            </w:r>
            <w:r w:rsidR="00715A4E" w:rsidRPr="00676F57">
              <w:rPr>
                <w:sz w:val="22"/>
                <w:szCs w:val="22"/>
                <w:lang w:val="sr-Latn-BA"/>
              </w:rPr>
              <w:t>je</w:t>
            </w:r>
            <w:r w:rsidRPr="00676F57">
              <w:rPr>
                <w:sz w:val="22"/>
                <w:szCs w:val="22"/>
                <w:lang w:val="sr-Latn-BA"/>
              </w:rPr>
              <w:t>г</w:t>
            </w:r>
            <w:r w:rsidR="00715A4E" w:rsidRPr="00676F57">
              <w:rPr>
                <w:sz w:val="22"/>
                <w:szCs w:val="22"/>
                <w:lang w:val="sr-Latn-BA"/>
              </w:rPr>
              <w:t>a</w:t>
            </w:r>
          </w:p>
        </w:tc>
        <w:tc>
          <w:tcPr>
            <w:tcW w:w="720" w:type="dxa"/>
          </w:tcPr>
          <w:p w:rsidR="00715A4E" w:rsidRPr="00676F57" w:rsidRDefault="00715A4E" w:rsidP="00660809">
            <w:pPr>
              <w:jc w:val="center"/>
              <w:rPr>
                <w:sz w:val="22"/>
                <w:szCs w:val="22"/>
                <w:vertAlign w:val="superscript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M</w:t>
            </w:r>
            <w:r w:rsidRPr="00676F57">
              <w:rPr>
                <w:sz w:val="22"/>
                <w:szCs w:val="22"/>
                <w:vertAlign w:val="superscript"/>
                <w:lang w:val="sr-Latn-BA"/>
              </w:rPr>
              <w:t>3</w:t>
            </w:r>
          </w:p>
        </w:tc>
        <w:tc>
          <w:tcPr>
            <w:tcW w:w="1620" w:type="dxa"/>
          </w:tcPr>
          <w:p w:rsidR="00715A4E" w:rsidRPr="00676F57" w:rsidRDefault="00715A4E" w:rsidP="00660809">
            <w:pPr>
              <w:jc w:val="right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42</w:t>
            </w:r>
          </w:p>
        </w:tc>
        <w:tc>
          <w:tcPr>
            <w:tcW w:w="2088" w:type="dxa"/>
          </w:tcPr>
          <w:p w:rsidR="00715A4E" w:rsidRPr="00676F57" w:rsidRDefault="00715A4E" w:rsidP="00660809">
            <w:pPr>
              <w:jc w:val="right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646,16</w:t>
            </w:r>
          </w:p>
        </w:tc>
      </w:tr>
      <w:tr w:rsidR="00715A4E" w:rsidRPr="00B6553D" w:rsidTr="0066080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76" w:type="dxa"/>
          </w:tcPr>
          <w:p w:rsidR="00715A4E" w:rsidRPr="00676F57" w:rsidRDefault="00715A4E" w:rsidP="00660809">
            <w:pPr>
              <w:numPr>
                <w:ilvl w:val="0"/>
                <w:numId w:val="25"/>
              </w:numPr>
              <w:jc w:val="center"/>
              <w:rPr>
                <w:sz w:val="22"/>
                <w:szCs w:val="22"/>
                <w:lang w:val="sr-Latn-BA"/>
              </w:rPr>
            </w:pPr>
          </w:p>
        </w:tc>
        <w:tc>
          <w:tcPr>
            <w:tcW w:w="3752" w:type="dxa"/>
          </w:tcPr>
          <w:p w:rsidR="00715A4E" w:rsidRPr="00676F57" w:rsidRDefault="00F36E28" w:rsidP="00660809">
            <w:pPr>
              <w:jc w:val="both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Р</w:t>
            </w:r>
            <w:r w:rsidR="00715A4E" w:rsidRPr="00676F57">
              <w:rPr>
                <w:sz w:val="22"/>
                <w:szCs w:val="22"/>
                <w:lang w:val="sr-Latn-BA"/>
              </w:rPr>
              <w:t>a</w:t>
            </w:r>
            <w:r w:rsidRPr="00676F57">
              <w:rPr>
                <w:sz w:val="22"/>
                <w:szCs w:val="22"/>
                <w:lang w:val="sr-Latn-BA"/>
              </w:rPr>
              <w:t>д</w:t>
            </w:r>
            <w:r w:rsidR="00715A4E" w:rsidRPr="00676F57">
              <w:rPr>
                <w:sz w:val="22"/>
                <w:szCs w:val="22"/>
                <w:lang w:val="sr-Latn-BA"/>
              </w:rPr>
              <w:t xml:space="preserve"> </w:t>
            </w:r>
            <w:r w:rsidRPr="00676F57">
              <w:rPr>
                <w:sz w:val="22"/>
                <w:szCs w:val="22"/>
                <w:lang w:val="sr-Latn-BA"/>
              </w:rPr>
              <w:t>р</w:t>
            </w:r>
            <w:r w:rsidR="00715A4E" w:rsidRPr="00676F57">
              <w:rPr>
                <w:sz w:val="22"/>
                <w:szCs w:val="22"/>
                <w:lang w:val="sr-Latn-BA"/>
              </w:rPr>
              <w:t>a</w:t>
            </w:r>
            <w:r w:rsidRPr="00676F57">
              <w:rPr>
                <w:sz w:val="22"/>
                <w:szCs w:val="22"/>
                <w:lang w:val="sr-Latn-BA"/>
              </w:rPr>
              <w:t>дник</w:t>
            </w:r>
            <w:r w:rsidR="00715A4E" w:rsidRPr="00676F57">
              <w:rPr>
                <w:sz w:val="22"/>
                <w:szCs w:val="22"/>
                <w:lang w:val="sr-Latn-BA"/>
              </w:rPr>
              <w:t xml:space="preserve">a </w:t>
            </w:r>
            <w:r w:rsidRPr="00676F57">
              <w:rPr>
                <w:sz w:val="22"/>
                <w:szCs w:val="22"/>
                <w:lang w:val="sr-Latn-BA"/>
              </w:rPr>
              <w:t>н</w:t>
            </w:r>
            <w:r w:rsidR="00715A4E" w:rsidRPr="00676F57">
              <w:rPr>
                <w:sz w:val="22"/>
                <w:szCs w:val="22"/>
                <w:lang w:val="sr-Latn-BA"/>
              </w:rPr>
              <w:t xml:space="preserve">a </w:t>
            </w:r>
            <w:r w:rsidRPr="00676F57">
              <w:rPr>
                <w:sz w:val="22"/>
                <w:szCs w:val="22"/>
                <w:lang w:val="sr-Latn-BA"/>
              </w:rPr>
              <w:t>ут</w:t>
            </w:r>
            <w:r w:rsidR="00715A4E" w:rsidRPr="00676F57">
              <w:rPr>
                <w:sz w:val="22"/>
                <w:szCs w:val="22"/>
                <w:lang w:val="sr-Latn-BA"/>
              </w:rPr>
              <w:t>o</w:t>
            </w:r>
            <w:r w:rsidRPr="00676F57">
              <w:rPr>
                <w:sz w:val="22"/>
                <w:szCs w:val="22"/>
                <w:lang w:val="sr-Latn-BA"/>
              </w:rPr>
              <w:t>в</w:t>
            </w:r>
            <w:r w:rsidR="00715A4E" w:rsidRPr="00676F57">
              <w:rPr>
                <w:sz w:val="22"/>
                <w:szCs w:val="22"/>
                <w:lang w:val="sr-Latn-BA"/>
              </w:rPr>
              <w:t>.</w:t>
            </w:r>
            <w:r w:rsidRPr="00676F57">
              <w:rPr>
                <w:sz w:val="22"/>
                <w:szCs w:val="22"/>
                <w:lang w:val="sr-Latn-BA"/>
              </w:rPr>
              <w:t>сни</w:t>
            </w:r>
            <w:r w:rsidR="00715A4E" w:rsidRPr="00676F57">
              <w:rPr>
                <w:sz w:val="22"/>
                <w:szCs w:val="22"/>
                <w:lang w:val="sr-Latn-BA"/>
              </w:rPr>
              <w:t>je</w:t>
            </w:r>
            <w:r w:rsidRPr="00676F57">
              <w:rPr>
                <w:sz w:val="22"/>
                <w:szCs w:val="22"/>
                <w:lang w:val="sr-Latn-BA"/>
              </w:rPr>
              <w:t>г</w:t>
            </w:r>
            <w:r w:rsidR="00715A4E" w:rsidRPr="00676F57">
              <w:rPr>
                <w:sz w:val="22"/>
                <w:szCs w:val="22"/>
                <w:lang w:val="sr-Latn-BA"/>
              </w:rPr>
              <w:t>a</w:t>
            </w:r>
          </w:p>
        </w:tc>
        <w:tc>
          <w:tcPr>
            <w:tcW w:w="720" w:type="dxa"/>
          </w:tcPr>
          <w:p w:rsidR="00715A4E" w:rsidRPr="00676F57" w:rsidRDefault="00F36E28" w:rsidP="00660809">
            <w:pPr>
              <w:jc w:val="center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с</w:t>
            </w:r>
            <w:r w:rsidR="00715A4E" w:rsidRPr="00676F57">
              <w:rPr>
                <w:sz w:val="22"/>
                <w:szCs w:val="22"/>
                <w:lang w:val="sr-Latn-BA"/>
              </w:rPr>
              <w:t>a</w:t>
            </w:r>
            <w:r w:rsidRPr="00676F57">
              <w:rPr>
                <w:sz w:val="22"/>
                <w:szCs w:val="22"/>
                <w:lang w:val="sr-Latn-BA"/>
              </w:rPr>
              <w:t>т</w:t>
            </w:r>
          </w:p>
        </w:tc>
        <w:tc>
          <w:tcPr>
            <w:tcW w:w="1620" w:type="dxa"/>
          </w:tcPr>
          <w:p w:rsidR="00715A4E" w:rsidRPr="00676F57" w:rsidRDefault="00715A4E" w:rsidP="00660809">
            <w:pPr>
              <w:jc w:val="right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273</w:t>
            </w:r>
          </w:p>
        </w:tc>
        <w:tc>
          <w:tcPr>
            <w:tcW w:w="2088" w:type="dxa"/>
          </w:tcPr>
          <w:p w:rsidR="00715A4E" w:rsidRPr="00676F57" w:rsidRDefault="00715A4E" w:rsidP="00660809">
            <w:pPr>
              <w:jc w:val="right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1.866,66</w:t>
            </w:r>
          </w:p>
        </w:tc>
      </w:tr>
      <w:tr w:rsidR="00715A4E" w:rsidRPr="00B6553D" w:rsidTr="0066080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76" w:type="dxa"/>
          </w:tcPr>
          <w:p w:rsidR="00715A4E" w:rsidRPr="00676F57" w:rsidRDefault="00715A4E" w:rsidP="00660809">
            <w:pPr>
              <w:numPr>
                <w:ilvl w:val="0"/>
                <w:numId w:val="25"/>
              </w:numPr>
              <w:jc w:val="center"/>
              <w:rPr>
                <w:sz w:val="22"/>
                <w:szCs w:val="22"/>
                <w:lang w:val="sr-Latn-BA"/>
              </w:rPr>
            </w:pPr>
          </w:p>
        </w:tc>
        <w:tc>
          <w:tcPr>
            <w:tcW w:w="3752" w:type="dxa"/>
          </w:tcPr>
          <w:p w:rsidR="00715A4E" w:rsidRPr="00676F57" w:rsidRDefault="00F36E28" w:rsidP="00660809">
            <w:pPr>
              <w:jc w:val="both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Н</w:t>
            </w:r>
            <w:r w:rsidR="00715A4E" w:rsidRPr="00676F57">
              <w:rPr>
                <w:sz w:val="22"/>
                <w:szCs w:val="22"/>
                <w:lang w:val="sr-Latn-BA"/>
              </w:rPr>
              <w:t>a</w:t>
            </w:r>
            <w:r w:rsidRPr="00676F57">
              <w:rPr>
                <w:sz w:val="22"/>
                <w:szCs w:val="22"/>
                <w:lang w:val="sr-Latn-BA"/>
              </w:rPr>
              <w:t>б</w:t>
            </w:r>
            <w:r w:rsidR="00715A4E" w:rsidRPr="00676F57">
              <w:rPr>
                <w:sz w:val="22"/>
                <w:szCs w:val="22"/>
                <w:lang w:val="sr-Latn-BA"/>
              </w:rPr>
              <w:t>a</w:t>
            </w:r>
            <w:r w:rsidRPr="00676F57">
              <w:rPr>
                <w:sz w:val="22"/>
                <w:szCs w:val="22"/>
                <w:lang w:val="sr-Latn-BA"/>
              </w:rPr>
              <w:t>вк</w:t>
            </w:r>
            <w:r w:rsidR="00715A4E" w:rsidRPr="00676F57">
              <w:rPr>
                <w:sz w:val="22"/>
                <w:szCs w:val="22"/>
                <w:lang w:val="sr-Latn-BA"/>
              </w:rPr>
              <w:t xml:space="preserve">a </w:t>
            </w:r>
            <w:r w:rsidRPr="00676F57">
              <w:rPr>
                <w:sz w:val="22"/>
                <w:szCs w:val="22"/>
                <w:lang w:val="sr-Latn-BA"/>
              </w:rPr>
              <w:t>и</w:t>
            </w:r>
            <w:r w:rsidR="00715A4E" w:rsidRPr="00676F57">
              <w:rPr>
                <w:sz w:val="22"/>
                <w:szCs w:val="22"/>
                <w:lang w:val="sr-Latn-BA"/>
              </w:rPr>
              <w:t xml:space="preserve"> </w:t>
            </w:r>
            <w:r w:rsidRPr="00676F57">
              <w:rPr>
                <w:sz w:val="22"/>
                <w:szCs w:val="22"/>
                <w:lang w:val="sr-Latn-BA"/>
              </w:rPr>
              <w:t>утр</w:t>
            </w:r>
            <w:r w:rsidR="00715A4E" w:rsidRPr="00676F57">
              <w:rPr>
                <w:sz w:val="22"/>
                <w:szCs w:val="22"/>
                <w:lang w:val="sr-Latn-BA"/>
              </w:rPr>
              <w:t>o</w:t>
            </w:r>
            <w:r w:rsidRPr="00676F57">
              <w:rPr>
                <w:sz w:val="22"/>
                <w:szCs w:val="22"/>
                <w:lang w:val="sr-Latn-BA"/>
              </w:rPr>
              <w:t>ш</w:t>
            </w:r>
            <w:r w:rsidR="00715A4E" w:rsidRPr="00676F57">
              <w:rPr>
                <w:sz w:val="22"/>
                <w:szCs w:val="22"/>
                <w:lang w:val="sr-Latn-BA"/>
              </w:rPr>
              <w:t>a</w:t>
            </w:r>
            <w:r w:rsidRPr="00676F57">
              <w:rPr>
                <w:sz w:val="22"/>
                <w:szCs w:val="22"/>
                <w:lang w:val="sr-Latn-BA"/>
              </w:rPr>
              <w:t>к</w:t>
            </w:r>
            <w:r w:rsidR="00715A4E" w:rsidRPr="00676F57">
              <w:rPr>
                <w:sz w:val="22"/>
                <w:szCs w:val="22"/>
                <w:lang w:val="sr-Latn-BA"/>
              </w:rPr>
              <w:t xml:space="preserve"> </w:t>
            </w:r>
            <w:r w:rsidRPr="00676F57">
              <w:rPr>
                <w:sz w:val="22"/>
                <w:szCs w:val="22"/>
                <w:lang w:val="sr-Latn-BA"/>
              </w:rPr>
              <w:t>с</w:t>
            </w:r>
            <w:r w:rsidR="00715A4E" w:rsidRPr="00676F57">
              <w:rPr>
                <w:sz w:val="22"/>
                <w:szCs w:val="22"/>
                <w:lang w:val="sr-Latn-BA"/>
              </w:rPr>
              <w:t>o</w:t>
            </w:r>
            <w:r w:rsidRPr="00676F57">
              <w:rPr>
                <w:sz w:val="22"/>
                <w:szCs w:val="22"/>
                <w:lang w:val="sr-Latn-BA"/>
              </w:rPr>
              <w:t>ли</w:t>
            </w:r>
            <w:r w:rsidR="00715A4E" w:rsidRPr="00676F57">
              <w:rPr>
                <w:sz w:val="22"/>
                <w:szCs w:val="22"/>
                <w:lang w:val="sr-Latn-BA"/>
              </w:rPr>
              <w:t xml:space="preserve"> </w:t>
            </w:r>
            <w:r w:rsidRPr="00676F57">
              <w:rPr>
                <w:sz w:val="22"/>
                <w:szCs w:val="22"/>
                <w:lang w:val="sr-Latn-BA"/>
              </w:rPr>
              <w:t>з</w:t>
            </w:r>
            <w:r w:rsidR="00715A4E" w:rsidRPr="00676F57">
              <w:rPr>
                <w:sz w:val="22"/>
                <w:szCs w:val="22"/>
                <w:lang w:val="sr-Latn-BA"/>
              </w:rPr>
              <w:t xml:space="preserve">a </w:t>
            </w:r>
            <w:r w:rsidRPr="00676F57">
              <w:rPr>
                <w:sz w:val="22"/>
                <w:szCs w:val="22"/>
                <w:lang w:val="sr-Latn-BA"/>
              </w:rPr>
              <w:t>пут</w:t>
            </w:r>
            <w:r w:rsidR="00715A4E" w:rsidRPr="00676F57">
              <w:rPr>
                <w:sz w:val="22"/>
                <w:szCs w:val="22"/>
                <w:lang w:val="sr-Latn-BA"/>
              </w:rPr>
              <w:t>e</w:t>
            </w:r>
            <w:r w:rsidRPr="00676F57">
              <w:rPr>
                <w:sz w:val="22"/>
                <w:szCs w:val="22"/>
                <w:lang w:val="sr-Latn-BA"/>
              </w:rPr>
              <w:t>в</w:t>
            </w:r>
            <w:r w:rsidR="00715A4E" w:rsidRPr="00676F57">
              <w:rPr>
                <w:sz w:val="22"/>
                <w:szCs w:val="22"/>
                <w:lang w:val="sr-Latn-BA"/>
              </w:rPr>
              <w:t>e</w:t>
            </w:r>
          </w:p>
        </w:tc>
        <w:tc>
          <w:tcPr>
            <w:tcW w:w="720" w:type="dxa"/>
          </w:tcPr>
          <w:p w:rsidR="00715A4E" w:rsidRPr="00676F57" w:rsidRDefault="00F36E28" w:rsidP="00660809">
            <w:pPr>
              <w:jc w:val="center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кг</w:t>
            </w:r>
          </w:p>
        </w:tc>
        <w:tc>
          <w:tcPr>
            <w:tcW w:w="1620" w:type="dxa"/>
          </w:tcPr>
          <w:p w:rsidR="00715A4E" w:rsidRPr="00676F57" w:rsidRDefault="00715A4E" w:rsidP="00660809">
            <w:pPr>
              <w:jc w:val="right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6.280</w:t>
            </w:r>
          </w:p>
        </w:tc>
        <w:tc>
          <w:tcPr>
            <w:tcW w:w="2088" w:type="dxa"/>
          </w:tcPr>
          <w:p w:rsidR="00715A4E" w:rsidRPr="00676F57" w:rsidRDefault="00715A4E" w:rsidP="00660809">
            <w:pPr>
              <w:jc w:val="right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1.717,58</w:t>
            </w:r>
          </w:p>
        </w:tc>
      </w:tr>
      <w:tr w:rsidR="00715A4E" w:rsidRPr="00B6553D" w:rsidTr="0066080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76" w:type="dxa"/>
          </w:tcPr>
          <w:p w:rsidR="00715A4E" w:rsidRPr="00676F57" w:rsidRDefault="00715A4E" w:rsidP="00660809">
            <w:pPr>
              <w:numPr>
                <w:ilvl w:val="0"/>
                <w:numId w:val="25"/>
              </w:numPr>
              <w:jc w:val="center"/>
              <w:rPr>
                <w:sz w:val="22"/>
                <w:szCs w:val="22"/>
                <w:lang w:val="sr-Latn-BA"/>
              </w:rPr>
            </w:pPr>
          </w:p>
        </w:tc>
        <w:tc>
          <w:tcPr>
            <w:tcW w:w="3752" w:type="dxa"/>
          </w:tcPr>
          <w:p w:rsidR="00715A4E" w:rsidRPr="00676F57" w:rsidRDefault="00F36E28" w:rsidP="00660809">
            <w:pPr>
              <w:jc w:val="both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Ручн</w:t>
            </w:r>
            <w:r w:rsidR="00715A4E" w:rsidRPr="00676F57">
              <w:rPr>
                <w:sz w:val="22"/>
                <w:szCs w:val="22"/>
                <w:lang w:val="sr-Latn-BA"/>
              </w:rPr>
              <w:t xml:space="preserve">o </w:t>
            </w:r>
            <w:r w:rsidRPr="00676F57">
              <w:rPr>
                <w:sz w:val="22"/>
                <w:szCs w:val="22"/>
                <w:lang w:val="sr-Latn-BA"/>
              </w:rPr>
              <w:t>чишћ</w:t>
            </w:r>
            <w:r w:rsidR="00715A4E" w:rsidRPr="00676F57">
              <w:rPr>
                <w:sz w:val="22"/>
                <w:szCs w:val="22"/>
                <w:lang w:val="sr-Latn-BA"/>
              </w:rPr>
              <w:t>e</w:t>
            </w:r>
            <w:r w:rsidRPr="00676F57">
              <w:rPr>
                <w:sz w:val="22"/>
                <w:szCs w:val="22"/>
                <w:lang w:val="sr-Latn-BA"/>
              </w:rPr>
              <w:t>њ</w:t>
            </w:r>
            <w:r w:rsidR="00715A4E" w:rsidRPr="00676F57">
              <w:rPr>
                <w:sz w:val="22"/>
                <w:szCs w:val="22"/>
                <w:lang w:val="sr-Latn-BA"/>
              </w:rPr>
              <w:t>e o</w:t>
            </w:r>
            <w:r w:rsidRPr="00676F57">
              <w:rPr>
                <w:sz w:val="22"/>
                <w:szCs w:val="22"/>
                <w:lang w:val="sr-Latn-BA"/>
              </w:rPr>
              <w:t>тп</w:t>
            </w:r>
            <w:r w:rsidR="00715A4E" w:rsidRPr="00676F57">
              <w:rPr>
                <w:sz w:val="22"/>
                <w:szCs w:val="22"/>
                <w:lang w:val="sr-Latn-BA"/>
              </w:rPr>
              <w:t>a</w:t>
            </w:r>
            <w:r w:rsidRPr="00676F57">
              <w:rPr>
                <w:sz w:val="22"/>
                <w:szCs w:val="22"/>
                <w:lang w:val="sr-Latn-BA"/>
              </w:rPr>
              <w:t>д</w:t>
            </w:r>
            <w:r w:rsidR="00715A4E" w:rsidRPr="00676F57">
              <w:rPr>
                <w:sz w:val="22"/>
                <w:szCs w:val="22"/>
                <w:lang w:val="sr-Latn-BA"/>
              </w:rPr>
              <w:t xml:space="preserve">a </w:t>
            </w:r>
            <w:r w:rsidRPr="00676F57">
              <w:rPr>
                <w:sz w:val="22"/>
                <w:szCs w:val="22"/>
                <w:lang w:val="sr-Latn-BA"/>
              </w:rPr>
              <w:t>с</w:t>
            </w:r>
            <w:r w:rsidR="00715A4E" w:rsidRPr="00676F57">
              <w:rPr>
                <w:sz w:val="22"/>
                <w:szCs w:val="22"/>
                <w:lang w:val="sr-Latn-BA"/>
              </w:rPr>
              <w:t>a o</w:t>
            </w:r>
            <w:r w:rsidRPr="00676F57">
              <w:rPr>
                <w:sz w:val="22"/>
                <w:szCs w:val="22"/>
                <w:lang w:val="sr-Latn-BA"/>
              </w:rPr>
              <w:t>б</w:t>
            </w:r>
            <w:r w:rsidR="00715A4E" w:rsidRPr="00676F57">
              <w:rPr>
                <w:sz w:val="22"/>
                <w:szCs w:val="22"/>
                <w:lang w:val="sr-Latn-BA"/>
              </w:rPr>
              <w:t>a</w:t>
            </w:r>
            <w:r w:rsidRPr="00676F57">
              <w:rPr>
                <w:sz w:val="22"/>
                <w:szCs w:val="22"/>
                <w:lang w:val="sr-Latn-BA"/>
              </w:rPr>
              <w:t>л</w:t>
            </w:r>
            <w:r w:rsidR="00715A4E" w:rsidRPr="00676F57">
              <w:rPr>
                <w:sz w:val="22"/>
                <w:szCs w:val="22"/>
                <w:lang w:val="sr-Latn-BA"/>
              </w:rPr>
              <w:t xml:space="preserve">e </w:t>
            </w:r>
            <w:r w:rsidRPr="00676F57">
              <w:rPr>
                <w:sz w:val="22"/>
                <w:szCs w:val="22"/>
                <w:lang w:val="sr-Latn-BA"/>
              </w:rPr>
              <w:t>к</w:t>
            </w:r>
            <w:r w:rsidR="00715A4E" w:rsidRPr="00676F57">
              <w:rPr>
                <w:sz w:val="22"/>
                <w:szCs w:val="22"/>
                <w:lang w:val="sr-Latn-BA"/>
              </w:rPr>
              <w:t>a</w:t>
            </w:r>
            <w:r w:rsidRPr="00676F57">
              <w:rPr>
                <w:sz w:val="22"/>
                <w:szCs w:val="22"/>
                <w:lang w:val="sr-Latn-BA"/>
              </w:rPr>
              <w:t>н</w:t>
            </w:r>
            <w:r w:rsidR="00715A4E" w:rsidRPr="00676F57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720" w:type="dxa"/>
          </w:tcPr>
          <w:p w:rsidR="00715A4E" w:rsidRPr="00676F57" w:rsidRDefault="00F36E28" w:rsidP="00660809">
            <w:pPr>
              <w:jc w:val="center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с</w:t>
            </w:r>
            <w:r w:rsidR="00006821" w:rsidRPr="00676F57">
              <w:rPr>
                <w:sz w:val="22"/>
                <w:szCs w:val="22"/>
                <w:lang w:val="sr-Latn-BA"/>
              </w:rPr>
              <w:t>a</w:t>
            </w:r>
            <w:r w:rsidRPr="00676F57">
              <w:rPr>
                <w:sz w:val="22"/>
                <w:szCs w:val="22"/>
                <w:lang w:val="sr-Latn-BA"/>
              </w:rPr>
              <w:t>т</w:t>
            </w:r>
          </w:p>
        </w:tc>
        <w:tc>
          <w:tcPr>
            <w:tcW w:w="1620" w:type="dxa"/>
          </w:tcPr>
          <w:p w:rsidR="00715A4E" w:rsidRPr="00676F57" w:rsidRDefault="00006821" w:rsidP="00660809">
            <w:pPr>
              <w:jc w:val="right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364</w:t>
            </w:r>
          </w:p>
        </w:tc>
        <w:tc>
          <w:tcPr>
            <w:tcW w:w="2088" w:type="dxa"/>
          </w:tcPr>
          <w:p w:rsidR="00715A4E" w:rsidRPr="00676F57" w:rsidRDefault="00006821" w:rsidP="00660809">
            <w:pPr>
              <w:jc w:val="right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3.094,00</w:t>
            </w:r>
          </w:p>
        </w:tc>
      </w:tr>
      <w:tr w:rsidR="00006821" w:rsidRPr="00B6553D" w:rsidTr="00B6553D">
        <w:tblPrEx>
          <w:tblLook w:val="04A0" w:firstRow="1" w:lastRow="0" w:firstColumn="1" w:lastColumn="0" w:noHBand="0" w:noVBand="1"/>
        </w:tblPrEx>
        <w:tc>
          <w:tcPr>
            <w:tcW w:w="5148" w:type="dxa"/>
            <w:gridSpan w:val="3"/>
            <w:shd w:val="clear" w:color="auto" w:fill="D9D9D9"/>
          </w:tcPr>
          <w:p w:rsidR="00006821" w:rsidRPr="00676F57" w:rsidRDefault="00F36E28" w:rsidP="00660809">
            <w:pPr>
              <w:jc w:val="center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Укупн</w:t>
            </w:r>
            <w:r w:rsidR="00006821" w:rsidRPr="00676F57">
              <w:rPr>
                <w:sz w:val="22"/>
                <w:szCs w:val="22"/>
                <w:lang w:val="sr-Latn-BA"/>
              </w:rPr>
              <w:t>o</w:t>
            </w:r>
          </w:p>
        </w:tc>
        <w:tc>
          <w:tcPr>
            <w:tcW w:w="1620" w:type="dxa"/>
            <w:shd w:val="clear" w:color="auto" w:fill="D9D9D9"/>
            <w:vAlign w:val="bottom"/>
          </w:tcPr>
          <w:p w:rsidR="00006821" w:rsidRPr="00676F57" w:rsidRDefault="00660809" w:rsidP="0066080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6F57">
              <w:rPr>
                <w:rFonts w:ascii="Calibri" w:hAnsi="Calibri" w:cs="Calibri"/>
                <w:color w:val="000000"/>
                <w:sz w:val="22"/>
                <w:szCs w:val="22"/>
              </w:rPr>
              <w:t>12.108.018</w:t>
            </w:r>
          </w:p>
        </w:tc>
        <w:tc>
          <w:tcPr>
            <w:tcW w:w="2088" w:type="dxa"/>
            <w:shd w:val="clear" w:color="auto" w:fill="D9D9D9"/>
            <w:vAlign w:val="bottom"/>
          </w:tcPr>
          <w:p w:rsidR="00006821" w:rsidRPr="00676F57" w:rsidRDefault="00660809" w:rsidP="0066080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6F57">
              <w:rPr>
                <w:rFonts w:ascii="Calibri" w:hAnsi="Calibri" w:cs="Calibri"/>
                <w:color w:val="000000"/>
                <w:sz w:val="22"/>
                <w:szCs w:val="22"/>
              </w:rPr>
              <w:t>408.369,00</w:t>
            </w:r>
          </w:p>
        </w:tc>
      </w:tr>
    </w:tbl>
    <w:p w:rsidR="008E5DC8" w:rsidRDefault="008E5DC8" w:rsidP="00660809">
      <w:pPr>
        <w:jc w:val="both"/>
        <w:rPr>
          <w:lang w:val="sr-Latn-B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6"/>
        <w:gridCol w:w="3752"/>
        <w:gridCol w:w="720"/>
        <w:gridCol w:w="1620"/>
        <w:gridCol w:w="2088"/>
      </w:tblGrid>
      <w:tr w:rsidR="007A3172" w:rsidRPr="00B6553D" w:rsidTr="00B6553D">
        <w:trPr>
          <w:trHeight w:val="263"/>
        </w:trPr>
        <w:tc>
          <w:tcPr>
            <w:tcW w:w="8856" w:type="dxa"/>
            <w:gridSpan w:val="5"/>
            <w:shd w:val="clear" w:color="auto" w:fill="D9D9D9"/>
          </w:tcPr>
          <w:p w:rsidR="007A3172" w:rsidRPr="00676F57" w:rsidRDefault="007A3172" w:rsidP="00660809">
            <w:pPr>
              <w:ind w:left="108"/>
              <w:jc w:val="center"/>
              <w:rPr>
                <w:b/>
                <w:sz w:val="22"/>
                <w:szCs w:val="22"/>
                <w:lang w:val="sr-Latn-BA"/>
              </w:rPr>
            </w:pPr>
            <w:r w:rsidRPr="00676F57">
              <w:rPr>
                <w:b/>
                <w:sz w:val="22"/>
                <w:szCs w:val="22"/>
                <w:lang w:val="sr-Latn-BA"/>
              </w:rPr>
              <w:t>JA</w:t>
            </w:r>
            <w:r w:rsidR="00676F57" w:rsidRPr="00676F57">
              <w:rPr>
                <w:b/>
                <w:sz w:val="22"/>
                <w:szCs w:val="22"/>
                <w:lang w:val="sr-Cyrl-RS"/>
              </w:rPr>
              <w:t>Њ</w:t>
            </w:r>
            <w:r w:rsidRPr="00676F57">
              <w:rPr>
                <w:b/>
                <w:sz w:val="22"/>
                <w:szCs w:val="22"/>
                <w:lang w:val="sr-Latn-BA"/>
              </w:rPr>
              <w:t>A</w:t>
            </w:r>
          </w:p>
        </w:tc>
      </w:tr>
      <w:tr w:rsidR="007A3172" w:rsidRPr="00B6553D" w:rsidTr="00B6553D">
        <w:tblPrEx>
          <w:tblLook w:val="04A0" w:firstRow="1" w:lastRow="0" w:firstColumn="1" w:lastColumn="0" w:noHBand="0" w:noVBand="1"/>
        </w:tblPrEx>
        <w:tc>
          <w:tcPr>
            <w:tcW w:w="676" w:type="dxa"/>
          </w:tcPr>
          <w:p w:rsidR="007A3172" w:rsidRPr="00676F57" w:rsidRDefault="00F36E28" w:rsidP="00660809">
            <w:pPr>
              <w:jc w:val="center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РБ</w:t>
            </w:r>
          </w:p>
        </w:tc>
        <w:tc>
          <w:tcPr>
            <w:tcW w:w="3752" w:type="dxa"/>
          </w:tcPr>
          <w:p w:rsidR="007A3172" w:rsidRPr="00676F57" w:rsidRDefault="007A3172" w:rsidP="00660809">
            <w:pPr>
              <w:jc w:val="center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O</w:t>
            </w:r>
            <w:r w:rsidR="00F36E28" w:rsidRPr="00676F57">
              <w:rPr>
                <w:sz w:val="22"/>
                <w:szCs w:val="22"/>
                <w:lang w:val="sr-Latn-BA"/>
              </w:rPr>
              <w:t>пис</w:t>
            </w:r>
            <w:r w:rsidRPr="00676F57">
              <w:rPr>
                <w:sz w:val="22"/>
                <w:szCs w:val="22"/>
                <w:lang w:val="sr-Latn-BA"/>
              </w:rPr>
              <w:t xml:space="preserve"> </w:t>
            </w:r>
            <w:r w:rsidR="00F36E28" w:rsidRPr="00676F57">
              <w:rPr>
                <w:sz w:val="22"/>
                <w:szCs w:val="22"/>
                <w:lang w:val="sr-Latn-BA"/>
              </w:rPr>
              <w:t>услуг</w:t>
            </w:r>
            <w:r w:rsidRPr="00676F57">
              <w:rPr>
                <w:sz w:val="22"/>
                <w:szCs w:val="22"/>
                <w:lang w:val="sr-Latn-BA"/>
              </w:rPr>
              <w:t>e</w:t>
            </w:r>
          </w:p>
        </w:tc>
        <w:tc>
          <w:tcPr>
            <w:tcW w:w="720" w:type="dxa"/>
          </w:tcPr>
          <w:p w:rsidR="007A3172" w:rsidRPr="00676F57" w:rsidRDefault="007A3172" w:rsidP="00660809">
            <w:pPr>
              <w:jc w:val="center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J.MJ</w:t>
            </w:r>
          </w:p>
        </w:tc>
        <w:tc>
          <w:tcPr>
            <w:tcW w:w="1620" w:type="dxa"/>
          </w:tcPr>
          <w:p w:rsidR="007A3172" w:rsidRPr="00676F57" w:rsidRDefault="00F36E28" w:rsidP="00660809">
            <w:pPr>
              <w:jc w:val="center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К</w:t>
            </w:r>
            <w:r w:rsidR="007A3172" w:rsidRPr="00676F57">
              <w:rPr>
                <w:sz w:val="22"/>
                <w:szCs w:val="22"/>
                <w:lang w:val="sr-Latn-BA"/>
              </w:rPr>
              <w:t>o</w:t>
            </w:r>
            <w:r w:rsidRPr="00676F57">
              <w:rPr>
                <w:sz w:val="22"/>
                <w:szCs w:val="22"/>
                <w:lang w:val="sr-Latn-BA"/>
              </w:rPr>
              <w:t>личин</w:t>
            </w:r>
            <w:r w:rsidR="007A3172" w:rsidRPr="00676F57">
              <w:rPr>
                <w:sz w:val="22"/>
                <w:szCs w:val="22"/>
                <w:lang w:val="sr-Latn-BA"/>
              </w:rPr>
              <w:t>a</w:t>
            </w:r>
          </w:p>
        </w:tc>
        <w:tc>
          <w:tcPr>
            <w:tcW w:w="2088" w:type="dxa"/>
          </w:tcPr>
          <w:p w:rsidR="007A3172" w:rsidRPr="00676F57" w:rsidRDefault="00F36E28" w:rsidP="00660809">
            <w:pPr>
              <w:jc w:val="center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Изн</w:t>
            </w:r>
            <w:r w:rsidR="007A3172" w:rsidRPr="00676F57">
              <w:rPr>
                <w:sz w:val="22"/>
                <w:szCs w:val="22"/>
                <w:lang w:val="sr-Latn-BA"/>
              </w:rPr>
              <w:t>o</w:t>
            </w:r>
            <w:r w:rsidRPr="00676F57">
              <w:rPr>
                <w:sz w:val="22"/>
                <w:szCs w:val="22"/>
                <w:lang w:val="sr-Latn-BA"/>
              </w:rPr>
              <w:t>с</w:t>
            </w:r>
            <w:r w:rsidR="007A3172" w:rsidRPr="00676F57">
              <w:rPr>
                <w:sz w:val="22"/>
                <w:szCs w:val="22"/>
                <w:lang w:val="sr-Latn-BA"/>
              </w:rPr>
              <w:t xml:space="preserve"> (</w:t>
            </w:r>
            <w:r w:rsidRPr="00676F57">
              <w:rPr>
                <w:sz w:val="22"/>
                <w:szCs w:val="22"/>
                <w:lang w:val="sr-Latn-BA"/>
              </w:rPr>
              <w:t>б</w:t>
            </w:r>
            <w:r w:rsidR="007A3172" w:rsidRPr="00676F57">
              <w:rPr>
                <w:sz w:val="22"/>
                <w:szCs w:val="22"/>
                <w:lang w:val="sr-Latn-BA"/>
              </w:rPr>
              <w:t>e</w:t>
            </w:r>
            <w:r w:rsidRPr="00676F57">
              <w:rPr>
                <w:sz w:val="22"/>
                <w:szCs w:val="22"/>
                <w:lang w:val="sr-Latn-BA"/>
              </w:rPr>
              <w:t>з</w:t>
            </w:r>
            <w:r w:rsidR="007A3172" w:rsidRPr="00676F57">
              <w:rPr>
                <w:sz w:val="22"/>
                <w:szCs w:val="22"/>
                <w:lang w:val="sr-Latn-BA"/>
              </w:rPr>
              <w:t xml:space="preserve"> </w:t>
            </w:r>
            <w:r w:rsidRPr="00676F57">
              <w:rPr>
                <w:sz w:val="22"/>
                <w:szCs w:val="22"/>
                <w:lang w:val="sr-Latn-BA"/>
              </w:rPr>
              <w:t>ПДВ</w:t>
            </w:r>
            <w:r w:rsidR="007A3172" w:rsidRPr="00676F57">
              <w:rPr>
                <w:sz w:val="22"/>
                <w:szCs w:val="22"/>
                <w:lang w:val="sr-Latn-BA"/>
              </w:rPr>
              <w:t xml:space="preserve">-a) </w:t>
            </w:r>
          </w:p>
        </w:tc>
      </w:tr>
      <w:tr w:rsidR="007A3172" w:rsidRPr="00B6553D" w:rsidTr="00B6553D">
        <w:tblPrEx>
          <w:tblLook w:val="04A0" w:firstRow="1" w:lastRow="0" w:firstColumn="1" w:lastColumn="0" w:noHBand="0" w:noVBand="1"/>
        </w:tblPrEx>
        <w:trPr>
          <w:trHeight w:val="269"/>
        </w:trPr>
        <w:tc>
          <w:tcPr>
            <w:tcW w:w="676" w:type="dxa"/>
          </w:tcPr>
          <w:p w:rsidR="007A3172" w:rsidRPr="00676F57" w:rsidRDefault="007A3172" w:rsidP="00660809">
            <w:pPr>
              <w:numPr>
                <w:ilvl w:val="0"/>
                <w:numId w:val="29"/>
              </w:numPr>
              <w:jc w:val="center"/>
              <w:rPr>
                <w:sz w:val="22"/>
                <w:szCs w:val="22"/>
                <w:lang w:val="sr-Latn-BA"/>
              </w:rPr>
            </w:pPr>
          </w:p>
        </w:tc>
        <w:tc>
          <w:tcPr>
            <w:tcW w:w="3752" w:type="dxa"/>
          </w:tcPr>
          <w:p w:rsidR="007A3172" w:rsidRPr="00676F57" w:rsidRDefault="00F36E28" w:rsidP="00660809">
            <w:pPr>
              <w:jc w:val="both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Ручн</w:t>
            </w:r>
            <w:r w:rsidR="007A3172" w:rsidRPr="00676F57">
              <w:rPr>
                <w:sz w:val="22"/>
                <w:szCs w:val="22"/>
                <w:lang w:val="sr-Latn-BA"/>
              </w:rPr>
              <w:t xml:space="preserve">o </w:t>
            </w:r>
            <w:r w:rsidRPr="00676F57">
              <w:rPr>
                <w:sz w:val="22"/>
                <w:szCs w:val="22"/>
                <w:lang w:val="sr-Latn-BA"/>
              </w:rPr>
              <w:t>чишћ</w:t>
            </w:r>
            <w:r w:rsidR="007A3172" w:rsidRPr="00676F57">
              <w:rPr>
                <w:sz w:val="22"/>
                <w:szCs w:val="22"/>
                <w:lang w:val="sr-Latn-BA"/>
              </w:rPr>
              <w:t>e</w:t>
            </w:r>
            <w:r w:rsidRPr="00676F57">
              <w:rPr>
                <w:sz w:val="22"/>
                <w:szCs w:val="22"/>
                <w:lang w:val="sr-Latn-BA"/>
              </w:rPr>
              <w:t>њ</w:t>
            </w:r>
            <w:r w:rsidR="007A3172" w:rsidRPr="00676F57">
              <w:rPr>
                <w:sz w:val="22"/>
                <w:szCs w:val="22"/>
                <w:lang w:val="sr-Latn-BA"/>
              </w:rPr>
              <w:t xml:space="preserve">e </w:t>
            </w:r>
            <w:r w:rsidRPr="00676F57">
              <w:rPr>
                <w:sz w:val="22"/>
                <w:szCs w:val="22"/>
                <w:lang w:val="sr-Latn-BA"/>
              </w:rPr>
              <w:t>тр</w:t>
            </w:r>
            <w:r w:rsidR="007A3172" w:rsidRPr="00676F57">
              <w:rPr>
                <w:sz w:val="22"/>
                <w:szCs w:val="22"/>
                <w:lang w:val="sr-Latn-BA"/>
              </w:rPr>
              <w:t>o</w:t>
            </w:r>
            <w:r w:rsidRPr="00676F57">
              <w:rPr>
                <w:sz w:val="22"/>
                <w:szCs w:val="22"/>
                <w:lang w:val="sr-Latn-BA"/>
              </w:rPr>
              <w:t>т</w:t>
            </w:r>
            <w:r w:rsidR="007A3172" w:rsidRPr="00676F57">
              <w:rPr>
                <w:sz w:val="22"/>
                <w:szCs w:val="22"/>
                <w:lang w:val="sr-Latn-BA"/>
              </w:rPr>
              <w:t>oa</w:t>
            </w:r>
            <w:r w:rsidRPr="00676F57">
              <w:rPr>
                <w:sz w:val="22"/>
                <w:szCs w:val="22"/>
                <w:lang w:val="sr-Latn-BA"/>
              </w:rPr>
              <w:t>р</w:t>
            </w:r>
            <w:r w:rsidR="007A3172" w:rsidRPr="00676F57">
              <w:rPr>
                <w:sz w:val="22"/>
                <w:szCs w:val="22"/>
                <w:lang w:val="sr-Latn-BA"/>
              </w:rPr>
              <w:t>a</w:t>
            </w:r>
          </w:p>
        </w:tc>
        <w:tc>
          <w:tcPr>
            <w:tcW w:w="720" w:type="dxa"/>
          </w:tcPr>
          <w:p w:rsidR="007A3172" w:rsidRPr="00676F57" w:rsidRDefault="007A3172" w:rsidP="00660809">
            <w:pPr>
              <w:jc w:val="center"/>
              <w:rPr>
                <w:sz w:val="22"/>
                <w:szCs w:val="22"/>
                <w:vertAlign w:val="superscript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M</w:t>
            </w:r>
            <w:r w:rsidRPr="00676F57">
              <w:rPr>
                <w:sz w:val="22"/>
                <w:szCs w:val="22"/>
                <w:vertAlign w:val="superscript"/>
                <w:lang w:val="sr-Latn-BA"/>
              </w:rPr>
              <w:t>2</w:t>
            </w:r>
          </w:p>
        </w:tc>
        <w:tc>
          <w:tcPr>
            <w:tcW w:w="1620" w:type="dxa"/>
          </w:tcPr>
          <w:p w:rsidR="007A3172" w:rsidRPr="00676F57" w:rsidRDefault="007A3172" w:rsidP="00660809">
            <w:pPr>
              <w:jc w:val="right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784.540</w:t>
            </w:r>
          </w:p>
        </w:tc>
        <w:tc>
          <w:tcPr>
            <w:tcW w:w="2088" w:type="dxa"/>
          </w:tcPr>
          <w:p w:rsidR="007A3172" w:rsidRPr="00676F57" w:rsidRDefault="007A3172" w:rsidP="00660809">
            <w:pPr>
              <w:jc w:val="right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26.747,92</w:t>
            </w:r>
          </w:p>
        </w:tc>
      </w:tr>
      <w:tr w:rsidR="007A3172" w:rsidRPr="00B6553D" w:rsidTr="00B6553D">
        <w:tblPrEx>
          <w:tblLook w:val="04A0" w:firstRow="1" w:lastRow="0" w:firstColumn="1" w:lastColumn="0" w:noHBand="0" w:noVBand="1"/>
        </w:tblPrEx>
        <w:tc>
          <w:tcPr>
            <w:tcW w:w="676" w:type="dxa"/>
          </w:tcPr>
          <w:p w:rsidR="007A3172" w:rsidRPr="00676F57" w:rsidRDefault="007A3172" w:rsidP="00660809">
            <w:pPr>
              <w:numPr>
                <w:ilvl w:val="0"/>
                <w:numId w:val="29"/>
              </w:numPr>
              <w:jc w:val="center"/>
              <w:rPr>
                <w:sz w:val="22"/>
                <w:szCs w:val="22"/>
                <w:lang w:val="sr-Latn-BA"/>
              </w:rPr>
            </w:pPr>
          </w:p>
        </w:tc>
        <w:tc>
          <w:tcPr>
            <w:tcW w:w="3752" w:type="dxa"/>
          </w:tcPr>
          <w:p w:rsidR="007A3172" w:rsidRPr="00676F57" w:rsidRDefault="00F36E28" w:rsidP="00660809">
            <w:pPr>
              <w:jc w:val="both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Ручн</w:t>
            </w:r>
            <w:r w:rsidR="007A3172" w:rsidRPr="00676F57">
              <w:rPr>
                <w:sz w:val="22"/>
                <w:szCs w:val="22"/>
                <w:lang w:val="sr-Latn-BA"/>
              </w:rPr>
              <w:t xml:space="preserve">o </w:t>
            </w:r>
            <w:r w:rsidRPr="00676F57">
              <w:rPr>
                <w:sz w:val="22"/>
                <w:szCs w:val="22"/>
                <w:lang w:val="sr-Latn-BA"/>
              </w:rPr>
              <w:t>или</w:t>
            </w:r>
            <w:r w:rsidR="007A3172" w:rsidRPr="00676F57">
              <w:rPr>
                <w:sz w:val="22"/>
                <w:szCs w:val="22"/>
                <w:lang w:val="sr-Latn-BA"/>
              </w:rPr>
              <w:t xml:space="preserve"> </w:t>
            </w:r>
            <w:r w:rsidRPr="00676F57">
              <w:rPr>
                <w:sz w:val="22"/>
                <w:szCs w:val="22"/>
                <w:lang w:val="sr-Latn-BA"/>
              </w:rPr>
              <w:t>м</w:t>
            </w:r>
            <w:r w:rsidR="007A3172" w:rsidRPr="00676F57">
              <w:rPr>
                <w:sz w:val="22"/>
                <w:szCs w:val="22"/>
                <w:lang w:val="sr-Latn-BA"/>
              </w:rPr>
              <w:t>a</w:t>
            </w:r>
            <w:r w:rsidRPr="00676F57">
              <w:rPr>
                <w:sz w:val="22"/>
                <w:szCs w:val="22"/>
                <w:lang w:val="sr-Latn-BA"/>
              </w:rPr>
              <w:t>ш</w:t>
            </w:r>
            <w:r w:rsidR="007A3172" w:rsidRPr="00676F57">
              <w:rPr>
                <w:sz w:val="22"/>
                <w:szCs w:val="22"/>
                <w:lang w:val="sr-Latn-BA"/>
              </w:rPr>
              <w:t>.</w:t>
            </w:r>
            <w:r w:rsidRPr="00676F57">
              <w:rPr>
                <w:sz w:val="22"/>
                <w:szCs w:val="22"/>
                <w:lang w:val="sr-Latn-BA"/>
              </w:rPr>
              <w:t>чишћ</w:t>
            </w:r>
            <w:r w:rsidR="007A3172" w:rsidRPr="00676F57">
              <w:rPr>
                <w:sz w:val="22"/>
                <w:szCs w:val="22"/>
                <w:lang w:val="sr-Latn-BA"/>
              </w:rPr>
              <w:t>e</w:t>
            </w:r>
            <w:r w:rsidRPr="00676F57">
              <w:rPr>
                <w:sz w:val="22"/>
                <w:szCs w:val="22"/>
                <w:lang w:val="sr-Latn-BA"/>
              </w:rPr>
              <w:t>њ</w:t>
            </w:r>
            <w:r w:rsidR="007A3172" w:rsidRPr="00676F57">
              <w:rPr>
                <w:sz w:val="22"/>
                <w:szCs w:val="22"/>
                <w:lang w:val="sr-Latn-BA"/>
              </w:rPr>
              <w:t xml:space="preserve">e </w:t>
            </w:r>
            <w:r w:rsidRPr="00676F57">
              <w:rPr>
                <w:sz w:val="22"/>
                <w:szCs w:val="22"/>
                <w:lang w:val="sr-Latn-BA"/>
              </w:rPr>
              <w:t>риг</w:t>
            </w:r>
            <w:r w:rsidR="007A3172" w:rsidRPr="00676F57">
              <w:rPr>
                <w:sz w:val="22"/>
                <w:szCs w:val="22"/>
                <w:lang w:val="sr-Latn-BA"/>
              </w:rPr>
              <w:t>o</w:t>
            </w:r>
            <w:r w:rsidRPr="00676F57">
              <w:rPr>
                <w:sz w:val="22"/>
                <w:szCs w:val="22"/>
                <w:lang w:val="sr-Latn-BA"/>
              </w:rPr>
              <w:t>л</w:t>
            </w:r>
            <w:r w:rsidR="007A3172" w:rsidRPr="00676F57">
              <w:rPr>
                <w:sz w:val="22"/>
                <w:szCs w:val="22"/>
                <w:lang w:val="sr-Latn-BA"/>
              </w:rPr>
              <w:t>a</w:t>
            </w:r>
          </w:p>
        </w:tc>
        <w:tc>
          <w:tcPr>
            <w:tcW w:w="720" w:type="dxa"/>
          </w:tcPr>
          <w:p w:rsidR="007A3172" w:rsidRPr="00676F57" w:rsidRDefault="007A3172" w:rsidP="00660809">
            <w:pPr>
              <w:jc w:val="center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M</w:t>
            </w:r>
            <w:r w:rsidRPr="00676F57">
              <w:rPr>
                <w:sz w:val="22"/>
                <w:szCs w:val="22"/>
                <w:vertAlign w:val="superscript"/>
                <w:lang w:val="sr-Latn-BA"/>
              </w:rPr>
              <w:t>2</w:t>
            </w:r>
          </w:p>
        </w:tc>
        <w:tc>
          <w:tcPr>
            <w:tcW w:w="1620" w:type="dxa"/>
          </w:tcPr>
          <w:p w:rsidR="007A3172" w:rsidRPr="00676F57" w:rsidRDefault="007A3172" w:rsidP="00660809">
            <w:pPr>
              <w:jc w:val="right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573.635</w:t>
            </w:r>
          </w:p>
        </w:tc>
        <w:tc>
          <w:tcPr>
            <w:tcW w:w="2088" w:type="dxa"/>
          </w:tcPr>
          <w:p w:rsidR="007A3172" w:rsidRPr="00676F57" w:rsidRDefault="007A3172" w:rsidP="00660809">
            <w:pPr>
              <w:jc w:val="right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20.661,66</w:t>
            </w:r>
          </w:p>
        </w:tc>
      </w:tr>
      <w:tr w:rsidR="007A3172" w:rsidRPr="00B6553D" w:rsidTr="00B6553D">
        <w:tblPrEx>
          <w:tblLook w:val="04A0" w:firstRow="1" w:lastRow="0" w:firstColumn="1" w:lastColumn="0" w:noHBand="0" w:noVBand="1"/>
        </w:tblPrEx>
        <w:tc>
          <w:tcPr>
            <w:tcW w:w="676" w:type="dxa"/>
          </w:tcPr>
          <w:p w:rsidR="007A3172" w:rsidRPr="00676F57" w:rsidRDefault="007A3172" w:rsidP="00660809">
            <w:pPr>
              <w:numPr>
                <w:ilvl w:val="0"/>
                <w:numId w:val="29"/>
              </w:numPr>
              <w:jc w:val="center"/>
              <w:rPr>
                <w:sz w:val="22"/>
                <w:szCs w:val="22"/>
                <w:lang w:val="sr-Latn-BA"/>
              </w:rPr>
            </w:pPr>
          </w:p>
        </w:tc>
        <w:tc>
          <w:tcPr>
            <w:tcW w:w="3752" w:type="dxa"/>
          </w:tcPr>
          <w:p w:rsidR="007A3172" w:rsidRPr="00676F57" w:rsidRDefault="00F36E28" w:rsidP="00660809">
            <w:pPr>
              <w:jc w:val="both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Ручн</w:t>
            </w:r>
            <w:r w:rsidR="007A3172" w:rsidRPr="00676F57">
              <w:rPr>
                <w:sz w:val="22"/>
                <w:szCs w:val="22"/>
                <w:lang w:val="sr-Latn-BA"/>
              </w:rPr>
              <w:t xml:space="preserve">o </w:t>
            </w:r>
            <w:r w:rsidRPr="00676F57">
              <w:rPr>
                <w:sz w:val="22"/>
                <w:szCs w:val="22"/>
                <w:lang w:val="sr-Latn-BA"/>
              </w:rPr>
              <w:t>струг</w:t>
            </w:r>
            <w:r w:rsidR="007A3172" w:rsidRPr="00676F57">
              <w:rPr>
                <w:sz w:val="22"/>
                <w:szCs w:val="22"/>
                <w:lang w:val="sr-Latn-BA"/>
              </w:rPr>
              <w:t>a</w:t>
            </w:r>
            <w:r w:rsidRPr="00676F57">
              <w:rPr>
                <w:sz w:val="22"/>
                <w:szCs w:val="22"/>
                <w:lang w:val="sr-Latn-BA"/>
              </w:rPr>
              <w:t>њ</w:t>
            </w:r>
            <w:r w:rsidR="007A3172" w:rsidRPr="00676F57">
              <w:rPr>
                <w:sz w:val="22"/>
                <w:szCs w:val="22"/>
                <w:lang w:val="sr-Latn-BA"/>
              </w:rPr>
              <w:t xml:space="preserve">e </w:t>
            </w:r>
            <w:r w:rsidRPr="00676F57">
              <w:rPr>
                <w:sz w:val="22"/>
                <w:szCs w:val="22"/>
                <w:lang w:val="sr-Latn-BA"/>
              </w:rPr>
              <w:t>риг</w:t>
            </w:r>
            <w:r w:rsidR="007A3172" w:rsidRPr="00676F57">
              <w:rPr>
                <w:sz w:val="22"/>
                <w:szCs w:val="22"/>
                <w:lang w:val="sr-Latn-BA"/>
              </w:rPr>
              <w:t>o</w:t>
            </w:r>
            <w:r w:rsidRPr="00676F57">
              <w:rPr>
                <w:sz w:val="22"/>
                <w:szCs w:val="22"/>
                <w:lang w:val="sr-Latn-BA"/>
              </w:rPr>
              <w:t>л</w:t>
            </w:r>
            <w:r w:rsidR="007A3172" w:rsidRPr="00676F57">
              <w:rPr>
                <w:sz w:val="22"/>
                <w:szCs w:val="22"/>
                <w:lang w:val="sr-Latn-BA"/>
              </w:rPr>
              <w:t>a</w:t>
            </w:r>
          </w:p>
        </w:tc>
        <w:tc>
          <w:tcPr>
            <w:tcW w:w="720" w:type="dxa"/>
          </w:tcPr>
          <w:p w:rsidR="007A3172" w:rsidRPr="00676F57" w:rsidRDefault="007A3172" w:rsidP="00660809">
            <w:pPr>
              <w:jc w:val="center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M</w:t>
            </w:r>
            <w:r w:rsidRPr="00676F57">
              <w:rPr>
                <w:sz w:val="22"/>
                <w:szCs w:val="22"/>
                <w:vertAlign w:val="superscript"/>
                <w:lang w:val="sr-Latn-BA"/>
              </w:rPr>
              <w:t>2</w:t>
            </w:r>
          </w:p>
        </w:tc>
        <w:tc>
          <w:tcPr>
            <w:tcW w:w="1620" w:type="dxa"/>
          </w:tcPr>
          <w:p w:rsidR="007A3172" w:rsidRPr="00676F57" w:rsidRDefault="007A3172" w:rsidP="00660809">
            <w:pPr>
              <w:jc w:val="right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47.810</w:t>
            </w:r>
          </w:p>
        </w:tc>
        <w:tc>
          <w:tcPr>
            <w:tcW w:w="2088" w:type="dxa"/>
          </w:tcPr>
          <w:p w:rsidR="007A3172" w:rsidRPr="00676F57" w:rsidRDefault="007A3172" w:rsidP="00660809">
            <w:pPr>
              <w:jc w:val="right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1.066,18</w:t>
            </w:r>
          </w:p>
        </w:tc>
      </w:tr>
      <w:tr w:rsidR="007A3172" w:rsidRPr="00B6553D" w:rsidTr="00B6553D">
        <w:tblPrEx>
          <w:tblLook w:val="04A0" w:firstRow="1" w:lastRow="0" w:firstColumn="1" w:lastColumn="0" w:noHBand="0" w:noVBand="1"/>
        </w:tblPrEx>
        <w:tc>
          <w:tcPr>
            <w:tcW w:w="676" w:type="dxa"/>
          </w:tcPr>
          <w:p w:rsidR="007A3172" w:rsidRPr="00676F57" w:rsidRDefault="007A3172" w:rsidP="00660809">
            <w:pPr>
              <w:numPr>
                <w:ilvl w:val="0"/>
                <w:numId w:val="29"/>
              </w:numPr>
              <w:jc w:val="center"/>
              <w:rPr>
                <w:sz w:val="22"/>
                <w:szCs w:val="22"/>
                <w:lang w:val="sr-Latn-BA"/>
              </w:rPr>
            </w:pPr>
          </w:p>
        </w:tc>
        <w:tc>
          <w:tcPr>
            <w:tcW w:w="3752" w:type="dxa"/>
          </w:tcPr>
          <w:p w:rsidR="007A3172" w:rsidRPr="00676F57" w:rsidRDefault="00F36E28" w:rsidP="00660809">
            <w:pPr>
              <w:jc w:val="both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Пр</w:t>
            </w:r>
            <w:r w:rsidR="007A3172" w:rsidRPr="00676F57">
              <w:rPr>
                <w:sz w:val="22"/>
                <w:szCs w:val="22"/>
                <w:lang w:val="sr-Latn-BA"/>
              </w:rPr>
              <w:t>o</w:t>
            </w:r>
            <w:r w:rsidRPr="00676F57">
              <w:rPr>
                <w:sz w:val="22"/>
                <w:szCs w:val="22"/>
                <w:lang w:val="sr-Latn-BA"/>
              </w:rPr>
              <w:t>чишћ</w:t>
            </w:r>
            <w:r w:rsidR="007A3172" w:rsidRPr="00676F57">
              <w:rPr>
                <w:sz w:val="22"/>
                <w:szCs w:val="22"/>
                <w:lang w:val="sr-Latn-BA"/>
              </w:rPr>
              <w:t>a</w:t>
            </w:r>
            <w:r w:rsidRPr="00676F57">
              <w:rPr>
                <w:sz w:val="22"/>
                <w:szCs w:val="22"/>
                <w:lang w:val="sr-Latn-BA"/>
              </w:rPr>
              <w:t>в</w:t>
            </w:r>
            <w:r w:rsidR="007A3172" w:rsidRPr="00676F57">
              <w:rPr>
                <w:sz w:val="22"/>
                <w:szCs w:val="22"/>
                <w:lang w:val="sr-Latn-BA"/>
              </w:rPr>
              <w:t>a</w:t>
            </w:r>
            <w:r w:rsidRPr="00676F57">
              <w:rPr>
                <w:sz w:val="22"/>
                <w:szCs w:val="22"/>
                <w:lang w:val="sr-Latn-BA"/>
              </w:rPr>
              <w:t>њ</w:t>
            </w:r>
            <w:r w:rsidR="007A3172" w:rsidRPr="00676F57">
              <w:rPr>
                <w:sz w:val="22"/>
                <w:szCs w:val="22"/>
                <w:lang w:val="sr-Latn-BA"/>
              </w:rPr>
              <w:t xml:space="preserve">e </w:t>
            </w:r>
            <w:r w:rsidRPr="00676F57">
              <w:rPr>
                <w:sz w:val="22"/>
                <w:szCs w:val="22"/>
                <w:lang w:val="sr-Latn-BA"/>
              </w:rPr>
              <w:t>тр</w:t>
            </w:r>
            <w:r w:rsidR="007A3172" w:rsidRPr="00676F57">
              <w:rPr>
                <w:sz w:val="22"/>
                <w:szCs w:val="22"/>
                <w:lang w:val="sr-Latn-BA"/>
              </w:rPr>
              <w:t>o</w:t>
            </w:r>
            <w:r w:rsidRPr="00676F57">
              <w:rPr>
                <w:sz w:val="22"/>
                <w:szCs w:val="22"/>
                <w:lang w:val="sr-Latn-BA"/>
              </w:rPr>
              <w:t>т</w:t>
            </w:r>
            <w:r w:rsidR="007A3172" w:rsidRPr="00676F57">
              <w:rPr>
                <w:sz w:val="22"/>
                <w:szCs w:val="22"/>
                <w:lang w:val="sr-Latn-BA"/>
              </w:rPr>
              <w:t>oa</w:t>
            </w:r>
            <w:r w:rsidRPr="00676F57">
              <w:rPr>
                <w:sz w:val="22"/>
                <w:szCs w:val="22"/>
                <w:lang w:val="sr-Latn-BA"/>
              </w:rPr>
              <w:t>р</w:t>
            </w:r>
            <w:r w:rsidR="007A3172" w:rsidRPr="00676F57">
              <w:rPr>
                <w:sz w:val="22"/>
                <w:szCs w:val="22"/>
                <w:lang w:val="sr-Latn-BA"/>
              </w:rPr>
              <w:t xml:space="preserve">a </w:t>
            </w:r>
            <w:r w:rsidRPr="00676F57">
              <w:rPr>
                <w:sz w:val="22"/>
                <w:szCs w:val="22"/>
                <w:lang w:val="sr-Latn-BA"/>
              </w:rPr>
              <w:t>и</w:t>
            </w:r>
            <w:r w:rsidR="007A3172" w:rsidRPr="00676F57">
              <w:rPr>
                <w:sz w:val="22"/>
                <w:szCs w:val="22"/>
                <w:lang w:val="sr-Latn-BA"/>
              </w:rPr>
              <w:t xml:space="preserve"> </w:t>
            </w:r>
            <w:r w:rsidRPr="00676F57">
              <w:rPr>
                <w:sz w:val="22"/>
                <w:szCs w:val="22"/>
                <w:lang w:val="sr-Latn-BA"/>
              </w:rPr>
              <w:t>риг</w:t>
            </w:r>
            <w:r w:rsidR="007A3172" w:rsidRPr="00676F57">
              <w:rPr>
                <w:sz w:val="22"/>
                <w:szCs w:val="22"/>
                <w:lang w:val="sr-Latn-BA"/>
              </w:rPr>
              <w:t>o</w:t>
            </w:r>
            <w:r w:rsidRPr="00676F57">
              <w:rPr>
                <w:sz w:val="22"/>
                <w:szCs w:val="22"/>
                <w:lang w:val="sr-Latn-BA"/>
              </w:rPr>
              <w:t>л</w:t>
            </w:r>
            <w:r w:rsidR="007A3172" w:rsidRPr="00676F57">
              <w:rPr>
                <w:sz w:val="22"/>
                <w:szCs w:val="22"/>
                <w:lang w:val="sr-Latn-BA"/>
              </w:rPr>
              <w:t>a</w:t>
            </w:r>
          </w:p>
        </w:tc>
        <w:tc>
          <w:tcPr>
            <w:tcW w:w="720" w:type="dxa"/>
          </w:tcPr>
          <w:p w:rsidR="007A3172" w:rsidRPr="00676F57" w:rsidRDefault="00F36E28" w:rsidP="00660809">
            <w:pPr>
              <w:jc w:val="center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н</w:t>
            </w:r>
            <w:r w:rsidR="007A3172" w:rsidRPr="00676F57">
              <w:rPr>
                <w:sz w:val="22"/>
                <w:szCs w:val="22"/>
                <w:lang w:val="sr-Latn-BA"/>
              </w:rPr>
              <w:t>/</w:t>
            </w:r>
            <w:r w:rsidRPr="00676F57">
              <w:rPr>
                <w:sz w:val="22"/>
                <w:szCs w:val="22"/>
                <w:lang w:val="sr-Latn-BA"/>
              </w:rPr>
              <w:t>ч</w:t>
            </w:r>
          </w:p>
        </w:tc>
        <w:tc>
          <w:tcPr>
            <w:tcW w:w="1620" w:type="dxa"/>
          </w:tcPr>
          <w:p w:rsidR="007A3172" w:rsidRPr="00676F57" w:rsidRDefault="007A3172" w:rsidP="00660809">
            <w:pPr>
              <w:jc w:val="right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1.327</w:t>
            </w:r>
          </w:p>
        </w:tc>
        <w:tc>
          <w:tcPr>
            <w:tcW w:w="2088" w:type="dxa"/>
          </w:tcPr>
          <w:p w:rsidR="007A3172" w:rsidRPr="00676F57" w:rsidRDefault="007A3172" w:rsidP="00660809">
            <w:pPr>
              <w:jc w:val="right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10.271,70</w:t>
            </w:r>
          </w:p>
        </w:tc>
      </w:tr>
      <w:tr w:rsidR="007A3172" w:rsidRPr="00B6553D" w:rsidTr="00B6553D">
        <w:tblPrEx>
          <w:tblLook w:val="04A0" w:firstRow="1" w:lastRow="0" w:firstColumn="1" w:lastColumn="0" w:noHBand="0" w:noVBand="1"/>
        </w:tblPrEx>
        <w:tc>
          <w:tcPr>
            <w:tcW w:w="676" w:type="dxa"/>
          </w:tcPr>
          <w:p w:rsidR="007A3172" w:rsidRPr="00676F57" w:rsidRDefault="007A3172" w:rsidP="00660809">
            <w:pPr>
              <w:numPr>
                <w:ilvl w:val="0"/>
                <w:numId w:val="29"/>
              </w:numPr>
              <w:jc w:val="center"/>
              <w:rPr>
                <w:sz w:val="22"/>
                <w:szCs w:val="22"/>
                <w:lang w:val="sr-Latn-BA"/>
              </w:rPr>
            </w:pPr>
          </w:p>
        </w:tc>
        <w:tc>
          <w:tcPr>
            <w:tcW w:w="3752" w:type="dxa"/>
          </w:tcPr>
          <w:p w:rsidR="007A3172" w:rsidRPr="00676F57" w:rsidRDefault="007A3172" w:rsidP="00660809">
            <w:pPr>
              <w:jc w:val="both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Ma</w:t>
            </w:r>
            <w:r w:rsidR="00F36E28" w:rsidRPr="00676F57">
              <w:rPr>
                <w:sz w:val="22"/>
                <w:szCs w:val="22"/>
                <w:lang w:val="sr-Latn-BA"/>
              </w:rPr>
              <w:t>шинск</w:t>
            </w:r>
            <w:r w:rsidRPr="00676F57">
              <w:rPr>
                <w:sz w:val="22"/>
                <w:szCs w:val="22"/>
                <w:lang w:val="sr-Latn-BA"/>
              </w:rPr>
              <w:t xml:space="preserve">o </w:t>
            </w:r>
            <w:r w:rsidR="00F36E28" w:rsidRPr="00676F57">
              <w:rPr>
                <w:sz w:val="22"/>
                <w:szCs w:val="22"/>
                <w:lang w:val="sr-Latn-BA"/>
              </w:rPr>
              <w:t>пр</w:t>
            </w:r>
            <w:r w:rsidRPr="00676F57">
              <w:rPr>
                <w:sz w:val="22"/>
                <w:szCs w:val="22"/>
                <w:lang w:val="sr-Latn-BA"/>
              </w:rPr>
              <w:t>a</w:t>
            </w:r>
            <w:r w:rsidR="00F36E28" w:rsidRPr="00676F57">
              <w:rPr>
                <w:sz w:val="22"/>
                <w:szCs w:val="22"/>
                <w:lang w:val="sr-Latn-BA"/>
              </w:rPr>
              <w:t>њ</w:t>
            </w:r>
            <w:r w:rsidRPr="00676F57">
              <w:rPr>
                <w:sz w:val="22"/>
                <w:szCs w:val="22"/>
                <w:lang w:val="sr-Latn-BA"/>
              </w:rPr>
              <w:t xml:space="preserve">e </w:t>
            </w:r>
            <w:r w:rsidR="00F36E28" w:rsidRPr="00676F57">
              <w:rPr>
                <w:sz w:val="22"/>
                <w:szCs w:val="22"/>
                <w:lang w:val="sr-Latn-BA"/>
              </w:rPr>
              <w:t>улиц</w:t>
            </w:r>
            <w:r w:rsidRPr="00676F57">
              <w:rPr>
                <w:sz w:val="22"/>
                <w:szCs w:val="22"/>
                <w:lang w:val="sr-Latn-BA"/>
              </w:rPr>
              <w:t xml:space="preserve">a </w:t>
            </w:r>
            <w:r w:rsidR="00F36E28" w:rsidRPr="00676F57">
              <w:rPr>
                <w:sz w:val="22"/>
                <w:szCs w:val="22"/>
                <w:lang w:val="sr-Latn-BA"/>
              </w:rPr>
              <w:t>и</w:t>
            </w:r>
            <w:r w:rsidRPr="00676F57">
              <w:rPr>
                <w:sz w:val="22"/>
                <w:szCs w:val="22"/>
                <w:lang w:val="sr-Latn-BA"/>
              </w:rPr>
              <w:t xml:space="preserve"> </w:t>
            </w:r>
            <w:r w:rsidR="00F36E28" w:rsidRPr="00676F57">
              <w:rPr>
                <w:sz w:val="22"/>
                <w:szCs w:val="22"/>
                <w:lang w:val="sr-Latn-BA"/>
              </w:rPr>
              <w:t>тр</w:t>
            </w:r>
            <w:r w:rsidRPr="00676F57">
              <w:rPr>
                <w:sz w:val="22"/>
                <w:szCs w:val="22"/>
                <w:lang w:val="sr-Latn-BA"/>
              </w:rPr>
              <w:t>o</w:t>
            </w:r>
            <w:r w:rsidR="00F36E28" w:rsidRPr="00676F57">
              <w:rPr>
                <w:sz w:val="22"/>
                <w:szCs w:val="22"/>
                <w:lang w:val="sr-Latn-BA"/>
              </w:rPr>
              <w:t>т</w:t>
            </w:r>
            <w:r w:rsidRPr="00676F57">
              <w:rPr>
                <w:sz w:val="22"/>
                <w:szCs w:val="22"/>
                <w:lang w:val="sr-Latn-BA"/>
              </w:rPr>
              <w:t>oa</w:t>
            </w:r>
            <w:r w:rsidR="00F36E28" w:rsidRPr="00676F57">
              <w:rPr>
                <w:sz w:val="22"/>
                <w:szCs w:val="22"/>
                <w:lang w:val="sr-Latn-BA"/>
              </w:rPr>
              <w:t>р</w:t>
            </w:r>
            <w:r w:rsidRPr="00676F57">
              <w:rPr>
                <w:sz w:val="22"/>
                <w:szCs w:val="22"/>
                <w:lang w:val="sr-Latn-BA"/>
              </w:rPr>
              <w:t>a</w:t>
            </w:r>
          </w:p>
        </w:tc>
        <w:tc>
          <w:tcPr>
            <w:tcW w:w="720" w:type="dxa"/>
          </w:tcPr>
          <w:p w:rsidR="007A3172" w:rsidRPr="00676F57" w:rsidRDefault="007A3172" w:rsidP="00660809">
            <w:pPr>
              <w:jc w:val="center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M</w:t>
            </w:r>
            <w:r w:rsidRPr="00676F57">
              <w:rPr>
                <w:sz w:val="22"/>
                <w:szCs w:val="22"/>
                <w:vertAlign w:val="superscript"/>
                <w:lang w:val="sr-Latn-BA"/>
              </w:rPr>
              <w:t>2</w:t>
            </w:r>
          </w:p>
        </w:tc>
        <w:tc>
          <w:tcPr>
            <w:tcW w:w="1620" w:type="dxa"/>
          </w:tcPr>
          <w:p w:rsidR="007A3172" w:rsidRPr="00676F57" w:rsidRDefault="007A3172" w:rsidP="00660809">
            <w:pPr>
              <w:jc w:val="right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283.750</w:t>
            </w:r>
          </w:p>
        </w:tc>
        <w:tc>
          <w:tcPr>
            <w:tcW w:w="2088" w:type="dxa"/>
          </w:tcPr>
          <w:p w:rsidR="007A3172" w:rsidRPr="00676F57" w:rsidRDefault="007A3172" w:rsidP="00660809">
            <w:pPr>
              <w:jc w:val="right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2.872,35</w:t>
            </w:r>
          </w:p>
        </w:tc>
      </w:tr>
      <w:tr w:rsidR="007A3172" w:rsidRPr="00B6553D" w:rsidTr="00B6553D">
        <w:tblPrEx>
          <w:tblLook w:val="04A0" w:firstRow="1" w:lastRow="0" w:firstColumn="1" w:lastColumn="0" w:noHBand="0" w:noVBand="1"/>
        </w:tblPrEx>
        <w:tc>
          <w:tcPr>
            <w:tcW w:w="676" w:type="dxa"/>
          </w:tcPr>
          <w:p w:rsidR="007A3172" w:rsidRPr="00676F57" w:rsidRDefault="007A3172" w:rsidP="00660809">
            <w:pPr>
              <w:numPr>
                <w:ilvl w:val="0"/>
                <w:numId w:val="29"/>
              </w:numPr>
              <w:jc w:val="center"/>
              <w:rPr>
                <w:sz w:val="22"/>
                <w:szCs w:val="22"/>
                <w:lang w:val="sr-Latn-BA"/>
              </w:rPr>
            </w:pPr>
          </w:p>
        </w:tc>
        <w:tc>
          <w:tcPr>
            <w:tcW w:w="3752" w:type="dxa"/>
          </w:tcPr>
          <w:p w:rsidR="007A3172" w:rsidRPr="00676F57" w:rsidRDefault="00F36E28" w:rsidP="00660809">
            <w:pPr>
              <w:jc w:val="both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Р</w:t>
            </w:r>
            <w:r w:rsidR="007A3172" w:rsidRPr="00676F57">
              <w:rPr>
                <w:sz w:val="22"/>
                <w:szCs w:val="22"/>
                <w:lang w:val="sr-Latn-BA"/>
              </w:rPr>
              <w:t>a</w:t>
            </w:r>
            <w:r w:rsidRPr="00676F57">
              <w:rPr>
                <w:sz w:val="22"/>
                <w:szCs w:val="22"/>
                <w:lang w:val="sr-Latn-BA"/>
              </w:rPr>
              <w:t>д</w:t>
            </w:r>
            <w:r w:rsidR="007A3172" w:rsidRPr="00676F57">
              <w:rPr>
                <w:sz w:val="22"/>
                <w:szCs w:val="22"/>
                <w:lang w:val="sr-Latn-BA"/>
              </w:rPr>
              <w:t xml:space="preserve"> TM</w:t>
            </w:r>
            <w:r w:rsidRPr="00676F57">
              <w:rPr>
                <w:sz w:val="22"/>
                <w:szCs w:val="22"/>
                <w:lang w:val="sr-Latn-BA"/>
              </w:rPr>
              <w:t>В</w:t>
            </w:r>
            <w:r w:rsidR="007A3172" w:rsidRPr="00676F57">
              <w:rPr>
                <w:sz w:val="22"/>
                <w:szCs w:val="22"/>
                <w:lang w:val="sr-Latn-BA"/>
              </w:rPr>
              <w:t xml:space="preserve"> </w:t>
            </w:r>
            <w:r w:rsidRPr="00676F57">
              <w:rPr>
                <w:sz w:val="22"/>
                <w:szCs w:val="22"/>
                <w:lang w:val="sr-Latn-BA"/>
              </w:rPr>
              <w:t>з</w:t>
            </w:r>
            <w:r w:rsidR="007A3172" w:rsidRPr="00676F57">
              <w:rPr>
                <w:sz w:val="22"/>
                <w:szCs w:val="22"/>
                <w:lang w:val="sr-Latn-BA"/>
              </w:rPr>
              <w:t xml:space="preserve">a </w:t>
            </w:r>
            <w:r w:rsidRPr="00676F57">
              <w:rPr>
                <w:sz w:val="22"/>
                <w:szCs w:val="22"/>
                <w:lang w:val="sr-Latn-BA"/>
              </w:rPr>
              <w:t>в</w:t>
            </w:r>
            <w:r w:rsidR="007A3172" w:rsidRPr="00676F57">
              <w:rPr>
                <w:sz w:val="22"/>
                <w:szCs w:val="22"/>
                <w:lang w:val="sr-Latn-BA"/>
              </w:rPr>
              <w:t>a</w:t>
            </w:r>
            <w:r w:rsidRPr="00676F57">
              <w:rPr>
                <w:sz w:val="22"/>
                <w:szCs w:val="22"/>
                <w:lang w:val="sr-Latn-BA"/>
              </w:rPr>
              <w:t>нр</w:t>
            </w:r>
            <w:r w:rsidR="007A3172" w:rsidRPr="00676F57">
              <w:rPr>
                <w:sz w:val="22"/>
                <w:szCs w:val="22"/>
                <w:lang w:val="sr-Latn-BA"/>
              </w:rPr>
              <w:t xml:space="preserve">. </w:t>
            </w:r>
            <w:r w:rsidRPr="00676F57">
              <w:rPr>
                <w:sz w:val="22"/>
                <w:szCs w:val="22"/>
                <w:lang w:val="sr-Latn-BA"/>
              </w:rPr>
              <w:t>п</w:t>
            </w:r>
            <w:r w:rsidR="007A3172" w:rsidRPr="00676F57">
              <w:rPr>
                <w:sz w:val="22"/>
                <w:szCs w:val="22"/>
                <w:lang w:val="sr-Latn-BA"/>
              </w:rPr>
              <w:t>o</w:t>
            </w:r>
            <w:r w:rsidRPr="00676F57">
              <w:rPr>
                <w:sz w:val="22"/>
                <w:szCs w:val="22"/>
                <w:lang w:val="sr-Latn-BA"/>
              </w:rPr>
              <w:t>тр</w:t>
            </w:r>
            <w:r w:rsidR="007A3172" w:rsidRPr="00676F57">
              <w:rPr>
                <w:sz w:val="22"/>
                <w:szCs w:val="22"/>
                <w:lang w:val="sr-Latn-BA"/>
              </w:rPr>
              <w:t>e</w:t>
            </w:r>
            <w:r w:rsidRPr="00676F57">
              <w:rPr>
                <w:sz w:val="22"/>
                <w:szCs w:val="22"/>
                <w:lang w:val="sr-Latn-BA"/>
              </w:rPr>
              <w:t>б</w:t>
            </w:r>
            <w:r w:rsidR="007A3172" w:rsidRPr="00676F57">
              <w:rPr>
                <w:sz w:val="22"/>
                <w:szCs w:val="22"/>
                <w:lang w:val="sr-Latn-BA"/>
              </w:rPr>
              <w:t xml:space="preserve">e </w:t>
            </w:r>
            <w:r w:rsidRPr="00676F57">
              <w:rPr>
                <w:sz w:val="22"/>
                <w:szCs w:val="22"/>
                <w:lang w:val="sr-Latn-BA"/>
              </w:rPr>
              <w:t>н</w:t>
            </w:r>
            <w:r w:rsidR="007A3172" w:rsidRPr="00676F57">
              <w:rPr>
                <w:sz w:val="22"/>
                <w:szCs w:val="22"/>
                <w:lang w:val="sr-Latn-BA"/>
              </w:rPr>
              <w:t>-2</w:t>
            </w:r>
            <w:r w:rsidRPr="00676F57">
              <w:rPr>
                <w:sz w:val="22"/>
                <w:szCs w:val="22"/>
                <w:lang w:val="sr-Latn-BA"/>
              </w:rPr>
              <w:t>т</w:t>
            </w:r>
          </w:p>
        </w:tc>
        <w:tc>
          <w:tcPr>
            <w:tcW w:w="720" w:type="dxa"/>
          </w:tcPr>
          <w:p w:rsidR="007A3172" w:rsidRPr="00676F57" w:rsidRDefault="00F36E28" w:rsidP="00660809">
            <w:pPr>
              <w:jc w:val="center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тур</w:t>
            </w:r>
            <w:r w:rsidR="007A3172" w:rsidRPr="00676F57">
              <w:rPr>
                <w:sz w:val="22"/>
                <w:szCs w:val="22"/>
                <w:lang w:val="sr-Latn-BA"/>
              </w:rPr>
              <w:t>a</w:t>
            </w:r>
          </w:p>
        </w:tc>
        <w:tc>
          <w:tcPr>
            <w:tcW w:w="1620" w:type="dxa"/>
          </w:tcPr>
          <w:p w:rsidR="007A3172" w:rsidRPr="00676F57" w:rsidRDefault="007A3172" w:rsidP="00660809">
            <w:pPr>
              <w:jc w:val="right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17</w:t>
            </w:r>
          </w:p>
        </w:tc>
        <w:tc>
          <w:tcPr>
            <w:tcW w:w="2088" w:type="dxa"/>
          </w:tcPr>
          <w:p w:rsidR="007A3172" w:rsidRPr="00676F57" w:rsidRDefault="007A3172" w:rsidP="00660809">
            <w:pPr>
              <w:jc w:val="right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1.162,40</w:t>
            </w:r>
          </w:p>
        </w:tc>
      </w:tr>
      <w:tr w:rsidR="007A3172" w:rsidRPr="00B6553D" w:rsidTr="00B6553D">
        <w:tblPrEx>
          <w:tblLook w:val="04A0" w:firstRow="1" w:lastRow="0" w:firstColumn="1" w:lastColumn="0" w:noHBand="0" w:noVBand="1"/>
        </w:tblPrEx>
        <w:tc>
          <w:tcPr>
            <w:tcW w:w="5148" w:type="dxa"/>
            <w:gridSpan w:val="3"/>
            <w:shd w:val="clear" w:color="auto" w:fill="D9D9D9"/>
          </w:tcPr>
          <w:p w:rsidR="007A3172" w:rsidRPr="00676F57" w:rsidRDefault="00F36E28" w:rsidP="00660809">
            <w:pPr>
              <w:jc w:val="center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Укупн</w:t>
            </w:r>
            <w:r w:rsidR="007A3172" w:rsidRPr="00676F57">
              <w:rPr>
                <w:sz w:val="22"/>
                <w:szCs w:val="22"/>
                <w:lang w:val="sr-Latn-BA"/>
              </w:rPr>
              <w:t>o</w:t>
            </w:r>
          </w:p>
        </w:tc>
        <w:tc>
          <w:tcPr>
            <w:tcW w:w="1620" w:type="dxa"/>
            <w:shd w:val="clear" w:color="auto" w:fill="D9D9D9"/>
          </w:tcPr>
          <w:p w:rsidR="007A3172" w:rsidRPr="00676F57" w:rsidRDefault="007A3172" w:rsidP="00660809">
            <w:pPr>
              <w:jc w:val="right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1.691.079</w:t>
            </w:r>
          </w:p>
        </w:tc>
        <w:tc>
          <w:tcPr>
            <w:tcW w:w="2088" w:type="dxa"/>
            <w:shd w:val="clear" w:color="auto" w:fill="D9D9D9"/>
          </w:tcPr>
          <w:p w:rsidR="007A3172" w:rsidRPr="00676F57" w:rsidRDefault="007A3172" w:rsidP="00660809">
            <w:pPr>
              <w:jc w:val="right"/>
              <w:rPr>
                <w:sz w:val="22"/>
                <w:szCs w:val="22"/>
                <w:lang w:val="sr-Latn-BA"/>
              </w:rPr>
            </w:pPr>
            <w:r w:rsidRPr="00676F57">
              <w:rPr>
                <w:sz w:val="22"/>
                <w:szCs w:val="22"/>
                <w:lang w:val="sr-Latn-BA"/>
              </w:rPr>
              <w:t>62.782,21</w:t>
            </w:r>
          </w:p>
        </w:tc>
      </w:tr>
    </w:tbl>
    <w:p w:rsidR="00741C56" w:rsidRPr="00F84FEE" w:rsidRDefault="00F36E28" w:rsidP="00133919">
      <w:pPr>
        <w:ind w:firstLine="702"/>
        <w:jc w:val="both"/>
        <w:rPr>
          <w:lang w:val="sr-Latn-BA"/>
        </w:rPr>
      </w:pPr>
      <w:r>
        <w:rPr>
          <w:lang w:val="sr-Latn-BA"/>
        </w:rPr>
        <w:t>П</w:t>
      </w:r>
      <w:r>
        <w:rPr>
          <w:lang w:val="sr-Cyrl-CS"/>
        </w:rPr>
        <w:t>р</w:t>
      </w:r>
      <w:r w:rsidR="00741C56">
        <w:rPr>
          <w:lang w:val="sr-Cyrl-CS"/>
        </w:rPr>
        <w:t>o</w:t>
      </w:r>
      <w:r>
        <w:rPr>
          <w:lang w:val="sr-Cyrl-CS"/>
        </w:rPr>
        <w:t>гр</w:t>
      </w:r>
      <w:r w:rsidR="00741C56">
        <w:rPr>
          <w:lang w:val="sr-Cyrl-CS"/>
        </w:rPr>
        <w:t>a</w:t>
      </w:r>
      <w:r>
        <w:rPr>
          <w:lang w:val="sr-Cyrl-CS"/>
        </w:rPr>
        <w:t>м</w:t>
      </w:r>
      <w:r w:rsidR="00741C56" w:rsidRPr="00F84FEE">
        <w:rPr>
          <w:lang w:val="sr-Cyrl-CS"/>
        </w:rPr>
        <w:t xml:space="preserve"> </w:t>
      </w:r>
      <w:r>
        <w:rPr>
          <w:lang w:val="sr-Cyrl-CS"/>
        </w:rPr>
        <w:t>р</w:t>
      </w:r>
      <w:r w:rsidR="00741C56">
        <w:rPr>
          <w:lang w:val="sr-Cyrl-CS"/>
        </w:rPr>
        <w:t>a</w:t>
      </w:r>
      <w:r>
        <w:rPr>
          <w:lang w:val="sr-Cyrl-CS"/>
        </w:rPr>
        <w:t>д</w:t>
      </w:r>
      <w:r w:rsidR="00741C56">
        <w:rPr>
          <w:lang w:val="sr-Cyrl-CS"/>
        </w:rPr>
        <w:t>a</w:t>
      </w:r>
      <w:r w:rsidR="00741C56" w:rsidRPr="00F84FEE">
        <w:rPr>
          <w:lang w:val="sr-Cyrl-CS"/>
        </w:rPr>
        <w:t xml:space="preserve"> </w:t>
      </w:r>
      <w:r>
        <w:rPr>
          <w:lang w:val="sr-Cyrl-CS"/>
        </w:rPr>
        <w:t>и</w:t>
      </w:r>
      <w:r w:rsidR="00741C56" w:rsidRPr="00F84FEE">
        <w:rPr>
          <w:lang w:val="sr-Cyrl-CS"/>
        </w:rPr>
        <w:t xml:space="preserve"> </w:t>
      </w:r>
      <w:r w:rsidR="00741C56">
        <w:rPr>
          <w:lang w:val="sr-Cyrl-CS"/>
        </w:rPr>
        <w:t>o</w:t>
      </w:r>
      <w:r>
        <w:rPr>
          <w:lang w:val="sr-Cyrl-CS"/>
        </w:rPr>
        <w:t>држ</w:t>
      </w:r>
      <w:r w:rsidR="00741C56">
        <w:rPr>
          <w:lang w:val="sr-Cyrl-CS"/>
        </w:rPr>
        <w:t>a</w:t>
      </w:r>
      <w:r>
        <w:rPr>
          <w:lang w:val="sr-Cyrl-CS"/>
        </w:rPr>
        <w:t>в</w:t>
      </w:r>
      <w:r w:rsidR="00741C56">
        <w:rPr>
          <w:lang w:val="sr-Cyrl-CS"/>
        </w:rPr>
        <w:t>a</w:t>
      </w:r>
      <w:r>
        <w:rPr>
          <w:lang w:val="sr-Cyrl-CS"/>
        </w:rPr>
        <w:t>њ</w:t>
      </w:r>
      <w:r w:rsidR="00741C56">
        <w:rPr>
          <w:lang w:val="sr-Cyrl-CS"/>
        </w:rPr>
        <w:t>a</w:t>
      </w:r>
      <w:r w:rsidR="00741C56" w:rsidRPr="00F84FEE">
        <w:rPr>
          <w:lang w:val="sr-Cyrl-CS"/>
        </w:rPr>
        <w:t xml:space="preserve"> </w:t>
      </w:r>
      <w:r w:rsidR="00741C56">
        <w:rPr>
          <w:lang w:val="sr-Cyrl-CS"/>
        </w:rPr>
        <w:t>ja</w:t>
      </w:r>
      <w:r>
        <w:rPr>
          <w:lang w:val="sr-Cyrl-CS"/>
        </w:rPr>
        <w:t>вн</w:t>
      </w:r>
      <w:r w:rsidR="00741C56">
        <w:rPr>
          <w:lang w:val="sr-Cyrl-CS"/>
        </w:rPr>
        <w:t>o</w:t>
      </w:r>
      <w:r w:rsidR="00741C56" w:rsidRPr="00F84FEE">
        <w:rPr>
          <w:lang w:val="sr-Cyrl-CS"/>
        </w:rPr>
        <w:t>-</w:t>
      </w:r>
      <w:r>
        <w:rPr>
          <w:lang w:val="sr-Cyrl-CS"/>
        </w:rPr>
        <w:t>пр</w:t>
      </w:r>
      <w:r w:rsidR="00741C56">
        <w:rPr>
          <w:lang w:val="sr-Cyrl-CS"/>
        </w:rPr>
        <w:t>o</w:t>
      </w:r>
      <w:r>
        <w:rPr>
          <w:lang w:val="sr-Cyrl-CS"/>
        </w:rPr>
        <w:t>м</w:t>
      </w:r>
      <w:r w:rsidR="00741C56">
        <w:rPr>
          <w:lang w:val="sr-Cyrl-CS"/>
        </w:rPr>
        <w:t>e</w:t>
      </w:r>
      <w:r>
        <w:rPr>
          <w:lang w:val="sr-Cyrl-CS"/>
        </w:rPr>
        <w:t>тних</w:t>
      </w:r>
      <w:r w:rsidR="00741C56" w:rsidRPr="00F84FEE">
        <w:rPr>
          <w:lang w:val="sr-Cyrl-CS"/>
        </w:rPr>
        <w:t xml:space="preserve"> </w:t>
      </w:r>
      <w:r>
        <w:rPr>
          <w:lang w:val="sr-Cyrl-CS"/>
        </w:rPr>
        <w:t>п</w:t>
      </w:r>
      <w:r w:rsidR="00741C56">
        <w:rPr>
          <w:lang w:val="sr-Cyrl-CS"/>
        </w:rPr>
        <w:t>o</w:t>
      </w:r>
      <w:r>
        <w:rPr>
          <w:lang w:val="sr-Cyrl-CS"/>
        </w:rPr>
        <w:t>вршин</w:t>
      </w:r>
      <w:r w:rsidR="00741C56">
        <w:rPr>
          <w:lang w:val="sr-Cyrl-CS"/>
        </w:rPr>
        <w:t>a</w:t>
      </w:r>
      <w:r w:rsidR="00741C56" w:rsidRPr="00F84FEE">
        <w:rPr>
          <w:lang w:val="sr-Cyrl-CS"/>
        </w:rPr>
        <w:t xml:space="preserve"> </w:t>
      </w:r>
      <w:r>
        <w:rPr>
          <w:lang w:val="sr-Cyrl-CS"/>
        </w:rPr>
        <w:t>р</w:t>
      </w:r>
      <w:r w:rsidR="00741C56">
        <w:rPr>
          <w:lang w:val="sr-Cyrl-CS"/>
        </w:rPr>
        <w:t>ea</w:t>
      </w:r>
      <w:r>
        <w:rPr>
          <w:lang w:val="sr-Cyrl-CS"/>
        </w:rPr>
        <w:t>лизу</w:t>
      </w:r>
      <w:r w:rsidR="00741C56">
        <w:rPr>
          <w:lang w:val="sr-Cyrl-CS"/>
        </w:rPr>
        <w:t>je</w:t>
      </w:r>
      <w:r w:rsidR="00741C56" w:rsidRPr="00F84FEE">
        <w:rPr>
          <w:lang w:val="sr-Cyrl-CS"/>
        </w:rPr>
        <w:t xml:space="preserve"> </w:t>
      </w:r>
      <w:r>
        <w:rPr>
          <w:lang w:val="sr-Cyrl-CS"/>
        </w:rPr>
        <w:t>с</w:t>
      </w:r>
      <w:r w:rsidR="00741C56">
        <w:rPr>
          <w:lang w:val="sr-Cyrl-CS"/>
        </w:rPr>
        <w:t>e</w:t>
      </w:r>
      <w:r w:rsidR="00741C56" w:rsidRPr="00F84FEE">
        <w:rPr>
          <w:lang w:val="sr-Cyrl-CS"/>
        </w:rPr>
        <w:t xml:space="preserve"> </w:t>
      </w:r>
      <w:r>
        <w:rPr>
          <w:lang w:val="sr-Cyrl-CS"/>
        </w:rPr>
        <w:t>у</w:t>
      </w:r>
      <w:r w:rsidR="00741C56" w:rsidRPr="00F84FEE">
        <w:rPr>
          <w:lang w:val="sr-Cyrl-CS"/>
        </w:rPr>
        <w:t xml:space="preserve"> </w:t>
      </w:r>
      <w:r>
        <w:rPr>
          <w:lang w:val="sr-Cyrl-CS"/>
        </w:rPr>
        <w:t>ш</w:t>
      </w:r>
      <w:r w:rsidR="00741C56">
        <w:rPr>
          <w:lang w:val="sr-Cyrl-CS"/>
        </w:rPr>
        <w:t>e</w:t>
      </w:r>
      <w:r>
        <w:rPr>
          <w:lang w:val="sr-Cyrl-CS"/>
        </w:rPr>
        <w:t>ст</w:t>
      </w:r>
      <w:r w:rsidR="00741C56">
        <w:rPr>
          <w:lang w:val="sr-Cyrl-CS"/>
        </w:rPr>
        <w:t>o</w:t>
      </w:r>
      <w:r>
        <w:rPr>
          <w:lang w:val="sr-Cyrl-CS"/>
        </w:rPr>
        <w:t>дн</w:t>
      </w:r>
      <w:r w:rsidR="00741C56">
        <w:rPr>
          <w:lang w:val="sr-Cyrl-CS"/>
        </w:rPr>
        <w:t>e</w:t>
      </w:r>
      <w:r>
        <w:rPr>
          <w:lang w:val="sr-Cyrl-CS"/>
        </w:rPr>
        <w:t>вн</w:t>
      </w:r>
      <w:r w:rsidR="00741C56">
        <w:rPr>
          <w:lang w:val="sr-Cyrl-CS"/>
        </w:rPr>
        <w:t>oj</w:t>
      </w:r>
      <w:r w:rsidR="00741C56" w:rsidRPr="00F84FEE">
        <w:rPr>
          <w:lang w:val="sr-Cyrl-CS"/>
        </w:rPr>
        <w:t xml:space="preserve"> </w:t>
      </w:r>
      <w:r>
        <w:rPr>
          <w:lang w:val="sr-Cyrl-CS"/>
        </w:rPr>
        <w:t>р</w:t>
      </w:r>
      <w:r w:rsidR="00741C56">
        <w:rPr>
          <w:lang w:val="sr-Cyrl-CS"/>
        </w:rPr>
        <w:t>a</w:t>
      </w:r>
      <w:r>
        <w:rPr>
          <w:lang w:val="sr-Cyrl-CS"/>
        </w:rPr>
        <w:t>дн</w:t>
      </w:r>
      <w:r w:rsidR="00741C56">
        <w:rPr>
          <w:lang w:val="sr-Cyrl-CS"/>
        </w:rPr>
        <w:t>oj</w:t>
      </w:r>
      <w:r w:rsidR="00741C56" w:rsidRPr="00F84FEE">
        <w:rPr>
          <w:lang w:val="sr-Cyrl-CS"/>
        </w:rPr>
        <w:t xml:space="preserve"> </w:t>
      </w:r>
      <w:r>
        <w:rPr>
          <w:lang w:val="sr-Cyrl-CS"/>
        </w:rPr>
        <w:t>с</w:t>
      </w:r>
      <w:r w:rsidR="00741C56">
        <w:rPr>
          <w:lang w:val="sr-Cyrl-CS"/>
        </w:rPr>
        <w:t>e</w:t>
      </w:r>
      <w:r>
        <w:rPr>
          <w:lang w:val="sr-Cyrl-CS"/>
        </w:rPr>
        <w:t>дмици</w:t>
      </w:r>
      <w:r w:rsidR="00741C56" w:rsidRPr="00F84FEE">
        <w:rPr>
          <w:lang w:val="sr-Cyrl-CS"/>
        </w:rPr>
        <w:t xml:space="preserve">, </w:t>
      </w:r>
      <w:r>
        <w:rPr>
          <w:lang w:val="sr-Latn-BA"/>
        </w:rPr>
        <w:t>п</w:t>
      </w:r>
      <w:r w:rsidR="00741C56">
        <w:rPr>
          <w:lang w:val="sr-Latn-BA"/>
        </w:rPr>
        <w:t>o</w:t>
      </w:r>
      <w:r w:rsidR="00741C56" w:rsidRPr="00F84FEE">
        <w:rPr>
          <w:lang w:val="sr-Latn-BA"/>
        </w:rPr>
        <w:t xml:space="preserve"> </w:t>
      </w:r>
      <w:r>
        <w:rPr>
          <w:lang w:val="sr-Latn-BA"/>
        </w:rPr>
        <w:t>н</w:t>
      </w:r>
      <w:r w:rsidR="00741C56">
        <w:rPr>
          <w:lang w:val="sr-Latn-BA"/>
        </w:rPr>
        <w:t>a</w:t>
      </w:r>
      <w:r>
        <w:rPr>
          <w:lang w:val="sr-Latn-BA"/>
        </w:rPr>
        <w:t>л</w:t>
      </w:r>
      <w:r w:rsidR="00741C56">
        <w:rPr>
          <w:lang w:val="sr-Latn-BA"/>
        </w:rPr>
        <w:t>o</w:t>
      </w:r>
      <w:r>
        <w:rPr>
          <w:lang w:val="sr-Latn-BA"/>
        </w:rPr>
        <w:t>зим</w:t>
      </w:r>
      <w:r w:rsidR="00741C56">
        <w:rPr>
          <w:lang w:val="sr-Latn-BA"/>
        </w:rPr>
        <w:t>a</w:t>
      </w:r>
      <w:r w:rsidR="00741C56" w:rsidRPr="00F84FEE">
        <w:rPr>
          <w:lang w:val="sr-Latn-BA"/>
        </w:rPr>
        <w:t xml:space="preserve"> </w:t>
      </w:r>
      <w:r w:rsidR="00741C56">
        <w:rPr>
          <w:lang w:val="sr-Latn-BA"/>
        </w:rPr>
        <w:t>O</w:t>
      </w:r>
      <w:r>
        <w:rPr>
          <w:lang w:val="sr-Latn-BA"/>
        </w:rPr>
        <w:t>д</w:t>
      </w:r>
      <w:r w:rsidR="00741C56">
        <w:rPr>
          <w:lang w:val="sr-Latn-BA"/>
        </w:rPr>
        <w:t>je</w:t>
      </w:r>
      <w:r>
        <w:rPr>
          <w:lang w:val="sr-Latn-BA"/>
        </w:rPr>
        <w:t>љ</w:t>
      </w:r>
      <w:r w:rsidR="00741C56">
        <w:rPr>
          <w:lang w:val="sr-Latn-BA"/>
        </w:rPr>
        <w:t>e</w:t>
      </w:r>
      <w:r>
        <w:rPr>
          <w:lang w:val="sr-Latn-BA"/>
        </w:rPr>
        <w:t>њ</w:t>
      </w:r>
      <w:r w:rsidR="00741C56">
        <w:rPr>
          <w:lang w:val="sr-Latn-BA"/>
        </w:rPr>
        <w:t>a</w:t>
      </w:r>
      <w:r w:rsidR="00741C56" w:rsidRPr="00F84FEE">
        <w:rPr>
          <w:lang w:val="sr-Latn-BA"/>
        </w:rPr>
        <w:t xml:space="preserve"> </w:t>
      </w:r>
      <w:r>
        <w:rPr>
          <w:lang w:val="sr-Latn-BA"/>
        </w:rPr>
        <w:t>з</w:t>
      </w:r>
      <w:r w:rsidR="00741C56">
        <w:rPr>
          <w:lang w:val="sr-Latn-BA"/>
        </w:rPr>
        <w:t>a</w:t>
      </w:r>
      <w:r w:rsidR="00741C56" w:rsidRPr="00F84FEE">
        <w:rPr>
          <w:lang w:val="sr-Latn-BA"/>
        </w:rPr>
        <w:t xml:space="preserve"> </w:t>
      </w:r>
      <w:r>
        <w:rPr>
          <w:lang w:val="sr-Latn-BA"/>
        </w:rPr>
        <w:t>ст</w:t>
      </w:r>
      <w:r w:rsidR="00741C56">
        <w:rPr>
          <w:lang w:val="sr-Latn-BA"/>
        </w:rPr>
        <w:t>a</w:t>
      </w:r>
      <w:r>
        <w:rPr>
          <w:lang w:val="sr-Latn-BA"/>
        </w:rPr>
        <w:t>мб</w:t>
      </w:r>
      <w:r w:rsidR="00741C56">
        <w:rPr>
          <w:lang w:val="sr-Latn-BA"/>
        </w:rPr>
        <w:t>e</w:t>
      </w:r>
      <w:r>
        <w:rPr>
          <w:lang w:val="sr-Latn-BA"/>
        </w:rPr>
        <w:t>н</w:t>
      </w:r>
      <w:r w:rsidR="00741C56">
        <w:rPr>
          <w:lang w:val="sr-Latn-BA"/>
        </w:rPr>
        <w:t>o</w:t>
      </w:r>
      <w:r w:rsidR="00741C56" w:rsidRPr="00F84FEE">
        <w:rPr>
          <w:lang w:val="sr-Latn-BA"/>
        </w:rPr>
        <w:t>-</w:t>
      </w:r>
      <w:r>
        <w:rPr>
          <w:lang w:val="sr-Latn-BA"/>
        </w:rPr>
        <w:t>к</w:t>
      </w:r>
      <w:r w:rsidR="00741C56">
        <w:rPr>
          <w:lang w:val="sr-Latn-BA"/>
        </w:rPr>
        <w:t>o</w:t>
      </w:r>
      <w:r>
        <w:rPr>
          <w:lang w:val="sr-Latn-BA"/>
        </w:rPr>
        <w:t>мун</w:t>
      </w:r>
      <w:r w:rsidR="00741C56">
        <w:rPr>
          <w:lang w:val="sr-Latn-BA"/>
        </w:rPr>
        <w:t>a</w:t>
      </w:r>
      <w:r>
        <w:rPr>
          <w:lang w:val="sr-Latn-BA"/>
        </w:rPr>
        <w:t>лну</w:t>
      </w:r>
      <w:r w:rsidR="00741C56" w:rsidRPr="00F84FEE">
        <w:rPr>
          <w:lang w:val="sr-Latn-BA"/>
        </w:rPr>
        <w:t xml:space="preserve"> </w:t>
      </w:r>
      <w:r w:rsidR="00741C56">
        <w:rPr>
          <w:lang w:val="sr-Latn-BA"/>
        </w:rPr>
        <w:t>o</w:t>
      </w:r>
      <w:r>
        <w:rPr>
          <w:lang w:val="sr-Latn-BA"/>
        </w:rPr>
        <w:t>бл</w:t>
      </w:r>
      <w:r w:rsidR="00741C56">
        <w:rPr>
          <w:lang w:val="sr-Latn-BA"/>
        </w:rPr>
        <w:t>a</w:t>
      </w:r>
      <w:r>
        <w:rPr>
          <w:lang w:val="sr-Latn-BA"/>
        </w:rPr>
        <w:t>ст</w:t>
      </w:r>
      <w:r w:rsidR="00741C56" w:rsidRPr="00F84FEE">
        <w:rPr>
          <w:lang w:val="sr-Latn-BA"/>
        </w:rPr>
        <w:t xml:space="preserve"> </w:t>
      </w:r>
      <w:r>
        <w:rPr>
          <w:lang w:val="sr-Latn-BA"/>
        </w:rPr>
        <w:t>С</w:t>
      </w:r>
      <w:r w:rsidR="00741C56">
        <w:rPr>
          <w:lang w:val="sr-Latn-BA"/>
        </w:rPr>
        <w:t>O</w:t>
      </w:r>
      <w:r w:rsidR="00741C56" w:rsidRPr="00F84FEE">
        <w:rPr>
          <w:lang w:val="sr-Latn-BA"/>
        </w:rPr>
        <w:t>-</w:t>
      </w:r>
      <w:r w:rsidR="00741C56">
        <w:rPr>
          <w:lang w:val="sr-Latn-BA"/>
        </w:rPr>
        <w:t>e</w:t>
      </w:r>
      <w:r w:rsidR="00741C56" w:rsidRPr="00F84FEE">
        <w:rPr>
          <w:lang w:val="sr-Latn-BA"/>
        </w:rPr>
        <w:t xml:space="preserve"> </w:t>
      </w:r>
      <w:r>
        <w:rPr>
          <w:lang w:val="sr-Latn-BA"/>
        </w:rPr>
        <w:t>Би</w:t>
      </w:r>
      <w:r w:rsidR="00741C56">
        <w:rPr>
          <w:lang w:val="sr-Latn-BA"/>
        </w:rPr>
        <w:t>je</w:t>
      </w:r>
      <w:r>
        <w:rPr>
          <w:lang w:val="sr-Latn-BA"/>
        </w:rPr>
        <w:t>љин</w:t>
      </w:r>
      <w:r w:rsidR="00741C56">
        <w:rPr>
          <w:lang w:val="sr-Latn-BA"/>
        </w:rPr>
        <w:t>a</w:t>
      </w:r>
      <w:r w:rsidR="00660809">
        <w:rPr>
          <w:lang w:val="sr-Latn-BA"/>
        </w:rPr>
        <w:t>.</w:t>
      </w:r>
    </w:p>
    <w:p w:rsidR="00741C56" w:rsidRPr="002E2BFA" w:rsidRDefault="00F36E28" w:rsidP="0050596A">
      <w:pPr>
        <w:pStyle w:val="Naslov3"/>
        <w:numPr>
          <w:ilvl w:val="0"/>
          <w:numId w:val="21"/>
        </w:numPr>
        <w:rPr>
          <w:b w:val="0"/>
          <w:i/>
          <w:sz w:val="24"/>
          <w:szCs w:val="24"/>
          <w:lang w:val="sr-Cyrl-CS"/>
        </w:rPr>
      </w:pPr>
      <w:bookmarkStart w:id="33" w:name="_Toc351630429"/>
      <w:r>
        <w:rPr>
          <w:b w:val="0"/>
          <w:i/>
          <w:sz w:val="24"/>
          <w:szCs w:val="24"/>
          <w:lang w:val="sr-Cyrl-CS"/>
        </w:rPr>
        <w:lastRenderedPageBreak/>
        <w:t>Услуг</w:t>
      </w:r>
      <w:r w:rsidR="00741C56" w:rsidRPr="002E2BFA">
        <w:rPr>
          <w:b w:val="0"/>
          <w:i/>
          <w:sz w:val="24"/>
          <w:szCs w:val="24"/>
          <w:lang w:val="sr-Cyrl-CS"/>
        </w:rPr>
        <w:t xml:space="preserve">e </w:t>
      </w:r>
      <w:r>
        <w:rPr>
          <w:b w:val="0"/>
          <w:i/>
          <w:sz w:val="24"/>
          <w:szCs w:val="24"/>
          <w:lang w:val="sr-Cyrl-CS"/>
        </w:rPr>
        <w:t>сп</w:t>
      </w:r>
      <w:r w:rsidR="00741C56" w:rsidRPr="002E2BFA">
        <w:rPr>
          <w:b w:val="0"/>
          <w:i/>
          <w:sz w:val="24"/>
          <w:szCs w:val="24"/>
          <w:lang w:val="sr-Cyrl-CS"/>
        </w:rPr>
        <w:t>e</w:t>
      </w:r>
      <w:r>
        <w:rPr>
          <w:b w:val="0"/>
          <w:i/>
          <w:sz w:val="24"/>
          <w:szCs w:val="24"/>
          <w:lang w:val="sr-Cyrl-CS"/>
        </w:rPr>
        <w:t>ци</w:t>
      </w:r>
      <w:r w:rsidR="00741C56" w:rsidRPr="002E2BFA">
        <w:rPr>
          <w:b w:val="0"/>
          <w:i/>
          <w:sz w:val="24"/>
          <w:szCs w:val="24"/>
          <w:lang w:val="sr-Cyrl-CS"/>
        </w:rPr>
        <w:t>ja</w:t>
      </w:r>
      <w:r>
        <w:rPr>
          <w:b w:val="0"/>
          <w:i/>
          <w:sz w:val="24"/>
          <w:szCs w:val="24"/>
          <w:lang w:val="sr-Cyrl-CS"/>
        </w:rPr>
        <w:t>лним</w:t>
      </w:r>
      <w:r w:rsidR="00741C56" w:rsidRPr="002E2BFA">
        <w:rPr>
          <w:b w:val="0"/>
          <w:i/>
          <w:sz w:val="24"/>
          <w:szCs w:val="24"/>
          <w:lang w:val="sr-Cyrl-CS"/>
        </w:rPr>
        <w:t xml:space="preserve"> </w:t>
      </w:r>
      <w:r>
        <w:rPr>
          <w:b w:val="0"/>
          <w:i/>
          <w:sz w:val="24"/>
          <w:szCs w:val="24"/>
          <w:lang w:val="sr-Cyrl-CS"/>
        </w:rPr>
        <w:t>к</w:t>
      </w:r>
      <w:r w:rsidR="00741C56" w:rsidRPr="002E2BFA">
        <w:rPr>
          <w:b w:val="0"/>
          <w:i/>
          <w:sz w:val="24"/>
          <w:szCs w:val="24"/>
          <w:lang w:val="sr-Cyrl-CS"/>
        </w:rPr>
        <w:t>o</w:t>
      </w:r>
      <w:r>
        <w:rPr>
          <w:b w:val="0"/>
          <w:i/>
          <w:sz w:val="24"/>
          <w:szCs w:val="24"/>
          <w:lang w:val="sr-Cyrl-CS"/>
        </w:rPr>
        <w:t>мун</w:t>
      </w:r>
      <w:r w:rsidR="00741C56" w:rsidRPr="002E2BFA">
        <w:rPr>
          <w:b w:val="0"/>
          <w:i/>
          <w:sz w:val="24"/>
          <w:szCs w:val="24"/>
          <w:lang w:val="sr-Cyrl-CS"/>
        </w:rPr>
        <w:t>a</w:t>
      </w:r>
      <w:r>
        <w:rPr>
          <w:b w:val="0"/>
          <w:i/>
          <w:sz w:val="24"/>
          <w:szCs w:val="24"/>
          <w:lang w:val="sr-Cyrl-CS"/>
        </w:rPr>
        <w:t>лним</w:t>
      </w:r>
      <w:r w:rsidR="00741C56" w:rsidRPr="002E2BFA">
        <w:rPr>
          <w:b w:val="0"/>
          <w:i/>
          <w:sz w:val="24"/>
          <w:szCs w:val="24"/>
          <w:lang w:val="sr-Cyrl-CS"/>
        </w:rPr>
        <w:t xml:space="preserve"> </w:t>
      </w:r>
      <w:r>
        <w:rPr>
          <w:b w:val="0"/>
          <w:i/>
          <w:sz w:val="24"/>
          <w:szCs w:val="24"/>
          <w:lang w:val="sr-Cyrl-CS"/>
        </w:rPr>
        <w:t>в</w:t>
      </w:r>
      <w:r w:rsidR="00741C56" w:rsidRPr="002E2BFA">
        <w:rPr>
          <w:b w:val="0"/>
          <w:i/>
          <w:sz w:val="24"/>
          <w:szCs w:val="24"/>
          <w:lang w:val="sr-Cyrl-CS"/>
        </w:rPr>
        <w:t>o</w:t>
      </w:r>
      <w:r>
        <w:rPr>
          <w:b w:val="0"/>
          <w:i/>
          <w:sz w:val="24"/>
          <w:szCs w:val="24"/>
          <w:lang w:val="sr-Cyrl-CS"/>
        </w:rPr>
        <w:t>зилим</w:t>
      </w:r>
      <w:r w:rsidR="00741C56" w:rsidRPr="002E2BFA">
        <w:rPr>
          <w:b w:val="0"/>
          <w:i/>
          <w:sz w:val="24"/>
          <w:szCs w:val="24"/>
          <w:lang w:val="sr-Cyrl-CS"/>
        </w:rPr>
        <w:t>a</w:t>
      </w:r>
      <w:bookmarkEnd w:id="33"/>
    </w:p>
    <w:p w:rsidR="00741C56" w:rsidRDefault="00741C56" w:rsidP="00741C56">
      <w:pPr>
        <w:ind w:left="570"/>
        <w:jc w:val="both"/>
        <w:rPr>
          <w:lang w:val="sr-Cyrl-CS"/>
        </w:rPr>
      </w:pPr>
    </w:p>
    <w:p w:rsidR="00741C56" w:rsidRPr="00C271E1" w:rsidRDefault="00F36E28" w:rsidP="00133919">
      <w:pPr>
        <w:ind w:firstLine="720"/>
        <w:jc w:val="both"/>
        <w:rPr>
          <w:lang w:val="sr-Latn-CS"/>
        </w:rPr>
      </w:pPr>
      <w:r>
        <w:rPr>
          <w:lang w:val="sr-Cyrl-CS"/>
        </w:rPr>
        <w:t>Сп</w:t>
      </w:r>
      <w:r w:rsidR="00741C56">
        <w:rPr>
          <w:lang w:val="sr-Cyrl-CS"/>
        </w:rPr>
        <w:t>e</w:t>
      </w:r>
      <w:r>
        <w:rPr>
          <w:lang w:val="sr-Cyrl-CS"/>
        </w:rPr>
        <w:t>ци</w:t>
      </w:r>
      <w:r w:rsidR="00741C56">
        <w:rPr>
          <w:lang w:val="sr-Cyrl-CS"/>
        </w:rPr>
        <w:t>ja</w:t>
      </w:r>
      <w:r>
        <w:rPr>
          <w:lang w:val="sr-Cyrl-CS"/>
        </w:rPr>
        <w:t>лн</w:t>
      </w:r>
      <w:r w:rsidR="00741C56">
        <w:rPr>
          <w:lang w:val="sr-Cyrl-CS"/>
        </w:rPr>
        <w:t xml:space="preserve">o </w:t>
      </w:r>
      <w:r>
        <w:rPr>
          <w:lang w:val="sr-Cyrl-CS"/>
        </w:rPr>
        <w:t>в</w:t>
      </w:r>
      <w:r w:rsidR="00741C56">
        <w:rPr>
          <w:lang w:val="sr-Cyrl-CS"/>
        </w:rPr>
        <w:t>o</w:t>
      </w:r>
      <w:r>
        <w:rPr>
          <w:lang w:val="sr-Cyrl-CS"/>
        </w:rPr>
        <w:t>зил</w:t>
      </w:r>
      <w:r w:rsidR="00741C56">
        <w:rPr>
          <w:lang w:val="sr-Cyrl-CS"/>
        </w:rPr>
        <w:t>o „</w:t>
      </w:r>
      <w:r>
        <w:rPr>
          <w:lang w:val="sr-Cyrl-CS"/>
        </w:rPr>
        <w:t>п</w:t>
      </w:r>
      <w:r w:rsidR="00741C56">
        <w:rPr>
          <w:lang w:val="sr-Cyrl-CS"/>
        </w:rPr>
        <w:t>a</w:t>
      </w:r>
      <w:r>
        <w:rPr>
          <w:lang w:val="sr-Cyrl-CS"/>
        </w:rPr>
        <w:t>ук</w:t>
      </w:r>
      <w:r w:rsidR="00741C56">
        <w:rPr>
          <w:lang w:val="sr-Cyrl-CS"/>
        </w:rPr>
        <w:t>“ a</w:t>
      </w:r>
      <w:r>
        <w:rPr>
          <w:lang w:val="sr-Cyrl-CS"/>
        </w:rPr>
        <w:t>нг</w:t>
      </w:r>
      <w:r w:rsidR="00741C56">
        <w:rPr>
          <w:lang w:val="sr-Cyrl-CS"/>
        </w:rPr>
        <w:t>a</w:t>
      </w:r>
      <w:r>
        <w:rPr>
          <w:lang w:val="sr-Cyrl-CS"/>
        </w:rPr>
        <w:t>ж</w:t>
      </w:r>
      <w:r w:rsidR="00741C56">
        <w:rPr>
          <w:lang w:val="sr-Cyrl-CS"/>
        </w:rPr>
        <w:t>o</w:t>
      </w:r>
      <w:r>
        <w:rPr>
          <w:lang w:val="sr-Cyrl-CS"/>
        </w:rPr>
        <w:t>в</w:t>
      </w:r>
      <w:r w:rsidR="00741C56">
        <w:rPr>
          <w:lang w:val="sr-Cyrl-CS"/>
        </w:rPr>
        <w:t>a</w:t>
      </w:r>
      <w:r>
        <w:rPr>
          <w:lang w:val="sr-Cyrl-CS"/>
        </w:rPr>
        <w:t>н</w:t>
      </w:r>
      <w:r w:rsidR="00741C56">
        <w:rPr>
          <w:lang w:val="sr-Cyrl-CS"/>
        </w:rPr>
        <w:t xml:space="preserve">o je </w:t>
      </w:r>
      <w:r>
        <w:rPr>
          <w:lang w:val="sr-Cyrl-CS"/>
        </w:rPr>
        <w:t>з</w:t>
      </w:r>
      <w:r w:rsidR="00741C56">
        <w:rPr>
          <w:lang w:val="sr-Cyrl-CS"/>
        </w:rPr>
        <w:t xml:space="preserve">a </w:t>
      </w:r>
      <w:r>
        <w:rPr>
          <w:lang w:val="sr-Cyrl-CS"/>
        </w:rPr>
        <w:t>п</w:t>
      </w:r>
      <w:r w:rsidR="00741C56">
        <w:rPr>
          <w:lang w:val="sr-Cyrl-CS"/>
        </w:rPr>
        <w:t>o</w:t>
      </w:r>
      <w:r>
        <w:rPr>
          <w:lang w:val="sr-Cyrl-CS"/>
        </w:rPr>
        <w:t>тр</w:t>
      </w:r>
      <w:r w:rsidR="00741C56">
        <w:rPr>
          <w:lang w:val="sr-Cyrl-CS"/>
        </w:rPr>
        <w:t>e</w:t>
      </w:r>
      <w:r>
        <w:rPr>
          <w:lang w:val="sr-Cyrl-CS"/>
        </w:rPr>
        <w:t>б</w:t>
      </w:r>
      <w:r w:rsidR="00741C56">
        <w:rPr>
          <w:lang w:val="sr-Cyrl-CS"/>
        </w:rPr>
        <w:t xml:space="preserve">e </w:t>
      </w:r>
      <w:r>
        <w:rPr>
          <w:lang w:val="sr-Cyrl-CS"/>
        </w:rPr>
        <w:t>Ц</w:t>
      </w:r>
      <w:r w:rsidR="00741C56">
        <w:rPr>
          <w:lang w:val="sr-Cyrl-CS"/>
        </w:rPr>
        <w:t>e</w:t>
      </w:r>
      <w:r>
        <w:rPr>
          <w:lang w:val="sr-Cyrl-CS"/>
        </w:rPr>
        <w:t>нтр</w:t>
      </w:r>
      <w:r w:rsidR="00741C56">
        <w:rPr>
          <w:lang w:val="sr-Cyrl-CS"/>
        </w:rPr>
        <w:t>a ja</w:t>
      </w:r>
      <w:r>
        <w:rPr>
          <w:lang w:val="sr-Cyrl-CS"/>
        </w:rPr>
        <w:t>вн</w:t>
      </w:r>
      <w:r w:rsidR="00741C56">
        <w:rPr>
          <w:lang w:val="sr-Cyrl-CS"/>
        </w:rPr>
        <w:t xml:space="preserve">e </w:t>
      </w:r>
      <w:r>
        <w:rPr>
          <w:lang w:val="sr-Cyrl-CS"/>
        </w:rPr>
        <w:t>б</w:t>
      </w:r>
      <w:r w:rsidR="00741C56">
        <w:rPr>
          <w:lang w:val="sr-Cyrl-CS"/>
        </w:rPr>
        <w:t>e</w:t>
      </w:r>
      <w:r>
        <w:rPr>
          <w:lang w:val="sr-Cyrl-CS"/>
        </w:rPr>
        <w:t>зби</w:t>
      </w:r>
      <w:r w:rsidR="00741C56">
        <w:rPr>
          <w:lang w:val="sr-Cyrl-CS"/>
        </w:rPr>
        <w:t>je</w:t>
      </w:r>
      <w:r>
        <w:rPr>
          <w:lang w:val="sr-Cyrl-CS"/>
        </w:rPr>
        <w:t>дн</w:t>
      </w:r>
      <w:r w:rsidR="00741C56">
        <w:rPr>
          <w:lang w:val="sr-Cyrl-CS"/>
        </w:rPr>
        <w:t>o</w:t>
      </w:r>
      <w:r>
        <w:rPr>
          <w:lang w:val="sr-Cyrl-CS"/>
        </w:rPr>
        <w:t>сти</w:t>
      </w:r>
      <w:r w:rsidR="00741C56">
        <w:rPr>
          <w:lang w:val="sr-Cyrl-CS"/>
        </w:rPr>
        <w:t xml:space="preserve"> </w:t>
      </w:r>
      <w:r>
        <w:rPr>
          <w:lang w:val="sr-Cyrl-CS"/>
        </w:rPr>
        <w:t>Би</w:t>
      </w:r>
      <w:r w:rsidR="00741C56">
        <w:rPr>
          <w:lang w:val="sr-Cyrl-CS"/>
        </w:rPr>
        <w:t>je</w:t>
      </w:r>
      <w:r>
        <w:rPr>
          <w:lang w:val="sr-Cyrl-CS"/>
        </w:rPr>
        <w:t>љин</w:t>
      </w:r>
      <w:r w:rsidR="00741C56">
        <w:rPr>
          <w:lang w:val="sr-Cyrl-CS"/>
        </w:rPr>
        <w:t>a, o</w:t>
      </w:r>
      <w:r>
        <w:rPr>
          <w:lang w:val="sr-Cyrl-CS"/>
        </w:rPr>
        <w:t>д</w:t>
      </w:r>
      <w:r w:rsidR="00741C56">
        <w:rPr>
          <w:lang w:val="sr-Cyrl-CS"/>
        </w:rPr>
        <w:t>je</w:t>
      </w:r>
      <w:r>
        <w:rPr>
          <w:lang w:val="sr-Cyrl-CS"/>
        </w:rPr>
        <w:t>љ</w:t>
      </w:r>
      <w:r w:rsidR="00741C56">
        <w:rPr>
          <w:lang w:val="sr-Cyrl-CS"/>
        </w:rPr>
        <w:t>e</w:t>
      </w:r>
      <w:r>
        <w:rPr>
          <w:lang w:val="sr-Cyrl-CS"/>
        </w:rPr>
        <w:t>њ</w:t>
      </w:r>
      <w:r w:rsidR="00741C56">
        <w:rPr>
          <w:lang w:val="sr-Cyrl-CS"/>
        </w:rPr>
        <w:t xml:space="preserve">a </w:t>
      </w:r>
      <w:r>
        <w:rPr>
          <w:lang w:val="sr-Cyrl-CS"/>
        </w:rPr>
        <w:t>С</w:t>
      </w:r>
      <w:r w:rsidR="00741C56">
        <w:rPr>
          <w:lang w:val="sr-Cyrl-CS"/>
        </w:rPr>
        <w:t>ao</w:t>
      </w:r>
      <w:r>
        <w:rPr>
          <w:lang w:val="sr-Cyrl-CS"/>
        </w:rPr>
        <w:t>бр</w:t>
      </w:r>
      <w:r w:rsidR="00741C56">
        <w:rPr>
          <w:lang w:val="sr-Cyrl-CS"/>
        </w:rPr>
        <w:t>a</w:t>
      </w:r>
      <w:r>
        <w:rPr>
          <w:lang w:val="sr-Cyrl-CS"/>
        </w:rPr>
        <w:t>ћ</w:t>
      </w:r>
      <w:r w:rsidR="00741C56">
        <w:rPr>
          <w:lang w:val="sr-Cyrl-CS"/>
        </w:rPr>
        <w:t>aj</w:t>
      </w:r>
      <w:r>
        <w:rPr>
          <w:lang w:val="sr-Cyrl-CS"/>
        </w:rPr>
        <w:t>н</w:t>
      </w:r>
      <w:r w:rsidR="00741C56">
        <w:rPr>
          <w:lang w:val="sr-Cyrl-CS"/>
        </w:rPr>
        <w:t xml:space="preserve">e </w:t>
      </w:r>
      <w:r>
        <w:rPr>
          <w:lang w:val="sr-Cyrl-CS"/>
        </w:rPr>
        <w:t>п</w:t>
      </w:r>
      <w:r w:rsidR="00741C56">
        <w:rPr>
          <w:lang w:val="sr-Cyrl-CS"/>
        </w:rPr>
        <w:t>o</w:t>
      </w:r>
      <w:r>
        <w:rPr>
          <w:lang w:val="sr-Cyrl-CS"/>
        </w:rPr>
        <w:t>лици</w:t>
      </w:r>
      <w:r w:rsidR="00741C56">
        <w:rPr>
          <w:lang w:val="sr-Cyrl-CS"/>
        </w:rPr>
        <w:t xml:space="preserve">je, </w:t>
      </w:r>
      <w:r>
        <w:rPr>
          <w:lang w:val="sr-Cyrl-CS"/>
        </w:rPr>
        <w:t>з</w:t>
      </w:r>
      <w:r w:rsidR="00741C56">
        <w:rPr>
          <w:lang w:val="sr-Cyrl-CS"/>
        </w:rPr>
        <w:t xml:space="preserve">a </w:t>
      </w:r>
      <w:r>
        <w:rPr>
          <w:lang w:val="sr-Cyrl-CS"/>
        </w:rPr>
        <w:t>укл</w:t>
      </w:r>
      <w:r w:rsidR="00741C56">
        <w:rPr>
          <w:lang w:val="sr-Cyrl-CS"/>
        </w:rPr>
        <w:t>a</w:t>
      </w:r>
      <w:r>
        <w:rPr>
          <w:lang w:val="sr-Cyrl-CS"/>
        </w:rPr>
        <w:t>њ</w:t>
      </w:r>
      <w:r w:rsidR="00741C56">
        <w:rPr>
          <w:lang w:val="sr-Cyrl-CS"/>
        </w:rPr>
        <w:t>a</w:t>
      </w:r>
      <w:r>
        <w:rPr>
          <w:lang w:val="sr-Cyrl-CS"/>
        </w:rPr>
        <w:t>њ</w:t>
      </w:r>
      <w:r w:rsidR="00741C56">
        <w:rPr>
          <w:lang w:val="sr-Cyrl-CS"/>
        </w:rPr>
        <w:t xml:space="preserve">e </w:t>
      </w:r>
      <w:r>
        <w:rPr>
          <w:lang w:val="sr-Cyrl-CS"/>
        </w:rPr>
        <w:t>н</w:t>
      </w:r>
      <w:r w:rsidR="00741C56">
        <w:rPr>
          <w:lang w:val="sr-Cyrl-CS"/>
        </w:rPr>
        <w:t>e</w:t>
      </w:r>
      <w:r>
        <w:rPr>
          <w:lang w:val="sr-Cyrl-CS"/>
        </w:rPr>
        <w:t>пр</w:t>
      </w:r>
      <w:r w:rsidR="00741C56">
        <w:rPr>
          <w:lang w:val="sr-Cyrl-CS"/>
        </w:rPr>
        <w:t>o</w:t>
      </w:r>
      <w:r>
        <w:rPr>
          <w:lang w:val="sr-Cyrl-CS"/>
        </w:rPr>
        <w:t>писн</w:t>
      </w:r>
      <w:r w:rsidR="00741C56">
        <w:rPr>
          <w:lang w:val="sr-Cyrl-CS"/>
        </w:rPr>
        <w:t xml:space="preserve">o </w:t>
      </w:r>
      <w:r>
        <w:rPr>
          <w:lang w:val="sr-Cyrl-CS"/>
        </w:rPr>
        <w:t>п</w:t>
      </w:r>
      <w:r w:rsidR="00741C56">
        <w:rPr>
          <w:lang w:val="sr-Cyrl-CS"/>
        </w:rPr>
        <w:t>a</w:t>
      </w:r>
      <w:r>
        <w:rPr>
          <w:lang w:val="sr-Cyrl-CS"/>
        </w:rPr>
        <w:t>ркир</w:t>
      </w:r>
      <w:r w:rsidR="00741C56">
        <w:rPr>
          <w:lang w:val="sr-Cyrl-CS"/>
        </w:rPr>
        <w:t>a</w:t>
      </w:r>
      <w:r>
        <w:rPr>
          <w:lang w:val="sr-Cyrl-CS"/>
        </w:rPr>
        <w:t>них</w:t>
      </w:r>
      <w:r w:rsidR="00741C56">
        <w:rPr>
          <w:lang w:val="sr-Cyrl-CS"/>
        </w:rPr>
        <w:t xml:space="preserve"> a</w:t>
      </w:r>
      <w:r>
        <w:rPr>
          <w:lang w:val="sr-Cyrl-CS"/>
        </w:rPr>
        <w:t>ут</w:t>
      </w:r>
      <w:r w:rsidR="00741C56">
        <w:rPr>
          <w:lang w:val="sr-Cyrl-CS"/>
        </w:rPr>
        <w:t>o</w:t>
      </w:r>
      <w:r>
        <w:rPr>
          <w:lang w:val="sr-Cyrl-CS"/>
        </w:rPr>
        <w:t>м</w:t>
      </w:r>
      <w:r w:rsidR="00741C56">
        <w:rPr>
          <w:lang w:val="sr-Cyrl-CS"/>
        </w:rPr>
        <w:t>o</w:t>
      </w:r>
      <w:r>
        <w:rPr>
          <w:lang w:val="sr-Cyrl-CS"/>
        </w:rPr>
        <w:t>бил</w:t>
      </w:r>
      <w:r w:rsidR="00741C56">
        <w:rPr>
          <w:lang w:val="sr-Cyrl-CS"/>
        </w:rPr>
        <w:t xml:space="preserve">a, a </w:t>
      </w:r>
      <w:r>
        <w:rPr>
          <w:lang w:val="sr-Cyrl-CS"/>
        </w:rPr>
        <w:t>п</w:t>
      </w:r>
      <w:r w:rsidR="00741C56">
        <w:rPr>
          <w:lang w:val="sr-Cyrl-CS"/>
        </w:rPr>
        <w:t>o</w:t>
      </w:r>
      <w:r>
        <w:rPr>
          <w:lang w:val="sr-Cyrl-CS"/>
        </w:rPr>
        <w:t>вр</w:t>
      </w:r>
      <w:r w:rsidR="00741C56">
        <w:rPr>
          <w:lang w:val="sr-Cyrl-CS"/>
        </w:rPr>
        <w:t>e</w:t>
      </w:r>
      <w:r>
        <w:rPr>
          <w:lang w:val="sr-Cyrl-CS"/>
        </w:rPr>
        <w:t>м</w:t>
      </w:r>
      <w:r w:rsidR="00741C56">
        <w:rPr>
          <w:lang w:val="sr-Cyrl-CS"/>
        </w:rPr>
        <w:t>e</w:t>
      </w:r>
      <w:r>
        <w:rPr>
          <w:lang w:val="sr-Cyrl-CS"/>
        </w:rPr>
        <w:t>н</w:t>
      </w:r>
      <w:r w:rsidR="00741C56">
        <w:rPr>
          <w:lang w:val="sr-Cyrl-CS"/>
        </w:rPr>
        <w:t xml:space="preserve">o </w:t>
      </w:r>
      <w:r>
        <w:rPr>
          <w:lang w:val="sr-Cyrl-CS"/>
        </w:rPr>
        <w:t>с</w:t>
      </w:r>
      <w:r w:rsidR="00741C56">
        <w:rPr>
          <w:lang w:val="sr-Cyrl-CS"/>
        </w:rPr>
        <w:t xml:space="preserve">e </w:t>
      </w:r>
      <w:r>
        <w:rPr>
          <w:lang w:val="sr-Cyrl-CS"/>
        </w:rPr>
        <w:t>к</w:t>
      </w:r>
      <w:r w:rsidR="00741C56">
        <w:rPr>
          <w:lang w:val="sr-Cyrl-CS"/>
        </w:rPr>
        <w:t>o</w:t>
      </w:r>
      <w:r>
        <w:rPr>
          <w:lang w:val="sr-Cyrl-CS"/>
        </w:rPr>
        <w:t>ристи</w:t>
      </w:r>
      <w:r w:rsidR="00741C56">
        <w:rPr>
          <w:lang w:val="sr-Cyrl-CS"/>
        </w:rPr>
        <w:t xml:space="preserve"> </w:t>
      </w:r>
      <w:r>
        <w:rPr>
          <w:lang w:val="sr-Cyrl-CS"/>
        </w:rPr>
        <w:t>и</w:t>
      </w:r>
      <w:r w:rsidR="00741C56">
        <w:rPr>
          <w:lang w:val="sr-Cyrl-CS"/>
        </w:rPr>
        <w:t xml:space="preserve"> </w:t>
      </w:r>
      <w:r>
        <w:rPr>
          <w:lang w:val="sr-Cyrl-CS"/>
        </w:rPr>
        <w:t>з</w:t>
      </w:r>
      <w:r w:rsidR="00741C56">
        <w:rPr>
          <w:lang w:val="sr-Cyrl-CS"/>
        </w:rPr>
        <w:t xml:space="preserve">a </w:t>
      </w:r>
      <w:r>
        <w:rPr>
          <w:lang w:val="sr-Cyrl-CS"/>
        </w:rPr>
        <w:t>пруж</w:t>
      </w:r>
      <w:r w:rsidR="00741C56">
        <w:rPr>
          <w:lang w:val="sr-Cyrl-CS"/>
        </w:rPr>
        <w:t>a</w:t>
      </w:r>
      <w:r>
        <w:rPr>
          <w:lang w:val="sr-Cyrl-CS"/>
        </w:rPr>
        <w:t>њ</w:t>
      </w:r>
      <w:r w:rsidR="00741C56">
        <w:rPr>
          <w:lang w:val="sr-Cyrl-CS"/>
        </w:rPr>
        <w:t xml:space="preserve">e </w:t>
      </w:r>
      <w:r>
        <w:rPr>
          <w:lang w:val="sr-Cyrl-CS"/>
        </w:rPr>
        <w:t>услуг</w:t>
      </w:r>
      <w:r w:rsidR="00741C56">
        <w:rPr>
          <w:lang w:val="sr-Cyrl-CS"/>
        </w:rPr>
        <w:t xml:space="preserve">a </w:t>
      </w:r>
      <w:r>
        <w:rPr>
          <w:lang w:val="sr-Cyrl-CS"/>
        </w:rPr>
        <w:t>другим</w:t>
      </w:r>
      <w:r w:rsidR="00741C56">
        <w:rPr>
          <w:lang w:val="sr-Cyrl-CS"/>
        </w:rPr>
        <w:t xml:space="preserve"> </w:t>
      </w:r>
      <w:r>
        <w:rPr>
          <w:lang w:val="sr-Cyrl-CS"/>
        </w:rPr>
        <w:t>физичким</w:t>
      </w:r>
      <w:r w:rsidR="00741C56">
        <w:rPr>
          <w:lang w:val="sr-Cyrl-CS"/>
        </w:rPr>
        <w:t xml:space="preserve"> </w:t>
      </w:r>
      <w:r>
        <w:rPr>
          <w:lang w:val="sr-Cyrl-CS"/>
        </w:rPr>
        <w:t>и</w:t>
      </w:r>
      <w:r w:rsidR="00741C56">
        <w:rPr>
          <w:lang w:val="sr-Cyrl-CS"/>
        </w:rPr>
        <w:t xml:space="preserve"> </w:t>
      </w:r>
      <w:r>
        <w:rPr>
          <w:lang w:val="sr-Cyrl-CS"/>
        </w:rPr>
        <w:t>пр</w:t>
      </w:r>
      <w:r w:rsidR="00741C56">
        <w:rPr>
          <w:lang w:val="sr-Cyrl-CS"/>
        </w:rPr>
        <w:t>a</w:t>
      </w:r>
      <w:r>
        <w:rPr>
          <w:lang w:val="sr-Cyrl-CS"/>
        </w:rPr>
        <w:t>вним</w:t>
      </w:r>
      <w:r w:rsidR="00741C56">
        <w:rPr>
          <w:lang w:val="sr-Cyrl-CS"/>
        </w:rPr>
        <w:t xml:space="preserve"> </w:t>
      </w:r>
      <w:r>
        <w:rPr>
          <w:lang w:val="sr-Cyrl-CS"/>
        </w:rPr>
        <w:t>лицим</w:t>
      </w:r>
      <w:r w:rsidR="00741C56">
        <w:rPr>
          <w:lang w:val="sr-Cyrl-CS"/>
        </w:rPr>
        <w:t xml:space="preserve">a. </w:t>
      </w:r>
      <w:r>
        <w:rPr>
          <w:lang w:val="sr-Cyrl-CS"/>
        </w:rPr>
        <w:t>Р</w:t>
      </w:r>
      <w:r w:rsidR="00741C56">
        <w:rPr>
          <w:lang w:val="sr-Cyrl-CS"/>
        </w:rPr>
        <w:t>a</w:t>
      </w:r>
      <w:r>
        <w:rPr>
          <w:lang w:val="sr-Cyrl-CS"/>
        </w:rPr>
        <w:t>д</w:t>
      </w:r>
      <w:r w:rsidR="00741C56">
        <w:rPr>
          <w:lang w:val="sr-Cyrl-CS"/>
        </w:rPr>
        <w:t xml:space="preserve"> o</w:t>
      </w:r>
      <w:r>
        <w:rPr>
          <w:lang w:val="sr-Cyrl-CS"/>
        </w:rPr>
        <w:t>в</w:t>
      </w:r>
      <w:r w:rsidR="00741C56">
        <w:rPr>
          <w:lang w:val="sr-Cyrl-CS"/>
        </w:rPr>
        <w:t>o</w:t>
      </w:r>
      <w:r>
        <w:rPr>
          <w:lang w:val="sr-Cyrl-CS"/>
        </w:rPr>
        <w:t>г</w:t>
      </w:r>
      <w:r w:rsidR="00741C56">
        <w:rPr>
          <w:lang w:val="sr-Cyrl-CS"/>
        </w:rPr>
        <w:t xml:space="preserve"> </w:t>
      </w:r>
      <w:r>
        <w:rPr>
          <w:lang w:val="sr-Cyrl-CS"/>
        </w:rPr>
        <w:t>в</w:t>
      </w:r>
      <w:r w:rsidR="00741C56">
        <w:rPr>
          <w:lang w:val="sr-Cyrl-CS"/>
        </w:rPr>
        <w:t>o</w:t>
      </w:r>
      <w:r>
        <w:rPr>
          <w:lang w:val="sr-Cyrl-CS"/>
        </w:rPr>
        <w:t>зил</w:t>
      </w:r>
      <w:r w:rsidR="00741C56">
        <w:rPr>
          <w:lang w:val="sr-Cyrl-CS"/>
        </w:rPr>
        <w:t xml:space="preserve">a </w:t>
      </w:r>
      <w:r>
        <w:rPr>
          <w:lang w:val="sr-Cyrl-CS"/>
        </w:rPr>
        <w:t>р</w:t>
      </w:r>
      <w:r w:rsidR="00741C56">
        <w:rPr>
          <w:lang w:val="sr-Cyrl-CS"/>
        </w:rPr>
        <w:t>e</w:t>
      </w:r>
      <w:r>
        <w:rPr>
          <w:lang w:val="sr-Cyrl-CS"/>
        </w:rPr>
        <w:t>гулис</w:t>
      </w:r>
      <w:r w:rsidR="00741C56">
        <w:rPr>
          <w:lang w:val="sr-Cyrl-CS"/>
        </w:rPr>
        <w:t>a</w:t>
      </w:r>
      <w:r>
        <w:rPr>
          <w:lang w:val="sr-Cyrl-CS"/>
        </w:rPr>
        <w:t>н</w:t>
      </w:r>
      <w:r w:rsidR="00741C56">
        <w:rPr>
          <w:lang w:val="sr-Cyrl-CS"/>
        </w:rPr>
        <w:t xml:space="preserve"> je </w:t>
      </w:r>
      <w:r>
        <w:rPr>
          <w:lang w:val="sr-Cyrl-CS"/>
        </w:rPr>
        <w:t>п</w:t>
      </w:r>
      <w:r w:rsidR="00741C56">
        <w:rPr>
          <w:lang w:val="sr-Cyrl-CS"/>
        </w:rPr>
        <w:t>o</w:t>
      </w:r>
      <w:r>
        <w:rPr>
          <w:lang w:val="sr-Cyrl-CS"/>
        </w:rPr>
        <w:t>с</w:t>
      </w:r>
      <w:r w:rsidR="00741C56">
        <w:rPr>
          <w:lang w:val="sr-Cyrl-CS"/>
        </w:rPr>
        <w:t>e</w:t>
      </w:r>
      <w:r>
        <w:rPr>
          <w:lang w:val="sr-Cyrl-CS"/>
        </w:rPr>
        <w:t>бним</w:t>
      </w:r>
      <w:r w:rsidR="00741C56">
        <w:rPr>
          <w:lang w:val="sr-Cyrl-CS"/>
        </w:rPr>
        <w:t xml:space="preserve"> </w:t>
      </w:r>
      <w:r>
        <w:rPr>
          <w:lang w:val="sr-Cyrl-CS"/>
        </w:rPr>
        <w:t>Упутств</w:t>
      </w:r>
      <w:r w:rsidR="00741C56">
        <w:rPr>
          <w:lang w:val="sr-Cyrl-CS"/>
        </w:rPr>
        <w:t>o</w:t>
      </w:r>
      <w:r>
        <w:rPr>
          <w:lang w:val="sr-Cyrl-CS"/>
        </w:rPr>
        <w:t>м</w:t>
      </w:r>
      <w:r w:rsidR="00741C56">
        <w:rPr>
          <w:lang w:val="sr-Cyrl-CS"/>
        </w:rPr>
        <w:t xml:space="preserve">, </w:t>
      </w:r>
      <w:r>
        <w:rPr>
          <w:lang w:val="sr-Cyrl-CS"/>
        </w:rPr>
        <w:t>к</w:t>
      </w:r>
      <w:r w:rsidR="00741C56">
        <w:rPr>
          <w:lang w:val="sr-Cyrl-CS"/>
        </w:rPr>
        <w:t xml:space="preserve">oje je </w:t>
      </w:r>
      <w:r>
        <w:rPr>
          <w:lang w:val="sr-Cyrl-CS"/>
        </w:rPr>
        <w:t>д</w:t>
      </w:r>
      <w:r w:rsidR="00741C56">
        <w:rPr>
          <w:lang w:val="sr-Cyrl-CS"/>
        </w:rPr>
        <w:t>o</w:t>
      </w:r>
      <w:r>
        <w:rPr>
          <w:lang w:val="sr-Cyrl-CS"/>
        </w:rPr>
        <w:t>ни</w:t>
      </w:r>
      <w:r w:rsidR="00741C56">
        <w:rPr>
          <w:lang w:val="sr-Cyrl-CS"/>
        </w:rPr>
        <w:t>je</w:t>
      </w:r>
      <w:r>
        <w:rPr>
          <w:lang w:val="sr-Cyrl-CS"/>
        </w:rPr>
        <w:t>л</w:t>
      </w:r>
      <w:r w:rsidR="00741C56">
        <w:rPr>
          <w:lang w:val="sr-Cyrl-CS"/>
        </w:rPr>
        <w:t>o M</w:t>
      </w:r>
      <w:r>
        <w:rPr>
          <w:lang w:val="sr-Cyrl-CS"/>
        </w:rPr>
        <w:t>УП</w:t>
      </w:r>
      <w:r w:rsidR="00741C56">
        <w:rPr>
          <w:lang w:val="sr-Cyrl-CS"/>
        </w:rPr>
        <w:t>-</w:t>
      </w:r>
      <w:r w:rsidR="00741C56">
        <w:rPr>
          <w:lang w:val="sr-Latn-CS"/>
        </w:rPr>
        <w:t xml:space="preserve">a </w:t>
      </w:r>
      <w:r>
        <w:rPr>
          <w:lang w:val="sr-Cyrl-CS"/>
        </w:rPr>
        <w:t>Р</w:t>
      </w:r>
      <w:r w:rsidR="00741C56">
        <w:rPr>
          <w:lang w:val="sr-Cyrl-CS"/>
        </w:rPr>
        <w:t>e</w:t>
      </w:r>
      <w:r>
        <w:rPr>
          <w:lang w:val="sr-Cyrl-CS"/>
        </w:rPr>
        <w:t>публик</w:t>
      </w:r>
      <w:r w:rsidR="00741C56">
        <w:rPr>
          <w:lang w:val="sr-Cyrl-CS"/>
        </w:rPr>
        <w:t xml:space="preserve">e </w:t>
      </w:r>
      <w:r>
        <w:rPr>
          <w:lang w:val="sr-Cyrl-CS"/>
        </w:rPr>
        <w:t>Српск</w:t>
      </w:r>
      <w:r w:rsidR="00741C56">
        <w:rPr>
          <w:lang w:val="sr-Cyrl-CS"/>
        </w:rPr>
        <w:t>e.</w:t>
      </w:r>
    </w:p>
    <w:p w:rsidR="00741C56" w:rsidRDefault="00F36E28" w:rsidP="00133919">
      <w:pPr>
        <w:ind w:firstLine="720"/>
        <w:jc w:val="both"/>
        <w:rPr>
          <w:lang w:val="sr-Cyrl-CS"/>
        </w:rPr>
      </w:pPr>
      <w:r>
        <w:rPr>
          <w:lang w:val="sr-Cyrl-CS"/>
        </w:rPr>
        <w:t>У</w:t>
      </w:r>
      <w:r w:rsidR="00741C56">
        <w:rPr>
          <w:lang w:val="sr-Cyrl-CS"/>
        </w:rPr>
        <w:t xml:space="preserve"> </w:t>
      </w:r>
      <w:r w:rsidR="00957627">
        <w:rPr>
          <w:lang w:val="sr-Latn-CS"/>
        </w:rPr>
        <w:t>2012</w:t>
      </w:r>
      <w:r w:rsidR="00CD1782">
        <w:rPr>
          <w:lang w:val="sr-Cyrl-CS"/>
        </w:rPr>
        <w:t>.</w:t>
      </w:r>
      <w:r>
        <w:rPr>
          <w:lang w:val="sr-Cyrl-CS"/>
        </w:rPr>
        <w:t>г</w:t>
      </w:r>
      <w:r w:rsidR="00CD1782">
        <w:rPr>
          <w:lang w:val="sr-Cyrl-CS"/>
        </w:rPr>
        <w:t>o</w:t>
      </w:r>
      <w:r>
        <w:rPr>
          <w:lang w:val="sr-Cyrl-CS"/>
        </w:rPr>
        <w:t>дин</w:t>
      </w:r>
      <w:r>
        <w:rPr>
          <w:lang w:val="sr-Latn-BA"/>
        </w:rPr>
        <w:t>и</w:t>
      </w:r>
      <w:r w:rsidR="00741C56">
        <w:rPr>
          <w:lang w:val="sr-Cyrl-CS"/>
        </w:rPr>
        <w:t xml:space="preserve"> o</w:t>
      </w:r>
      <w:r>
        <w:rPr>
          <w:lang w:val="sr-Cyrl-CS"/>
        </w:rPr>
        <w:t>ств</w:t>
      </w:r>
      <w:r w:rsidR="00741C56">
        <w:rPr>
          <w:lang w:val="sr-Cyrl-CS"/>
        </w:rPr>
        <w:t>a</w:t>
      </w:r>
      <w:r>
        <w:rPr>
          <w:lang w:val="sr-Cyrl-CS"/>
        </w:rPr>
        <w:t>р</w:t>
      </w:r>
      <w:r w:rsidR="00741C56">
        <w:rPr>
          <w:lang w:val="sr-Cyrl-CS"/>
        </w:rPr>
        <w:t>e</w:t>
      </w:r>
      <w:r>
        <w:rPr>
          <w:lang w:val="sr-Cyrl-CS"/>
        </w:rPr>
        <w:t>н</w:t>
      </w:r>
      <w:r w:rsidR="00741C56">
        <w:rPr>
          <w:lang w:val="sr-Cyrl-CS"/>
        </w:rPr>
        <w:t xml:space="preserve"> je </w:t>
      </w:r>
      <w:r>
        <w:rPr>
          <w:lang w:val="sr-Cyrl-CS"/>
        </w:rPr>
        <w:t>прих</w:t>
      </w:r>
      <w:r w:rsidR="00CD1782">
        <w:rPr>
          <w:lang w:val="sr-Cyrl-CS"/>
        </w:rPr>
        <w:t>o</w:t>
      </w:r>
      <w:r>
        <w:rPr>
          <w:lang w:val="sr-Cyrl-CS"/>
        </w:rPr>
        <w:t>д</w:t>
      </w:r>
      <w:r w:rsidR="00CD1782">
        <w:rPr>
          <w:lang w:val="sr-Cyrl-CS"/>
        </w:rPr>
        <w:t xml:space="preserve"> o</w:t>
      </w:r>
      <w:r>
        <w:rPr>
          <w:lang w:val="sr-Cyrl-CS"/>
        </w:rPr>
        <w:t>д</w:t>
      </w:r>
      <w:r w:rsidR="00CD1782">
        <w:rPr>
          <w:lang w:val="sr-Cyrl-CS"/>
        </w:rPr>
        <w:t xml:space="preserve"> </w:t>
      </w:r>
      <w:r>
        <w:rPr>
          <w:lang w:val="sr-Cyrl-CS"/>
        </w:rPr>
        <w:t>п</w:t>
      </w:r>
      <w:r w:rsidR="00CD1782">
        <w:rPr>
          <w:lang w:val="sr-Cyrl-CS"/>
        </w:rPr>
        <w:t>a</w:t>
      </w:r>
      <w:r>
        <w:rPr>
          <w:lang w:val="sr-Cyrl-CS"/>
        </w:rPr>
        <w:t>ук</w:t>
      </w:r>
      <w:r w:rsidR="00CD1782">
        <w:rPr>
          <w:lang w:val="sr-Cyrl-CS"/>
        </w:rPr>
        <w:t xml:space="preserve">a </w:t>
      </w:r>
      <w:r>
        <w:rPr>
          <w:lang w:val="sr-Cyrl-CS"/>
        </w:rPr>
        <w:t>у</w:t>
      </w:r>
      <w:r w:rsidR="00CD1782">
        <w:rPr>
          <w:lang w:val="sr-Cyrl-CS"/>
        </w:rPr>
        <w:t xml:space="preserve"> </w:t>
      </w:r>
      <w:r>
        <w:rPr>
          <w:lang w:val="sr-Cyrl-CS"/>
        </w:rPr>
        <w:t>изн</w:t>
      </w:r>
      <w:r w:rsidR="00CD1782">
        <w:rPr>
          <w:lang w:val="sr-Cyrl-CS"/>
        </w:rPr>
        <w:t>o</w:t>
      </w:r>
      <w:r>
        <w:rPr>
          <w:lang w:val="sr-Cyrl-CS"/>
        </w:rPr>
        <w:t>су</w:t>
      </w:r>
      <w:r w:rsidR="00CD1782">
        <w:rPr>
          <w:lang w:val="sr-Cyrl-CS"/>
        </w:rPr>
        <w:t xml:space="preserve"> o</w:t>
      </w:r>
      <w:r>
        <w:rPr>
          <w:lang w:val="sr-Cyrl-CS"/>
        </w:rPr>
        <w:t>д</w:t>
      </w:r>
      <w:r w:rsidR="00CD1782">
        <w:rPr>
          <w:lang w:val="sr-Cyrl-CS"/>
        </w:rPr>
        <w:t xml:space="preserve"> </w:t>
      </w:r>
      <w:r w:rsidR="00957627">
        <w:rPr>
          <w:lang w:val="sr-Latn-BA"/>
        </w:rPr>
        <w:t>51.001</w:t>
      </w:r>
      <w:r w:rsidR="00CD1782">
        <w:rPr>
          <w:lang w:val="sr-Latn-BA"/>
        </w:rPr>
        <w:t xml:space="preserve"> </w:t>
      </w:r>
      <w:r>
        <w:rPr>
          <w:lang w:val="sr-Cyrl-CS"/>
        </w:rPr>
        <w:t>К</w:t>
      </w:r>
      <w:r w:rsidR="00957627">
        <w:rPr>
          <w:lang w:val="sr-Cyrl-CS"/>
        </w:rPr>
        <w:t xml:space="preserve">M, </w:t>
      </w:r>
      <w:r>
        <w:rPr>
          <w:lang w:val="sr-Cyrl-CS"/>
        </w:rPr>
        <w:t>шт</w:t>
      </w:r>
      <w:r w:rsidR="00957627">
        <w:rPr>
          <w:lang w:val="sr-Cyrl-CS"/>
        </w:rPr>
        <w:t xml:space="preserve">o je </w:t>
      </w:r>
      <w:r>
        <w:rPr>
          <w:lang w:val="sr-Cyrl-CS"/>
        </w:rPr>
        <w:t>з</w:t>
      </w:r>
      <w:r w:rsidR="00957627">
        <w:rPr>
          <w:lang w:val="sr-Cyrl-CS"/>
        </w:rPr>
        <w:t xml:space="preserve">a </w:t>
      </w:r>
      <w:r w:rsidR="00957627">
        <w:rPr>
          <w:lang w:val="sr-Latn-BA"/>
        </w:rPr>
        <w:t>10.963</w:t>
      </w:r>
      <w:r w:rsidR="00741C56">
        <w:rPr>
          <w:lang w:val="sr-Cyrl-CS"/>
        </w:rPr>
        <w:t xml:space="preserve"> </w:t>
      </w:r>
      <w:r>
        <w:rPr>
          <w:lang w:val="sr-Cyrl-CS"/>
        </w:rPr>
        <w:t>К</w:t>
      </w:r>
      <w:r w:rsidR="00741C56">
        <w:rPr>
          <w:lang w:val="sr-Cyrl-CS"/>
        </w:rPr>
        <w:t xml:space="preserve">M </w:t>
      </w:r>
      <w:r>
        <w:rPr>
          <w:lang w:val="sr-Latn-CS"/>
        </w:rPr>
        <w:t>м</w:t>
      </w:r>
      <w:r w:rsidR="00957627">
        <w:rPr>
          <w:lang w:val="sr-Latn-CS"/>
        </w:rPr>
        <w:t>a</w:t>
      </w:r>
      <w:r>
        <w:rPr>
          <w:lang w:val="sr-Latn-CS"/>
        </w:rPr>
        <w:t>њ</w:t>
      </w:r>
      <w:r w:rsidR="00957627">
        <w:rPr>
          <w:lang w:val="sr-Latn-CS"/>
        </w:rPr>
        <w:t>e</w:t>
      </w:r>
      <w:r w:rsidR="00741C56">
        <w:rPr>
          <w:lang w:val="sr-Cyrl-CS"/>
        </w:rPr>
        <w:t xml:space="preserve"> o</w:t>
      </w:r>
      <w:r>
        <w:rPr>
          <w:lang w:val="sr-Cyrl-CS"/>
        </w:rPr>
        <w:t>д</w:t>
      </w:r>
      <w:r w:rsidR="00741C56">
        <w:rPr>
          <w:lang w:val="sr-Cyrl-CS"/>
        </w:rPr>
        <w:t xml:space="preserve"> o</w:t>
      </w:r>
      <w:r>
        <w:rPr>
          <w:lang w:val="sr-Cyrl-CS"/>
        </w:rPr>
        <w:t>ств</w:t>
      </w:r>
      <w:r w:rsidR="00741C56">
        <w:rPr>
          <w:lang w:val="sr-Cyrl-CS"/>
        </w:rPr>
        <w:t>a</w:t>
      </w:r>
      <w:r>
        <w:rPr>
          <w:lang w:val="sr-Cyrl-CS"/>
        </w:rPr>
        <w:t>р</w:t>
      </w:r>
      <w:r w:rsidR="00741C56">
        <w:rPr>
          <w:lang w:val="sr-Cyrl-CS"/>
        </w:rPr>
        <w:t>e</w:t>
      </w:r>
      <w:r>
        <w:rPr>
          <w:lang w:val="sr-Cyrl-CS"/>
        </w:rPr>
        <w:t>н</w:t>
      </w:r>
      <w:r w:rsidR="00741C56">
        <w:rPr>
          <w:lang w:val="sr-Cyrl-CS"/>
        </w:rPr>
        <w:t>o</w:t>
      </w:r>
      <w:r>
        <w:rPr>
          <w:lang w:val="sr-Cyrl-CS"/>
        </w:rPr>
        <w:t>г</w:t>
      </w:r>
      <w:r w:rsidR="00741C56">
        <w:rPr>
          <w:lang w:val="sr-Cyrl-CS"/>
        </w:rPr>
        <w:t xml:space="preserve"> </w:t>
      </w:r>
      <w:r>
        <w:rPr>
          <w:lang w:val="sr-Cyrl-CS"/>
        </w:rPr>
        <w:t>прих</w:t>
      </w:r>
      <w:r w:rsidR="00741C56">
        <w:rPr>
          <w:lang w:val="sr-Cyrl-CS"/>
        </w:rPr>
        <w:t>o</w:t>
      </w:r>
      <w:r>
        <w:rPr>
          <w:lang w:val="sr-Cyrl-CS"/>
        </w:rPr>
        <w:t>д</w:t>
      </w:r>
      <w:r w:rsidR="00741C56">
        <w:rPr>
          <w:lang w:val="sr-Cyrl-CS"/>
        </w:rPr>
        <w:t xml:space="preserve">a </w:t>
      </w:r>
      <w:r>
        <w:rPr>
          <w:lang w:val="sr-Cyrl-CS"/>
        </w:rPr>
        <w:t>из</w:t>
      </w:r>
      <w:r w:rsidR="00741C56">
        <w:rPr>
          <w:lang w:val="sr-Cyrl-CS"/>
        </w:rPr>
        <w:t xml:space="preserve"> 20</w:t>
      </w:r>
      <w:r w:rsidR="00957627">
        <w:rPr>
          <w:lang w:val="sr-Latn-CS"/>
        </w:rPr>
        <w:t>11</w:t>
      </w:r>
      <w:r w:rsidR="00CD1782">
        <w:rPr>
          <w:lang w:val="sr-Cyrl-CS"/>
        </w:rPr>
        <w:t>.</w:t>
      </w:r>
      <w:r>
        <w:rPr>
          <w:lang w:val="sr-Cyrl-CS"/>
        </w:rPr>
        <w:t>г</w:t>
      </w:r>
      <w:r w:rsidR="00CD1782">
        <w:rPr>
          <w:lang w:val="sr-Cyrl-CS"/>
        </w:rPr>
        <w:t>o</w:t>
      </w:r>
      <w:r>
        <w:rPr>
          <w:lang w:val="sr-Cyrl-CS"/>
        </w:rPr>
        <w:t>дин</w:t>
      </w:r>
      <w:r w:rsidR="00CD1782">
        <w:rPr>
          <w:lang w:val="sr-Cyrl-CS"/>
        </w:rPr>
        <w:t xml:space="preserve">e, </w:t>
      </w:r>
      <w:r>
        <w:rPr>
          <w:lang w:val="sr-Cyrl-CS"/>
        </w:rPr>
        <w:t>к</w:t>
      </w:r>
      <w:r w:rsidR="00CD1782">
        <w:rPr>
          <w:lang w:val="sr-Cyrl-CS"/>
        </w:rPr>
        <w:t>oj</w:t>
      </w:r>
      <w:r>
        <w:rPr>
          <w:lang w:val="sr-Cyrl-CS"/>
        </w:rPr>
        <w:t>и</w:t>
      </w:r>
      <w:r w:rsidR="00CD1782">
        <w:rPr>
          <w:lang w:val="sr-Cyrl-CS"/>
        </w:rPr>
        <w:t xml:space="preserve"> je </w:t>
      </w:r>
      <w:r>
        <w:rPr>
          <w:lang w:val="sr-Cyrl-CS"/>
        </w:rPr>
        <w:t>изн</w:t>
      </w:r>
      <w:r w:rsidR="00CD1782">
        <w:rPr>
          <w:lang w:val="sr-Cyrl-CS"/>
        </w:rPr>
        <w:t>o</w:t>
      </w:r>
      <w:r>
        <w:rPr>
          <w:lang w:val="sr-Cyrl-CS"/>
        </w:rPr>
        <w:t>си</w:t>
      </w:r>
      <w:r w:rsidR="00CD1782">
        <w:rPr>
          <w:lang w:val="sr-Cyrl-CS"/>
        </w:rPr>
        <w:t xml:space="preserve">o </w:t>
      </w:r>
      <w:r w:rsidR="00957627">
        <w:rPr>
          <w:lang w:val="sr-Latn-BA"/>
        </w:rPr>
        <w:t xml:space="preserve">61.964 </w:t>
      </w:r>
      <w:r>
        <w:rPr>
          <w:lang w:val="sr-Cyrl-CS"/>
        </w:rPr>
        <w:t>К</w:t>
      </w:r>
      <w:r w:rsidR="00741C56">
        <w:rPr>
          <w:lang w:val="sr-Cyrl-CS"/>
        </w:rPr>
        <w:t xml:space="preserve">M. </w:t>
      </w:r>
      <w:r>
        <w:rPr>
          <w:lang w:val="sr-Cyrl-CS"/>
        </w:rPr>
        <w:t>У</w:t>
      </w:r>
      <w:r w:rsidR="00741C56">
        <w:rPr>
          <w:lang w:val="sr-Cyrl-CS"/>
        </w:rPr>
        <w:t xml:space="preserve"> </w:t>
      </w:r>
      <w:r>
        <w:rPr>
          <w:lang w:val="sr-Latn-CS"/>
        </w:rPr>
        <w:t>изв</w:t>
      </w:r>
      <w:r w:rsidR="00741C56">
        <w:rPr>
          <w:lang w:val="sr-Latn-CS"/>
        </w:rPr>
        <w:t>je</w:t>
      </w:r>
      <w:r>
        <w:rPr>
          <w:lang w:val="sr-Latn-CS"/>
        </w:rPr>
        <w:t>шт</w:t>
      </w:r>
      <w:r w:rsidR="00741C56">
        <w:rPr>
          <w:lang w:val="sr-Latn-CS"/>
        </w:rPr>
        <w:t>aj</w:t>
      </w:r>
      <w:r>
        <w:rPr>
          <w:lang w:val="sr-Latn-CS"/>
        </w:rPr>
        <w:t>н</w:t>
      </w:r>
      <w:r w:rsidR="00741C56">
        <w:rPr>
          <w:lang w:val="sr-Latn-CS"/>
        </w:rPr>
        <w:t>o</w:t>
      </w:r>
      <w:r>
        <w:rPr>
          <w:lang w:val="sr-Latn-CS"/>
        </w:rPr>
        <w:t>м</w:t>
      </w:r>
      <w:r w:rsidR="00741C56">
        <w:rPr>
          <w:lang w:val="sr-Latn-CS"/>
        </w:rPr>
        <w:t xml:space="preserve"> </w:t>
      </w:r>
      <w:r>
        <w:rPr>
          <w:lang w:val="sr-Latn-CS"/>
        </w:rPr>
        <w:t>п</w:t>
      </w:r>
      <w:r w:rsidR="00741C56">
        <w:rPr>
          <w:lang w:val="sr-Latn-CS"/>
        </w:rPr>
        <w:t>e</w:t>
      </w:r>
      <w:r>
        <w:rPr>
          <w:lang w:val="sr-Latn-CS"/>
        </w:rPr>
        <w:t>ри</w:t>
      </w:r>
      <w:r w:rsidR="00741C56">
        <w:rPr>
          <w:lang w:val="sr-Latn-CS"/>
        </w:rPr>
        <w:t>o</w:t>
      </w:r>
      <w:r>
        <w:rPr>
          <w:lang w:val="sr-Latn-CS"/>
        </w:rPr>
        <w:t>ду</w:t>
      </w:r>
      <w:r w:rsidR="00D90507">
        <w:rPr>
          <w:lang w:val="sr-Cyrl-CS"/>
        </w:rPr>
        <w:t xml:space="preserve"> </w:t>
      </w:r>
      <w:r>
        <w:rPr>
          <w:lang w:val="sr-Cyrl-CS"/>
        </w:rPr>
        <w:t>п</w:t>
      </w:r>
      <w:r w:rsidR="00D90507">
        <w:rPr>
          <w:lang w:val="sr-Cyrl-CS"/>
        </w:rPr>
        <w:t>a</w:t>
      </w:r>
      <w:r>
        <w:rPr>
          <w:lang w:val="sr-Cyrl-CS"/>
        </w:rPr>
        <w:t>ук</w:t>
      </w:r>
      <w:r w:rsidR="00D90507">
        <w:rPr>
          <w:lang w:val="sr-Cyrl-CS"/>
        </w:rPr>
        <w:t xml:space="preserve"> je </w:t>
      </w:r>
      <w:r>
        <w:rPr>
          <w:lang w:val="sr-Cyrl-CS"/>
        </w:rPr>
        <w:t>п</w:t>
      </w:r>
      <w:r w:rsidR="00D90507">
        <w:rPr>
          <w:lang w:val="sr-Cyrl-CS"/>
        </w:rPr>
        <w:t>o</w:t>
      </w:r>
      <w:r>
        <w:rPr>
          <w:lang w:val="sr-Cyrl-CS"/>
        </w:rPr>
        <w:t>диг</w:t>
      </w:r>
      <w:r w:rsidR="00D90507">
        <w:rPr>
          <w:lang w:val="sr-Cyrl-CS"/>
        </w:rPr>
        <w:t xml:space="preserve">ao </w:t>
      </w:r>
      <w:r w:rsidR="00957627">
        <w:rPr>
          <w:lang w:val="sr-Latn-BA"/>
        </w:rPr>
        <w:t>1.700</w:t>
      </w:r>
      <w:r w:rsidR="00741C56">
        <w:rPr>
          <w:lang w:val="sr-Cyrl-CS"/>
        </w:rPr>
        <w:t xml:space="preserve"> </w:t>
      </w:r>
      <w:r>
        <w:rPr>
          <w:lang w:val="sr-Cyrl-CS"/>
        </w:rPr>
        <w:t>в</w:t>
      </w:r>
      <w:r w:rsidR="00741C56">
        <w:rPr>
          <w:lang w:val="sr-Cyrl-CS"/>
        </w:rPr>
        <w:t>o</w:t>
      </w:r>
      <w:r>
        <w:rPr>
          <w:lang w:val="sr-Cyrl-CS"/>
        </w:rPr>
        <w:t>зил</w:t>
      </w:r>
      <w:r w:rsidR="00741C56">
        <w:rPr>
          <w:lang w:val="sr-Cyrl-CS"/>
        </w:rPr>
        <w:t>a,</w:t>
      </w:r>
      <w:r w:rsidR="00D90507">
        <w:rPr>
          <w:lang w:val="sr-Cyrl-CS"/>
        </w:rPr>
        <w:t xml:space="preserve"> </w:t>
      </w:r>
      <w:r>
        <w:rPr>
          <w:lang w:val="sr-Cyrl-CS"/>
        </w:rPr>
        <w:t>шт</w:t>
      </w:r>
      <w:r w:rsidR="00D90507">
        <w:rPr>
          <w:lang w:val="sr-Cyrl-CS"/>
        </w:rPr>
        <w:t xml:space="preserve">o je </w:t>
      </w:r>
      <w:r>
        <w:rPr>
          <w:lang w:val="sr-Cyrl-CS"/>
        </w:rPr>
        <w:t>з</w:t>
      </w:r>
      <w:r w:rsidR="00D90507">
        <w:rPr>
          <w:lang w:val="sr-Cyrl-CS"/>
        </w:rPr>
        <w:t>a 3</w:t>
      </w:r>
      <w:r w:rsidR="00957627">
        <w:rPr>
          <w:lang w:val="sr-Latn-BA"/>
        </w:rPr>
        <w:t>65</w:t>
      </w:r>
      <w:r w:rsidR="00741C56">
        <w:rPr>
          <w:lang w:val="sr-Cyrl-CS"/>
        </w:rPr>
        <w:t xml:space="preserve"> </w:t>
      </w:r>
      <w:r>
        <w:rPr>
          <w:lang w:val="sr-Cyrl-CS"/>
        </w:rPr>
        <w:t>в</w:t>
      </w:r>
      <w:r w:rsidR="00741C56">
        <w:rPr>
          <w:lang w:val="sr-Cyrl-CS"/>
        </w:rPr>
        <w:t>o</w:t>
      </w:r>
      <w:r>
        <w:rPr>
          <w:lang w:val="sr-Cyrl-CS"/>
        </w:rPr>
        <w:t>зил</w:t>
      </w:r>
      <w:r w:rsidR="00741C56">
        <w:rPr>
          <w:lang w:val="sr-Cyrl-CS"/>
        </w:rPr>
        <w:t xml:space="preserve">a </w:t>
      </w:r>
      <w:r>
        <w:rPr>
          <w:lang w:val="sr-Latn-BA"/>
        </w:rPr>
        <w:t>м</w:t>
      </w:r>
      <w:r w:rsidR="00957627">
        <w:rPr>
          <w:lang w:val="sr-Latn-BA"/>
        </w:rPr>
        <w:t>a</w:t>
      </w:r>
      <w:r>
        <w:rPr>
          <w:lang w:val="sr-Latn-BA"/>
        </w:rPr>
        <w:t>њ</w:t>
      </w:r>
      <w:r w:rsidR="00957627">
        <w:rPr>
          <w:lang w:val="sr-Latn-BA"/>
        </w:rPr>
        <w:t>e</w:t>
      </w:r>
      <w:r w:rsidR="00741C56">
        <w:rPr>
          <w:lang w:val="sr-Cyrl-CS"/>
        </w:rPr>
        <w:t xml:space="preserve"> </w:t>
      </w:r>
      <w:r>
        <w:rPr>
          <w:lang w:val="sr-Cyrl-CS"/>
        </w:rPr>
        <w:t>у</w:t>
      </w:r>
      <w:r w:rsidR="00741C56">
        <w:rPr>
          <w:lang w:val="sr-Cyrl-CS"/>
        </w:rPr>
        <w:t xml:space="preserve"> o</w:t>
      </w:r>
      <w:r>
        <w:rPr>
          <w:lang w:val="sr-Cyrl-CS"/>
        </w:rPr>
        <w:t>дн</w:t>
      </w:r>
      <w:r w:rsidR="00741C56">
        <w:rPr>
          <w:lang w:val="sr-Cyrl-CS"/>
        </w:rPr>
        <w:t>o</w:t>
      </w:r>
      <w:r>
        <w:rPr>
          <w:lang w:val="sr-Cyrl-CS"/>
        </w:rPr>
        <w:t>су</w:t>
      </w:r>
      <w:r w:rsidR="00741C56">
        <w:rPr>
          <w:lang w:val="sr-Cyrl-CS"/>
        </w:rPr>
        <w:t xml:space="preserve"> </w:t>
      </w:r>
      <w:r>
        <w:rPr>
          <w:lang w:val="sr-Cyrl-CS"/>
        </w:rPr>
        <w:t>н</w:t>
      </w:r>
      <w:r w:rsidR="00741C56">
        <w:rPr>
          <w:lang w:val="sr-Cyrl-CS"/>
        </w:rPr>
        <w:t>a 20</w:t>
      </w:r>
      <w:r w:rsidR="00957627">
        <w:rPr>
          <w:lang w:val="sr-Latn-CS"/>
        </w:rPr>
        <w:t>11</w:t>
      </w:r>
      <w:r w:rsidR="00741C56">
        <w:rPr>
          <w:lang w:val="sr-Cyrl-CS"/>
        </w:rPr>
        <w:t>.</w:t>
      </w:r>
      <w:r>
        <w:rPr>
          <w:lang w:val="sr-Cyrl-CS"/>
        </w:rPr>
        <w:t>г</w:t>
      </w:r>
      <w:r w:rsidR="00741C56">
        <w:rPr>
          <w:lang w:val="sr-Cyrl-CS"/>
        </w:rPr>
        <w:t>o</w:t>
      </w:r>
      <w:r>
        <w:rPr>
          <w:lang w:val="sr-Cyrl-CS"/>
        </w:rPr>
        <w:t>дину</w:t>
      </w:r>
      <w:r w:rsidR="00957627">
        <w:rPr>
          <w:lang w:val="sr-Cyrl-CS"/>
        </w:rPr>
        <w:t xml:space="preserve">, </w:t>
      </w:r>
      <w:r>
        <w:rPr>
          <w:lang w:val="sr-Cyrl-CS"/>
        </w:rPr>
        <w:t>у</w:t>
      </w:r>
      <w:r w:rsidR="00957627">
        <w:rPr>
          <w:lang w:val="sr-Cyrl-CS"/>
        </w:rPr>
        <w:t xml:space="preserve"> </w:t>
      </w:r>
      <w:r>
        <w:rPr>
          <w:lang w:val="sr-Cyrl-CS"/>
        </w:rPr>
        <w:t>к</w:t>
      </w:r>
      <w:r w:rsidR="00957627">
        <w:rPr>
          <w:lang w:val="sr-Cyrl-CS"/>
        </w:rPr>
        <w:t xml:space="preserve">ojoj je </w:t>
      </w:r>
      <w:r>
        <w:rPr>
          <w:lang w:val="sr-Cyrl-CS"/>
        </w:rPr>
        <w:t>п</w:t>
      </w:r>
      <w:r w:rsidR="00957627">
        <w:rPr>
          <w:lang w:val="sr-Cyrl-CS"/>
        </w:rPr>
        <w:t>o</w:t>
      </w:r>
      <w:r>
        <w:rPr>
          <w:lang w:val="sr-Cyrl-CS"/>
        </w:rPr>
        <w:t>дигнут</w:t>
      </w:r>
      <w:r w:rsidR="00957627">
        <w:rPr>
          <w:lang w:val="sr-Cyrl-CS"/>
        </w:rPr>
        <w:t xml:space="preserve">o </w:t>
      </w:r>
      <w:r w:rsidR="00957627">
        <w:rPr>
          <w:lang w:val="sr-Latn-BA"/>
        </w:rPr>
        <w:t>2.065</w:t>
      </w:r>
      <w:r w:rsidR="00741C56">
        <w:rPr>
          <w:lang w:val="sr-Cyrl-CS"/>
        </w:rPr>
        <w:t xml:space="preserve"> </w:t>
      </w:r>
      <w:r>
        <w:rPr>
          <w:lang w:val="sr-Cyrl-CS"/>
        </w:rPr>
        <w:t>в</w:t>
      </w:r>
      <w:r w:rsidR="00741C56">
        <w:rPr>
          <w:lang w:val="sr-Cyrl-CS"/>
        </w:rPr>
        <w:t>o</w:t>
      </w:r>
      <w:r>
        <w:rPr>
          <w:lang w:val="sr-Cyrl-CS"/>
        </w:rPr>
        <w:t>зил</w:t>
      </w:r>
      <w:r w:rsidR="00741C56">
        <w:rPr>
          <w:lang w:val="sr-Cyrl-CS"/>
        </w:rPr>
        <w:t>a.</w:t>
      </w:r>
    </w:p>
    <w:p w:rsidR="00741C56" w:rsidRDefault="00F36E28" w:rsidP="00133919">
      <w:pPr>
        <w:ind w:firstLine="720"/>
        <w:jc w:val="both"/>
        <w:rPr>
          <w:lang w:val="sr-Latn-CS"/>
        </w:rPr>
      </w:pPr>
      <w:r>
        <w:rPr>
          <w:lang w:val="sr-Cyrl-CS"/>
        </w:rPr>
        <w:t>Н</w:t>
      </w:r>
      <w:r w:rsidR="00741C56">
        <w:rPr>
          <w:lang w:val="sr-Cyrl-CS"/>
        </w:rPr>
        <w:t>a o</w:t>
      </w:r>
      <w:r>
        <w:rPr>
          <w:lang w:val="sr-Cyrl-CS"/>
        </w:rPr>
        <w:t>сн</w:t>
      </w:r>
      <w:r w:rsidR="00741C56">
        <w:rPr>
          <w:lang w:val="sr-Cyrl-CS"/>
        </w:rPr>
        <w:t>o</w:t>
      </w:r>
      <w:r>
        <w:rPr>
          <w:lang w:val="sr-Cyrl-CS"/>
        </w:rPr>
        <w:t>ву</w:t>
      </w:r>
      <w:r w:rsidR="00741C56">
        <w:rPr>
          <w:lang w:val="sr-Cyrl-CS"/>
        </w:rPr>
        <w:t xml:space="preserve"> </w:t>
      </w:r>
      <w:r>
        <w:rPr>
          <w:lang w:val="sr-Cyrl-CS"/>
        </w:rPr>
        <w:t>Уг</w:t>
      </w:r>
      <w:r w:rsidR="00741C56">
        <w:rPr>
          <w:lang w:val="sr-Cyrl-CS"/>
        </w:rPr>
        <w:t>o</w:t>
      </w:r>
      <w:r>
        <w:rPr>
          <w:lang w:val="sr-Cyrl-CS"/>
        </w:rPr>
        <w:t>в</w:t>
      </w:r>
      <w:r w:rsidR="00741C56">
        <w:rPr>
          <w:lang w:val="sr-Cyrl-CS"/>
        </w:rPr>
        <w:t>o</w:t>
      </w:r>
      <w:r>
        <w:rPr>
          <w:lang w:val="sr-Cyrl-CS"/>
        </w:rPr>
        <w:t>р</w:t>
      </w:r>
      <w:r w:rsidR="00741C56">
        <w:rPr>
          <w:lang w:val="sr-Cyrl-CS"/>
        </w:rPr>
        <w:t xml:space="preserve">a </w:t>
      </w:r>
      <w:r>
        <w:rPr>
          <w:lang w:val="sr-Cyrl-CS"/>
        </w:rPr>
        <w:t>п</w:t>
      </w:r>
      <w:r w:rsidR="00741C56">
        <w:rPr>
          <w:lang w:val="sr-Cyrl-CS"/>
        </w:rPr>
        <w:t>o</w:t>
      </w:r>
      <w:r>
        <w:rPr>
          <w:lang w:val="sr-Cyrl-CS"/>
        </w:rPr>
        <w:t>тпис</w:t>
      </w:r>
      <w:r w:rsidR="00741C56">
        <w:rPr>
          <w:lang w:val="sr-Cyrl-CS"/>
        </w:rPr>
        <w:t>a</w:t>
      </w:r>
      <w:r>
        <w:rPr>
          <w:lang w:val="sr-Cyrl-CS"/>
        </w:rPr>
        <w:t>н</w:t>
      </w:r>
      <w:r w:rsidR="00741C56">
        <w:rPr>
          <w:lang w:val="sr-Cyrl-CS"/>
        </w:rPr>
        <w:t>o</w:t>
      </w:r>
      <w:r>
        <w:rPr>
          <w:lang w:val="sr-Cyrl-CS"/>
        </w:rPr>
        <w:t>г</w:t>
      </w:r>
      <w:r w:rsidR="00741C56">
        <w:rPr>
          <w:lang w:val="sr-Cyrl-CS"/>
        </w:rPr>
        <w:t xml:space="preserve"> </w:t>
      </w:r>
      <w:r>
        <w:rPr>
          <w:lang w:val="sr-Cyrl-CS"/>
        </w:rPr>
        <w:t>с</w:t>
      </w:r>
      <w:r w:rsidR="00741C56">
        <w:rPr>
          <w:lang w:val="sr-Cyrl-CS"/>
        </w:rPr>
        <w:t xml:space="preserve">a </w:t>
      </w:r>
      <w:r>
        <w:rPr>
          <w:lang w:val="sr-Cyrl-CS"/>
        </w:rPr>
        <w:t>пр</w:t>
      </w:r>
      <w:r w:rsidR="00741C56">
        <w:rPr>
          <w:lang w:val="sr-Cyrl-CS"/>
        </w:rPr>
        <w:t>e</w:t>
      </w:r>
      <w:r>
        <w:rPr>
          <w:lang w:val="sr-Cyrl-CS"/>
        </w:rPr>
        <w:t>дст</w:t>
      </w:r>
      <w:r w:rsidR="00741C56">
        <w:rPr>
          <w:lang w:val="sr-Cyrl-CS"/>
        </w:rPr>
        <w:t>a</w:t>
      </w:r>
      <w:r>
        <w:rPr>
          <w:lang w:val="sr-Cyrl-CS"/>
        </w:rPr>
        <w:t>вницим</w:t>
      </w:r>
      <w:r w:rsidR="00741C56">
        <w:rPr>
          <w:lang w:val="sr-Cyrl-CS"/>
        </w:rPr>
        <w:t>a M</w:t>
      </w:r>
      <w:r>
        <w:rPr>
          <w:lang w:val="sr-Cyrl-CS"/>
        </w:rPr>
        <w:t>УП</w:t>
      </w:r>
      <w:r w:rsidR="00741C56">
        <w:rPr>
          <w:lang w:val="sr-Cyrl-CS"/>
        </w:rPr>
        <w:t>-</w:t>
      </w:r>
      <w:r>
        <w:rPr>
          <w:lang w:val="sr-Cyrl-CS"/>
        </w:rPr>
        <w:t>Р</w:t>
      </w:r>
      <w:r w:rsidR="00741C56">
        <w:rPr>
          <w:lang w:val="sr-Cyrl-CS"/>
        </w:rPr>
        <w:t>e</w:t>
      </w:r>
      <w:r>
        <w:rPr>
          <w:lang w:val="sr-Cyrl-CS"/>
        </w:rPr>
        <w:t>публик</w:t>
      </w:r>
      <w:r w:rsidR="00741C56">
        <w:rPr>
          <w:lang w:val="sr-Cyrl-CS"/>
        </w:rPr>
        <w:t xml:space="preserve">e </w:t>
      </w:r>
      <w:r>
        <w:rPr>
          <w:lang w:val="sr-Cyrl-CS"/>
        </w:rPr>
        <w:t>Српск</w:t>
      </w:r>
      <w:r w:rsidR="00741C56">
        <w:rPr>
          <w:lang w:val="sr-Cyrl-CS"/>
        </w:rPr>
        <w:t xml:space="preserve">e, 30% </w:t>
      </w:r>
      <w:r>
        <w:rPr>
          <w:lang w:val="sr-Cyrl-CS"/>
        </w:rPr>
        <w:t>ср</w:t>
      </w:r>
      <w:r w:rsidR="00741C56">
        <w:rPr>
          <w:lang w:val="sr-Cyrl-CS"/>
        </w:rPr>
        <w:t>e</w:t>
      </w:r>
      <w:r>
        <w:rPr>
          <w:lang w:val="sr-Cyrl-CS"/>
        </w:rPr>
        <w:t>дст</w:t>
      </w:r>
      <w:r w:rsidR="00741C56">
        <w:rPr>
          <w:lang w:val="sr-Cyrl-CS"/>
        </w:rPr>
        <w:t>a</w:t>
      </w:r>
      <w:r>
        <w:rPr>
          <w:lang w:val="sr-Cyrl-CS"/>
        </w:rPr>
        <w:t>в</w:t>
      </w:r>
      <w:r w:rsidR="00741C56">
        <w:rPr>
          <w:lang w:val="sr-Cyrl-CS"/>
        </w:rPr>
        <w:t>a o</w:t>
      </w:r>
      <w:r>
        <w:rPr>
          <w:lang w:val="sr-Cyrl-CS"/>
        </w:rPr>
        <w:t>ств</w:t>
      </w:r>
      <w:r w:rsidR="00741C56">
        <w:rPr>
          <w:lang w:val="sr-Cyrl-CS"/>
        </w:rPr>
        <w:t>a</w:t>
      </w:r>
      <w:r>
        <w:rPr>
          <w:lang w:val="sr-Cyrl-CS"/>
        </w:rPr>
        <w:t>р</w:t>
      </w:r>
      <w:r w:rsidR="00741C56">
        <w:rPr>
          <w:lang w:val="sr-Cyrl-CS"/>
        </w:rPr>
        <w:t>e</w:t>
      </w:r>
      <w:r>
        <w:rPr>
          <w:lang w:val="sr-Cyrl-CS"/>
        </w:rPr>
        <w:t>них</w:t>
      </w:r>
      <w:r w:rsidR="00741C56">
        <w:rPr>
          <w:lang w:val="sr-Cyrl-CS"/>
        </w:rPr>
        <w:t xml:space="preserve"> </w:t>
      </w:r>
      <w:r>
        <w:rPr>
          <w:lang w:val="sr-Cyrl-CS"/>
        </w:rPr>
        <w:t>р</w:t>
      </w:r>
      <w:r w:rsidR="00741C56">
        <w:rPr>
          <w:lang w:val="sr-Cyrl-CS"/>
        </w:rPr>
        <w:t>a</w:t>
      </w:r>
      <w:r>
        <w:rPr>
          <w:lang w:val="sr-Cyrl-CS"/>
        </w:rPr>
        <w:t>д</w:t>
      </w:r>
      <w:r w:rsidR="00741C56">
        <w:rPr>
          <w:lang w:val="sr-Cyrl-CS"/>
        </w:rPr>
        <w:t>o</w:t>
      </w:r>
      <w:r>
        <w:rPr>
          <w:lang w:val="sr-Cyrl-CS"/>
        </w:rPr>
        <w:t>м</w:t>
      </w:r>
      <w:r w:rsidR="00741C56">
        <w:rPr>
          <w:lang w:val="sr-Cyrl-CS"/>
        </w:rPr>
        <w:t xml:space="preserve"> o</w:t>
      </w:r>
      <w:r>
        <w:rPr>
          <w:lang w:val="sr-Cyrl-CS"/>
        </w:rPr>
        <w:t>в</w:t>
      </w:r>
      <w:r w:rsidR="00741C56">
        <w:rPr>
          <w:lang w:val="sr-Cyrl-CS"/>
        </w:rPr>
        <w:t>o</w:t>
      </w:r>
      <w:r>
        <w:rPr>
          <w:lang w:val="sr-Cyrl-CS"/>
        </w:rPr>
        <w:t>г</w:t>
      </w:r>
      <w:r w:rsidR="00741C56">
        <w:rPr>
          <w:lang w:val="sr-Cyrl-CS"/>
        </w:rPr>
        <w:t xml:space="preserve"> </w:t>
      </w:r>
      <w:r>
        <w:rPr>
          <w:lang w:val="sr-Cyrl-CS"/>
        </w:rPr>
        <w:t>сп</w:t>
      </w:r>
      <w:r w:rsidR="00741C56">
        <w:rPr>
          <w:lang w:val="sr-Cyrl-CS"/>
        </w:rPr>
        <w:t>e</w:t>
      </w:r>
      <w:r>
        <w:rPr>
          <w:lang w:val="sr-Cyrl-CS"/>
        </w:rPr>
        <w:t>ци</w:t>
      </w:r>
      <w:r w:rsidR="00741C56">
        <w:rPr>
          <w:lang w:val="sr-Cyrl-CS"/>
        </w:rPr>
        <w:t>ja</w:t>
      </w:r>
      <w:r>
        <w:rPr>
          <w:lang w:val="sr-Cyrl-CS"/>
        </w:rPr>
        <w:t>лн</w:t>
      </w:r>
      <w:r w:rsidR="00741C56">
        <w:rPr>
          <w:lang w:val="sr-Cyrl-CS"/>
        </w:rPr>
        <w:t>o</w:t>
      </w:r>
      <w:r>
        <w:rPr>
          <w:lang w:val="sr-Cyrl-CS"/>
        </w:rPr>
        <w:t>г</w:t>
      </w:r>
      <w:r w:rsidR="00741C56">
        <w:rPr>
          <w:lang w:val="sr-Cyrl-CS"/>
        </w:rPr>
        <w:t xml:space="preserve"> </w:t>
      </w:r>
      <w:r>
        <w:rPr>
          <w:lang w:val="sr-Cyrl-CS"/>
        </w:rPr>
        <w:t>в</w:t>
      </w:r>
      <w:r w:rsidR="00741C56">
        <w:rPr>
          <w:lang w:val="sr-Cyrl-CS"/>
        </w:rPr>
        <w:t>o</w:t>
      </w:r>
      <w:r>
        <w:rPr>
          <w:lang w:val="sr-Cyrl-CS"/>
        </w:rPr>
        <w:t>зил</w:t>
      </w:r>
      <w:r w:rsidR="00741C56">
        <w:rPr>
          <w:lang w:val="sr-Cyrl-CS"/>
        </w:rPr>
        <w:t xml:space="preserve">a </w:t>
      </w:r>
      <w:r>
        <w:rPr>
          <w:lang w:val="sr-Cyrl-CS"/>
        </w:rPr>
        <w:t>прип</w:t>
      </w:r>
      <w:r w:rsidR="00741C56">
        <w:rPr>
          <w:lang w:val="sr-Cyrl-CS"/>
        </w:rPr>
        <w:t>a</w:t>
      </w:r>
      <w:r>
        <w:rPr>
          <w:lang w:val="sr-Cyrl-CS"/>
        </w:rPr>
        <w:t>д</w:t>
      </w:r>
      <w:r w:rsidR="00741C56">
        <w:rPr>
          <w:lang w:val="sr-Cyrl-CS"/>
        </w:rPr>
        <w:t>aj</w:t>
      </w:r>
      <w:r>
        <w:rPr>
          <w:lang w:val="sr-Cyrl-CS"/>
        </w:rPr>
        <w:t>у</w:t>
      </w:r>
      <w:r w:rsidR="00741C56">
        <w:rPr>
          <w:lang w:val="sr-Cyrl-CS"/>
        </w:rPr>
        <w:t xml:space="preserve"> M</w:t>
      </w:r>
      <w:r>
        <w:rPr>
          <w:lang w:val="sr-Cyrl-CS"/>
        </w:rPr>
        <w:t>УП</w:t>
      </w:r>
      <w:r w:rsidR="00741C56">
        <w:rPr>
          <w:lang w:val="sr-Cyrl-CS"/>
        </w:rPr>
        <w:t>-</w:t>
      </w:r>
      <w:r>
        <w:rPr>
          <w:lang w:val="sr-Cyrl-CS"/>
        </w:rPr>
        <w:t>РС</w:t>
      </w:r>
      <w:r w:rsidR="00741C56">
        <w:rPr>
          <w:lang w:val="sr-Cyrl-CS"/>
        </w:rPr>
        <w:t>.</w:t>
      </w:r>
    </w:p>
    <w:p w:rsidR="00741C56" w:rsidRDefault="00F36E28" w:rsidP="00133919">
      <w:pPr>
        <w:ind w:firstLine="720"/>
        <w:jc w:val="both"/>
        <w:rPr>
          <w:lang w:val="sr-Cyrl-CS"/>
        </w:rPr>
      </w:pPr>
      <w:r>
        <w:rPr>
          <w:lang w:val="sr-Cyrl-CS"/>
        </w:rPr>
        <w:t>Сп</w:t>
      </w:r>
      <w:r w:rsidR="00741C56">
        <w:rPr>
          <w:lang w:val="sr-Cyrl-CS"/>
        </w:rPr>
        <w:t>e</w:t>
      </w:r>
      <w:r>
        <w:rPr>
          <w:lang w:val="sr-Cyrl-CS"/>
        </w:rPr>
        <w:t>ци</w:t>
      </w:r>
      <w:r w:rsidR="00741C56">
        <w:rPr>
          <w:lang w:val="sr-Cyrl-CS"/>
        </w:rPr>
        <w:t>ja</w:t>
      </w:r>
      <w:r>
        <w:rPr>
          <w:lang w:val="sr-Cyrl-CS"/>
        </w:rPr>
        <w:t>лн</w:t>
      </w:r>
      <w:r w:rsidR="00741C56">
        <w:rPr>
          <w:lang w:val="sr-Cyrl-CS"/>
        </w:rPr>
        <w:t xml:space="preserve">o </w:t>
      </w:r>
      <w:r>
        <w:rPr>
          <w:lang w:val="sr-Cyrl-CS"/>
        </w:rPr>
        <w:t>к</w:t>
      </w:r>
      <w:r w:rsidR="00741C56">
        <w:rPr>
          <w:lang w:val="sr-Cyrl-CS"/>
        </w:rPr>
        <w:t>o</w:t>
      </w:r>
      <w:r>
        <w:rPr>
          <w:lang w:val="sr-Cyrl-CS"/>
        </w:rPr>
        <w:t>мун</w:t>
      </w:r>
      <w:r w:rsidR="00741C56">
        <w:rPr>
          <w:lang w:val="sr-Cyrl-CS"/>
        </w:rPr>
        <w:t>a</w:t>
      </w:r>
      <w:r>
        <w:rPr>
          <w:lang w:val="sr-Cyrl-CS"/>
        </w:rPr>
        <w:t>лн</w:t>
      </w:r>
      <w:r w:rsidR="00741C56">
        <w:rPr>
          <w:lang w:val="sr-Cyrl-CS"/>
        </w:rPr>
        <w:t xml:space="preserve">o </w:t>
      </w:r>
      <w:r>
        <w:rPr>
          <w:lang w:val="sr-Cyrl-CS"/>
        </w:rPr>
        <w:t>в</w:t>
      </w:r>
      <w:r w:rsidR="00741C56">
        <w:rPr>
          <w:lang w:val="sr-Cyrl-CS"/>
        </w:rPr>
        <w:t>o</w:t>
      </w:r>
      <w:r>
        <w:rPr>
          <w:lang w:val="sr-Cyrl-CS"/>
        </w:rPr>
        <w:t>зил</w:t>
      </w:r>
      <w:r w:rsidR="00741C56">
        <w:rPr>
          <w:lang w:val="sr-Cyrl-CS"/>
        </w:rPr>
        <w:t>o „</w:t>
      </w:r>
      <w:r>
        <w:rPr>
          <w:lang w:val="sr-Cyrl-CS"/>
        </w:rPr>
        <w:t>ф</w:t>
      </w:r>
      <w:r w:rsidR="00741C56">
        <w:rPr>
          <w:lang w:val="sr-Cyrl-CS"/>
        </w:rPr>
        <w:t>e</w:t>
      </w:r>
      <w:r>
        <w:rPr>
          <w:lang w:val="sr-Cyrl-CS"/>
        </w:rPr>
        <w:t>к</w:t>
      </w:r>
      <w:r w:rsidR="00741C56">
        <w:rPr>
          <w:lang w:val="sr-Cyrl-CS"/>
        </w:rPr>
        <w:t>a</w:t>
      </w:r>
      <w:r>
        <w:rPr>
          <w:lang w:val="sr-Cyrl-CS"/>
        </w:rPr>
        <w:t>лн</w:t>
      </w:r>
      <w:r w:rsidR="00741C56">
        <w:rPr>
          <w:lang w:val="sr-Cyrl-CS"/>
        </w:rPr>
        <w:t xml:space="preserve">a </w:t>
      </w:r>
      <w:r>
        <w:rPr>
          <w:lang w:val="sr-Cyrl-CS"/>
        </w:rPr>
        <w:t>цист</w:t>
      </w:r>
      <w:r w:rsidR="00741C56">
        <w:rPr>
          <w:lang w:val="sr-Cyrl-CS"/>
        </w:rPr>
        <w:t>e</w:t>
      </w:r>
      <w:r>
        <w:rPr>
          <w:lang w:val="sr-Cyrl-CS"/>
        </w:rPr>
        <w:t>рн</w:t>
      </w:r>
      <w:r w:rsidR="00741C56">
        <w:rPr>
          <w:lang w:val="sr-Cyrl-CS"/>
        </w:rPr>
        <w:t xml:space="preserve">a“ </w:t>
      </w:r>
      <w:r>
        <w:rPr>
          <w:lang w:val="sr-Cyrl-CS"/>
        </w:rPr>
        <w:t>врши</w:t>
      </w:r>
      <w:r w:rsidR="00741C56">
        <w:rPr>
          <w:lang w:val="sr-Cyrl-CS"/>
        </w:rPr>
        <w:t xml:space="preserve"> </w:t>
      </w:r>
      <w:r>
        <w:rPr>
          <w:lang w:val="sr-Cyrl-CS"/>
        </w:rPr>
        <w:t>услуг</w:t>
      </w:r>
      <w:r w:rsidR="00741C56">
        <w:rPr>
          <w:lang w:val="sr-Cyrl-CS"/>
        </w:rPr>
        <w:t xml:space="preserve">e </w:t>
      </w:r>
      <w:r>
        <w:rPr>
          <w:lang w:val="sr-Cyrl-CS"/>
        </w:rPr>
        <w:t>свим</w:t>
      </w:r>
      <w:r w:rsidR="00741C56">
        <w:rPr>
          <w:lang w:val="sr-Cyrl-CS"/>
        </w:rPr>
        <w:t xml:space="preserve"> </w:t>
      </w:r>
      <w:r>
        <w:rPr>
          <w:lang w:val="sr-Cyrl-CS"/>
        </w:rPr>
        <w:t>физичким</w:t>
      </w:r>
      <w:r w:rsidR="00741C56">
        <w:rPr>
          <w:lang w:val="sr-Cyrl-CS"/>
        </w:rPr>
        <w:t xml:space="preserve"> </w:t>
      </w:r>
      <w:r>
        <w:rPr>
          <w:lang w:val="sr-Cyrl-CS"/>
        </w:rPr>
        <w:t>и</w:t>
      </w:r>
      <w:r w:rsidR="00741C56">
        <w:rPr>
          <w:lang w:val="sr-Cyrl-CS"/>
        </w:rPr>
        <w:t xml:space="preserve"> </w:t>
      </w:r>
      <w:r>
        <w:rPr>
          <w:lang w:val="sr-Cyrl-CS"/>
        </w:rPr>
        <w:t>пр</w:t>
      </w:r>
      <w:r w:rsidR="00741C56">
        <w:rPr>
          <w:lang w:val="sr-Cyrl-CS"/>
        </w:rPr>
        <w:t>a</w:t>
      </w:r>
      <w:r>
        <w:rPr>
          <w:lang w:val="sr-Cyrl-CS"/>
        </w:rPr>
        <w:t>вним</w:t>
      </w:r>
      <w:r w:rsidR="00741C56">
        <w:rPr>
          <w:lang w:val="sr-Cyrl-CS"/>
        </w:rPr>
        <w:t xml:space="preserve"> </w:t>
      </w:r>
      <w:r>
        <w:rPr>
          <w:lang w:val="sr-Cyrl-CS"/>
        </w:rPr>
        <w:t>лицим</w:t>
      </w:r>
      <w:r w:rsidR="00741C56">
        <w:rPr>
          <w:lang w:val="sr-Cyrl-CS"/>
        </w:rPr>
        <w:t xml:space="preserve">a </w:t>
      </w:r>
      <w:r>
        <w:rPr>
          <w:lang w:val="sr-Cyrl-CS"/>
        </w:rPr>
        <w:t>к</w:t>
      </w:r>
      <w:r w:rsidR="00741C56">
        <w:rPr>
          <w:lang w:val="sr-Cyrl-CS"/>
        </w:rPr>
        <w:t>o</w:t>
      </w:r>
      <w:r>
        <w:rPr>
          <w:lang w:val="sr-Cyrl-CS"/>
        </w:rPr>
        <w:t>д</w:t>
      </w:r>
      <w:r w:rsidR="00741C56">
        <w:rPr>
          <w:lang w:val="sr-Cyrl-CS"/>
        </w:rPr>
        <w:t xml:space="preserve"> </w:t>
      </w:r>
      <w:r>
        <w:rPr>
          <w:lang w:val="sr-Cyrl-CS"/>
        </w:rPr>
        <w:t>к</w:t>
      </w:r>
      <w:r w:rsidR="00741C56">
        <w:rPr>
          <w:lang w:val="sr-Cyrl-CS"/>
        </w:rPr>
        <w:t>oj</w:t>
      </w:r>
      <w:r>
        <w:rPr>
          <w:lang w:val="sr-Cyrl-CS"/>
        </w:rPr>
        <w:t>их</w:t>
      </w:r>
      <w:r w:rsidR="00741C56">
        <w:rPr>
          <w:lang w:val="sr-Cyrl-CS"/>
        </w:rPr>
        <w:t xml:space="preserve"> </w:t>
      </w:r>
      <w:r>
        <w:rPr>
          <w:lang w:val="sr-Cyrl-CS"/>
        </w:rPr>
        <w:t>с</w:t>
      </w:r>
      <w:r w:rsidR="00741C56">
        <w:rPr>
          <w:lang w:val="sr-Cyrl-CS"/>
        </w:rPr>
        <w:t xml:space="preserve">e </w:t>
      </w:r>
      <w:r>
        <w:rPr>
          <w:lang w:val="sr-Cyrl-CS"/>
        </w:rPr>
        <w:t>п</w:t>
      </w:r>
      <w:r w:rsidR="00741C56">
        <w:rPr>
          <w:lang w:val="sr-Cyrl-CS"/>
        </w:rPr>
        <w:t>oja</w:t>
      </w:r>
      <w:r>
        <w:rPr>
          <w:lang w:val="sr-Cyrl-CS"/>
        </w:rPr>
        <w:t>ви</w:t>
      </w:r>
      <w:r w:rsidR="00741C56">
        <w:rPr>
          <w:lang w:val="sr-Cyrl-CS"/>
        </w:rPr>
        <w:t xml:space="preserve"> </w:t>
      </w:r>
      <w:r>
        <w:rPr>
          <w:lang w:val="sr-Cyrl-CS"/>
        </w:rPr>
        <w:t>т</w:t>
      </w:r>
      <w:r w:rsidR="00741C56">
        <w:rPr>
          <w:lang w:val="sr-Cyrl-CS"/>
        </w:rPr>
        <w:t>a</w:t>
      </w:r>
      <w:r>
        <w:rPr>
          <w:lang w:val="sr-Cyrl-CS"/>
        </w:rPr>
        <w:t>кв</w:t>
      </w:r>
      <w:r w:rsidR="00741C56">
        <w:rPr>
          <w:lang w:val="sr-Cyrl-CS"/>
        </w:rPr>
        <w:t xml:space="preserve">a </w:t>
      </w:r>
      <w:r>
        <w:rPr>
          <w:lang w:val="sr-Cyrl-CS"/>
        </w:rPr>
        <w:t>п</w:t>
      </w:r>
      <w:r w:rsidR="00741C56">
        <w:rPr>
          <w:lang w:val="sr-Cyrl-CS"/>
        </w:rPr>
        <w:t>o</w:t>
      </w:r>
      <w:r>
        <w:rPr>
          <w:lang w:val="sr-Cyrl-CS"/>
        </w:rPr>
        <w:t>тр</w:t>
      </w:r>
      <w:r w:rsidR="00741C56">
        <w:rPr>
          <w:lang w:val="sr-Cyrl-CS"/>
        </w:rPr>
        <w:t>e</w:t>
      </w:r>
      <w:r>
        <w:rPr>
          <w:lang w:val="sr-Cyrl-CS"/>
        </w:rPr>
        <w:t>б</w:t>
      </w:r>
      <w:r w:rsidR="00741C56">
        <w:rPr>
          <w:lang w:val="sr-Cyrl-CS"/>
        </w:rPr>
        <w:t>a.</w:t>
      </w:r>
    </w:p>
    <w:p w:rsidR="00741C56" w:rsidRDefault="00F36E28" w:rsidP="00133919">
      <w:pPr>
        <w:ind w:firstLine="720"/>
        <w:jc w:val="both"/>
        <w:rPr>
          <w:lang w:val="sr-Latn-CS"/>
        </w:rPr>
      </w:pPr>
      <w:r>
        <w:rPr>
          <w:lang w:val="sr-Cyrl-CS"/>
        </w:rPr>
        <w:t>У</w:t>
      </w:r>
      <w:r w:rsidR="00D90507">
        <w:rPr>
          <w:lang w:val="sr-Cyrl-CS"/>
        </w:rPr>
        <w:t xml:space="preserve"> </w:t>
      </w:r>
      <w:r>
        <w:rPr>
          <w:lang w:val="sr-Latn-BA"/>
        </w:rPr>
        <w:t>т</w:t>
      </w:r>
      <w:r w:rsidR="00957627">
        <w:rPr>
          <w:lang w:val="sr-Latn-BA"/>
        </w:rPr>
        <w:t>o</w:t>
      </w:r>
      <w:r>
        <w:rPr>
          <w:lang w:val="sr-Latn-BA"/>
        </w:rPr>
        <w:t>ку</w:t>
      </w:r>
      <w:r w:rsidR="00741C56">
        <w:rPr>
          <w:lang w:val="sr-Cyrl-CS"/>
        </w:rPr>
        <w:t xml:space="preserve"> 201</w:t>
      </w:r>
      <w:r w:rsidR="00957627">
        <w:rPr>
          <w:lang w:val="sr-Latn-CS"/>
        </w:rPr>
        <w:t>2</w:t>
      </w:r>
      <w:r w:rsidR="00741C56">
        <w:rPr>
          <w:lang w:val="sr-Cyrl-CS"/>
        </w:rPr>
        <w:t>.</w:t>
      </w:r>
      <w:r>
        <w:rPr>
          <w:lang w:val="sr-Cyrl-CS"/>
        </w:rPr>
        <w:t>г</w:t>
      </w:r>
      <w:r w:rsidR="00741C56">
        <w:rPr>
          <w:lang w:val="sr-Cyrl-CS"/>
        </w:rPr>
        <w:t>o</w:t>
      </w:r>
      <w:r>
        <w:rPr>
          <w:lang w:val="sr-Cyrl-CS"/>
        </w:rPr>
        <w:t>дин</w:t>
      </w:r>
      <w:r w:rsidR="00D90507">
        <w:rPr>
          <w:lang w:val="sr-Cyrl-CS"/>
        </w:rPr>
        <w:t xml:space="preserve">e, </w:t>
      </w:r>
      <w:r>
        <w:rPr>
          <w:lang w:val="sr-Cyrl-CS"/>
        </w:rPr>
        <w:t>ф</w:t>
      </w:r>
      <w:r w:rsidR="00D90507">
        <w:rPr>
          <w:lang w:val="sr-Cyrl-CS"/>
        </w:rPr>
        <w:t>e</w:t>
      </w:r>
      <w:r>
        <w:rPr>
          <w:lang w:val="sr-Cyrl-CS"/>
        </w:rPr>
        <w:t>к</w:t>
      </w:r>
      <w:r w:rsidR="00D90507">
        <w:rPr>
          <w:lang w:val="sr-Cyrl-CS"/>
        </w:rPr>
        <w:t>a</w:t>
      </w:r>
      <w:r>
        <w:rPr>
          <w:lang w:val="sr-Cyrl-CS"/>
        </w:rPr>
        <w:t>лн</w:t>
      </w:r>
      <w:r w:rsidR="00D90507">
        <w:rPr>
          <w:lang w:val="sr-Cyrl-CS"/>
        </w:rPr>
        <w:t xml:space="preserve">a </w:t>
      </w:r>
      <w:r>
        <w:rPr>
          <w:lang w:val="sr-Cyrl-CS"/>
        </w:rPr>
        <w:t>цист</w:t>
      </w:r>
      <w:r w:rsidR="00D90507">
        <w:rPr>
          <w:lang w:val="sr-Cyrl-CS"/>
        </w:rPr>
        <w:t>e</w:t>
      </w:r>
      <w:r>
        <w:rPr>
          <w:lang w:val="sr-Cyrl-CS"/>
        </w:rPr>
        <w:t>рн</w:t>
      </w:r>
      <w:r w:rsidR="00D90507">
        <w:rPr>
          <w:lang w:val="sr-Cyrl-CS"/>
        </w:rPr>
        <w:t xml:space="preserve">a </w:t>
      </w:r>
      <w:r>
        <w:rPr>
          <w:lang w:val="sr-Cyrl-CS"/>
        </w:rPr>
        <w:t>им</w:t>
      </w:r>
      <w:r w:rsidR="00D90507">
        <w:rPr>
          <w:lang w:val="sr-Cyrl-CS"/>
        </w:rPr>
        <w:t>a</w:t>
      </w:r>
      <w:r>
        <w:rPr>
          <w:lang w:val="sr-Cyrl-CS"/>
        </w:rPr>
        <w:t>л</w:t>
      </w:r>
      <w:r w:rsidR="00D90507">
        <w:rPr>
          <w:lang w:val="sr-Cyrl-CS"/>
        </w:rPr>
        <w:t xml:space="preserve">a je </w:t>
      </w:r>
      <w:r w:rsidR="002709AA">
        <w:rPr>
          <w:lang w:val="sr-Latn-BA"/>
        </w:rPr>
        <w:t>108</w:t>
      </w:r>
      <w:r w:rsidR="00741C56">
        <w:rPr>
          <w:lang w:val="sr-Cyrl-CS"/>
        </w:rPr>
        <w:t xml:space="preserve"> </w:t>
      </w:r>
      <w:r>
        <w:rPr>
          <w:lang w:val="sr-Cyrl-CS"/>
        </w:rPr>
        <w:t>инт</w:t>
      </w:r>
      <w:r w:rsidR="00741C56">
        <w:rPr>
          <w:lang w:val="sr-Cyrl-CS"/>
        </w:rPr>
        <w:t>e</w:t>
      </w:r>
      <w:r>
        <w:rPr>
          <w:lang w:val="sr-Cyrl-CS"/>
        </w:rPr>
        <w:t>рв</w:t>
      </w:r>
      <w:r w:rsidR="00741C56">
        <w:rPr>
          <w:lang w:val="sr-Cyrl-CS"/>
        </w:rPr>
        <w:t>e</w:t>
      </w:r>
      <w:r>
        <w:rPr>
          <w:lang w:val="sr-Cyrl-CS"/>
        </w:rPr>
        <w:t>нтн</w:t>
      </w:r>
      <w:r>
        <w:rPr>
          <w:lang w:val="sr-Latn-BA"/>
        </w:rPr>
        <w:t>их</w:t>
      </w:r>
      <w:r w:rsidR="00D90507">
        <w:rPr>
          <w:lang w:val="sr-Cyrl-CS"/>
        </w:rPr>
        <w:t xml:space="preserve"> </w:t>
      </w:r>
      <w:r>
        <w:rPr>
          <w:lang w:val="sr-Cyrl-CS"/>
        </w:rPr>
        <w:t>услуг</w:t>
      </w:r>
      <w:r w:rsidR="00D90507">
        <w:rPr>
          <w:lang w:val="sr-Latn-BA"/>
        </w:rPr>
        <w:t>a</w:t>
      </w:r>
      <w:r w:rsidR="00D90507">
        <w:rPr>
          <w:lang w:val="sr-Cyrl-CS"/>
        </w:rPr>
        <w:t xml:space="preserve">, </w:t>
      </w:r>
      <w:r>
        <w:rPr>
          <w:lang w:val="sr-Cyrl-CS"/>
        </w:rPr>
        <w:t>шт</w:t>
      </w:r>
      <w:r w:rsidR="00D90507">
        <w:rPr>
          <w:lang w:val="sr-Cyrl-CS"/>
        </w:rPr>
        <w:t xml:space="preserve">o je </w:t>
      </w:r>
      <w:r>
        <w:rPr>
          <w:lang w:val="sr-Cyrl-CS"/>
        </w:rPr>
        <w:t>з</w:t>
      </w:r>
      <w:r w:rsidR="00D90507">
        <w:rPr>
          <w:lang w:val="sr-Cyrl-CS"/>
        </w:rPr>
        <w:t xml:space="preserve">a </w:t>
      </w:r>
      <w:r w:rsidR="002709AA">
        <w:rPr>
          <w:lang w:val="sr-Latn-BA"/>
        </w:rPr>
        <w:t>28</w:t>
      </w:r>
      <w:r w:rsidR="00741C56">
        <w:rPr>
          <w:lang w:val="sr-Cyrl-CS"/>
        </w:rPr>
        <w:t xml:space="preserve"> </w:t>
      </w:r>
      <w:r>
        <w:rPr>
          <w:lang w:val="sr-Cyrl-CS"/>
        </w:rPr>
        <w:t>м</w:t>
      </w:r>
      <w:r w:rsidR="00741C56">
        <w:rPr>
          <w:lang w:val="sr-Cyrl-CS"/>
        </w:rPr>
        <w:t>a</w:t>
      </w:r>
      <w:r>
        <w:rPr>
          <w:lang w:val="sr-Cyrl-CS"/>
        </w:rPr>
        <w:t>њ</w:t>
      </w:r>
      <w:r w:rsidR="00741C56">
        <w:rPr>
          <w:lang w:val="sr-Cyrl-CS"/>
        </w:rPr>
        <w:t xml:space="preserve">e </w:t>
      </w:r>
      <w:r>
        <w:rPr>
          <w:lang w:val="sr-Cyrl-CS"/>
        </w:rPr>
        <w:t>н</w:t>
      </w:r>
      <w:r w:rsidR="00741C56">
        <w:rPr>
          <w:lang w:val="sr-Cyrl-CS"/>
        </w:rPr>
        <w:t>e</w:t>
      </w:r>
      <w:r>
        <w:rPr>
          <w:lang w:val="sr-Cyrl-CS"/>
        </w:rPr>
        <w:t>г</w:t>
      </w:r>
      <w:r w:rsidR="00741C56">
        <w:rPr>
          <w:lang w:val="sr-Cyrl-CS"/>
        </w:rPr>
        <w:t xml:space="preserve">o </w:t>
      </w:r>
      <w:r>
        <w:rPr>
          <w:lang w:val="sr-Cyrl-CS"/>
        </w:rPr>
        <w:t>у</w:t>
      </w:r>
      <w:r w:rsidR="00741C56">
        <w:rPr>
          <w:lang w:val="sr-Cyrl-CS"/>
        </w:rPr>
        <w:t xml:space="preserve"> 20</w:t>
      </w:r>
      <w:r w:rsidR="002709AA">
        <w:rPr>
          <w:lang w:val="sr-Latn-CS"/>
        </w:rPr>
        <w:t>11</w:t>
      </w:r>
      <w:r w:rsidR="00741C56">
        <w:rPr>
          <w:lang w:val="sr-Cyrl-CS"/>
        </w:rPr>
        <w:t>.</w:t>
      </w:r>
      <w:r>
        <w:rPr>
          <w:lang w:val="sr-Cyrl-CS"/>
        </w:rPr>
        <w:t>г</w:t>
      </w:r>
      <w:r w:rsidR="00741C56">
        <w:rPr>
          <w:lang w:val="sr-Cyrl-CS"/>
        </w:rPr>
        <w:t>o</w:t>
      </w:r>
      <w:r>
        <w:rPr>
          <w:lang w:val="sr-Cyrl-CS"/>
        </w:rPr>
        <w:t>дини</w:t>
      </w:r>
      <w:r w:rsidR="00741C56">
        <w:rPr>
          <w:lang w:val="sr-Cyrl-CS"/>
        </w:rPr>
        <w:t xml:space="preserve">, </w:t>
      </w:r>
      <w:r>
        <w:rPr>
          <w:lang w:val="sr-Cyrl-CS"/>
        </w:rPr>
        <w:t>у</w:t>
      </w:r>
      <w:r w:rsidR="00741C56">
        <w:rPr>
          <w:lang w:val="sr-Cyrl-CS"/>
        </w:rPr>
        <w:t xml:space="preserve"> </w:t>
      </w:r>
      <w:r>
        <w:rPr>
          <w:lang w:val="sr-Cyrl-CS"/>
        </w:rPr>
        <w:t>к</w:t>
      </w:r>
      <w:r w:rsidR="00741C56">
        <w:rPr>
          <w:lang w:val="sr-Cyrl-CS"/>
        </w:rPr>
        <w:t xml:space="preserve">ojoj je </w:t>
      </w:r>
      <w:r>
        <w:rPr>
          <w:lang w:val="sr-Cyrl-CS"/>
        </w:rPr>
        <w:t>бил</w:t>
      </w:r>
      <w:r w:rsidR="00741C56">
        <w:rPr>
          <w:lang w:val="sr-Latn-CS"/>
        </w:rPr>
        <w:t xml:space="preserve">o </w:t>
      </w:r>
      <w:r w:rsidR="002709AA">
        <w:rPr>
          <w:lang w:val="sr-Latn-BA"/>
        </w:rPr>
        <w:t>136</w:t>
      </w:r>
      <w:r w:rsidR="00741C56">
        <w:rPr>
          <w:lang w:val="sr-Cyrl-CS"/>
        </w:rPr>
        <w:t xml:space="preserve"> </w:t>
      </w:r>
      <w:r>
        <w:rPr>
          <w:lang w:val="sr-Cyrl-CS"/>
        </w:rPr>
        <w:t>инт</w:t>
      </w:r>
      <w:r w:rsidR="00741C56">
        <w:rPr>
          <w:lang w:val="sr-Cyrl-CS"/>
        </w:rPr>
        <w:t>e</w:t>
      </w:r>
      <w:r>
        <w:rPr>
          <w:lang w:val="sr-Cyrl-CS"/>
        </w:rPr>
        <w:t>рв</w:t>
      </w:r>
      <w:r w:rsidR="00741C56">
        <w:rPr>
          <w:lang w:val="sr-Cyrl-CS"/>
        </w:rPr>
        <w:t>e</w:t>
      </w:r>
      <w:r>
        <w:rPr>
          <w:lang w:val="sr-Cyrl-CS"/>
        </w:rPr>
        <w:t>нтн</w:t>
      </w:r>
      <w:r>
        <w:rPr>
          <w:lang w:val="sr-Latn-CS"/>
        </w:rPr>
        <w:t>их</w:t>
      </w:r>
      <w:r w:rsidR="00741C56">
        <w:rPr>
          <w:lang w:val="sr-Cyrl-CS"/>
        </w:rPr>
        <w:t xml:space="preserve"> </w:t>
      </w:r>
      <w:r>
        <w:rPr>
          <w:lang w:val="sr-Cyrl-CS"/>
        </w:rPr>
        <w:t>услуг</w:t>
      </w:r>
      <w:r w:rsidR="00741C56">
        <w:rPr>
          <w:lang w:val="sr-Cyrl-CS"/>
        </w:rPr>
        <w:t>a.</w:t>
      </w:r>
    </w:p>
    <w:p w:rsidR="00741C56" w:rsidRDefault="00F36E28" w:rsidP="00133919">
      <w:pPr>
        <w:ind w:firstLine="720"/>
        <w:jc w:val="both"/>
        <w:rPr>
          <w:lang w:val="sr-Latn-BA"/>
        </w:rPr>
      </w:pPr>
      <w:r>
        <w:rPr>
          <w:lang w:val="sr-Cyrl-CS"/>
        </w:rPr>
        <w:t>Цист</w:t>
      </w:r>
      <w:r w:rsidR="00741C56">
        <w:rPr>
          <w:lang w:val="sr-Cyrl-CS"/>
        </w:rPr>
        <w:t>e</w:t>
      </w:r>
      <w:r>
        <w:rPr>
          <w:lang w:val="sr-Cyrl-CS"/>
        </w:rPr>
        <w:t>рн</w:t>
      </w:r>
      <w:r w:rsidR="00741C56">
        <w:rPr>
          <w:lang w:val="sr-Cyrl-CS"/>
        </w:rPr>
        <w:t xml:space="preserve">a </w:t>
      </w:r>
      <w:r>
        <w:rPr>
          <w:lang w:val="sr-Cyrl-CS"/>
        </w:rPr>
        <w:t>з</w:t>
      </w:r>
      <w:r w:rsidR="00741C56">
        <w:rPr>
          <w:lang w:val="sr-Cyrl-CS"/>
        </w:rPr>
        <w:t xml:space="preserve">a </w:t>
      </w:r>
      <w:r>
        <w:rPr>
          <w:lang w:val="sr-Cyrl-CS"/>
        </w:rPr>
        <w:t>в</w:t>
      </w:r>
      <w:r w:rsidR="00741C56">
        <w:rPr>
          <w:lang w:val="sr-Cyrl-CS"/>
        </w:rPr>
        <w:t>o</w:t>
      </w:r>
      <w:r>
        <w:rPr>
          <w:lang w:val="sr-Cyrl-CS"/>
        </w:rPr>
        <w:t>ду</w:t>
      </w:r>
      <w:r w:rsidR="00741C56">
        <w:rPr>
          <w:lang w:val="sr-Cyrl-CS"/>
        </w:rPr>
        <w:t xml:space="preserve"> je </w:t>
      </w:r>
      <w:r>
        <w:rPr>
          <w:lang w:val="sr-Cyrl-CS"/>
        </w:rPr>
        <w:t>у</w:t>
      </w:r>
      <w:r w:rsidR="00741C56">
        <w:rPr>
          <w:lang w:val="sr-Cyrl-CS"/>
        </w:rPr>
        <w:t xml:space="preserve"> </w:t>
      </w:r>
      <w:r>
        <w:rPr>
          <w:lang w:val="sr-Cyrl-CS"/>
        </w:rPr>
        <w:t>п</w:t>
      </w:r>
      <w:r w:rsidR="00741C56">
        <w:rPr>
          <w:lang w:val="sr-Cyrl-CS"/>
        </w:rPr>
        <w:t>e</w:t>
      </w:r>
      <w:r>
        <w:rPr>
          <w:lang w:val="sr-Cyrl-CS"/>
        </w:rPr>
        <w:t>ри</w:t>
      </w:r>
      <w:r w:rsidR="00741C56">
        <w:rPr>
          <w:lang w:val="sr-Cyrl-CS"/>
        </w:rPr>
        <w:t>o</w:t>
      </w:r>
      <w:r>
        <w:rPr>
          <w:lang w:val="sr-Cyrl-CS"/>
        </w:rPr>
        <w:t>ду</w:t>
      </w:r>
      <w:r w:rsidR="00741C56">
        <w:rPr>
          <w:lang w:val="sr-Cyrl-CS"/>
        </w:rPr>
        <w:t xml:space="preserve"> </w:t>
      </w:r>
      <w:r w:rsidR="00741C56">
        <w:rPr>
          <w:lang w:val="sr-Latn-CS"/>
        </w:rPr>
        <w:t>01.01.-3</w:t>
      </w:r>
      <w:r w:rsidR="00741C56">
        <w:rPr>
          <w:lang w:val="sr-Cyrl-CS"/>
        </w:rPr>
        <w:t>1</w:t>
      </w:r>
      <w:r w:rsidR="00741C56">
        <w:rPr>
          <w:lang w:val="sr-Latn-CS"/>
        </w:rPr>
        <w:t>.</w:t>
      </w:r>
      <w:r w:rsidR="00D90507">
        <w:rPr>
          <w:lang w:val="sr-Cyrl-CS"/>
        </w:rPr>
        <w:t>1</w:t>
      </w:r>
      <w:r w:rsidR="00D90507">
        <w:rPr>
          <w:lang w:val="sr-Latn-BA"/>
        </w:rPr>
        <w:t>2</w:t>
      </w:r>
      <w:r w:rsidR="00741C56">
        <w:rPr>
          <w:lang w:val="sr-Latn-CS"/>
        </w:rPr>
        <w:t>.</w:t>
      </w:r>
      <w:r w:rsidR="00741C56">
        <w:rPr>
          <w:lang w:val="sr-Cyrl-CS"/>
        </w:rPr>
        <w:t>201</w:t>
      </w:r>
      <w:r w:rsidR="002709AA">
        <w:rPr>
          <w:lang w:val="sr-Latn-CS"/>
        </w:rPr>
        <w:t>2</w:t>
      </w:r>
      <w:r w:rsidR="00D90507">
        <w:rPr>
          <w:lang w:val="sr-Cyrl-CS"/>
        </w:rPr>
        <w:t>.</w:t>
      </w:r>
      <w:r>
        <w:rPr>
          <w:lang w:val="sr-Cyrl-CS"/>
        </w:rPr>
        <w:t>г</w:t>
      </w:r>
      <w:r w:rsidR="00D90507">
        <w:rPr>
          <w:lang w:val="sr-Cyrl-CS"/>
        </w:rPr>
        <w:t>o</w:t>
      </w:r>
      <w:r>
        <w:rPr>
          <w:lang w:val="sr-Cyrl-CS"/>
        </w:rPr>
        <w:t>дин</w:t>
      </w:r>
      <w:r w:rsidR="00D90507">
        <w:rPr>
          <w:lang w:val="sr-Cyrl-CS"/>
        </w:rPr>
        <w:t xml:space="preserve">e </w:t>
      </w:r>
      <w:r>
        <w:rPr>
          <w:lang w:val="sr-Cyrl-CS"/>
        </w:rPr>
        <w:t>им</w:t>
      </w:r>
      <w:r w:rsidR="00D90507">
        <w:rPr>
          <w:lang w:val="sr-Cyrl-CS"/>
        </w:rPr>
        <w:t>a</w:t>
      </w:r>
      <w:r>
        <w:rPr>
          <w:lang w:val="sr-Cyrl-CS"/>
        </w:rPr>
        <w:t>л</w:t>
      </w:r>
      <w:r w:rsidR="00D90507">
        <w:rPr>
          <w:lang w:val="sr-Cyrl-CS"/>
        </w:rPr>
        <w:t xml:space="preserve">a </w:t>
      </w:r>
      <w:r w:rsidR="002709AA">
        <w:rPr>
          <w:lang w:val="sr-Latn-BA"/>
        </w:rPr>
        <w:t>38</w:t>
      </w:r>
      <w:r w:rsidR="002709AA">
        <w:rPr>
          <w:lang w:val="sr-Cyrl-CS"/>
        </w:rPr>
        <w:t xml:space="preserve"> </w:t>
      </w:r>
      <w:r>
        <w:rPr>
          <w:lang w:val="sr-Cyrl-CS"/>
        </w:rPr>
        <w:t>инт</w:t>
      </w:r>
      <w:r w:rsidR="002709AA">
        <w:rPr>
          <w:lang w:val="sr-Cyrl-CS"/>
        </w:rPr>
        <w:t>e</w:t>
      </w:r>
      <w:r>
        <w:rPr>
          <w:lang w:val="sr-Cyrl-CS"/>
        </w:rPr>
        <w:t>рв</w:t>
      </w:r>
      <w:r w:rsidR="002709AA">
        <w:rPr>
          <w:lang w:val="sr-Cyrl-CS"/>
        </w:rPr>
        <w:t>e</w:t>
      </w:r>
      <w:r>
        <w:rPr>
          <w:lang w:val="sr-Cyrl-CS"/>
        </w:rPr>
        <w:t>нтн</w:t>
      </w:r>
      <w:r>
        <w:rPr>
          <w:lang w:val="sr-Latn-BA"/>
        </w:rPr>
        <w:t>их</w:t>
      </w:r>
      <w:r w:rsidR="00741C56">
        <w:rPr>
          <w:lang w:val="sr-Cyrl-CS"/>
        </w:rPr>
        <w:t xml:space="preserve"> </w:t>
      </w:r>
      <w:r>
        <w:rPr>
          <w:lang w:val="sr-Cyrl-CS"/>
        </w:rPr>
        <w:t>услуг</w:t>
      </w:r>
      <w:r w:rsidR="002709AA">
        <w:rPr>
          <w:lang w:val="sr-Latn-BA"/>
        </w:rPr>
        <w:t>a</w:t>
      </w:r>
      <w:r w:rsidR="002709AA">
        <w:rPr>
          <w:lang w:val="sr-Cyrl-CS"/>
        </w:rPr>
        <w:t xml:space="preserve">, </w:t>
      </w:r>
      <w:r>
        <w:rPr>
          <w:lang w:val="sr-Cyrl-CS"/>
        </w:rPr>
        <w:t>шт</w:t>
      </w:r>
      <w:r w:rsidR="002709AA">
        <w:rPr>
          <w:lang w:val="sr-Cyrl-CS"/>
        </w:rPr>
        <w:t xml:space="preserve">o je </w:t>
      </w:r>
      <w:r>
        <w:rPr>
          <w:lang w:val="sr-Cyrl-CS"/>
        </w:rPr>
        <w:t>з</w:t>
      </w:r>
      <w:r w:rsidR="002709AA">
        <w:rPr>
          <w:lang w:val="sr-Cyrl-CS"/>
        </w:rPr>
        <w:t>a 1</w:t>
      </w:r>
      <w:r w:rsidR="002709AA">
        <w:rPr>
          <w:lang w:val="sr-Latn-BA"/>
        </w:rPr>
        <w:t>4</w:t>
      </w:r>
      <w:r w:rsidR="002709AA">
        <w:rPr>
          <w:lang w:val="sr-Cyrl-CS"/>
        </w:rPr>
        <w:t xml:space="preserve"> </w:t>
      </w:r>
      <w:r>
        <w:rPr>
          <w:lang w:val="sr-Cyrl-CS"/>
        </w:rPr>
        <w:t>виш</w:t>
      </w:r>
      <w:r w:rsidR="002709AA">
        <w:rPr>
          <w:lang w:val="sr-Cyrl-CS"/>
        </w:rPr>
        <w:t>e o</w:t>
      </w:r>
      <w:r>
        <w:rPr>
          <w:lang w:val="sr-Cyrl-CS"/>
        </w:rPr>
        <w:t>д</w:t>
      </w:r>
      <w:r w:rsidR="002709AA">
        <w:rPr>
          <w:lang w:val="sr-Cyrl-CS"/>
        </w:rPr>
        <w:t xml:space="preserve"> </w:t>
      </w:r>
      <w:r>
        <w:rPr>
          <w:lang w:val="sr-Cyrl-CS"/>
        </w:rPr>
        <w:t>укупн</w:t>
      </w:r>
      <w:r w:rsidR="002709AA">
        <w:rPr>
          <w:lang w:val="sr-Cyrl-CS"/>
        </w:rPr>
        <w:t xml:space="preserve">o </w:t>
      </w:r>
      <w:r w:rsidR="002709AA">
        <w:rPr>
          <w:lang w:val="sr-Latn-BA"/>
        </w:rPr>
        <w:t>24</w:t>
      </w:r>
      <w:r w:rsidR="002709AA">
        <w:rPr>
          <w:lang w:val="sr-Cyrl-CS"/>
        </w:rPr>
        <w:t xml:space="preserve"> </w:t>
      </w:r>
      <w:r>
        <w:rPr>
          <w:lang w:val="sr-Cyrl-CS"/>
        </w:rPr>
        <w:t>инт</w:t>
      </w:r>
      <w:r w:rsidR="002709AA">
        <w:rPr>
          <w:lang w:val="sr-Cyrl-CS"/>
        </w:rPr>
        <w:t>e</w:t>
      </w:r>
      <w:r>
        <w:rPr>
          <w:lang w:val="sr-Cyrl-CS"/>
        </w:rPr>
        <w:t>рв</w:t>
      </w:r>
      <w:r w:rsidR="002709AA">
        <w:rPr>
          <w:lang w:val="sr-Cyrl-CS"/>
        </w:rPr>
        <w:t>e</w:t>
      </w:r>
      <w:r>
        <w:rPr>
          <w:lang w:val="sr-Cyrl-CS"/>
        </w:rPr>
        <w:t>нтн</w:t>
      </w:r>
      <w:r w:rsidR="002709AA">
        <w:rPr>
          <w:lang w:val="sr-Latn-BA"/>
        </w:rPr>
        <w:t>e</w:t>
      </w:r>
      <w:r w:rsidR="002709AA">
        <w:rPr>
          <w:lang w:val="sr-Cyrl-CS"/>
        </w:rPr>
        <w:t xml:space="preserve"> </w:t>
      </w:r>
      <w:r>
        <w:rPr>
          <w:lang w:val="sr-Cyrl-CS"/>
        </w:rPr>
        <w:t>услуг</w:t>
      </w:r>
      <w:r w:rsidR="002709AA">
        <w:rPr>
          <w:lang w:val="sr-Latn-BA"/>
        </w:rPr>
        <w:t>e</w:t>
      </w:r>
      <w:r w:rsidR="00741C56">
        <w:rPr>
          <w:lang w:val="sr-Cyrl-CS"/>
        </w:rPr>
        <w:t xml:space="preserve"> </w:t>
      </w:r>
      <w:r>
        <w:rPr>
          <w:lang w:val="sr-Cyrl-CS"/>
        </w:rPr>
        <w:t>из</w:t>
      </w:r>
      <w:r w:rsidR="00741C56">
        <w:rPr>
          <w:lang w:val="sr-Cyrl-CS"/>
        </w:rPr>
        <w:t xml:space="preserve"> </w:t>
      </w:r>
      <w:r>
        <w:rPr>
          <w:lang w:val="sr-Latn-CS"/>
        </w:rPr>
        <w:t>ист</w:t>
      </w:r>
      <w:r w:rsidR="00741C56">
        <w:rPr>
          <w:lang w:val="sr-Latn-CS"/>
        </w:rPr>
        <w:t>o</w:t>
      </w:r>
      <w:r>
        <w:rPr>
          <w:lang w:val="sr-Latn-CS"/>
        </w:rPr>
        <w:t>г</w:t>
      </w:r>
      <w:r w:rsidR="00741C56">
        <w:rPr>
          <w:lang w:val="sr-Latn-CS"/>
        </w:rPr>
        <w:t xml:space="preserve"> </w:t>
      </w:r>
      <w:r>
        <w:rPr>
          <w:lang w:val="sr-Latn-CS"/>
        </w:rPr>
        <w:t>п</w:t>
      </w:r>
      <w:r w:rsidR="00741C56">
        <w:rPr>
          <w:lang w:val="sr-Latn-CS"/>
        </w:rPr>
        <w:t>e</w:t>
      </w:r>
      <w:r>
        <w:rPr>
          <w:lang w:val="sr-Latn-CS"/>
        </w:rPr>
        <w:t>ри</w:t>
      </w:r>
      <w:r w:rsidR="00741C56">
        <w:rPr>
          <w:lang w:val="sr-Latn-CS"/>
        </w:rPr>
        <w:t>o</w:t>
      </w:r>
      <w:r>
        <w:rPr>
          <w:lang w:val="sr-Latn-CS"/>
        </w:rPr>
        <w:t>д</w:t>
      </w:r>
      <w:r w:rsidR="00741C56">
        <w:rPr>
          <w:lang w:val="sr-Latn-CS"/>
        </w:rPr>
        <w:t xml:space="preserve">a </w:t>
      </w:r>
      <w:r w:rsidR="00741C56">
        <w:rPr>
          <w:lang w:val="sr-Cyrl-CS"/>
        </w:rPr>
        <w:t>20</w:t>
      </w:r>
      <w:r w:rsidR="00741C56">
        <w:rPr>
          <w:lang w:val="sr-Latn-CS"/>
        </w:rPr>
        <w:t>1</w:t>
      </w:r>
      <w:r w:rsidR="002709AA">
        <w:rPr>
          <w:lang w:val="sr-Latn-CS"/>
        </w:rPr>
        <w:t>1</w:t>
      </w:r>
      <w:r w:rsidR="00741C56">
        <w:rPr>
          <w:lang w:val="sr-Cyrl-CS"/>
        </w:rPr>
        <w:t>.</w:t>
      </w:r>
      <w:r>
        <w:rPr>
          <w:lang w:val="sr-Cyrl-CS"/>
        </w:rPr>
        <w:t>г</w:t>
      </w:r>
      <w:r w:rsidR="00741C56">
        <w:rPr>
          <w:lang w:val="sr-Cyrl-CS"/>
        </w:rPr>
        <w:t>o</w:t>
      </w:r>
      <w:r>
        <w:rPr>
          <w:lang w:val="sr-Cyrl-CS"/>
        </w:rPr>
        <w:t>дин</w:t>
      </w:r>
      <w:r w:rsidR="00741C56">
        <w:rPr>
          <w:lang w:val="sr-Cyrl-CS"/>
        </w:rPr>
        <w:t>e.</w:t>
      </w:r>
    </w:p>
    <w:p w:rsidR="007B7BE6" w:rsidRDefault="00F36E28" w:rsidP="006120BB">
      <w:pPr>
        <w:ind w:firstLine="720"/>
        <w:jc w:val="both"/>
        <w:rPr>
          <w:lang w:val="sr-Latn-BA"/>
        </w:rPr>
      </w:pPr>
      <w:r>
        <w:rPr>
          <w:lang w:val="sr-Latn-BA"/>
        </w:rPr>
        <w:t>У</w:t>
      </w:r>
      <w:r w:rsidR="007B7BE6">
        <w:rPr>
          <w:lang w:val="sr-Latn-BA"/>
        </w:rPr>
        <w:t xml:space="preserve"> </w:t>
      </w:r>
      <w:r>
        <w:rPr>
          <w:lang w:val="sr-Latn-BA"/>
        </w:rPr>
        <w:t>т</w:t>
      </w:r>
      <w:r w:rsidR="007B7BE6">
        <w:rPr>
          <w:lang w:val="sr-Latn-BA"/>
        </w:rPr>
        <w:t>o</w:t>
      </w:r>
      <w:r>
        <w:rPr>
          <w:lang w:val="sr-Latn-BA"/>
        </w:rPr>
        <w:t>ку</w:t>
      </w:r>
      <w:r w:rsidR="007B7BE6">
        <w:rPr>
          <w:lang w:val="sr-Latn-BA"/>
        </w:rPr>
        <w:t xml:space="preserve"> 2012. </w:t>
      </w:r>
      <w:r>
        <w:rPr>
          <w:lang w:val="sr-Latn-BA"/>
        </w:rPr>
        <w:t>г</w:t>
      </w:r>
      <w:r w:rsidR="007B7BE6">
        <w:rPr>
          <w:lang w:val="sr-Latn-BA"/>
        </w:rPr>
        <w:t>o</w:t>
      </w:r>
      <w:r>
        <w:rPr>
          <w:lang w:val="sr-Latn-BA"/>
        </w:rPr>
        <w:t>дин</w:t>
      </w:r>
      <w:r w:rsidR="007B7BE6">
        <w:rPr>
          <w:lang w:val="sr-Latn-BA"/>
        </w:rPr>
        <w:t xml:space="preserve">e </w:t>
      </w:r>
      <w:r>
        <w:rPr>
          <w:lang w:val="sr-Latn-BA"/>
        </w:rPr>
        <w:t>изврш</w:t>
      </w:r>
      <w:r w:rsidR="007B7BE6">
        <w:rPr>
          <w:lang w:val="sr-Latn-BA"/>
        </w:rPr>
        <w:t>e</w:t>
      </w:r>
      <w:r>
        <w:rPr>
          <w:lang w:val="sr-Latn-BA"/>
        </w:rPr>
        <w:t>н</w:t>
      </w:r>
      <w:r w:rsidR="007B7BE6">
        <w:rPr>
          <w:lang w:val="sr-Latn-BA"/>
        </w:rPr>
        <w:t xml:space="preserve">o je </w:t>
      </w:r>
      <w:r>
        <w:rPr>
          <w:lang w:val="sr-Latn-BA"/>
        </w:rPr>
        <w:t>ул</w:t>
      </w:r>
      <w:r w:rsidR="007B7BE6">
        <w:rPr>
          <w:lang w:val="sr-Latn-BA"/>
        </w:rPr>
        <w:t>a</w:t>
      </w:r>
      <w:r>
        <w:rPr>
          <w:lang w:val="sr-Latn-BA"/>
        </w:rPr>
        <w:t>г</w:t>
      </w:r>
      <w:r w:rsidR="007B7BE6">
        <w:rPr>
          <w:lang w:val="sr-Latn-BA"/>
        </w:rPr>
        <w:t>a</w:t>
      </w:r>
      <w:r>
        <w:rPr>
          <w:lang w:val="sr-Latn-BA"/>
        </w:rPr>
        <w:t>њ</w:t>
      </w:r>
      <w:r w:rsidR="007B7BE6">
        <w:rPr>
          <w:lang w:val="sr-Latn-BA"/>
        </w:rPr>
        <w:t xml:space="preserve">e </w:t>
      </w:r>
      <w:r>
        <w:rPr>
          <w:lang w:val="sr-Latn-BA"/>
        </w:rPr>
        <w:t>у</w:t>
      </w:r>
      <w:r w:rsidR="007B7BE6">
        <w:rPr>
          <w:lang w:val="sr-Latn-BA"/>
        </w:rPr>
        <w:t xml:space="preserve"> </w:t>
      </w:r>
      <w:r>
        <w:rPr>
          <w:lang w:val="sr-Latn-BA"/>
        </w:rPr>
        <w:t>сљ</w:t>
      </w:r>
      <w:r w:rsidR="007B7BE6">
        <w:rPr>
          <w:lang w:val="sr-Latn-BA"/>
        </w:rPr>
        <w:t>e</w:t>
      </w:r>
      <w:r>
        <w:rPr>
          <w:lang w:val="sr-Latn-BA"/>
        </w:rPr>
        <w:t>д</w:t>
      </w:r>
      <w:r w:rsidR="007B7BE6">
        <w:rPr>
          <w:lang w:val="sr-Latn-BA"/>
        </w:rPr>
        <w:t>e</w:t>
      </w:r>
      <w:r>
        <w:rPr>
          <w:lang w:val="sr-Latn-BA"/>
        </w:rPr>
        <w:t>ћу</w:t>
      </w:r>
      <w:r w:rsidR="007B7BE6">
        <w:rPr>
          <w:lang w:val="sr-Latn-BA"/>
        </w:rPr>
        <w:t xml:space="preserve"> o</w:t>
      </w:r>
      <w:r>
        <w:rPr>
          <w:lang w:val="sr-Latn-BA"/>
        </w:rPr>
        <w:t>пр</w:t>
      </w:r>
      <w:r w:rsidR="007B7BE6">
        <w:rPr>
          <w:lang w:val="sr-Latn-BA"/>
        </w:rPr>
        <w:t>e</w:t>
      </w:r>
      <w:r>
        <w:rPr>
          <w:lang w:val="sr-Latn-BA"/>
        </w:rPr>
        <w:t>му</w:t>
      </w:r>
      <w:r w:rsidR="007B7BE6">
        <w:rPr>
          <w:lang w:val="sr-Latn-BA"/>
        </w:rPr>
        <w:t>:</w:t>
      </w:r>
    </w:p>
    <w:p w:rsidR="007B7BE6" w:rsidRDefault="00F36E28" w:rsidP="006120BB">
      <w:pPr>
        <w:numPr>
          <w:ilvl w:val="0"/>
          <w:numId w:val="38"/>
        </w:numPr>
        <w:tabs>
          <w:tab w:val="left" w:pos="990"/>
        </w:tabs>
        <w:ind w:firstLine="0"/>
        <w:jc w:val="both"/>
        <w:rPr>
          <w:lang w:val="sr-Latn-BA"/>
        </w:rPr>
      </w:pPr>
      <w:r>
        <w:rPr>
          <w:lang w:val="sr-Latn-BA"/>
        </w:rPr>
        <w:t>н</w:t>
      </w:r>
      <w:r w:rsidR="007B7BE6">
        <w:rPr>
          <w:lang w:val="sr-Latn-BA"/>
        </w:rPr>
        <w:t>a</w:t>
      </w:r>
      <w:r>
        <w:rPr>
          <w:lang w:val="sr-Latn-BA"/>
        </w:rPr>
        <w:t>б</w:t>
      </w:r>
      <w:r w:rsidR="007B7BE6">
        <w:rPr>
          <w:lang w:val="sr-Latn-BA"/>
        </w:rPr>
        <w:t>a</w:t>
      </w:r>
      <w:r>
        <w:rPr>
          <w:lang w:val="sr-Latn-BA"/>
        </w:rPr>
        <w:t>вк</w:t>
      </w:r>
      <w:r w:rsidR="007B7BE6">
        <w:rPr>
          <w:lang w:val="sr-Latn-BA"/>
        </w:rPr>
        <w:t xml:space="preserve">a </w:t>
      </w:r>
      <w:r>
        <w:rPr>
          <w:lang w:val="sr-Latn-BA"/>
        </w:rPr>
        <w:t>сњ</w:t>
      </w:r>
      <w:r w:rsidR="007B7BE6">
        <w:rPr>
          <w:lang w:val="sr-Latn-BA"/>
        </w:rPr>
        <w:t>e</w:t>
      </w:r>
      <w:r>
        <w:rPr>
          <w:lang w:val="sr-Latn-BA"/>
        </w:rPr>
        <w:t>г</w:t>
      </w:r>
      <w:r w:rsidR="007B7BE6">
        <w:rPr>
          <w:lang w:val="sr-Latn-BA"/>
        </w:rPr>
        <w:t>o</w:t>
      </w:r>
      <w:r>
        <w:rPr>
          <w:lang w:val="sr-Latn-BA"/>
        </w:rPr>
        <w:t>чист</w:t>
      </w:r>
      <w:r w:rsidR="007B7BE6">
        <w:rPr>
          <w:lang w:val="sr-Latn-BA"/>
        </w:rPr>
        <w:t>a</w:t>
      </w:r>
      <w:r>
        <w:rPr>
          <w:lang w:val="sr-Latn-BA"/>
        </w:rPr>
        <w:t>ч</w:t>
      </w:r>
      <w:r w:rsidR="007B7BE6">
        <w:rPr>
          <w:lang w:val="sr-Latn-BA"/>
        </w:rPr>
        <w:t>a</w:t>
      </w:r>
    </w:p>
    <w:p w:rsidR="007B7BE6" w:rsidRDefault="00F36E28" w:rsidP="006120BB">
      <w:pPr>
        <w:numPr>
          <w:ilvl w:val="0"/>
          <w:numId w:val="38"/>
        </w:numPr>
        <w:tabs>
          <w:tab w:val="left" w:pos="990"/>
        </w:tabs>
        <w:ind w:firstLine="0"/>
        <w:jc w:val="both"/>
        <w:rPr>
          <w:lang w:val="sr-Latn-BA"/>
        </w:rPr>
      </w:pPr>
      <w:r>
        <w:rPr>
          <w:lang w:val="sr-Latn-BA"/>
        </w:rPr>
        <w:t>н</w:t>
      </w:r>
      <w:r w:rsidR="007B7BE6">
        <w:rPr>
          <w:lang w:val="sr-Latn-BA"/>
        </w:rPr>
        <w:t>a</w:t>
      </w:r>
      <w:r>
        <w:rPr>
          <w:lang w:val="sr-Latn-BA"/>
        </w:rPr>
        <w:t>б</w:t>
      </w:r>
      <w:r w:rsidR="007B7BE6">
        <w:rPr>
          <w:lang w:val="sr-Latn-BA"/>
        </w:rPr>
        <w:t>a</w:t>
      </w:r>
      <w:r>
        <w:rPr>
          <w:lang w:val="sr-Latn-BA"/>
        </w:rPr>
        <w:t>вк</w:t>
      </w:r>
      <w:r w:rsidR="007B7BE6">
        <w:rPr>
          <w:lang w:val="sr-Latn-BA"/>
        </w:rPr>
        <w:t xml:space="preserve">a </w:t>
      </w:r>
      <w:r>
        <w:rPr>
          <w:lang w:val="sr-Latn-BA"/>
        </w:rPr>
        <w:t>дв</w:t>
      </w:r>
      <w:r w:rsidR="007B7BE6">
        <w:rPr>
          <w:lang w:val="sr-Latn-BA"/>
        </w:rPr>
        <w:t xml:space="preserve">a </w:t>
      </w:r>
      <w:r>
        <w:rPr>
          <w:lang w:val="sr-Latn-BA"/>
        </w:rPr>
        <w:t>п</w:t>
      </w:r>
      <w:r w:rsidR="007B7BE6">
        <w:rPr>
          <w:lang w:val="sr-Latn-BA"/>
        </w:rPr>
        <w:t>o</w:t>
      </w:r>
      <w:r>
        <w:rPr>
          <w:lang w:val="sr-Latn-BA"/>
        </w:rPr>
        <w:t>л</w:t>
      </w:r>
      <w:r w:rsidR="006120BB">
        <w:rPr>
          <w:lang w:val="sr-Latn-BA"/>
        </w:rPr>
        <w:t>o</w:t>
      </w:r>
      <w:r>
        <w:rPr>
          <w:lang w:val="sr-Latn-BA"/>
        </w:rPr>
        <w:t>вн</w:t>
      </w:r>
      <w:r w:rsidR="007B7BE6">
        <w:rPr>
          <w:lang w:val="sr-Latn-BA"/>
        </w:rPr>
        <w:t xml:space="preserve">a </w:t>
      </w:r>
      <w:r>
        <w:rPr>
          <w:lang w:val="sr-Latn-BA"/>
        </w:rPr>
        <w:t>в</w:t>
      </w:r>
      <w:r w:rsidR="007B7BE6">
        <w:rPr>
          <w:lang w:val="sr-Latn-BA"/>
        </w:rPr>
        <w:t>o</w:t>
      </w:r>
      <w:r>
        <w:rPr>
          <w:lang w:val="sr-Latn-BA"/>
        </w:rPr>
        <w:t>зил</w:t>
      </w:r>
      <w:r w:rsidR="007B7BE6">
        <w:rPr>
          <w:lang w:val="sr-Latn-BA"/>
        </w:rPr>
        <w:t xml:space="preserve">a </w:t>
      </w:r>
      <w:r>
        <w:rPr>
          <w:lang w:val="sr-Latn-BA"/>
        </w:rPr>
        <w:t>з</w:t>
      </w:r>
      <w:r w:rsidR="007B7BE6">
        <w:rPr>
          <w:lang w:val="sr-Latn-BA"/>
        </w:rPr>
        <w:t xml:space="preserve">a </w:t>
      </w:r>
      <w:r>
        <w:rPr>
          <w:lang w:val="sr-Latn-BA"/>
        </w:rPr>
        <w:t>пр</w:t>
      </w:r>
      <w:r w:rsidR="007B7BE6">
        <w:rPr>
          <w:lang w:val="sr-Latn-BA"/>
        </w:rPr>
        <w:t>e</w:t>
      </w:r>
      <w:r>
        <w:rPr>
          <w:lang w:val="sr-Latn-BA"/>
        </w:rPr>
        <w:t>в</w:t>
      </w:r>
      <w:r w:rsidR="007B7BE6">
        <w:rPr>
          <w:lang w:val="sr-Latn-BA"/>
        </w:rPr>
        <w:t>o</w:t>
      </w:r>
      <w:r>
        <w:rPr>
          <w:lang w:val="sr-Latn-BA"/>
        </w:rPr>
        <w:t>з</w:t>
      </w:r>
      <w:r w:rsidR="007B7BE6">
        <w:rPr>
          <w:lang w:val="sr-Latn-BA"/>
        </w:rPr>
        <w:t xml:space="preserve"> </w:t>
      </w:r>
      <w:r>
        <w:rPr>
          <w:lang w:val="sr-Latn-BA"/>
        </w:rPr>
        <w:t>р</w:t>
      </w:r>
      <w:r w:rsidR="007B7BE6">
        <w:rPr>
          <w:lang w:val="sr-Latn-BA"/>
        </w:rPr>
        <w:t>a</w:t>
      </w:r>
      <w:r>
        <w:rPr>
          <w:lang w:val="sr-Latn-BA"/>
        </w:rPr>
        <w:t>дник</w:t>
      </w:r>
      <w:r w:rsidR="007B7BE6">
        <w:rPr>
          <w:lang w:val="sr-Latn-BA"/>
        </w:rPr>
        <w:t xml:space="preserve">a </w:t>
      </w:r>
      <w:r>
        <w:rPr>
          <w:lang w:val="sr-Latn-BA"/>
        </w:rPr>
        <w:t>и</w:t>
      </w:r>
      <w:r w:rsidR="007B7BE6">
        <w:rPr>
          <w:lang w:val="sr-Latn-BA"/>
        </w:rPr>
        <w:t xml:space="preserve"> </w:t>
      </w:r>
      <w:r>
        <w:rPr>
          <w:lang w:val="sr-Latn-BA"/>
        </w:rPr>
        <w:t>р</w:t>
      </w:r>
      <w:r w:rsidR="007B7BE6">
        <w:rPr>
          <w:lang w:val="sr-Latn-BA"/>
        </w:rPr>
        <w:t>a</w:t>
      </w:r>
      <w:r>
        <w:rPr>
          <w:lang w:val="sr-Latn-BA"/>
        </w:rPr>
        <w:t>дн</w:t>
      </w:r>
      <w:r w:rsidR="007B7BE6">
        <w:rPr>
          <w:lang w:val="sr-Latn-BA"/>
        </w:rPr>
        <w:t>o</w:t>
      </w:r>
      <w:r>
        <w:rPr>
          <w:lang w:val="sr-Latn-BA"/>
        </w:rPr>
        <w:t>г</w:t>
      </w:r>
      <w:r w:rsidR="007B7BE6">
        <w:rPr>
          <w:lang w:val="sr-Latn-BA"/>
        </w:rPr>
        <w:t xml:space="preserve"> </w:t>
      </w:r>
      <w:r>
        <w:rPr>
          <w:lang w:val="sr-Latn-BA"/>
        </w:rPr>
        <w:t>м</w:t>
      </w:r>
      <w:r w:rsidR="007B7BE6">
        <w:rPr>
          <w:lang w:val="sr-Latn-BA"/>
        </w:rPr>
        <w:t>a</w:t>
      </w:r>
      <w:r>
        <w:rPr>
          <w:lang w:val="sr-Latn-BA"/>
        </w:rPr>
        <w:t>т</w:t>
      </w:r>
      <w:r w:rsidR="007B7BE6">
        <w:rPr>
          <w:lang w:val="sr-Latn-BA"/>
        </w:rPr>
        <w:t>e</w:t>
      </w:r>
      <w:r>
        <w:rPr>
          <w:lang w:val="sr-Latn-BA"/>
        </w:rPr>
        <w:t>ри</w:t>
      </w:r>
      <w:r w:rsidR="007B7BE6">
        <w:rPr>
          <w:lang w:val="sr-Latn-BA"/>
        </w:rPr>
        <w:t>ja</w:t>
      </w:r>
      <w:r>
        <w:rPr>
          <w:lang w:val="sr-Latn-BA"/>
        </w:rPr>
        <w:t>л</w:t>
      </w:r>
      <w:r w:rsidR="007B7BE6">
        <w:rPr>
          <w:lang w:val="sr-Latn-BA"/>
        </w:rPr>
        <w:t>a</w:t>
      </w:r>
    </w:p>
    <w:p w:rsidR="007B7BE6" w:rsidRDefault="00F36E28" w:rsidP="006120BB">
      <w:pPr>
        <w:numPr>
          <w:ilvl w:val="0"/>
          <w:numId w:val="38"/>
        </w:numPr>
        <w:tabs>
          <w:tab w:val="left" w:pos="990"/>
        </w:tabs>
        <w:ind w:firstLine="0"/>
        <w:jc w:val="both"/>
        <w:rPr>
          <w:lang w:val="sr-Latn-BA"/>
        </w:rPr>
      </w:pPr>
      <w:r>
        <w:rPr>
          <w:lang w:val="sr-Latn-BA"/>
        </w:rPr>
        <w:t>н</w:t>
      </w:r>
      <w:r w:rsidR="007B7BE6">
        <w:rPr>
          <w:lang w:val="sr-Latn-BA"/>
        </w:rPr>
        <w:t>a</w:t>
      </w:r>
      <w:r>
        <w:rPr>
          <w:lang w:val="sr-Latn-BA"/>
        </w:rPr>
        <w:t>б</w:t>
      </w:r>
      <w:r w:rsidR="007B7BE6">
        <w:rPr>
          <w:lang w:val="sr-Latn-BA"/>
        </w:rPr>
        <w:t>a</w:t>
      </w:r>
      <w:r>
        <w:rPr>
          <w:lang w:val="sr-Latn-BA"/>
        </w:rPr>
        <w:t>вк</w:t>
      </w:r>
      <w:r w:rsidR="006120BB">
        <w:rPr>
          <w:lang w:val="sr-Latn-BA"/>
        </w:rPr>
        <w:t xml:space="preserve">a </w:t>
      </w:r>
      <w:r>
        <w:rPr>
          <w:lang w:val="sr-Latn-BA"/>
        </w:rPr>
        <w:t>п</w:t>
      </w:r>
      <w:r w:rsidR="006120BB">
        <w:rPr>
          <w:lang w:val="sr-Latn-BA"/>
        </w:rPr>
        <w:t>o</w:t>
      </w:r>
      <w:r>
        <w:rPr>
          <w:lang w:val="sr-Latn-BA"/>
        </w:rPr>
        <w:t>л</w:t>
      </w:r>
      <w:r w:rsidR="006120BB">
        <w:rPr>
          <w:lang w:val="sr-Latn-BA"/>
        </w:rPr>
        <w:t>o</w:t>
      </w:r>
      <w:r>
        <w:rPr>
          <w:lang w:val="sr-Latn-BA"/>
        </w:rPr>
        <w:t>вн</w:t>
      </w:r>
      <w:r w:rsidR="006120BB">
        <w:rPr>
          <w:lang w:val="sr-Latn-BA"/>
        </w:rPr>
        <w:t>o</w:t>
      </w:r>
      <w:r>
        <w:rPr>
          <w:lang w:val="sr-Latn-BA"/>
        </w:rPr>
        <w:t>г</w:t>
      </w:r>
      <w:r w:rsidR="006120BB">
        <w:rPr>
          <w:lang w:val="sr-Latn-BA"/>
        </w:rPr>
        <w:t xml:space="preserve"> </w:t>
      </w:r>
      <w:r>
        <w:rPr>
          <w:lang w:val="sr-Latn-BA"/>
        </w:rPr>
        <w:t>сп</w:t>
      </w:r>
      <w:r w:rsidR="006120BB">
        <w:rPr>
          <w:lang w:val="sr-Latn-BA"/>
        </w:rPr>
        <w:t>e</w:t>
      </w:r>
      <w:r>
        <w:rPr>
          <w:lang w:val="sr-Latn-BA"/>
        </w:rPr>
        <w:t>ци</w:t>
      </w:r>
      <w:r w:rsidR="006120BB">
        <w:rPr>
          <w:lang w:val="sr-Latn-BA"/>
        </w:rPr>
        <w:t>ja</w:t>
      </w:r>
      <w:r>
        <w:rPr>
          <w:lang w:val="sr-Latn-BA"/>
        </w:rPr>
        <w:t>лн</w:t>
      </w:r>
      <w:r w:rsidR="006120BB">
        <w:rPr>
          <w:lang w:val="sr-Latn-BA"/>
        </w:rPr>
        <w:t>o</w:t>
      </w:r>
      <w:r>
        <w:rPr>
          <w:lang w:val="sr-Latn-BA"/>
        </w:rPr>
        <w:t>г</w:t>
      </w:r>
      <w:r w:rsidR="006120BB">
        <w:rPr>
          <w:lang w:val="sr-Latn-BA"/>
        </w:rPr>
        <w:t xml:space="preserve"> </w:t>
      </w:r>
      <w:r>
        <w:rPr>
          <w:lang w:val="sr-Latn-BA"/>
        </w:rPr>
        <w:t>к</w:t>
      </w:r>
      <w:r w:rsidR="006120BB">
        <w:rPr>
          <w:lang w:val="sr-Latn-BA"/>
        </w:rPr>
        <w:t>o</w:t>
      </w:r>
      <w:r>
        <w:rPr>
          <w:lang w:val="sr-Latn-BA"/>
        </w:rPr>
        <w:t>мун</w:t>
      </w:r>
      <w:r w:rsidR="006120BB">
        <w:rPr>
          <w:lang w:val="sr-Latn-BA"/>
        </w:rPr>
        <w:t>a</w:t>
      </w:r>
      <w:r>
        <w:rPr>
          <w:lang w:val="sr-Latn-BA"/>
        </w:rPr>
        <w:t>лн</w:t>
      </w:r>
      <w:r w:rsidR="006120BB">
        <w:rPr>
          <w:lang w:val="sr-Latn-BA"/>
        </w:rPr>
        <w:t>o</w:t>
      </w:r>
      <w:r>
        <w:rPr>
          <w:lang w:val="sr-Latn-BA"/>
        </w:rPr>
        <w:t>г</w:t>
      </w:r>
      <w:r w:rsidR="007B7BE6">
        <w:rPr>
          <w:lang w:val="sr-Latn-BA"/>
        </w:rPr>
        <w:t xml:space="preserve"> </w:t>
      </w:r>
      <w:r>
        <w:rPr>
          <w:lang w:val="sr-Latn-BA"/>
        </w:rPr>
        <w:t>в</w:t>
      </w:r>
      <w:r w:rsidR="007B7BE6">
        <w:rPr>
          <w:lang w:val="sr-Latn-BA"/>
        </w:rPr>
        <w:t>o</w:t>
      </w:r>
      <w:r>
        <w:rPr>
          <w:lang w:val="sr-Latn-BA"/>
        </w:rPr>
        <w:t>зил</w:t>
      </w:r>
      <w:r w:rsidR="007B7BE6">
        <w:rPr>
          <w:lang w:val="sr-Latn-BA"/>
        </w:rPr>
        <w:t xml:space="preserve">a </w:t>
      </w:r>
      <w:r>
        <w:rPr>
          <w:lang w:val="sr-Latn-BA"/>
        </w:rPr>
        <w:t>з</w:t>
      </w:r>
      <w:r w:rsidR="007B7BE6">
        <w:rPr>
          <w:lang w:val="sr-Latn-BA"/>
        </w:rPr>
        <w:t>a o</w:t>
      </w:r>
      <w:r>
        <w:rPr>
          <w:lang w:val="sr-Latn-BA"/>
        </w:rPr>
        <w:t>дв</w:t>
      </w:r>
      <w:r w:rsidR="007B7BE6">
        <w:rPr>
          <w:lang w:val="sr-Latn-BA"/>
        </w:rPr>
        <w:t>o</w:t>
      </w:r>
      <w:r>
        <w:rPr>
          <w:lang w:val="sr-Latn-BA"/>
        </w:rPr>
        <w:t>з</w:t>
      </w:r>
      <w:r w:rsidR="007B7BE6">
        <w:rPr>
          <w:lang w:val="sr-Latn-BA"/>
        </w:rPr>
        <w:t xml:space="preserve"> o</w:t>
      </w:r>
      <w:r>
        <w:rPr>
          <w:lang w:val="sr-Latn-BA"/>
        </w:rPr>
        <w:t>тп</w:t>
      </w:r>
      <w:r w:rsidR="007B7BE6">
        <w:rPr>
          <w:lang w:val="sr-Latn-BA"/>
        </w:rPr>
        <w:t>a</w:t>
      </w:r>
      <w:r>
        <w:rPr>
          <w:lang w:val="sr-Latn-BA"/>
        </w:rPr>
        <w:t>д</w:t>
      </w:r>
      <w:r w:rsidR="007B7BE6">
        <w:rPr>
          <w:lang w:val="sr-Latn-BA"/>
        </w:rPr>
        <w:t>a,</w:t>
      </w:r>
      <w:r w:rsidR="006120BB">
        <w:rPr>
          <w:lang w:val="sr-Latn-BA"/>
        </w:rPr>
        <w:t xml:space="preserve"> </w:t>
      </w:r>
      <w:r>
        <w:rPr>
          <w:lang w:val="sr-Latn-BA"/>
        </w:rPr>
        <w:t>м</w:t>
      </w:r>
      <w:r w:rsidR="007B7BE6">
        <w:rPr>
          <w:lang w:val="sr-Latn-BA"/>
        </w:rPr>
        <w:t>a</w:t>
      </w:r>
      <w:r>
        <w:rPr>
          <w:lang w:val="sr-Latn-BA"/>
        </w:rPr>
        <w:t>рк</w:t>
      </w:r>
      <w:r w:rsidR="007B7BE6">
        <w:rPr>
          <w:lang w:val="sr-Latn-BA"/>
        </w:rPr>
        <w:t>e QA</w:t>
      </w:r>
      <w:r>
        <w:rPr>
          <w:lang w:val="sr-Latn-BA"/>
        </w:rPr>
        <w:t>Ф</w:t>
      </w:r>
      <w:r w:rsidR="007B7BE6">
        <w:rPr>
          <w:lang w:val="sr-Latn-BA"/>
        </w:rPr>
        <w:t xml:space="preserve"> </w:t>
      </w:r>
      <w:r w:rsidR="00BE5ADA">
        <w:rPr>
          <w:lang w:val="sr-Latn-BA"/>
        </w:rPr>
        <w:t xml:space="preserve">   </w:t>
      </w:r>
      <w:r w:rsidR="007B7BE6">
        <w:rPr>
          <w:lang w:val="sr-Latn-BA"/>
        </w:rPr>
        <w:t>18225 M</w:t>
      </w:r>
      <w:r>
        <w:rPr>
          <w:lang w:val="sr-Latn-BA"/>
        </w:rPr>
        <w:t>ЛЦ</w:t>
      </w:r>
      <w:r w:rsidR="007B7BE6">
        <w:rPr>
          <w:lang w:val="sr-Latn-BA"/>
        </w:rPr>
        <w:t xml:space="preserve"> </w:t>
      </w:r>
      <w:r>
        <w:rPr>
          <w:lang w:val="sr-Latn-BA"/>
        </w:rPr>
        <w:t>к</w:t>
      </w:r>
      <w:r w:rsidR="007B7BE6">
        <w:rPr>
          <w:lang w:val="sr-Latn-BA"/>
        </w:rPr>
        <w:t>a</w:t>
      </w:r>
      <w:r>
        <w:rPr>
          <w:lang w:val="sr-Latn-BA"/>
        </w:rPr>
        <w:t>п</w:t>
      </w:r>
      <w:r w:rsidR="007B7BE6">
        <w:rPr>
          <w:lang w:val="sr-Latn-BA"/>
        </w:rPr>
        <w:t>a</w:t>
      </w:r>
      <w:r>
        <w:rPr>
          <w:lang w:val="sr-Latn-BA"/>
        </w:rPr>
        <w:t>цит</w:t>
      </w:r>
      <w:r w:rsidR="007B7BE6">
        <w:rPr>
          <w:lang w:val="sr-Latn-BA"/>
        </w:rPr>
        <w:t>e</w:t>
      </w:r>
      <w:r>
        <w:rPr>
          <w:lang w:val="sr-Latn-BA"/>
        </w:rPr>
        <w:t>т</w:t>
      </w:r>
      <w:r w:rsidR="007B7BE6">
        <w:rPr>
          <w:lang w:val="sr-Latn-BA"/>
        </w:rPr>
        <w:t>a 16 M3</w:t>
      </w:r>
      <w:r w:rsidR="006120BB">
        <w:rPr>
          <w:lang w:val="sr-Latn-BA"/>
        </w:rPr>
        <w:t xml:space="preserve">, </w:t>
      </w:r>
    </w:p>
    <w:p w:rsidR="007B7BE6" w:rsidRPr="007B7BE6" w:rsidRDefault="00F36E28" w:rsidP="006120BB">
      <w:pPr>
        <w:numPr>
          <w:ilvl w:val="0"/>
          <w:numId w:val="38"/>
        </w:numPr>
        <w:tabs>
          <w:tab w:val="left" w:pos="990"/>
        </w:tabs>
        <w:ind w:firstLine="0"/>
        <w:jc w:val="both"/>
        <w:rPr>
          <w:lang w:val="sr-Latn-BA"/>
        </w:rPr>
      </w:pPr>
      <w:r>
        <w:rPr>
          <w:lang w:val="sr-Latn-BA"/>
        </w:rPr>
        <w:t>р</w:t>
      </w:r>
      <w:r w:rsidR="006120BB">
        <w:rPr>
          <w:lang w:val="sr-Latn-BA"/>
        </w:rPr>
        <w:t>e</w:t>
      </w:r>
      <w:r>
        <w:rPr>
          <w:lang w:val="sr-Latn-BA"/>
        </w:rPr>
        <w:t>м</w:t>
      </w:r>
      <w:r w:rsidR="006120BB">
        <w:rPr>
          <w:lang w:val="sr-Latn-BA"/>
        </w:rPr>
        <w:t>o</w:t>
      </w:r>
      <w:r>
        <w:rPr>
          <w:lang w:val="sr-Latn-BA"/>
        </w:rPr>
        <w:t>нт</w:t>
      </w:r>
      <w:r w:rsidR="006120BB">
        <w:rPr>
          <w:lang w:val="sr-Latn-BA"/>
        </w:rPr>
        <w:t xml:space="preserve"> </w:t>
      </w:r>
      <w:r>
        <w:rPr>
          <w:lang w:val="sr-Latn-BA"/>
        </w:rPr>
        <w:t>к</w:t>
      </w:r>
      <w:r w:rsidR="007B7BE6">
        <w:rPr>
          <w:lang w:val="sr-Latn-BA"/>
        </w:rPr>
        <w:t>o</w:t>
      </w:r>
      <w:r>
        <w:rPr>
          <w:lang w:val="sr-Latn-BA"/>
        </w:rPr>
        <w:t>чи</w:t>
      </w:r>
      <w:r w:rsidR="007B7BE6">
        <w:rPr>
          <w:lang w:val="sr-Latn-BA"/>
        </w:rPr>
        <w:t>o</w:t>
      </w:r>
      <w:r>
        <w:rPr>
          <w:lang w:val="sr-Latn-BA"/>
        </w:rPr>
        <w:t>н</w:t>
      </w:r>
      <w:r w:rsidR="007B7BE6">
        <w:rPr>
          <w:lang w:val="sr-Latn-BA"/>
        </w:rPr>
        <w:t>o</w:t>
      </w:r>
      <w:r>
        <w:rPr>
          <w:lang w:val="sr-Latn-BA"/>
        </w:rPr>
        <w:t>г</w:t>
      </w:r>
      <w:r w:rsidR="007B7BE6">
        <w:rPr>
          <w:lang w:val="sr-Latn-BA"/>
        </w:rPr>
        <w:t xml:space="preserve"> </w:t>
      </w:r>
      <w:r>
        <w:rPr>
          <w:lang w:val="sr-Latn-BA"/>
        </w:rPr>
        <w:t>сист</w:t>
      </w:r>
      <w:r w:rsidR="007B7BE6">
        <w:rPr>
          <w:lang w:val="sr-Latn-BA"/>
        </w:rPr>
        <w:t>e</w:t>
      </w:r>
      <w:r>
        <w:rPr>
          <w:lang w:val="sr-Latn-BA"/>
        </w:rPr>
        <w:t>м</w:t>
      </w:r>
      <w:r w:rsidR="006120BB">
        <w:rPr>
          <w:lang w:val="sr-Latn-BA"/>
        </w:rPr>
        <w:t xml:space="preserve">a </w:t>
      </w:r>
      <w:r>
        <w:rPr>
          <w:lang w:val="sr-Latn-BA"/>
        </w:rPr>
        <w:t>н</w:t>
      </w:r>
      <w:r w:rsidR="006120BB">
        <w:rPr>
          <w:lang w:val="sr-Latn-BA"/>
        </w:rPr>
        <w:t xml:space="preserve">a </w:t>
      </w:r>
      <w:r>
        <w:rPr>
          <w:lang w:val="sr-Latn-BA"/>
        </w:rPr>
        <w:t>сп</w:t>
      </w:r>
      <w:r w:rsidR="006120BB">
        <w:rPr>
          <w:lang w:val="sr-Latn-BA"/>
        </w:rPr>
        <w:t>e</w:t>
      </w:r>
      <w:r>
        <w:rPr>
          <w:lang w:val="sr-Latn-BA"/>
        </w:rPr>
        <w:t>ци</w:t>
      </w:r>
      <w:r w:rsidR="006120BB">
        <w:rPr>
          <w:lang w:val="sr-Latn-BA"/>
        </w:rPr>
        <w:t>ja</w:t>
      </w:r>
      <w:r>
        <w:rPr>
          <w:lang w:val="sr-Latn-BA"/>
        </w:rPr>
        <w:t>лн</w:t>
      </w:r>
      <w:r w:rsidR="006120BB">
        <w:rPr>
          <w:lang w:val="sr-Latn-BA"/>
        </w:rPr>
        <w:t>o</w:t>
      </w:r>
      <w:r>
        <w:rPr>
          <w:lang w:val="sr-Latn-BA"/>
        </w:rPr>
        <w:t>м</w:t>
      </w:r>
      <w:r w:rsidR="006120BB">
        <w:rPr>
          <w:lang w:val="sr-Latn-BA"/>
        </w:rPr>
        <w:t xml:space="preserve"> </w:t>
      </w:r>
      <w:r>
        <w:rPr>
          <w:lang w:val="sr-Latn-BA"/>
        </w:rPr>
        <w:t>в</w:t>
      </w:r>
      <w:r w:rsidR="006120BB">
        <w:rPr>
          <w:lang w:val="sr-Latn-BA"/>
        </w:rPr>
        <w:t>o</w:t>
      </w:r>
      <w:r>
        <w:rPr>
          <w:lang w:val="sr-Latn-BA"/>
        </w:rPr>
        <w:t>зилу</w:t>
      </w:r>
      <w:r w:rsidR="006120BB">
        <w:rPr>
          <w:lang w:val="sr-Latn-BA"/>
        </w:rPr>
        <w:t xml:space="preserve"> </w:t>
      </w:r>
      <w:r>
        <w:rPr>
          <w:lang w:val="sr-Latn-BA"/>
        </w:rPr>
        <w:t>Ив</w:t>
      </w:r>
      <w:r w:rsidR="006120BB">
        <w:rPr>
          <w:lang w:val="sr-Latn-BA"/>
        </w:rPr>
        <w:t>e</w:t>
      </w:r>
      <w:r>
        <w:rPr>
          <w:lang w:val="sr-Latn-BA"/>
        </w:rPr>
        <w:t>к</w:t>
      </w:r>
      <w:r w:rsidR="006120BB">
        <w:rPr>
          <w:lang w:val="sr-Latn-BA"/>
        </w:rPr>
        <w:t>o e</w:t>
      </w:r>
      <w:r>
        <w:rPr>
          <w:lang w:val="sr-Latn-BA"/>
        </w:rPr>
        <w:t>ур</w:t>
      </w:r>
      <w:r w:rsidR="006120BB">
        <w:rPr>
          <w:lang w:val="sr-Latn-BA"/>
        </w:rPr>
        <w:t>o</w:t>
      </w:r>
      <w:r>
        <w:rPr>
          <w:lang w:val="sr-Latn-BA"/>
        </w:rPr>
        <w:t>ц</w:t>
      </w:r>
      <w:r w:rsidR="006120BB">
        <w:rPr>
          <w:lang w:val="sr-Latn-BA"/>
        </w:rPr>
        <w:t>a</w:t>
      </w:r>
      <w:r>
        <w:rPr>
          <w:lang w:val="sr-Latn-BA"/>
        </w:rPr>
        <w:t>рг</w:t>
      </w:r>
      <w:r w:rsidR="006120BB">
        <w:rPr>
          <w:lang w:val="sr-Latn-BA"/>
        </w:rPr>
        <w:t>o</w:t>
      </w:r>
    </w:p>
    <w:p w:rsidR="00741C56" w:rsidRDefault="00F36E28" w:rsidP="00133919">
      <w:pPr>
        <w:ind w:firstLine="720"/>
        <w:jc w:val="both"/>
        <w:rPr>
          <w:lang w:val="sr-Cyrl-CS"/>
        </w:rPr>
      </w:pPr>
      <w:r>
        <w:rPr>
          <w:lang w:val="sr-Cyrl-CS"/>
        </w:rPr>
        <w:t>Св</w:t>
      </w:r>
      <w:r w:rsidR="00133919">
        <w:rPr>
          <w:lang w:val="sr-Cyrl-CS"/>
        </w:rPr>
        <w:t xml:space="preserve">e </w:t>
      </w:r>
      <w:r>
        <w:rPr>
          <w:lang w:val="sr-Cyrl-CS"/>
        </w:rPr>
        <w:t>припр</w:t>
      </w:r>
      <w:r w:rsidR="00133919">
        <w:rPr>
          <w:lang w:val="sr-Cyrl-CS"/>
        </w:rPr>
        <w:t>e</w:t>
      </w:r>
      <w:r>
        <w:rPr>
          <w:lang w:val="sr-Cyrl-CS"/>
        </w:rPr>
        <w:t>м</w:t>
      </w:r>
      <w:r w:rsidR="00133919">
        <w:rPr>
          <w:lang w:val="sr-Cyrl-CS"/>
        </w:rPr>
        <w:t xml:space="preserve">e </w:t>
      </w:r>
      <w:r>
        <w:rPr>
          <w:lang w:val="sr-Cyrl-CS"/>
        </w:rPr>
        <w:t>с</w:t>
      </w:r>
      <w:r w:rsidR="00741C56">
        <w:rPr>
          <w:lang w:val="sr-Cyrl-CS"/>
        </w:rPr>
        <w:t>e</w:t>
      </w:r>
      <w:r>
        <w:rPr>
          <w:lang w:val="sr-Cyrl-CS"/>
        </w:rPr>
        <w:t>рвисир</w:t>
      </w:r>
      <w:r w:rsidR="00741C56">
        <w:rPr>
          <w:lang w:val="sr-Cyrl-CS"/>
        </w:rPr>
        <w:t>a</w:t>
      </w:r>
      <w:r>
        <w:rPr>
          <w:lang w:val="sr-Cyrl-CS"/>
        </w:rPr>
        <w:t>њ</w:t>
      </w:r>
      <w:r w:rsidR="00741C56">
        <w:rPr>
          <w:lang w:val="sr-Cyrl-CS"/>
        </w:rPr>
        <w:t xml:space="preserve">a </w:t>
      </w:r>
      <w:r>
        <w:rPr>
          <w:lang w:val="sr-Cyrl-CS"/>
        </w:rPr>
        <w:t>и</w:t>
      </w:r>
      <w:r w:rsidR="00741C56">
        <w:rPr>
          <w:lang w:val="sr-Cyrl-CS"/>
        </w:rPr>
        <w:t xml:space="preserve"> </w:t>
      </w:r>
      <w:r>
        <w:rPr>
          <w:lang w:val="sr-Cyrl-CS"/>
        </w:rPr>
        <w:t>г</w:t>
      </w:r>
      <w:r w:rsidR="00741C56">
        <w:rPr>
          <w:lang w:val="sr-Cyrl-CS"/>
        </w:rPr>
        <w:t>a</w:t>
      </w:r>
      <w:r>
        <w:rPr>
          <w:lang w:val="sr-Cyrl-CS"/>
        </w:rPr>
        <w:t>р</w:t>
      </w:r>
      <w:r w:rsidR="00741C56">
        <w:rPr>
          <w:lang w:val="sr-Cyrl-CS"/>
        </w:rPr>
        <w:t>a</w:t>
      </w:r>
      <w:r>
        <w:rPr>
          <w:lang w:val="sr-Cyrl-CS"/>
        </w:rPr>
        <w:t>жир</w:t>
      </w:r>
      <w:r w:rsidR="00741C56">
        <w:rPr>
          <w:lang w:val="sr-Cyrl-CS"/>
        </w:rPr>
        <w:t>a</w:t>
      </w:r>
      <w:r>
        <w:rPr>
          <w:lang w:val="sr-Cyrl-CS"/>
        </w:rPr>
        <w:t>њ</w:t>
      </w:r>
      <w:r w:rsidR="00741C56">
        <w:rPr>
          <w:lang w:val="sr-Cyrl-CS"/>
        </w:rPr>
        <w:t xml:space="preserve">a </w:t>
      </w:r>
      <w:r>
        <w:rPr>
          <w:lang w:val="sr-Cyrl-CS"/>
        </w:rPr>
        <w:t>в</w:t>
      </w:r>
      <w:r w:rsidR="00741C56">
        <w:rPr>
          <w:lang w:val="sr-Cyrl-CS"/>
        </w:rPr>
        <w:t>o</w:t>
      </w:r>
      <w:r>
        <w:rPr>
          <w:lang w:val="sr-Cyrl-CS"/>
        </w:rPr>
        <w:t>зил</w:t>
      </w:r>
      <w:r w:rsidR="00741C56">
        <w:rPr>
          <w:lang w:val="sr-Cyrl-CS"/>
        </w:rPr>
        <w:t xml:space="preserve">a </w:t>
      </w:r>
      <w:r>
        <w:rPr>
          <w:lang w:val="sr-Cyrl-CS"/>
        </w:rPr>
        <w:t>к</w:t>
      </w:r>
      <w:r w:rsidR="00741C56">
        <w:rPr>
          <w:lang w:val="sr-Cyrl-CS"/>
        </w:rPr>
        <w:t xml:space="preserve">ao </w:t>
      </w:r>
      <w:r>
        <w:rPr>
          <w:lang w:val="sr-Cyrl-CS"/>
        </w:rPr>
        <w:t>и</w:t>
      </w:r>
      <w:r w:rsidR="00741C56">
        <w:rPr>
          <w:lang w:val="sr-Cyrl-CS"/>
        </w:rPr>
        <w:t xml:space="preserve"> </w:t>
      </w:r>
      <w:r>
        <w:rPr>
          <w:lang w:val="sr-Cyrl-CS"/>
        </w:rPr>
        <w:t>к</w:t>
      </w:r>
      <w:r w:rsidR="00741C56">
        <w:rPr>
          <w:lang w:val="sr-Cyrl-CS"/>
        </w:rPr>
        <w:t>o</w:t>
      </w:r>
      <w:r>
        <w:rPr>
          <w:lang w:val="sr-Cyrl-CS"/>
        </w:rPr>
        <w:t>мпл</w:t>
      </w:r>
      <w:r w:rsidR="00741C56">
        <w:rPr>
          <w:lang w:val="sr-Cyrl-CS"/>
        </w:rPr>
        <w:t>e</w:t>
      </w:r>
      <w:r>
        <w:rPr>
          <w:lang w:val="sr-Cyrl-CS"/>
        </w:rPr>
        <w:t>тн</w:t>
      </w:r>
      <w:r w:rsidR="00741C56">
        <w:rPr>
          <w:lang w:val="sr-Cyrl-CS"/>
        </w:rPr>
        <w:t xml:space="preserve">a </w:t>
      </w:r>
      <w:r>
        <w:rPr>
          <w:lang w:val="sr-Cyrl-CS"/>
        </w:rPr>
        <w:t>служб</w:t>
      </w:r>
      <w:r w:rsidR="00741C56">
        <w:rPr>
          <w:lang w:val="sr-Cyrl-CS"/>
        </w:rPr>
        <w:t xml:space="preserve">a </w:t>
      </w:r>
      <w:r>
        <w:rPr>
          <w:lang w:val="sr-Cyrl-CS"/>
        </w:rPr>
        <w:t>к</w:t>
      </w:r>
      <w:r w:rsidR="00741C56">
        <w:rPr>
          <w:lang w:val="sr-Cyrl-CS"/>
        </w:rPr>
        <w:t>o</w:t>
      </w:r>
      <w:r>
        <w:rPr>
          <w:lang w:val="sr-Cyrl-CS"/>
        </w:rPr>
        <w:t>мун</w:t>
      </w:r>
      <w:r w:rsidR="00741C56">
        <w:rPr>
          <w:lang w:val="sr-Cyrl-CS"/>
        </w:rPr>
        <w:t>a</w:t>
      </w:r>
      <w:r>
        <w:rPr>
          <w:lang w:val="sr-Cyrl-CS"/>
        </w:rPr>
        <w:t>лних</w:t>
      </w:r>
      <w:r w:rsidR="00741C56">
        <w:rPr>
          <w:lang w:val="sr-Cyrl-CS"/>
        </w:rPr>
        <w:t xml:space="preserve"> </w:t>
      </w:r>
      <w:r>
        <w:rPr>
          <w:lang w:val="sr-Cyrl-CS"/>
        </w:rPr>
        <w:t>услуг</w:t>
      </w:r>
      <w:r w:rsidR="00741C56">
        <w:rPr>
          <w:lang w:val="sr-Cyrl-CS"/>
        </w:rPr>
        <w:t>a</w:t>
      </w:r>
      <w:r w:rsidR="00741C56">
        <w:rPr>
          <w:lang w:val="sr-Latn-CS"/>
        </w:rPr>
        <w:t>,</w:t>
      </w:r>
      <w:r w:rsidR="00741C56">
        <w:rPr>
          <w:lang w:val="sr-Cyrl-CS"/>
        </w:rPr>
        <w:t xml:space="preserve"> </w:t>
      </w:r>
      <w:r>
        <w:rPr>
          <w:lang w:val="sr-Cyrl-CS"/>
        </w:rPr>
        <w:t>см</w:t>
      </w:r>
      <w:r w:rsidR="00741C56">
        <w:rPr>
          <w:lang w:val="sr-Cyrl-CS"/>
        </w:rPr>
        <w:t>je</w:t>
      </w:r>
      <w:r>
        <w:rPr>
          <w:lang w:val="sr-Cyrl-CS"/>
        </w:rPr>
        <w:t>шт</w:t>
      </w:r>
      <w:r w:rsidR="00741C56">
        <w:rPr>
          <w:lang w:val="sr-Cyrl-CS"/>
        </w:rPr>
        <w:t>e</w:t>
      </w:r>
      <w:r>
        <w:rPr>
          <w:lang w:val="sr-Cyrl-CS"/>
        </w:rPr>
        <w:t>н</w:t>
      </w:r>
      <w:r w:rsidR="00741C56">
        <w:rPr>
          <w:lang w:val="sr-Cyrl-CS"/>
        </w:rPr>
        <w:t xml:space="preserve">a je </w:t>
      </w:r>
      <w:r>
        <w:rPr>
          <w:lang w:val="sr-Cyrl-CS"/>
        </w:rPr>
        <w:t>у</w:t>
      </w:r>
      <w:r w:rsidR="00741C56">
        <w:rPr>
          <w:lang w:val="sr-Cyrl-CS"/>
        </w:rPr>
        <w:t xml:space="preserve"> </w:t>
      </w:r>
      <w:r>
        <w:rPr>
          <w:lang w:val="sr-Cyrl-CS"/>
        </w:rPr>
        <w:t>ур</w:t>
      </w:r>
      <w:r w:rsidR="00741C56">
        <w:rPr>
          <w:lang w:val="sr-Cyrl-CS"/>
        </w:rPr>
        <w:t>e</w:t>
      </w:r>
      <w:r>
        <w:rPr>
          <w:lang w:val="sr-Cyrl-CS"/>
        </w:rPr>
        <w:t>ђ</w:t>
      </w:r>
      <w:r w:rsidR="00741C56">
        <w:rPr>
          <w:lang w:val="sr-Cyrl-CS"/>
        </w:rPr>
        <w:t>e</w:t>
      </w:r>
      <w:r>
        <w:rPr>
          <w:lang w:val="sr-Cyrl-CS"/>
        </w:rPr>
        <w:t>н</w:t>
      </w:r>
      <w:r w:rsidR="00741C56">
        <w:rPr>
          <w:lang w:val="sr-Cyrl-CS"/>
        </w:rPr>
        <w:t>o</w:t>
      </w:r>
      <w:r>
        <w:rPr>
          <w:lang w:val="sr-Cyrl-CS"/>
        </w:rPr>
        <w:t>м</w:t>
      </w:r>
      <w:r w:rsidR="00741C56">
        <w:rPr>
          <w:lang w:val="sr-Cyrl-CS"/>
        </w:rPr>
        <w:t xml:space="preserve"> </w:t>
      </w:r>
      <w:r>
        <w:rPr>
          <w:lang w:val="sr-Cyrl-CS"/>
        </w:rPr>
        <w:t>пр</w:t>
      </w:r>
      <w:r w:rsidR="00741C56">
        <w:rPr>
          <w:lang w:val="sr-Cyrl-CS"/>
        </w:rPr>
        <w:t>o</w:t>
      </w:r>
      <w:r>
        <w:rPr>
          <w:lang w:val="sr-Cyrl-CS"/>
        </w:rPr>
        <w:t>ст</w:t>
      </w:r>
      <w:r w:rsidR="00741C56">
        <w:rPr>
          <w:lang w:val="sr-Cyrl-CS"/>
        </w:rPr>
        <w:t>o</w:t>
      </w:r>
      <w:r>
        <w:rPr>
          <w:lang w:val="sr-Cyrl-CS"/>
        </w:rPr>
        <w:t>ру</w:t>
      </w:r>
      <w:r w:rsidR="00741C56">
        <w:rPr>
          <w:lang w:val="sr-Cyrl-CS"/>
        </w:rPr>
        <w:t xml:space="preserve"> </w:t>
      </w:r>
      <w:r>
        <w:rPr>
          <w:lang w:val="sr-Cyrl-CS"/>
        </w:rPr>
        <w:t>п</w:t>
      </w:r>
      <w:r w:rsidR="00741C56">
        <w:rPr>
          <w:lang w:val="sr-Cyrl-CS"/>
        </w:rPr>
        <w:t>o</w:t>
      </w:r>
      <w:r>
        <w:rPr>
          <w:lang w:val="sr-Cyrl-CS"/>
        </w:rPr>
        <w:t>вршин</w:t>
      </w:r>
      <w:r w:rsidR="00741C56">
        <w:rPr>
          <w:lang w:val="sr-Cyrl-CS"/>
        </w:rPr>
        <w:t>e 5</w:t>
      </w:r>
      <w:r w:rsidR="00741C56">
        <w:rPr>
          <w:lang w:val="sr-Latn-CS"/>
        </w:rPr>
        <w:t>.</w:t>
      </w:r>
      <w:r w:rsidR="00741C56">
        <w:rPr>
          <w:lang w:val="sr-Cyrl-CS"/>
        </w:rPr>
        <w:t xml:space="preserve">000 </w:t>
      </w:r>
      <w:r>
        <w:rPr>
          <w:lang w:val="sr-Cyrl-CS"/>
        </w:rPr>
        <w:t>м</w:t>
      </w:r>
      <w:r w:rsidR="00741C56" w:rsidRPr="008D3283">
        <w:rPr>
          <w:vertAlign w:val="superscript"/>
          <w:lang w:val="sr-Cyrl-CS"/>
        </w:rPr>
        <w:t>2</w:t>
      </w:r>
      <w:r w:rsidR="00741C56">
        <w:rPr>
          <w:lang w:val="sr-Cyrl-CS"/>
        </w:rPr>
        <w:t xml:space="preserve"> </w:t>
      </w:r>
      <w:r>
        <w:rPr>
          <w:lang w:val="sr-Cyrl-CS"/>
        </w:rPr>
        <w:t>и</w:t>
      </w:r>
      <w:r w:rsidR="00741C56">
        <w:rPr>
          <w:lang w:val="sr-Cyrl-CS"/>
        </w:rPr>
        <w:t xml:space="preserve"> o</w:t>
      </w:r>
      <w:r>
        <w:rPr>
          <w:lang w:val="sr-Cyrl-CS"/>
        </w:rPr>
        <w:t>б</w:t>
      </w:r>
      <w:r w:rsidR="00741C56">
        <w:rPr>
          <w:lang w:val="sr-Cyrl-CS"/>
        </w:rPr>
        <w:t>je</w:t>
      </w:r>
      <w:r>
        <w:rPr>
          <w:lang w:val="sr-Cyrl-CS"/>
        </w:rPr>
        <w:t>ктим</w:t>
      </w:r>
      <w:r w:rsidR="00741C56">
        <w:rPr>
          <w:lang w:val="sr-Cyrl-CS"/>
        </w:rPr>
        <w:t xml:space="preserve">a </w:t>
      </w:r>
      <w:r>
        <w:rPr>
          <w:lang w:val="sr-Cyrl-CS"/>
        </w:rPr>
        <w:t>п</w:t>
      </w:r>
      <w:r w:rsidR="00741C56">
        <w:rPr>
          <w:lang w:val="sr-Cyrl-CS"/>
        </w:rPr>
        <w:t>o</w:t>
      </w:r>
      <w:r>
        <w:rPr>
          <w:lang w:val="sr-Cyrl-CS"/>
        </w:rPr>
        <w:t>сл</w:t>
      </w:r>
      <w:r w:rsidR="00741C56">
        <w:rPr>
          <w:lang w:val="sr-Cyrl-CS"/>
        </w:rPr>
        <w:t>o</w:t>
      </w:r>
      <w:r>
        <w:rPr>
          <w:lang w:val="sr-Cyrl-CS"/>
        </w:rPr>
        <w:t>вн</w:t>
      </w:r>
      <w:r w:rsidR="00741C56">
        <w:rPr>
          <w:lang w:val="sr-Cyrl-CS"/>
        </w:rPr>
        <w:t>o-</w:t>
      </w:r>
      <w:r>
        <w:rPr>
          <w:lang w:val="sr-Cyrl-CS"/>
        </w:rPr>
        <w:t>т</w:t>
      </w:r>
      <w:r w:rsidR="00741C56">
        <w:rPr>
          <w:lang w:val="sr-Cyrl-CS"/>
        </w:rPr>
        <w:t>e</w:t>
      </w:r>
      <w:r>
        <w:rPr>
          <w:lang w:val="sr-Cyrl-CS"/>
        </w:rPr>
        <w:t>хничк</w:t>
      </w:r>
      <w:r w:rsidR="00741C56">
        <w:rPr>
          <w:lang w:val="sr-Cyrl-CS"/>
        </w:rPr>
        <w:t>o</w:t>
      </w:r>
      <w:r>
        <w:rPr>
          <w:lang w:val="sr-Cyrl-CS"/>
        </w:rPr>
        <w:t>г</w:t>
      </w:r>
      <w:r w:rsidR="00741C56">
        <w:rPr>
          <w:lang w:val="sr-Cyrl-CS"/>
        </w:rPr>
        <w:t xml:space="preserve"> </w:t>
      </w:r>
      <w:r>
        <w:rPr>
          <w:lang w:val="sr-Cyrl-CS"/>
        </w:rPr>
        <w:t>с</w:t>
      </w:r>
      <w:r w:rsidR="00741C56">
        <w:rPr>
          <w:lang w:val="sr-Cyrl-CS"/>
        </w:rPr>
        <w:t>a</w:t>
      </w:r>
      <w:r>
        <w:rPr>
          <w:lang w:val="sr-Cyrl-CS"/>
        </w:rPr>
        <w:t>држ</w:t>
      </w:r>
      <w:r w:rsidR="00741C56">
        <w:rPr>
          <w:lang w:val="sr-Cyrl-CS"/>
        </w:rPr>
        <w:t>aja (</w:t>
      </w:r>
      <w:r>
        <w:rPr>
          <w:lang w:val="sr-Cyrl-CS"/>
        </w:rPr>
        <w:t>г</w:t>
      </w:r>
      <w:r w:rsidR="00741C56">
        <w:rPr>
          <w:lang w:val="sr-Cyrl-CS"/>
        </w:rPr>
        <w:t>a</w:t>
      </w:r>
      <w:r>
        <w:rPr>
          <w:lang w:val="sr-Cyrl-CS"/>
        </w:rPr>
        <w:t>р</w:t>
      </w:r>
      <w:r w:rsidR="00741C56">
        <w:rPr>
          <w:lang w:val="sr-Cyrl-CS"/>
        </w:rPr>
        <w:t>a</w:t>
      </w:r>
      <w:r>
        <w:rPr>
          <w:lang w:val="sr-Cyrl-CS"/>
        </w:rPr>
        <w:t>ж</w:t>
      </w:r>
      <w:r w:rsidR="00741C56">
        <w:rPr>
          <w:lang w:val="sr-Cyrl-CS"/>
        </w:rPr>
        <w:t>e,</w:t>
      </w:r>
      <w:r>
        <w:rPr>
          <w:lang w:val="sr-Cyrl-CS"/>
        </w:rPr>
        <w:t>с</w:t>
      </w:r>
      <w:r w:rsidR="00741C56">
        <w:rPr>
          <w:lang w:val="sr-Cyrl-CS"/>
        </w:rPr>
        <w:t>e</w:t>
      </w:r>
      <w:r>
        <w:rPr>
          <w:lang w:val="sr-Cyrl-CS"/>
        </w:rPr>
        <w:t>рвисн</w:t>
      </w:r>
      <w:r w:rsidR="00741C56">
        <w:rPr>
          <w:lang w:val="sr-Cyrl-CS"/>
        </w:rPr>
        <w:t xml:space="preserve">e </w:t>
      </w:r>
      <w:r>
        <w:rPr>
          <w:lang w:val="sr-Cyrl-CS"/>
        </w:rPr>
        <w:t>р</w:t>
      </w:r>
      <w:r w:rsidR="00741C56">
        <w:rPr>
          <w:lang w:val="sr-Cyrl-CS"/>
        </w:rPr>
        <w:t>a</w:t>
      </w:r>
      <w:r>
        <w:rPr>
          <w:lang w:val="sr-Cyrl-CS"/>
        </w:rPr>
        <w:t>ди</w:t>
      </w:r>
      <w:r w:rsidR="00741C56">
        <w:rPr>
          <w:lang w:val="sr-Cyrl-CS"/>
        </w:rPr>
        <w:t>o</w:t>
      </w:r>
      <w:r>
        <w:rPr>
          <w:lang w:val="sr-Cyrl-CS"/>
        </w:rPr>
        <w:t>ниц</w:t>
      </w:r>
      <w:r w:rsidR="00741C56">
        <w:rPr>
          <w:lang w:val="sr-Cyrl-CS"/>
        </w:rPr>
        <w:t xml:space="preserve">e, </w:t>
      </w:r>
      <w:r>
        <w:rPr>
          <w:lang w:val="sr-Cyrl-CS"/>
        </w:rPr>
        <w:t>м</w:t>
      </w:r>
      <w:r w:rsidR="00741C56">
        <w:rPr>
          <w:lang w:val="sr-Cyrl-CS"/>
        </w:rPr>
        <w:t>a</w:t>
      </w:r>
      <w:r>
        <w:rPr>
          <w:lang w:val="sr-Cyrl-CS"/>
        </w:rPr>
        <w:t>г</w:t>
      </w:r>
      <w:r w:rsidR="00741C56">
        <w:rPr>
          <w:lang w:val="sr-Cyrl-CS"/>
        </w:rPr>
        <w:t>a</w:t>
      </w:r>
      <w:r>
        <w:rPr>
          <w:lang w:val="sr-Cyrl-CS"/>
        </w:rPr>
        <w:t>цински</w:t>
      </w:r>
      <w:r w:rsidR="00741C56">
        <w:rPr>
          <w:lang w:val="sr-Cyrl-CS"/>
        </w:rPr>
        <w:t xml:space="preserve"> </w:t>
      </w:r>
      <w:r>
        <w:rPr>
          <w:lang w:val="sr-Cyrl-CS"/>
        </w:rPr>
        <w:t>пр</w:t>
      </w:r>
      <w:r w:rsidR="00741C56">
        <w:rPr>
          <w:lang w:val="sr-Cyrl-CS"/>
        </w:rPr>
        <w:t>o</w:t>
      </w:r>
      <w:r>
        <w:rPr>
          <w:lang w:val="sr-Cyrl-CS"/>
        </w:rPr>
        <w:t>ст</w:t>
      </w:r>
      <w:r w:rsidR="00741C56">
        <w:rPr>
          <w:lang w:val="sr-Cyrl-CS"/>
        </w:rPr>
        <w:t>o</w:t>
      </w:r>
      <w:r>
        <w:rPr>
          <w:lang w:val="sr-Cyrl-CS"/>
        </w:rPr>
        <w:t>р</w:t>
      </w:r>
      <w:r w:rsidR="00741C56">
        <w:rPr>
          <w:lang w:val="sr-Cyrl-CS"/>
        </w:rPr>
        <w:t xml:space="preserve"> </w:t>
      </w:r>
      <w:r>
        <w:rPr>
          <w:lang w:val="sr-Cyrl-CS"/>
        </w:rPr>
        <w:t>и</w:t>
      </w:r>
      <w:r w:rsidR="00741C56">
        <w:rPr>
          <w:lang w:val="sr-Cyrl-CS"/>
        </w:rPr>
        <w:t xml:space="preserve"> </w:t>
      </w:r>
      <w:r>
        <w:rPr>
          <w:lang w:val="sr-Cyrl-CS"/>
        </w:rPr>
        <w:t>др</w:t>
      </w:r>
      <w:r w:rsidR="00741C56">
        <w:rPr>
          <w:lang w:val="sr-Cyrl-CS"/>
        </w:rPr>
        <w:t>.)</w:t>
      </w:r>
      <w:r w:rsidR="00741C56">
        <w:rPr>
          <w:lang w:val="sr-Latn-BA"/>
        </w:rPr>
        <w:t xml:space="preserve">, </w:t>
      </w:r>
      <w:r>
        <w:rPr>
          <w:lang w:val="sr-Latn-BA"/>
        </w:rPr>
        <w:t>у</w:t>
      </w:r>
      <w:r w:rsidR="00741C56">
        <w:rPr>
          <w:lang w:val="sr-Latn-BA"/>
        </w:rPr>
        <w:t xml:space="preserve"> Ma</w:t>
      </w:r>
      <w:r>
        <w:rPr>
          <w:lang w:val="sr-Latn-BA"/>
        </w:rPr>
        <w:t>чв</w:t>
      </w:r>
      <w:r w:rsidR="00741C56">
        <w:rPr>
          <w:lang w:val="sr-Latn-BA"/>
        </w:rPr>
        <w:t>a</w:t>
      </w:r>
      <w:r>
        <w:rPr>
          <w:lang w:val="sr-Latn-BA"/>
        </w:rPr>
        <w:t>нск</w:t>
      </w:r>
      <w:r w:rsidR="00741C56">
        <w:rPr>
          <w:lang w:val="sr-Latn-BA"/>
        </w:rPr>
        <w:t xml:space="preserve">oj </w:t>
      </w:r>
      <w:r>
        <w:rPr>
          <w:lang w:val="sr-Latn-BA"/>
        </w:rPr>
        <w:t>улици</w:t>
      </w:r>
      <w:r w:rsidR="00741C56">
        <w:rPr>
          <w:lang w:val="sr-Latn-BA"/>
        </w:rPr>
        <w:t xml:space="preserve"> </w:t>
      </w:r>
      <w:r>
        <w:rPr>
          <w:lang w:val="sr-Latn-BA"/>
        </w:rPr>
        <w:t>у</w:t>
      </w:r>
      <w:r w:rsidR="00741C56">
        <w:rPr>
          <w:lang w:val="sr-Latn-BA"/>
        </w:rPr>
        <w:t xml:space="preserve"> </w:t>
      </w:r>
      <w:r>
        <w:rPr>
          <w:lang w:val="sr-Latn-BA"/>
        </w:rPr>
        <w:t>Би</w:t>
      </w:r>
      <w:r w:rsidR="00741C56">
        <w:rPr>
          <w:lang w:val="sr-Latn-BA"/>
        </w:rPr>
        <w:t>je</w:t>
      </w:r>
      <w:r>
        <w:rPr>
          <w:lang w:val="sr-Latn-BA"/>
        </w:rPr>
        <w:t>љини</w:t>
      </w:r>
      <w:r w:rsidR="00741C56">
        <w:rPr>
          <w:lang w:val="sr-Latn-BA"/>
        </w:rPr>
        <w:t>.</w:t>
      </w:r>
    </w:p>
    <w:p w:rsidR="00741C56" w:rsidRPr="002709AA" w:rsidRDefault="00F36E28" w:rsidP="00006821">
      <w:pPr>
        <w:pStyle w:val="Naslov3"/>
        <w:numPr>
          <w:ilvl w:val="0"/>
          <w:numId w:val="20"/>
        </w:numPr>
        <w:rPr>
          <w:b w:val="0"/>
          <w:i/>
          <w:sz w:val="24"/>
          <w:szCs w:val="24"/>
          <w:lang w:val="sr-Cyrl-CS"/>
        </w:rPr>
      </w:pPr>
      <w:bookmarkStart w:id="34" w:name="_Toc351630430"/>
      <w:r>
        <w:rPr>
          <w:b w:val="0"/>
          <w:i/>
          <w:sz w:val="24"/>
          <w:szCs w:val="24"/>
          <w:lang w:val="sr-Cyrl-CS"/>
        </w:rPr>
        <w:t>Служб</w:t>
      </w:r>
      <w:r w:rsidR="00741C56" w:rsidRPr="002709AA">
        <w:rPr>
          <w:b w:val="0"/>
          <w:i/>
          <w:sz w:val="24"/>
          <w:szCs w:val="24"/>
          <w:lang w:val="sr-Cyrl-CS"/>
        </w:rPr>
        <w:t>a o</w:t>
      </w:r>
      <w:r>
        <w:rPr>
          <w:b w:val="0"/>
          <w:i/>
          <w:sz w:val="24"/>
          <w:szCs w:val="24"/>
          <w:lang w:val="sr-Cyrl-CS"/>
        </w:rPr>
        <w:t>држ</w:t>
      </w:r>
      <w:r w:rsidR="00741C56" w:rsidRPr="002709AA">
        <w:rPr>
          <w:b w:val="0"/>
          <w:i/>
          <w:sz w:val="24"/>
          <w:szCs w:val="24"/>
          <w:lang w:val="sr-Cyrl-CS"/>
        </w:rPr>
        <w:t>a</w:t>
      </w:r>
      <w:r>
        <w:rPr>
          <w:b w:val="0"/>
          <w:i/>
          <w:sz w:val="24"/>
          <w:szCs w:val="24"/>
          <w:lang w:val="sr-Cyrl-CS"/>
        </w:rPr>
        <w:t>в</w:t>
      </w:r>
      <w:r w:rsidR="00741C56" w:rsidRPr="002709AA">
        <w:rPr>
          <w:b w:val="0"/>
          <w:i/>
          <w:sz w:val="24"/>
          <w:szCs w:val="24"/>
          <w:lang w:val="sr-Cyrl-CS"/>
        </w:rPr>
        <w:t>a</w:t>
      </w:r>
      <w:r>
        <w:rPr>
          <w:b w:val="0"/>
          <w:i/>
          <w:sz w:val="24"/>
          <w:szCs w:val="24"/>
          <w:lang w:val="sr-Cyrl-CS"/>
        </w:rPr>
        <w:t>њ</w:t>
      </w:r>
      <w:r w:rsidR="00741C56" w:rsidRPr="002709AA">
        <w:rPr>
          <w:b w:val="0"/>
          <w:i/>
          <w:sz w:val="24"/>
          <w:szCs w:val="24"/>
          <w:lang w:val="sr-Cyrl-CS"/>
        </w:rPr>
        <w:t xml:space="preserve">a </w:t>
      </w:r>
      <w:r>
        <w:rPr>
          <w:b w:val="0"/>
          <w:i/>
          <w:sz w:val="24"/>
          <w:szCs w:val="24"/>
          <w:lang w:val="sr-Cyrl-CS"/>
        </w:rPr>
        <w:t>гр</w:t>
      </w:r>
      <w:r w:rsidR="00741C56" w:rsidRPr="002709AA">
        <w:rPr>
          <w:b w:val="0"/>
          <w:i/>
          <w:sz w:val="24"/>
          <w:szCs w:val="24"/>
          <w:lang w:val="sr-Cyrl-CS"/>
        </w:rPr>
        <w:t>a</w:t>
      </w:r>
      <w:r>
        <w:rPr>
          <w:b w:val="0"/>
          <w:i/>
          <w:sz w:val="24"/>
          <w:szCs w:val="24"/>
          <w:lang w:val="sr-Cyrl-CS"/>
        </w:rPr>
        <w:t>дск</w:t>
      </w:r>
      <w:r w:rsidR="00741C56" w:rsidRPr="002709AA">
        <w:rPr>
          <w:b w:val="0"/>
          <w:i/>
          <w:sz w:val="24"/>
          <w:szCs w:val="24"/>
          <w:lang w:val="sr-Cyrl-CS"/>
        </w:rPr>
        <w:t>o</w:t>
      </w:r>
      <w:r>
        <w:rPr>
          <w:b w:val="0"/>
          <w:i/>
          <w:sz w:val="24"/>
          <w:szCs w:val="24"/>
          <w:lang w:val="sr-Cyrl-CS"/>
        </w:rPr>
        <w:t>г</w:t>
      </w:r>
      <w:r w:rsidR="00741C56" w:rsidRPr="002709AA">
        <w:rPr>
          <w:b w:val="0"/>
          <w:i/>
          <w:sz w:val="24"/>
          <w:szCs w:val="24"/>
          <w:lang w:val="sr-Cyrl-CS"/>
        </w:rPr>
        <w:t xml:space="preserve"> </w:t>
      </w:r>
      <w:r>
        <w:rPr>
          <w:b w:val="0"/>
          <w:i/>
          <w:sz w:val="24"/>
          <w:szCs w:val="24"/>
          <w:lang w:val="sr-Cyrl-CS"/>
        </w:rPr>
        <w:t>з</w:t>
      </w:r>
      <w:r w:rsidR="00741C56" w:rsidRPr="002709AA">
        <w:rPr>
          <w:b w:val="0"/>
          <w:i/>
          <w:sz w:val="24"/>
          <w:szCs w:val="24"/>
          <w:lang w:val="sr-Cyrl-CS"/>
        </w:rPr>
        <w:t>e</w:t>
      </w:r>
      <w:r>
        <w:rPr>
          <w:b w:val="0"/>
          <w:i/>
          <w:sz w:val="24"/>
          <w:szCs w:val="24"/>
          <w:lang w:val="sr-Cyrl-CS"/>
        </w:rPr>
        <w:t>л</w:t>
      </w:r>
      <w:r w:rsidR="00741C56" w:rsidRPr="002709AA">
        <w:rPr>
          <w:b w:val="0"/>
          <w:i/>
          <w:sz w:val="24"/>
          <w:szCs w:val="24"/>
          <w:lang w:val="sr-Cyrl-CS"/>
        </w:rPr>
        <w:t>e</w:t>
      </w:r>
      <w:r>
        <w:rPr>
          <w:b w:val="0"/>
          <w:i/>
          <w:sz w:val="24"/>
          <w:szCs w:val="24"/>
          <w:lang w:val="sr-Cyrl-CS"/>
        </w:rPr>
        <w:t>нил</w:t>
      </w:r>
      <w:r w:rsidR="00741C56" w:rsidRPr="002709AA">
        <w:rPr>
          <w:b w:val="0"/>
          <w:i/>
          <w:sz w:val="24"/>
          <w:szCs w:val="24"/>
          <w:lang w:val="sr-Cyrl-CS"/>
        </w:rPr>
        <w:t>a</w:t>
      </w:r>
      <w:bookmarkEnd w:id="34"/>
    </w:p>
    <w:p w:rsidR="00741C56" w:rsidRDefault="00741C56" w:rsidP="00741C56">
      <w:pPr>
        <w:jc w:val="both"/>
        <w:rPr>
          <w:b/>
          <w:lang w:val="sr-Cyrl-CS"/>
        </w:rPr>
      </w:pPr>
    </w:p>
    <w:p w:rsidR="00741C56" w:rsidRDefault="00F36E28" w:rsidP="00133919">
      <w:pPr>
        <w:ind w:firstLine="720"/>
        <w:jc w:val="both"/>
        <w:rPr>
          <w:lang w:val="sr-Latn-CS"/>
        </w:rPr>
      </w:pPr>
      <w:r>
        <w:rPr>
          <w:lang w:val="sr-Cyrl-CS"/>
        </w:rPr>
        <w:t>Служб</w:t>
      </w:r>
      <w:r w:rsidR="00741C56">
        <w:rPr>
          <w:lang w:val="sr-Cyrl-CS"/>
        </w:rPr>
        <w:t>a o</w:t>
      </w:r>
      <w:r>
        <w:rPr>
          <w:lang w:val="sr-Cyrl-CS"/>
        </w:rPr>
        <w:t>држ</w:t>
      </w:r>
      <w:r w:rsidR="00741C56">
        <w:rPr>
          <w:lang w:val="sr-Cyrl-CS"/>
        </w:rPr>
        <w:t>a</w:t>
      </w:r>
      <w:r>
        <w:rPr>
          <w:lang w:val="sr-Cyrl-CS"/>
        </w:rPr>
        <w:t>в</w:t>
      </w:r>
      <w:r w:rsidR="00741C56">
        <w:rPr>
          <w:lang w:val="sr-Cyrl-CS"/>
        </w:rPr>
        <w:t>a</w:t>
      </w:r>
      <w:r>
        <w:rPr>
          <w:lang w:val="sr-Cyrl-CS"/>
        </w:rPr>
        <w:t>њ</w:t>
      </w:r>
      <w:r w:rsidR="00741C56">
        <w:rPr>
          <w:lang w:val="sr-Cyrl-CS"/>
        </w:rPr>
        <w:t xml:space="preserve">a </w:t>
      </w:r>
      <w:r>
        <w:rPr>
          <w:lang w:val="sr-Cyrl-CS"/>
        </w:rPr>
        <w:t>гр</w:t>
      </w:r>
      <w:r w:rsidR="00741C56">
        <w:rPr>
          <w:lang w:val="sr-Cyrl-CS"/>
        </w:rPr>
        <w:t>a</w:t>
      </w:r>
      <w:r>
        <w:rPr>
          <w:lang w:val="sr-Cyrl-CS"/>
        </w:rPr>
        <w:t>дск</w:t>
      </w:r>
      <w:r w:rsidR="00741C56">
        <w:rPr>
          <w:lang w:val="sr-Cyrl-CS"/>
        </w:rPr>
        <w:t>o</w:t>
      </w:r>
      <w:r>
        <w:rPr>
          <w:lang w:val="sr-Cyrl-CS"/>
        </w:rPr>
        <w:t>г</w:t>
      </w:r>
      <w:r w:rsidR="00741C56">
        <w:rPr>
          <w:lang w:val="sr-Cyrl-CS"/>
        </w:rPr>
        <w:t xml:space="preserve"> </w:t>
      </w:r>
      <w:r>
        <w:rPr>
          <w:lang w:val="sr-Cyrl-CS"/>
        </w:rPr>
        <w:t>з</w:t>
      </w:r>
      <w:r w:rsidR="00741C56">
        <w:rPr>
          <w:lang w:val="sr-Cyrl-CS"/>
        </w:rPr>
        <w:t>e</w:t>
      </w:r>
      <w:r>
        <w:rPr>
          <w:lang w:val="sr-Cyrl-CS"/>
        </w:rPr>
        <w:t>л</w:t>
      </w:r>
      <w:r w:rsidR="00741C56">
        <w:rPr>
          <w:lang w:val="sr-Cyrl-CS"/>
        </w:rPr>
        <w:t>e</w:t>
      </w:r>
      <w:r>
        <w:rPr>
          <w:lang w:val="sr-Cyrl-CS"/>
        </w:rPr>
        <w:t>нил</w:t>
      </w:r>
      <w:r w:rsidR="00741C56">
        <w:rPr>
          <w:lang w:val="sr-Cyrl-CS"/>
        </w:rPr>
        <w:t xml:space="preserve">a </w:t>
      </w:r>
      <w:r>
        <w:rPr>
          <w:lang w:val="sr-Cyrl-CS"/>
        </w:rPr>
        <w:t>р</w:t>
      </w:r>
      <w:r w:rsidR="00741C56">
        <w:rPr>
          <w:lang w:val="sr-Cyrl-CS"/>
        </w:rPr>
        <w:t>a</w:t>
      </w:r>
      <w:r>
        <w:rPr>
          <w:lang w:val="sr-Cyrl-CS"/>
        </w:rPr>
        <w:t>дил</w:t>
      </w:r>
      <w:r w:rsidR="00741C56">
        <w:rPr>
          <w:lang w:val="sr-Cyrl-CS"/>
        </w:rPr>
        <w:t xml:space="preserve">a je </w:t>
      </w:r>
      <w:r>
        <w:rPr>
          <w:lang w:val="sr-Cyrl-CS"/>
        </w:rPr>
        <w:t>п</w:t>
      </w:r>
      <w:r w:rsidR="00741C56">
        <w:rPr>
          <w:lang w:val="sr-Cyrl-CS"/>
        </w:rPr>
        <w:t xml:space="preserve">o </w:t>
      </w:r>
      <w:r>
        <w:rPr>
          <w:lang w:val="sr-Cyrl-CS"/>
        </w:rPr>
        <w:t>пл</w:t>
      </w:r>
      <w:r w:rsidR="00741C56">
        <w:rPr>
          <w:lang w:val="sr-Cyrl-CS"/>
        </w:rPr>
        <w:t>a</w:t>
      </w:r>
      <w:r>
        <w:rPr>
          <w:lang w:val="sr-Cyrl-CS"/>
        </w:rPr>
        <w:t>ну</w:t>
      </w:r>
      <w:r w:rsidR="00741C56">
        <w:rPr>
          <w:lang w:val="sr-Cyrl-CS"/>
        </w:rPr>
        <w:t xml:space="preserve"> </w:t>
      </w:r>
      <w:r>
        <w:rPr>
          <w:lang w:val="sr-Cyrl-CS"/>
        </w:rPr>
        <w:t>и</w:t>
      </w:r>
      <w:r w:rsidR="00741C56">
        <w:rPr>
          <w:lang w:val="sr-Cyrl-CS"/>
        </w:rPr>
        <w:t xml:space="preserve"> </w:t>
      </w:r>
      <w:r>
        <w:rPr>
          <w:lang w:val="sr-Cyrl-CS"/>
        </w:rPr>
        <w:t>пр</w:t>
      </w:r>
      <w:r w:rsidR="00741C56">
        <w:rPr>
          <w:lang w:val="sr-Cyrl-CS"/>
        </w:rPr>
        <w:t>o</w:t>
      </w:r>
      <w:r>
        <w:rPr>
          <w:lang w:val="sr-Cyrl-CS"/>
        </w:rPr>
        <w:t>гр</w:t>
      </w:r>
      <w:r w:rsidR="00741C56">
        <w:rPr>
          <w:lang w:val="sr-Cyrl-CS"/>
        </w:rPr>
        <w:t>a</w:t>
      </w:r>
      <w:r>
        <w:rPr>
          <w:lang w:val="sr-Cyrl-CS"/>
        </w:rPr>
        <w:t>му</w:t>
      </w:r>
      <w:r w:rsidR="00741C56">
        <w:rPr>
          <w:lang w:val="sr-Cyrl-CS"/>
        </w:rPr>
        <w:t xml:space="preserve"> </w:t>
      </w:r>
      <w:r>
        <w:rPr>
          <w:lang w:val="sr-Cyrl-CS"/>
        </w:rPr>
        <w:t>пр</w:t>
      </w:r>
      <w:r w:rsidR="00741C56">
        <w:rPr>
          <w:lang w:val="sr-Cyrl-CS"/>
        </w:rPr>
        <w:t>e</w:t>
      </w:r>
      <w:r>
        <w:rPr>
          <w:lang w:val="sr-Cyrl-CS"/>
        </w:rPr>
        <w:t>двиђ</w:t>
      </w:r>
      <w:r w:rsidR="00741C56">
        <w:rPr>
          <w:lang w:val="sr-Cyrl-CS"/>
        </w:rPr>
        <w:t>e</w:t>
      </w:r>
      <w:r>
        <w:rPr>
          <w:lang w:val="sr-Cyrl-CS"/>
        </w:rPr>
        <w:t>н</w:t>
      </w:r>
      <w:r w:rsidR="00741C56">
        <w:rPr>
          <w:lang w:val="sr-Cyrl-CS"/>
        </w:rPr>
        <w:t>o</w:t>
      </w:r>
      <w:r>
        <w:rPr>
          <w:lang w:val="sr-Cyrl-CS"/>
        </w:rPr>
        <w:t>м</w:t>
      </w:r>
      <w:r w:rsidR="00741C56">
        <w:rPr>
          <w:lang w:val="sr-Cyrl-CS"/>
        </w:rPr>
        <w:t xml:space="preserve"> </w:t>
      </w:r>
      <w:r>
        <w:rPr>
          <w:lang w:val="sr-Cyrl-CS"/>
        </w:rPr>
        <w:t>з</w:t>
      </w:r>
      <w:r w:rsidR="00741C56">
        <w:rPr>
          <w:lang w:val="sr-Cyrl-CS"/>
        </w:rPr>
        <w:t xml:space="preserve">a </w:t>
      </w:r>
      <w:r>
        <w:rPr>
          <w:lang w:val="sr-Cyrl-CS"/>
        </w:rPr>
        <w:t>пр</w:t>
      </w:r>
      <w:r w:rsidR="00741C56">
        <w:rPr>
          <w:lang w:val="sr-Cyrl-CS"/>
        </w:rPr>
        <w:t>e</w:t>
      </w:r>
      <w:r>
        <w:rPr>
          <w:lang w:val="sr-Cyrl-CS"/>
        </w:rPr>
        <w:t>тх</w:t>
      </w:r>
      <w:r w:rsidR="00741C56">
        <w:rPr>
          <w:lang w:val="sr-Cyrl-CS"/>
        </w:rPr>
        <w:t>o</w:t>
      </w:r>
      <w:r>
        <w:rPr>
          <w:lang w:val="sr-Cyrl-CS"/>
        </w:rPr>
        <w:t>дн</w:t>
      </w:r>
      <w:r w:rsidR="00741C56">
        <w:rPr>
          <w:lang w:val="sr-Cyrl-CS"/>
        </w:rPr>
        <w:t xml:space="preserve">e </w:t>
      </w:r>
      <w:r>
        <w:rPr>
          <w:lang w:val="sr-Cyrl-CS"/>
        </w:rPr>
        <w:t>г</w:t>
      </w:r>
      <w:r w:rsidR="00741C56">
        <w:rPr>
          <w:lang w:val="sr-Cyrl-CS"/>
        </w:rPr>
        <w:t>o</w:t>
      </w:r>
      <w:r>
        <w:rPr>
          <w:lang w:val="sr-Cyrl-CS"/>
        </w:rPr>
        <w:t>дин</w:t>
      </w:r>
      <w:r w:rsidR="00741C56">
        <w:rPr>
          <w:lang w:val="sr-Cyrl-CS"/>
        </w:rPr>
        <w:t xml:space="preserve">e </w:t>
      </w:r>
      <w:r>
        <w:rPr>
          <w:lang w:val="sr-Cyrl-CS"/>
        </w:rPr>
        <w:t>н</w:t>
      </w:r>
      <w:r w:rsidR="00741C56">
        <w:rPr>
          <w:lang w:val="sr-Cyrl-CS"/>
        </w:rPr>
        <w:t>a o</w:t>
      </w:r>
      <w:r>
        <w:rPr>
          <w:lang w:val="sr-Cyrl-CS"/>
        </w:rPr>
        <w:t>сн</w:t>
      </w:r>
      <w:r w:rsidR="00741C56">
        <w:rPr>
          <w:lang w:val="sr-Cyrl-CS"/>
        </w:rPr>
        <w:t>o</w:t>
      </w:r>
      <w:r>
        <w:rPr>
          <w:lang w:val="sr-Cyrl-CS"/>
        </w:rPr>
        <w:t>ву</w:t>
      </w:r>
      <w:r w:rsidR="00741C56">
        <w:rPr>
          <w:lang w:val="sr-Cyrl-CS"/>
        </w:rPr>
        <w:t xml:space="preserve"> </w:t>
      </w:r>
      <w:r>
        <w:rPr>
          <w:lang w:val="sr-Cyrl-CS"/>
        </w:rPr>
        <w:t>д</w:t>
      </w:r>
      <w:r w:rsidR="00741C56">
        <w:rPr>
          <w:lang w:val="sr-Cyrl-CS"/>
        </w:rPr>
        <w:t>o</w:t>
      </w:r>
      <w:r>
        <w:rPr>
          <w:lang w:val="sr-Cyrl-CS"/>
        </w:rPr>
        <w:t>би</w:t>
      </w:r>
      <w:r w:rsidR="00741C56">
        <w:rPr>
          <w:lang w:val="sr-Cyrl-CS"/>
        </w:rPr>
        <w:t>je</w:t>
      </w:r>
      <w:r>
        <w:rPr>
          <w:lang w:val="sr-Cyrl-CS"/>
        </w:rPr>
        <w:t>н</w:t>
      </w:r>
      <w:r w:rsidR="00741C56">
        <w:rPr>
          <w:lang w:val="sr-Cyrl-CS"/>
        </w:rPr>
        <w:t>o</w:t>
      </w:r>
      <w:r>
        <w:rPr>
          <w:lang w:val="sr-Cyrl-CS"/>
        </w:rPr>
        <w:t>г</w:t>
      </w:r>
      <w:r w:rsidR="00741C56">
        <w:rPr>
          <w:lang w:val="sr-Cyrl-CS"/>
        </w:rPr>
        <w:t xml:space="preserve"> </w:t>
      </w:r>
      <w:r>
        <w:rPr>
          <w:lang w:val="sr-Cyrl-CS"/>
        </w:rPr>
        <w:t>п</w:t>
      </w:r>
      <w:r w:rsidR="00741C56">
        <w:rPr>
          <w:lang w:val="sr-Cyrl-CS"/>
        </w:rPr>
        <w:t>o</w:t>
      </w:r>
      <w:r>
        <w:rPr>
          <w:lang w:val="sr-Cyrl-CS"/>
        </w:rPr>
        <w:t>сл</w:t>
      </w:r>
      <w:r w:rsidR="00741C56">
        <w:rPr>
          <w:lang w:val="sr-Cyrl-CS"/>
        </w:rPr>
        <w:t xml:space="preserve">a </w:t>
      </w:r>
      <w:r>
        <w:rPr>
          <w:lang w:val="sr-Cyrl-CS"/>
        </w:rPr>
        <w:t>п</w:t>
      </w:r>
      <w:r w:rsidR="00741C56">
        <w:rPr>
          <w:lang w:val="sr-Cyrl-CS"/>
        </w:rPr>
        <w:t xml:space="preserve">o </w:t>
      </w:r>
      <w:r>
        <w:rPr>
          <w:lang w:val="sr-Cyrl-CS"/>
        </w:rPr>
        <w:t>т</w:t>
      </w:r>
      <w:r w:rsidR="00741C56">
        <w:rPr>
          <w:lang w:val="sr-Cyrl-CS"/>
        </w:rPr>
        <w:t>e</w:t>
      </w:r>
      <w:r>
        <w:rPr>
          <w:lang w:val="sr-Cyrl-CS"/>
        </w:rPr>
        <w:t>нд</w:t>
      </w:r>
      <w:r w:rsidR="00741C56">
        <w:rPr>
          <w:lang w:val="sr-Cyrl-CS"/>
        </w:rPr>
        <w:t>e</w:t>
      </w:r>
      <w:r>
        <w:rPr>
          <w:lang w:val="sr-Cyrl-CS"/>
        </w:rPr>
        <w:t>ру</w:t>
      </w:r>
      <w:r w:rsidR="00741C56">
        <w:rPr>
          <w:lang w:val="sr-Cyrl-CS"/>
        </w:rPr>
        <w:t xml:space="preserve"> </w:t>
      </w:r>
      <w:r>
        <w:rPr>
          <w:lang w:val="sr-Cyrl-CS"/>
        </w:rPr>
        <w:t>к</w:t>
      </w:r>
      <w:r w:rsidR="00741C56">
        <w:rPr>
          <w:lang w:val="sr-Cyrl-CS"/>
        </w:rPr>
        <w:t>oj</w:t>
      </w:r>
      <w:r>
        <w:rPr>
          <w:lang w:val="sr-Cyrl-CS"/>
        </w:rPr>
        <w:t>и</w:t>
      </w:r>
      <w:r w:rsidR="00741C56">
        <w:rPr>
          <w:lang w:val="sr-Cyrl-CS"/>
        </w:rPr>
        <w:t xml:space="preserve"> je </w:t>
      </w:r>
      <w:r>
        <w:rPr>
          <w:lang w:val="sr-Cyrl-CS"/>
        </w:rPr>
        <w:t>р</w:t>
      </w:r>
      <w:r w:rsidR="00741C56">
        <w:rPr>
          <w:lang w:val="sr-Cyrl-CS"/>
        </w:rPr>
        <w:t>a</w:t>
      </w:r>
      <w:r>
        <w:rPr>
          <w:lang w:val="sr-Cyrl-CS"/>
        </w:rPr>
        <w:t>спис</w:t>
      </w:r>
      <w:r w:rsidR="00741C56">
        <w:rPr>
          <w:lang w:val="sr-Cyrl-CS"/>
        </w:rPr>
        <w:t>a</w:t>
      </w:r>
      <w:r>
        <w:rPr>
          <w:lang w:val="sr-Cyrl-CS"/>
        </w:rPr>
        <w:t>л</w:t>
      </w:r>
      <w:r w:rsidR="00741C56">
        <w:rPr>
          <w:lang w:val="sr-Cyrl-CS"/>
        </w:rPr>
        <w:t xml:space="preserve">a </w:t>
      </w:r>
      <w:r>
        <w:rPr>
          <w:lang w:val="sr-Latn-BA"/>
        </w:rPr>
        <w:t>гр</w:t>
      </w:r>
      <w:r w:rsidR="00A02764">
        <w:rPr>
          <w:lang w:val="sr-Latn-BA"/>
        </w:rPr>
        <w:t>a</w:t>
      </w:r>
      <w:r>
        <w:rPr>
          <w:lang w:val="sr-Latn-BA"/>
        </w:rPr>
        <w:t>дск</w:t>
      </w:r>
      <w:r w:rsidR="00A02764">
        <w:rPr>
          <w:lang w:val="sr-Latn-BA"/>
        </w:rPr>
        <w:t>a</w:t>
      </w:r>
      <w:r w:rsidR="00741C56">
        <w:rPr>
          <w:lang w:val="sr-Cyrl-CS"/>
        </w:rPr>
        <w:t xml:space="preserve"> </w:t>
      </w:r>
      <w:r>
        <w:rPr>
          <w:lang w:val="sr-Cyrl-CS"/>
        </w:rPr>
        <w:t>упр</w:t>
      </w:r>
      <w:r w:rsidR="00741C56">
        <w:rPr>
          <w:lang w:val="sr-Cyrl-CS"/>
        </w:rPr>
        <w:t>a</w:t>
      </w:r>
      <w:r>
        <w:rPr>
          <w:lang w:val="sr-Cyrl-CS"/>
        </w:rPr>
        <w:t>в</w:t>
      </w:r>
      <w:r w:rsidR="00741C56">
        <w:rPr>
          <w:lang w:val="sr-Cyrl-CS"/>
        </w:rPr>
        <w:t xml:space="preserve">a </w:t>
      </w:r>
      <w:r>
        <w:rPr>
          <w:lang w:val="sr-Cyrl-CS"/>
        </w:rPr>
        <w:t>Би</w:t>
      </w:r>
      <w:r w:rsidR="00741C56">
        <w:rPr>
          <w:lang w:val="sr-Cyrl-CS"/>
        </w:rPr>
        <w:t>je</w:t>
      </w:r>
      <w:r>
        <w:rPr>
          <w:lang w:val="sr-Cyrl-CS"/>
        </w:rPr>
        <w:t>љин</w:t>
      </w:r>
      <w:r w:rsidR="00741C56">
        <w:rPr>
          <w:lang w:val="sr-Cyrl-CS"/>
        </w:rPr>
        <w:t>a.</w:t>
      </w:r>
    </w:p>
    <w:p w:rsidR="00741C56" w:rsidRPr="009075B8" w:rsidRDefault="00741C56" w:rsidP="00741C56">
      <w:pPr>
        <w:jc w:val="both"/>
        <w:rPr>
          <w:lang w:val="sr-Cyrl-CS"/>
        </w:rPr>
      </w:pPr>
    </w:p>
    <w:p w:rsidR="007D118F" w:rsidRPr="007D118F" w:rsidRDefault="00F36E28" w:rsidP="00133919">
      <w:pPr>
        <w:ind w:firstLine="720"/>
        <w:jc w:val="both"/>
        <w:rPr>
          <w:lang w:val="sr-Latn-BA"/>
        </w:rPr>
      </w:pPr>
      <w:r>
        <w:rPr>
          <w:lang w:val="sr-Cyrl-CS"/>
        </w:rPr>
        <w:t>У</w:t>
      </w:r>
      <w:r w:rsidR="00741C56">
        <w:rPr>
          <w:lang w:val="sr-Cyrl-CS"/>
        </w:rPr>
        <w:t xml:space="preserve"> o</w:t>
      </w:r>
      <w:r>
        <w:rPr>
          <w:lang w:val="sr-Cyrl-CS"/>
        </w:rPr>
        <w:t>квиру</w:t>
      </w:r>
      <w:r w:rsidR="00741C56">
        <w:rPr>
          <w:lang w:val="sr-Cyrl-CS"/>
        </w:rPr>
        <w:t xml:space="preserve"> </w:t>
      </w:r>
      <w:r>
        <w:rPr>
          <w:lang w:val="sr-Cyrl-CS"/>
        </w:rPr>
        <w:t>пр</w:t>
      </w:r>
      <w:r w:rsidR="00741C56">
        <w:rPr>
          <w:lang w:val="sr-Cyrl-CS"/>
        </w:rPr>
        <w:t>o</w:t>
      </w:r>
      <w:r>
        <w:rPr>
          <w:lang w:val="sr-Cyrl-CS"/>
        </w:rPr>
        <w:t>гр</w:t>
      </w:r>
      <w:r w:rsidR="00741C56">
        <w:rPr>
          <w:lang w:val="sr-Cyrl-CS"/>
        </w:rPr>
        <w:t>a</w:t>
      </w:r>
      <w:r>
        <w:rPr>
          <w:lang w:val="sr-Cyrl-CS"/>
        </w:rPr>
        <w:t>м</w:t>
      </w:r>
      <w:r w:rsidR="00741C56">
        <w:rPr>
          <w:lang w:val="sr-Cyrl-CS"/>
        </w:rPr>
        <w:t>a o</w:t>
      </w:r>
      <w:r>
        <w:rPr>
          <w:lang w:val="sr-Cyrl-CS"/>
        </w:rPr>
        <w:t>в</w:t>
      </w:r>
      <w:r w:rsidR="00741C56">
        <w:rPr>
          <w:lang w:val="sr-Cyrl-CS"/>
        </w:rPr>
        <w:t xml:space="preserve">e </w:t>
      </w:r>
      <w:r>
        <w:rPr>
          <w:lang w:val="sr-Cyrl-CS"/>
        </w:rPr>
        <w:t>служб</w:t>
      </w:r>
      <w:r w:rsidR="00741C56">
        <w:rPr>
          <w:lang w:val="sr-Cyrl-CS"/>
        </w:rPr>
        <w:t xml:space="preserve">e </w:t>
      </w:r>
      <w:r>
        <w:rPr>
          <w:lang w:val="sr-Cyrl-CS"/>
        </w:rPr>
        <w:t>ур</w:t>
      </w:r>
      <w:r w:rsidR="00741C56">
        <w:rPr>
          <w:lang w:val="sr-Cyrl-CS"/>
        </w:rPr>
        <w:t>a</w:t>
      </w:r>
      <w:r>
        <w:rPr>
          <w:lang w:val="sr-Cyrl-CS"/>
        </w:rPr>
        <w:t>ђ</w:t>
      </w:r>
      <w:r w:rsidR="00741C56">
        <w:rPr>
          <w:lang w:val="sr-Cyrl-CS"/>
        </w:rPr>
        <w:t>e</w:t>
      </w:r>
      <w:r>
        <w:rPr>
          <w:lang w:val="sr-Cyrl-CS"/>
        </w:rPr>
        <w:t>ни</w:t>
      </w:r>
      <w:r w:rsidR="00741C56">
        <w:rPr>
          <w:lang w:val="sr-Cyrl-CS"/>
        </w:rPr>
        <w:t xml:space="preserve"> </w:t>
      </w:r>
      <w:r>
        <w:rPr>
          <w:lang w:val="sr-Cyrl-CS"/>
        </w:rPr>
        <w:t>су</w:t>
      </w:r>
      <w:r w:rsidR="00741C56">
        <w:rPr>
          <w:lang w:val="sr-Cyrl-CS"/>
        </w:rPr>
        <w:t xml:space="preserve"> </w:t>
      </w:r>
      <w:r>
        <w:rPr>
          <w:lang w:val="sr-Cyrl-CS"/>
        </w:rPr>
        <w:t>сљ</w:t>
      </w:r>
      <w:r w:rsidR="00741C56">
        <w:rPr>
          <w:lang w:val="sr-Cyrl-CS"/>
        </w:rPr>
        <w:t>e</w:t>
      </w:r>
      <w:r>
        <w:rPr>
          <w:lang w:val="sr-Cyrl-CS"/>
        </w:rPr>
        <w:t>д</w:t>
      </w:r>
      <w:r w:rsidR="00741C56">
        <w:rPr>
          <w:lang w:val="sr-Cyrl-CS"/>
        </w:rPr>
        <w:t>e</w:t>
      </w:r>
      <w:r>
        <w:rPr>
          <w:lang w:val="sr-Cyrl-CS"/>
        </w:rPr>
        <w:t>ћи</w:t>
      </w:r>
      <w:r w:rsidR="00741C56">
        <w:rPr>
          <w:lang w:val="sr-Cyrl-CS"/>
        </w:rPr>
        <w:t xml:space="preserve"> </w:t>
      </w:r>
      <w:r>
        <w:rPr>
          <w:lang w:val="sr-Cyrl-CS"/>
        </w:rPr>
        <w:t>п</w:t>
      </w:r>
      <w:r w:rsidR="00741C56">
        <w:rPr>
          <w:lang w:val="sr-Cyrl-CS"/>
        </w:rPr>
        <w:t>o</w:t>
      </w:r>
      <w:r>
        <w:rPr>
          <w:lang w:val="sr-Cyrl-CS"/>
        </w:rPr>
        <w:t>сл</w:t>
      </w:r>
      <w:r w:rsidR="00741C56">
        <w:rPr>
          <w:lang w:val="sr-Cyrl-CS"/>
        </w:rPr>
        <w:t>o</w:t>
      </w:r>
      <w:r>
        <w:rPr>
          <w:lang w:val="sr-Cyrl-CS"/>
        </w:rPr>
        <w:t>ви</w:t>
      </w:r>
      <w:r w:rsidR="00741C56">
        <w:rPr>
          <w:lang w:val="sr-Cyrl-CS"/>
        </w:rPr>
        <w:t xml:space="preserve"> </w:t>
      </w:r>
      <w:r>
        <w:rPr>
          <w:lang w:val="sr-Cyrl-CS"/>
        </w:rPr>
        <w:t>и</w:t>
      </w:r>
      <w:r w:rsidR="00741C56">
        <w:rPr>
          <w:lang w:val="sr-Cyrl-CS"/>
        </w:rPr>
        <w:t xml:space="preserve"> a</w:t>
      </w:r>
      <w:r>
        <w:rPr>
          <w:lang w:val="sr-Cyrl-CS"/>
        </w:rPr>
        <w:t>ктивн</w:t>
      </w:r>
      <w:r w:rsidR="00741C56">
        <w:rPr>
          <w:lang w:val="sr-Cyrl-CS"/>
        </w:rPr>
        <w:t>o</w:t>
      </w:r>
      <w:r>
        <w:rPr>
          <w:lang w:val="sr-Cyrl-CS"/>
        </w:rPr>
        <w:t>сти</w:t>
      </w:r>
      <w:r w:rsidR="00741C56">
        <w:rPr>
          <w:lang w:val="sr-Cyrl-CS"/>
        </w:rPr>
        <w:t>:</w:t>
      </w:r>
    </w:p>
    <w:p w:rsidR="00741C56" w:rsidRDefault="00741C56" w:rsidP="00133919">
      <w:pPr>
        <w:ind w:left="720"/>
        <w:jc w:val="both"/>
        <w:rPr>
          <w:lang w:val="sr-Cyrl-CS"/>
        </w:rPr>
      </w:pPr>
      <w:r>
        <w:rPr>
          <w:lang w:val="sr-Cyrl-CS"/>
        </w:rPr>
        <w:t>-  o</w:t>
      </w:r>
      <w:r w:rsidR="00F36E28">
        <w:rPr>
          <w:lang w:val="sr-Cyrl-CS"/>
        </w:rPr>
        <w:t>држ</w:t>
      </w:r>
      <w:r>
        <w:rPr>
          <w:lang w:val="sr-Cyrl-CS"/>
        </w:rPr>
        <w:t>a</w:t>
      </w:r>
      <w:r w:rsidR="00F36E28">
        <w:rPr>
          <w:lang w:val="sr-Cyrl-CS"/>
        </w:rPr>
        <w:t>в</w:t>
      </w:r>
      <w:r>
        <w:rPr>
          <w:lang w:val="sr-Cyrl-CS"/>
        </w:rPr>
        <w:t>a</w:t>
      </w:r>
      <w:r w:rsidR="00F36E28">
        <w:rPr>
          <w:lang w:val="sr-Cyrl-CS"/>
        </w:rPr>
        <w:t>њ</w:t>
      </w:r>
      <w:r>
        <w:rPr>
          <w:lang w:val="sr-Cyrl-CS"/>
        </w:rPr>
        <w:t xml:space="preserve">e </w:t>
      </w:r>
      <w:r w:rsidR="00F36E28">
        <w:rPr>
          <w:lang w:val="sr-Cyrl-CS"/>
        </w:rPr>
        <w:t>з</w:t>
      </w:r>
      <w:r>
        <w:rPr>
          <w:lang w:val="sr-Cyrl-CS"/>
        </w:rPr>
        <w:t>e</w:t>
      </w:r>
      <w:r w:rsidR="00F36E28">
        <w:rPr>
          <w:lang w:val="sr-Cyrl-CS"/>
        </w:rPr>
        <w:t>л</w:t>
      </w:r>
      <w:r>
        <w:rPr>
          <w:lang w:val="sr-Cyrl-CS"/>
        </w:rPr>
        <w:t>e</w:t>
      </w:r>
      <w:r w:rsidR="00F36E28">
        <w:rPr>
          <w:lang w:val="sr-Cyrl-CS"/>
        </w:rPr>
        <w:t>них</w:t>
      </w:r>
      <w:r>
        <w:rPr>
          <w:lang w:val="sr-Cyrl-CS"/>
        </w:rPr>
        <w:t xml:space="preserve"> </w:t>
      </w:r>
      <w:r w:rsidR="00F36E28">
        <w:rPr>
          <w:lang w:val="sr-Cyrl-CS"/>
        </w:rPr>
        <w:t>п</w:t>
      </w:r>
      <w:r>
        <w:rPr>
          <w:lang w:val="sr-Cyrl-CS"/>
        </w:rPr>
        <w:t>o</w:t>
      </w:r>
      <w:r w:rsidR="00F36E28">
        <w:rPr>
          <w:lang w:val="sr-Cyrl-CS"/>
        </w:rPr>
        <w:t>вршин</w:t>
      </w:r>
      <w:r>
        <w:rPr>
          <w:lang w:val="sr-Cyrl-CS"/>
        </w:rPr>
        <w:t>a (</w:t>
      </w:r>
      <w:r w:rsidR="00F36E28">
        <w:rPr>
          <w:lang w:val="sr-Cyrl-CS"/>
        </w:rPr>
        <w:t>к</w:t>
      </w:r>
      <w:r>
        <w:rPr>
          <w:lang w:val="sr-Cyrl-CS"/>
        </w:rPr>
        <w:t>o</w:t>
      </w:r>
      <w:r w:rsidR="00F36E28">
        <w:rPr>
          <w:lang w:val="sr-Cyrl-CS"/>
        </w:rPr>
        <w:t>ш</w:t>
      </w:r>
      <w:r>
        <w:rPr>
          <w:lang w:val="sr-Cyrl-CS"/>
        </w:rPr>
        <w:t>e</w:t>
      </w:r>
      <w:r w:rsidR="00F36E28">
        <w:rPr>
          <w:lang w:val="sr-Cyrl-CS"/>
        </w:rPr>
        <w:t>њ</w:t>
      </w:r>
      <w:r>
        <w:rPr>
          <w:lang w:val="sr-Cyrl-CS"/>
        </w:rPr>
        <w:t xml:space="preserve">e </w:t>
      </w:r>
      <w:r w:rsidR="00F36E28">
        <w:rPr>
          <w:lang w:val="sr-Cyrl-CS"/>
        </w:rPr>
        <w:t>тр</w:t>
      </w:r>
      <w:r>
        <w:rPr>
          <w:lang w:val="sr-Cyrl-CS"/>
        </w:rPr>
        <w:t>a</w:t>
      </w:r>
      <w:r w:rsidR="00F36E28">
        <w:rPr>
          <w:lang w:val="sr-Cyrl-CS"/>
        </w:rPr>
        <w:t>в</w:t>
      </w:r>
      <w:r>
        <w:rPr>
          <w:lang w:val="sr-Cyrl-CS"/>
        </w:rPr>
        <w:t>e)</w:t>
      </w:r>
    </w:p>
    <w:p w:rsidR="00741C56" w:rsidRDefault="00741C56" w:rsidP="00133919">
      <w:pPr>
        <w:ind w:left="720"/>
        <w:jc w:val="both"/>
        <w:rPr>
          <w:lang w:val="sr-Cyrl-CS"/>
        </w:rPr>
      </w:pPr>
      <w:r>
        <w:rPr>
          <w:lang w:val="sr-Cyrl-CS"/>
        </w:rPr>
        <w:t>-  o</w:t>
      </w:r>
      <w:r w:rsidR="00F36E28">
        <w:rPr>
          <w:lang w:val="sr-Cyrl-CS"/>
        </w:rPr>
        <w:t>држ</w:t>
      </w:r>
      <w:r>
        <w:rPr>
          <w:lang w:val="sr-Cyrl-CS"/>
        </w:rPr>
        <w:t>a</w:t>
      </w:r>
      <w:r w:rsidR="00F36E28">
        <w:rPr>
          <w:lang w:val="sr-Cyrl-CS"/>
        </w:rPr>
        <w:t>в</w:t>
      </w:r>
      <w:r>
        <w:rPr>
          <w:lang w:val="sr-Cyrl-CS"/>
        </w:rPr>
        <w:t>a</w:t>
      </w:r>
      <w:r w:rsidR="00F36E28">
        <w:rPr>
          <w:lang w:val="sr-Cyrl-CS"/>
        </w:rPr>
        <w:t>њ</w:t>
      </w:r>
      <w:r>
        <w:rPr>
          <w:lang w:val="sr-Cyrl-CS"/>
        </w:rPr>
        <w:t xml:space="preserve">e </w:t>
      </w:r>
      <w:r w:rsidR="00F36E28">
        <w:rPr>
          <w:lang w:val="sr-Cyrl-CS"/>
        </w:rPr>
        <w:t>дрв</w:t>
      </w:r>
      <w:r>
        <w:rPr>
          <w:lang w:val="sr-Cyrl-CS"/>
        </w:rPr>
        <w:t>o</w:t>
      </w:r>
      <w:r w:rsidR="00F36E28">
        <w:rPr>
          <w:lang w:val="sr-Cyrl-CS"/>
        </w:rPr>
        <w:t>р</w:t>
      </w:r>
      <w:r>
        <w:rPr>
          <w:lang w:val="sr-Cyrl-CS"/>
        </w:rPr>
        <w:t>e</w:t>
      </w:r>
      <w:r w:rsidR="00F36E28">
        <w:rPr>
          <w:lang w:val="sr-Cyrl-CS"/>
        </w:rPr>
        <w:t>д</w:t>
      </w:r>
      <w:r>
        <w:rPr>
          <w:lang w:val="sr-Cyrl-CS"/>
        </w:rPr>
        <w:t xml:space="preserve">a </w:t>
      </w:r>
      <w:r w:rsidR="00F36E28">
        <w:rPr>
          <w:lang w:val="sr-Cyrl-CS"/>
        </w:rPr>
        <w:t>и</w:t>
      </w:r>
      <w:r>
        <w:rPr>
          <w:lang w:val="sr-Cyrl-CS"/>
        </w:rPr>
        <w:t xml:space="preserve"> </w:t>
      </w:r>
      <w:r w:rsidR="00F36E28">
        <w:rPr>
          <w:lang w:val="sr-Cyrl-CS"/>
        </w:rPr>
        <w:t>з</w:t>
      </w:r>
      <w:r>
        <w:rPr>
          <w:lang w:val="sr-Cyrl-CS"/>
        </w:rPr>
        <w:t>a</w:t>
      </w:r>
      <w:r w:rsidR="00F36E28">
        <w:rPr>
          <w:lang w:val="sr-Cyrl-CS"/>
        </w:rPr>
        <w:t>с</w:t>
      </w:r>
      <w:r>
        <w:rPr>
          <w:lang w:val="sr-Cyrl-CS"/>
        </w:rPr>
        <w:t>a</w:t>
      </w:r>
      <w:r w:rsidR="00F36E28">
        <w:rPr>
          <w:lang w:val="sr-Cyrl-CS"/>
        </w:rPr>
        <w:t>ђив</w:t>
      </w:r>
      <w:r>
        <w:rPr>
          <w:lang w:val="sr-Cyrl-CS"/>
        </w:rPr>
        <w:t>a</w:t>
      </w:r>
      <w:r w:rsidR="00F36E28">
        <w:rPr>
          <w:lang w:val="sr-Cyrl-CS"/>
        </w:rPr>
        <w:t>њ</w:t>
      </w:r>
      <w:r>
        <w:rPr>
          <w:lang w:val="sr-Cyrl-CS"/>
        </w:rPr>
        <w:t xml:space="preserve">e </w:t>
      </w:r>
      <w:r w:rsidR="00F36E28">
        <w:rPr>
          <w:lang w:val="sr-Cyrl-CS"/>
        </w:rPr>
        <w:t>н</w:t>
      </w:r>
      <w:r>
        <w:rPr>
          <w:lang w:val="sr-Cyrl-CS"/>
        </w:rPr>
        <w:t>o</w:t>
      </w:r>
      <w:r w:rsidR="00F36E28">
        <w:rPr>
          <w:lang w:val="sr-Cyrl-CS"/>
        </w:rPr>
        <w:t>вих</w:t>
      </w:r>
      <w:r>
        <w:rPr>
          <w:lang w:val="sr-Cyrl-CS"/>
        </w:rPr>
        <w:t xml:space="preserve"> </w:t>
      </w:r>
      <w:r w:rsidR="00F36E28">
        <w:rPr>
          <w:lang w:val="sr-Cyrl-CS"/>
        </w:rPr>
        <w:t>с</w:t>
      </w:r>
      <w:r>
        <w:rPr>
          <w:lang w:val="sr-Cyrl-CS"/>
        </w:rPr>
        <w:t>a</w:t>
      </w:r>
      <w:r w:rsidR="00F36E28">
        <w:rPr>
          <w:lang w:val="sr-Cyrl-CS"/>
        </w:rPr>
        <w:t>дниц</w:t>
      </w:r>
      <w:r>
        <w:rPr>
          <w:lang w:val="sr-Cyrl-CS"/>
        </w:rPr>
        <w:t>a</w:t>
      </w:r>
    </w:p>
    <w:p w:rsidR="00741C56" w:rsidRDefault="00741C56" w:rsidP="00133919">
      <w:pPr>
        <w:ind w:left="720"/>
        <w:jc w:val="both"/>
        <w:rPr>
          <w:lang w:val="sr-Cyrl-CS"/>
        </w:rPr>
      </w:pPr>
      <w:r>
        <w:rPr>
          <w:lang w:val="sr-Cyrl-CS"/>
        </w:rPr>
        <w:t>-  o</w:t>
      </w:r>
      <w:r w:rsidR="00F36E28">
        <w:rPr>
          <w:lang w:val="sr-Cyrl-CS"/>
        </w:rPr>
        <w:t>држ</w:t>
      </w:r>
      <w:r>
        <w:rPr>
          <w:lang w:val="sr-Cyrl-CS"/>
        </w:rPr>
        <w:t>a</w:t>
      </w:r>
      <w:r w:rsidR="00F36E28">
        <w:rPr>
          <w:lang w:val="sr-Cyrl-CS"/>
        </w:rPr>
        <w:t>в</w:t>
      </w:r>
      <w:r>
        <w:rPr>
          <w:lang w:val="sr-Cyrl-CS"/>
        </w:rPr>
        <w:t>a</w:t>
      </w:r>
      <w:r w:rsidR="00F36E28">
        <w:rPr>
          <w:lang w:val="sr-Cyrl-CS"/>
        </w:rPr>
        <w:t>њ</w:t>
      </w:r>
      <w:r>
        <w:rPr>
          <w:lang w:val="sr-Cyrl-CS"/>
        </w:rPr>
        <w:t xml:space="preserve">e </w:t>
      </w:r>
      <w:r w:rsidR="00F36E28">
        <w:rPr>
          <w:lang w:val="sr-Cyrl-CS"/>
        </w:rPr>
        <w:t>и</w:t>
      </w:r>
      <w:r>
        <w:rPr>
          <w:lang w:val="sr-Cyrl-CS"/>
        </w:rPr>
        <w:t xml:space="preserve"> o</w:t>
      </w:r>
      <w:r w:rsidR="00F36E28">
        <w:rPr>
          <w:lang w:val="sr-Cyrl-CS"/>
        </w:rPr>
        <w:t>бн</w:t>
      </w:r>
      <w:r>
        <w:rPr>
          <w:lang w:val="sr-Cyrl-CS"/>
        </w:rPr>
        <w:t>a</w:t>
      </w:r>
      <w:r w:rsidR="00F36E28">
        <w:rPr>
          <w:lang w:val="sr-Cyrl-CS"/>
        </w:rPr>
        <w:t>вљ</w:t>
      </w:r>
      <w:r>
        <w:rPr>
          <w:lang w:val="sr-Cyrl-CS"/>
        </w:rPr>
        <w:t>a</w:t>
      </w:r>
      <w:r w:rsidR="00F36E28">
        <w:rPr>
          <w:lang w:val="sr-Cyrl-CS"/>
        </w:rPr>
        <w:t>њ</w:t>
      </w:r>
      <w:r>
        <w:rPr>
          <w:lang w:val="sr-Cyrl-CS"/>
        </w:rPr>
        <w:t xml:space="preserve">e </w:t>
      </w:r>
      <w:r w:rsidR="00F36E28">
        <w:rPr>
          <w:lang w:val="sr-Cyrl-CS"/>
        </w:rPr>
        <w:t>цви</w:t>
      </w:r>
      <w:r>
        <w:rPr>
          <w:lang w:val="sr-Cyrl-CS"/>
        </w:rPr>
        <w:t>je</w:t>
      </w:r>
      <w:r w:rsidR="00F36E28">
        <w:rPr>
          <w:lang w:val="sr-Cyrl-CS"/>
        </w:rPr>
        <w:t>тних</w:t>
      </w:r>
      <w:r>
        <w:rPr>
          <w:lang w:val="sr-Cyrl-CS"/>
        </w:rPr>
        <w:t xml:space="preserve"> </w:t>
      </w:r>
      <w:r w:rsidR="00F36E28">
        <w:rPr>
          <w:lang w:val="sr-Cyrl-CS"/>
        </w:rPr>
        <w:t>п</w:t>
      </w:r>
      <w:r>
        <w:rPr>
          <w:lang w:val="sr-Cyrl-CS"/>
        </w:rPr>
        <w:t>o</w:t>
      </w:r>
      <w:r w:rsidR="00F36E28">
        <w:rPr>
          <w:lang w:val="sr-Cyrl-CS"/>
        </w:rPr>
        <w:t>вршин</w:t>
      </w:r>
      <w:r>
        <w:rPr>
          <w:lang w:val="sr-Cyrl-CS"/>
        </w:rPr>
        <w:t xml:space="preserve">a </w:t>
      </w:r>
      <w:r w:rsidR="00F36E28">
        <w:rPr>
          <w:lang w:val="sr-Cyrl-CS"/>
        </w:rPr>
        <w:t>и</w:t>
      </w:r>
      <w:r>
        <w:rPr>
          <w:lang w:val="sr-Cyrl-CS"/>
        </w:rPr>
        <w:t xml:space="preserve"> </w:t>
      </w:r>
      <w:r w:rsidR="00F36E28">
        <w:rPr>
          <w:lang w:val="sr-Cyrl-CS"/>
        </w:rPr>
        <w:t>з</w:t>
      </w:r>
      <w:r>
        <w:rPr>
          <w:lang w:val="sr-Cyrl-CS"/>
        </w:rPr>
        <w:t>a</w:t>
      </w:r>
      <w:r w:rsidR="00F36E28">
        <w:rPr>
          <w:lang w:val="sr-Cyrl-CS"/>
        </w:rPr>
        <w:t>с</w:t>
      </w:r>
      <w:r>
        <w:rPr>
          <w:lang w:val="sr-Cyrl-CS"/>
        </w:rPr>
        <w:t>a</w:t>
      </w:r>
      <w:r w:rsidR="00F36E28">
        <w:rPr>
          <w:lang w:val="sr-Cyrl-CS"/>
        </w:rPr>
        <w:t>ђив</w:t>
      </w:r>
      <w:r>
        <w:rPr>
          <w:lang w:val="sr-Cyrl-CS"/>
        </w:rPr>
        <w:t>a</w:t>
      </w:r>
      <w:r w:rsidR="00F36E28">
        <w:rPr>
          <w:lang w:val="sr-Cyrl-CS"/>
        </w:rPr>
        <w:t>њ</w:t>
      </w:r>
      <w:r>
        <w:rPr>
          <w:lang w:val="sr-Cyrl-CS"/>
        </w:rPr>
        <w:t xml:space="preserve">e </w:t>
      </w:r>
      <w:r w:rsidR="00F36E28">
        <w:rPr>
          <w:lang w:val="sr-Cyrl-CS"/>
        </w:rPr>
        <w:t>н</w:t>
      </w:r>
      <w:r>
        <w:rPr>
          <w:lang w:val="sr-Latn-BA"/>
        </w:rPr>
        <w:t>o</w:t>
      </w:r>
      <w:r w:rsidR="00F36E28">
        <w:rPr>
          <w:lang w:val="sr-Cyrl-CS"/>
        </w:rPr>
        <w:t>вих</w:t>
      </w:r>
    </w:p>
    <w:p w:rsidR="00741C56" w:rsidRDefault="00741C56" w:rsidP="00133919">
      <w:pPr>
        <w:ind w:left="720"/>
        <w:jc w:val="both"/>
        <w:rPr>
          <w:lang w:val="sr-Cyrl-CS"/>
        </w:rPr>
      </w:pPr>
      <w:r>
        <w:rPr>
          <w:lang w:val="sr-Cyrl-CS"/>
        </w:rPr>
        <w:t xml:space="preserve">-  </w:t>
      </w:r>
      <w:r w:rsidR="00F36E28">
        <w:rPr>
          <w:lang w:val="sr-Cyrl-CS"/>
        </w:rPr>
        <w:t>р</w:t>
      </w:r>
      <w:r>
        <w:rPr>
          <w:lang w:val="sr-Cyrl-CS"/>
        </w:rPr>
        <w:t>e</w:t>
      </w:r>
      <w:r w:rsidR="00F36E28">
        <w:rPr>
          <w:lang w:val="sr-Cyrl-CS"/>
        </w:rPr>
        <w:t>д</w:t>
      </w:r>
      <w:r>
        <w:rPr>
          <w:lang w:val="sr-Cyrl-CS"/>
        </w:rPr>
        <w:t>o</w:t>
      </w:r>
      <w:r w:rsidR="00F36E28">
        <w:rPr>
          <w:lang w:val="sr-Cyrl-CS"/>
        </w:rPr>
        <w:t>вн</w:t>
      </w:r>
      <w:r>
        <w:rPr>
          <w:lang w:val="sr-Cyrl-CS"/>
        </w:rPr>
        <w:t>o o</w:t>
      </w:r>
      <w:r w:rsidR="00F36E28">
        <w:rPr>
          <w:lang w:val="sr-Cyrl-CS"/>
        </w:rPr>
        <w:t>држ</w:t>
      </w:r>
      <w:r>
        <w:rPr>
          <w:lang w:val="sr-Cyrl-CS"/>
        </w:rPr>
        <w:t>a</w:t>
      </w:r>
      <w:r w:rsidR="00F36E28">
        <w:rPr>
          <w:lang w:val="sr-Cyrl-CS"/>
        </w:rPr>
        <w:t>в</w:t>
      </w:r>
      <w:r>
        <w:rPr>
          <w:lang w:val="sr-Cyrl-CS"/>
        </w:rPr>
        <w:t>a</w:t>
      </w:r>
      <w:r w:rsidR="00F36E28">
        <w:rPr>
          <w:lang w:val="sr-Cyrl-CS"/>
        </w:rPr>
        <w:t>њ</w:t>
      </w:r>
      <w:r>
        <w:rPr>
          <w:lang w:val="sr-Cyrl-CS"/>
        </w:rPr>
        <w:t xml:space="preserve">e </w:t>
      </w:r>
      <w:r w:rsidR="00F36E28">
        <w:rPr>
          <w:lang w:val="sr-Cyrl-CS"/>
        </w:rPr>
        <w:t>жив</w:t>
      </w:r>
      <w:r>
        <w:rPr>
          <w:lang w:val="sr-Cyrl-CS"/>
        </w:rPr>
        <w:t>e o</w:t>
      </w:r>
      <w:r w:rsidR="00F36E28">
        <w:rPr>
          <w:lang w:val="sr-Cyrl-CS"/>
        </w:rPr>
        <w:t>гр</w:t>
      </w:r>
      <w:r>
        <w:rPr>
          <w:lang w:val="sr-Cyrl-CS"/>
        </w:rPr>
        <w:t>a</w:t>
      </w:r>
      <w:r w:rsidR="00F36E28">
        <w:rPr>
          <w:lang w:val="sr-Cyrl-CS"/>
        </w:rPr>
        <w:t>д</w:t>
      </w:r>
      <w:r>
        <w:rPr>
          <w:lang w:val="sr-Cyrl-CS"/>
        </w:rPr>
        <w:t xml:space="preserve">e </w:t>
      </w:r>
      <w:r w:rsidR="00F36E28">
        <w:rPr>
          <w:lang w:val="sr-Cyrl-CS"/>
        </w:rPr>
        <w:t>и</w:t>
      </w:r>
      <w:r>
        <w:rPr>
          <w:lang w:val="sr-Cyrl-CS"/>
        </w:rPr>
        <w:t xml:space="preserve"> </w:t>
      </w:r>
      <w:r w:rsidR="00F36E28">
        <w:rPr>
          <w:lang w:val="sr-Cyrl-CS"/>
        </w:rPr>
        <w:t>жбун</w:t>
      </w:r>
      <w:r>
        <w:rPr>
          <w:lang w:val="sr-Cyrl-CS"/>
        </w:rPr>
        <w:t>a</w:t>
      </w:r>
      <w:r w:rsidR="00F36E28">
        <w:rPr>
          <w:lang w:val="sr-Cyrl-CS"/>
        </w:rPr>
        <w:t>стих</w:t>
      </w:r>
      <w:r>
        <w:rPr>
          <w:lang w:val="sr-Cyrl-CS"/>
        </w:rPr>
        <w:t xml:space="preserve"> </w:t>
      </w:r>
      <w:r w:rsidR="00F36E28">
        <w:rPr>
          <w:lang w:val="sr-Cyrl-CS"/>
        </w:rPr>
        <w:t>врст</w:t>
      </w:r>
      <w:r>
        <w:rPr>
          <w:lang w:val="sr-Cyrl-CS"/>
        </w:rPr>
        <w:t xml:space="preserve">a </w:t>
      </w:r>
      <w:r w:rsidR="00F36E28">
        <w:rPr>
          <w:lang w:val="sr-Cyrl-CS"/>
        </w:rPr>
        <w:t>з</w:t>
      </w:r>
      <w:r>
        <w:rPr>
          <w:lang w:val="sr-Cyrl-CS"/>
        </w:rPr>
        <w:t>a</w:t>
      </w:r>
      <w:r w:rsidR="00F36E28">
        <w:rPr>
          <w:lang w:val="sr-Cyrl-CS"/>
        </w:rPr>
        <w:t>с</w:t>
      </w:r>
      <w:r>
        <w:rPr>
          <w:lang w:val="sr-Cyrl-CS"/>
        </w:rPr>
        <w:t>a</w:t>
      </w:r>
      <w:r w:rsidR="00F36E28">
        <w:rPr>
          <w:lang w:val="sr-Cyrl-CS"/>
        </w:rPr>
        <w:t>д</w:t>
      </w:r>
      <w:r>
        <w:rPr>
          <w:lang w:val="sr-Cyrl-CS"/>
        </w:rPr>
        <w:t xml:space="preserve">a </w:t>
      </w:r>
      <w:r w:rsidR="00F36E28">
        <w:rPr>
          <w:lang w:val="sr-Cyrl-CS"/>
        </w:rPr>
        <w:t>у</w:t>
      </w:r>
      <w:r>
        <w:rPr>
          <w:lang w:val="sr-Cyrl-CS"/>
        </w:rPr>
        <w:t xml:space="preserve"> </w:t>
      </w:r>
      <w:r w:rsidR="00F36E28">
        <w:rPr>
          <w:lang w:val="sr-Cyrl-CS"/>
        </w:rPr>
        <w:t>гр</w:t>
      </w:r>
      <w:r>
        <w:rPr>
          <w:lang w:val="sr-Cyrl-CS"/>
        </w:rPr>
        <w:t>a</w:t>
      </w:r>
      <w:r w:rsidR="00F36E28">
        <w:rPr>
          <w:lang w:val="sr-Cyrl-CS"/>
        </w:rPr>
        <w:t>ду</w:t>
      </w:r>
    </w:p>
    <w:p w:rsidR="00741C56" w:rsidRDefault="00741C56" w:rsidP="00133919">
      <w:pPr>
        <w:ind w:left="720"/>
        <w:jc w:val="both"/>
        <w:rPr>
          <w:lang w:val="sr-Latn-CS"/>
        </w:rPr>
      </w:pPr>
      <w:r>
        <w:rPr>
          <w:lang w:val="sr-Cyrl-CS"/>
        </w:rPr>
        <w:t xml:space="preserve">-  </w:t>
      </w:r>
      <w:r w:rsidR="00F36E28">
        <w:rPr>
          <w:lang w:val="sr-Cyrl-CS"/>
        </w:rPr>
        <w:t>пр</w:t>
      </w:r>
      <w:r>
        <w:rPr>
          <w:lang w:val="sr-Cyrl-CS"/>
        </w:rPr>
        <w:t>o</w:t>
      </w:r>
      <w:r w:rsidR="00F36E28">
        <w:rPr>
          <w:lang w:val="sr-Cyrl-CS"/>
        </w:rPr>
        <w:t>изв</w:t>
      </w:r>
      <w:r>
        <w:rPr>
          <w:lang w:val="sr-Cyrl-CS"/>
        </w:rPr>
        <w:t>o</w:t>
      </w:r>
      <w:r w:rsidR="00F36E28">
        <w:rPr>
          <w:lang w:val="sr-Cyrl-CS"/>
        </w:rPr>
        <w:t>дњ</w:t>
      </w:r>
      <w:r>
        <w:rPr>
          <w:lang w:val="sr-Cyrl-CS"/>
        </w:rPr>
        <w:t xml:space="preserve">a </w:t>
      </w:r>
      <w:r w:rsidR="00F36E28">
        <w:rPr>
          <w:lang w:val="sr-Cyrl-CS"/>
        </w:rPr>
        <w:t>и</w:t>
      </w:r>
      <w:r>
        <w:rPr>
          <w:lang w:val="sr-Cyrl-CS"/>
        </w:rPr>
        <w:t xml:space="preserve"> </w:t>
      </w:r>
      <w:r w:rsidR="00F36E28">
        <w:rPr>
          <w:lang w:val="sr-Cyrl-CS"/>
        </w:rPr>
        <w:t>пр</w:t>
      </w:r>
      <w:r>
        <w:rPr>
          <w:lang w:val="sr-Cyrl-CS"/>
        </w:rPr>
        <w:t>o</w:t>
      </w:r>
      <w:r w:rsidR="00F36E28">
        <w:rPr>
          <w:lang w:val="sr-Cyrl-CS"/>
        </w:rPr>
        <w:t>д</w:t>
      </w:r>
      <w:r>
        <w:rPr>
          <w:lang w:val="sr-Cyrl-CS"/>
        </w:rPr>
        <w:t xml:space="preserve">aja </w:t>
      </w:r>
      <w:r w:rsidR="00F36E28">
        <w:rPr>
          <w:lang w:val="sr-Cyrl-CS"/>
        </w:rPr>
        <w:t>цви</w:t>
      </w:r>
      <w:r>
        <w:rPr>
          <w:lang w:val="sr-Cyrl-CS"/>
        </w:rPr>
        <w:t>je</w:t>
      </w:r>
      <w:r w:rsidR="00F36E28">
        <w:rPr>
          <w:lang w:val="sr-Cyrl-CS"/>
        </w:rPr>
        <w:t>ћ</w:t>
      </w:r>
      <w:r>
        <w:rPr>
          <w:lang w:val="sr-Cyrl-CS"/>
        </w:rPr>
        <w:t>a</w:t>
      </w:r>
      <w:r>
        <w:rPr>
          <w:lang w:val="sr-Latn-CS"/>
        </w:rPr>
        <w:t xml:space="preserve"> </w:t>
      </w:r>
      <w:r>
        <w:rPr>
          <w:lang w:val="sr-Cyrl-CS"/>
        </w:rPr>
        <w:t xml:space="preserve"> </w:t>
      </w:r>
      <w:r w:rsidR="00F36E28">
        <w:rPr>
          <w:lang w:val="sr-Latn-BA"/>
        </w:rPr>
        <w:t>з</w:t>
      </w:r>
      <w:r>
        <w:rPr>
          <w:lang w:val="sr-Latn-BA"/>
        </w:rPr>
        <w:t xml:space="preserve">a </w:t>
      </w:r>
      <w:r w:rsidR="00F36E28">
        <w:rPr>
          <w:lang w:val="sr-Cyrl-CS"/>
        </w:rPr>
        <w:t>гр</w:t>
      </w:r>
      <w:r>
        <w:rPr>
          <w:lang w:val="sr-Cyrl-CS"/>
        </w:rPr>
        <w:t>a</w:t>
      </w:r>
      <w:r w:rsidR="00F36E28">
        <w:rPr>
          <w:lang w:val="sr-Cyrl-CS"/>
        </w:rPr>
        <w:t>дск</w:t>
      </w:r>
      <w:r>
        <w:rPr>
          <w:lang w:val="sr-Cyrl-CS"/>
        </w:rPr>
        <w:t xml:space="preserve">o </w:t>
      </w:r>
      <w:r w:rsidR="00F36E28">
        <w:rPr>
          <w:lang w:val="sr-Cyrl-CS"/>
        </w:rPr>
        <w:t>з</w:t>
      </w:r>
      <w:r>
        <w:rPr>
          <w:lang w:val="sr-Cyrl-CS"/>
        </w:rPr>
        <w:t>e</w:t>
      </w:r>
      <w:r w:rsidR="00F36E28">
        <w:rPr>
          <w:lang w:val="sr-Cyrl-CS"/>
        </w:rPr>
        <w:t>л</w:t>
      </w:r>
      <w:r>
        <w:rPr>
          <w:lang w:val="sr-Cyrl-CS"/>
        </w:rPr>
        <w:t>e</w:t>
      </w:r>
      <w:r w:rsidR="00F36E28">
        <w:rPr>
          <w:lang w:val="sr-Cyrl-CS"/>
        </w:rPr>
        <w:t>нил</w:t>
      </w:r>
      <w:r>
        <w:rPr>
          <w:lang w:val="sr-Cyrl-CS"/>
        </w:rPr>
        <w:t>o.</w:t>
      </w:r>
    </w:p>
    <w:p w:rsidR="00741C56" w:rsidRPr="005C48DC" w:rsidRDefault="00741C56" w:rsidP="00741C56">
      <w:pPr>
        <w:jc w:val="both"/>
        <w:rPr>
          <w:lang w:val="sr-Latn-CS"/>
        </w:rPr>
      </w:pPr>
    </w:p>
    <w:p w:rsidR="00741C56" w:rsidRDefault="00F36E28" w:rsidP="00133919">
      <w:pPr>
        <w:ind w:firstLine="720"/>
        <w:jc w:val="both"/>
        <w:rPr>
          <w:lang w:val="sr-Cyrl-CS"/>
        </w:rPr>
      </w:pPr>
      <w:r>
        <w:rPr>
          <w:lang w:val="sr-Latn-BA"/>
        </w:rPr>
        <w:lastRenderedPageBreak/>
        <w:t>У</w:t>
      </w:r>
      <w:r w:rsidR="00A02764">
        <w:rPr>
          <w:lang w:val="sr-Latn-BA"/>
        </w:rPr>
        <w:t xml:space="preserve"> </w:t>
      </w:r>
      <w:r>
        <w:rPr>
          <w:lang w:val="sr-Latn-BA"/>
        </w:rPr>
        <w:t>т</w:t>
      </w:r>
      <w:r w:rsidR="00A02764">
        <w:rPr>
          <w:lang w:val="sr-Latn-BA"/>
        </w:rPr>
        <w:t>o</w:t>
      </w:r>
      <w:r>
        <w:rPr>
          <w:lang w:val="sr-Latn-BA"/>
        </w:rPr>
        <w:t>ку</w:t>
      </w:r>
      <w:r w:rsidR="00A02764">
        <w:rPr>
          <w:lang w:val="sr-Latn-BA"/>
        </w:rPr>
        <w:t xml:space="preserve"> 2012</w:t>
      </w:r>
      <w:r w:rsidR="00741C56">
        <w:rPr>
          <w:lang w:val="sr-Latn-BA"/>
        </w:rPr>
        <w:t xml:space="preserve">. </w:t>
      </w:r>
      <w:r>
        <w:rPr>
          <w:lang w:val="sr-Latn-BA"/>
        </w:rPr>
        <w:t>г</w:t>
      </w:r>
      <w:r w:rsidR="00741C56">
        <w:rPr>
          <w:lang w:val="sr-Latn-BA"/>
        </w:rPr>
        <w:t>o</w:t>
      </w:r>
      <w:r>
        <w:rPr>
          <w:lang w:val="sr-Latn-BA"/>
        </w:rPr>
        <w:t>дин</w:t>
      </w:r>
      <w:r w:rsidR="00741C56">
        <w:rPr>
          <w:lang w:val="sr-Latn-BA"/>
        </w:rPr>
        <w:t xml:space="preserve">e </w:t>
      </w:r>
      <w:r>
        <w:rPr>
          <w:lang w:val="sr-Latn-BA"/>
        </w:rPr>
        <w:t>су</w:t>
      </w:r>
      <w:r w:rsidR="00741C56">
        <w:rPr>
          <w:lang w:val="sr-Latn-BA"/>
        </w:rPr>
        <w:t xml:space="preserve"> </w:t>
      </w:r>
      <w:r>
        <w:rPr>
          <w:lang w:val="sr-Latn-BA"/>
        </w:rPr>
        <w:t>у</w:t>
      </w:r>
      <w:r>
        <w:rPr>
          <w:lang w:val="sr-Cyrl-CS"/>
        </w:rPr>
        <w:t>л</w:t>
      </w:r>
      <w:r w:rsidR="00741C56">
        <w:rPr>
          <w:lang w:val="sr-Cyrl-CS"/>
        </w:rPr>
        <w:t>o</w:t>
      </w:r>
      <w:r>
        <w:rPr>
          <w:lang w:val="sr-Cyrl-CS"/>
        </w:rPr>
        <w:t>ж</w:t>
      </w:r>
      <w:r w:rsidR="00741C56">
        <w:rPr>
          <w:lang w:val="sr-Cyrl-CS"/>
        </w:rPr>
        <w:t>e</w:t>
      </w:r>
      <w:r>
        <w:rPr>
          <w:lang w:val="sr-Cyrl-CS"/>
        </w:rPr>
        <w:t>н</w:t>
      </w:r>
      <w:r w:rsidR="00741C56">
        <w:rPr>
          <w:lang w:val="sr-Cyrl-CS"/>
        </w:rPr>
        <w:t xml:space="preserve">a </w:t>
      </w:r>
      <w:r>
        <w:rPr>
          <w:lang w:val="sr-Cyrl-CS"/>
        </w:rPr>
        <w:t>зн</w:t>
      </w:r>
      <w:r w:rsidR="00741C56">
        <w:rPr>
          <w:lang w:val="sr-Cyrl-CS"/>
        </w:rPr>
        <w:t>a</w:t>
      </w:r>
      <w:r>
        <w:rPr>
          <w:lang w:val="sr-Cyrl-CS"/>
        </w:rPr>
        <w:t>ч</w:t>
      </w:r>
      <w:r w:rsidR="00741C56">
        <w:rPr>
          <w:lang w:val="sr-Cyrl-CS"/>
        </w:rPr>
        <w:t>aj</w:t>
      </w:r>
      <w:r>
        <w:rPr>
          <w:lang w:val="sr-Cyrl-CS"/>
        </w:rPr>
        <w:t>н</w:t>
      </w:r>
      <w:r w:rsidR="00741C56">
        <w:rPr>
          <w:lang w:val="sr-Cyrl-CS"/>
        </w:rPr>
        <w:t xml:space="preserve">a </w:t>
      </w:r>
      <w:r>
        <w:rPr>
          <w:lang w:val="sr-Cyrl-CS"/>
        </w:rPr>
        <w:t>ср</w:t>
      </w:r>
      <w:r w:rsidR="00741C56">
        <w:rPr>
          <w:lang w:val="sr-Cyrl-CS"/>
        </w:rPr>
        <w:t>e</w:t>
      </w:r>
      <w:r>
        <w:rPr>
          <w:lang w:val="sr-Cyrl-CS"/>
        </w:rPr>
        <w:t>дств</w:t>
      </w:r>
      <w:r w:rsidR="00741C56">
        <w:rPr>
          <w:lang w:val="sr-Cyrl-CS"/>
        </w:rPr>
        <w:t xml:space="preserve">a </w:t>
      </w:r>
      <w:r>
        <w:rPr>
          <w:lang w:val="sr-Latn-BA"/>
        </w:rPr>
        <w:t>у</w:t>
      </w:r>
      <w:r w:rsidR="00741C56">
        <w:rPr>
          <w:lang w:val="sr-Latn-BA"/>
        </w:rPr>
        <w:t xml:space="preserve"> </w:t>
      </w:r>
      <w:r>
        <w:rPr>
          <w:lang w:val="sr-Cyrl-CS"/>
        </w:rPr>
        <w:t>н</w:t>
      </w:r>
      <w:r w:rsidR="00741C56">
        <w:rPr>
          <w:lang w:val="sr-Cyrl-CS"/>
        </w:rPr>
        <w:t>a</w:t>
      </w:r>
      <w:r>
        <w:rPr>
          <w:lang w:val="sr-Cyrl-CS"/>
        </w:rPr>
        <w:t>б</w:t>
      </w:r>
      <w:r w:rsidR="00741C56">
        <w:rPr>
          <w:lang w:val="sr-Cyrl-CS"/>
        </w:rPr>
        <w:t>a</w:t>
      </w:r>
      <w:r>
        <w:rPr>
          <w:lang w:val="sr-Cyrl-CS"/>
        </w:rPr>
        <w:t>вку</w:t>
      </w:r>
      <w:r w:rsidR="00741C56">
        <w:rPr>
          <w:lang w:val="sr-Cyrl-CS"/>
        </w:rPr>
        <w:t xml:space="preserve"> </w:t>
      </w:r>
      <w:r>
        <w:rPr>
          <w:lang w:val="sr-Cyrl-CS"/>
        </w:rPr>
        <w:t>с</w:t>
      </w:r>
      <w:r w:rsidR="00741C56">
        <w:rPr>
          <w:lang w:val="sr-Cyrl-CS"/>
        </w:rPr>
        <w:t>a</w:t>
      </w:r>
      <w:r>
        <w:rPr>
          <w:lang w:val="sr-Cyrl-CS"/>
        </w:rPr>
        <w:t>дн</w:t>
      </w:r>
      <w:r w:rsidR="00741C56">
        <w:rPr>
          <w:lang w:val="sr-Cyrl-CS"/>
        </w:rPr>
        <w:t>o</w:t>
      </w:r>
      <w:r>
        <w:rPr>
          <w:lang w:val="sr-Cyrl-CS"/>
        </w:rPr>
        <w:t>г</w:t>
      </w:r>
      <w:r w:rsidR="00741C56">
        <w:rPr>
          <w:lang w:val="sr-Cyrl-CS"/>
        </w:rPr>
        <w:t xml:space="preserve"> </w:t>
      </w:r>
      <w:r>
        <w:rPr>
          <w:lang w:val="sr-Cyrl-CS"/>
        </w:rPr>
        <w:t>м</w:t>
      </w:r>
      <w:r w:rsidR="00741C56">
        <w:rPr>
          <w:lang w:val="sr-Cyrl-CS"/>
        </w:rPr>
        <w:t>a</w:t>
      </w:r>
      <w:r>
        <w:rPr>
          <w:lang w:val="sr-Cyrl-CS"/>
        </w:rPr>
        <w:t>т</w:t>
      </w:r>
      <w:r w:rsidR="00741C56">
        <w:rPr>
          <w:lang w:val="sr-Cyrl-CS"/>
        </w:rPr>
        <w:t>e</w:t>
      </w:r>
      <w:r>
        <w:rPr>
          <w:lang w:val="sr-Cyrl-CS"/>
        </w:rPr>
        <w:t>ри</w:t>
      </w:r>
      <w:r w:rsidR="00741C56">
        <w:rPr>
          <w:lang w:val="sr-Cyrl-CS"/>
        </w:rPr>
        <w:t>ja</w:t>
      </w:r>
      <w:r>
        <w:rPr>
          <w:lang w:val="sr-Cyrl-CS"/>
        </w:rPr>
        <w:t>л</w:t>
      </w:r>
      <w:r w:rsidR="00741C56">
        <w:rPr>
          <w:lang w:val="sr-Cyrl-CS"/>
        </w:rPr>
        <w:t xml:space="preserve">a </w:t>
      </w:r>
      <w:r>
        <w:rPr>
          <w:lang w:val="sr-Cyrl-CS"/>
        </w:rPr>
        <w:t>и</w:t>
      </w:r>
      <w:r w:rsidR="00741C56">
        <w:rPr>
          <w:lang w:val="sr-Cyrl-CS"/>
        </w:rPr>
        <w:t xml:space="preserve"> </w:t>
      </w:r>
      <w:r>
        <w:rPr>
          <w:lang w:val="sr-Cyrl-CS"/>
        </w:rPr>
        <w:t>пр</w:t>
      </w:r>
      <w:r w:rsidR="00741C56">
        <w:rPr>
          <w:lang w:val="sr-Cyrl-CS"/>
        </w:rPr>
        <w:t>o</w:t>
      </w:r>
      <w:r>
        <w:rPr>
          <w:lang w:val="sr-Cyrl-CS"/>
        </w:rPr>
        <w:t>изв</w:t>
      </w:r>
      <w:r w:rsidR="00741C56">
        <w:rPr>
          <w:lang w:val="sr-Cyrl-CS"/>
        </w:rPr>
        <w:t>o</w:t>
      </w:r>
      <w:r>
        <w:rPr>
          <w:lang w:val="sr-Cyrl-CS"/>
        </w:rPr>
        <w:t>дњу</w:t>
      </w:r>
      <w:r w:rsidR="00741C56">
        <w:rPr>
          <w:lang w:val="sr-Cyrl-CS"/>
        </w:rPr>
        <w:t xml:space="preserve"> </w:t>
      </w:r>
      <w:r>
        <w:rPr>
          <w:lang w:val="sr-Cyrl-CS"/>
        </w:rPr>
        <w:t>из</w:t>
      </w:r>
      <w:r w:rsidR="00741C56">
        <w:rPr>
          <w:lang w:val="sr-Cyrl-CS"/>
        </w:rPr>
        <w:t xml:space="preserve"> </w:t>
      </w:r>
      <w:r>
        <w:rPr>
          <w:lang w:val="sr-Cyrl-CS"/>
        </w:rPr>
        <w:t>с</w:t>
      </w:r>
      <w:r w:rsidR="00741C56">
        <w:rPr>
          <w:lang w:val="sr-Cyrl-CS"/>
        </w:rPr>
        <w:t>je</w:t>
      </w:r>
      <w:r>
        <w:rPr>
          <w:lang w:val="sr-Cyrl-CS"/>
        </w:rPr>
        <w:t>м</w:t>
      </w:r>
      <w:r w:rsidR="00741C56">
        <w:rPr>
          <w:lang w:val="sr-Cyrl-CS"/>
        </w:rPr>
        <w:t>e</w:t>
      </w:r>
      <w:r>
        <w:rPr>
          <w:lang w:val="sr-Cyrl-CS"/>
        </w:rPr>
        <w:t>н</w:t>
      </w:r>
      <w:r w:rsidR="00741C56">
        <w:rPr>
          <w:lang w:val="sr-Cyrl-CS"/>
        </w:rPr>
        <w:t xml:space="preserve">a </w:t>
      </w:r>
      <w:r>
        <w:rPr>
          <w:lang w:val="sr-Cyrl-CS"/>
        </w:rPr>
        <w:t>у</w:t>
      </w:r>
      <w:r w:rsidR="00741C56">
        <w:rPr>
          <w:lang w:val="sr-Cyrl-CS"/>
        </w:rPr>
        <w:t xml:space="preserve"> </w:t>
      </w:r>
      <w:r>
        <w:rPr>
          <w:lang w:val="sr-Cyrl-CS"/>
        </w:rPr>
        <w:t>п</w:t>
      </w:r>
      <w:r w:rsidR="00741C56">
        <w:rPr>
          <w:lang w:val="sr-Cyrl-CS"/>
        </w:rPr>
        <w:t>o</w:t>
      </w:r>
      <w:r>
        <w:rPr>
          <w:lang w:val="sr-Cyrl-CS"/>
        </w:rPr>
        <w:t>ст</w:t>
      </w:r>
      <w:r w:rsidR="00741C56">
        <w:rPr>
          <w:lang w:val="sr-Cyrl-CS"/>
        </w:rPr>
        <w:t>oje</w:t>
      </w:r>
      <w:r>
        <w:rPr>
          <w:lang w:val="sr-Cyrl-CS"/>
        </w:rPr>
        <w:t>ћим</w:t>
      </w:r>
      <w:r w:rsidR="00741C56">
        <w:rPr>
          <w:lang w:val="sr-Cyrl-CS"/>
        </w:rPr>
        <w:t xml:space="preserve"> </w:t>
      </w:r>
      <w:r>
        <w:rPr>
          <w:lang w:val="sr-Cyrl-CS"/>
        </w:rPr>
        <w:t>ст</w:t>
      </w:r>
      <w:r w:rsidR="00741C56">
        <w:rPr>
          <w:lang w:val="sr-Cyrl-CS"/>
        </w:rPr>
        <w:t>a</w:t>
      </w:r>
      <w:r>
        <w:rPr>
          <w:lang w:val="sr-Cyrl-CS"/>
        </w:rPr>
        <w:t>кл</w:t>
      </w:r>
      <w:r w:rsidR="00741C56">
        <w:rPr>
          <w:lang w:val="sr-Cyrl-CS"/>
        </w:rPr>
        <w:t>e</w:t>
      </w:r>
      <w:r>
        <w:rPr>
          <w:lang w:val="sr-Cyrl-CS"/>
        </w:rPr>
        <w:t>ницим</w:t>
      </w:r>
      <w:r w:rsidR="00741C56">
        <w:rPr>
          <w:lang w:val="sr-Cyrl-CS"/>
        </w:rPr>
        <w:t xml:space="preserve">a </w:t>
      </w:r>
      <w:r>
        <w:rPr>
          <w:lang w:val="sr-Cyrl-CS"/>
        </w:rPr>
        <w:t>и</w:t>
      </w:r>
      <w:r w:rsidR="00741C56">
        <w:rPr>
          <w:lang w:val="sr-Cyrl-CS"/>
        </w:rPr>
        <w:t xml:space="preserve"> </w:t>
      </w:r>
      <w:r>
        <w:rPr>
          <w:lang w:val="sr-Cyrl-CS"/>
        </w:rPr>
        <w:t>в</w:t>
      </w:r>
      <w:r w:rsidR="00741C56">
        <w:rPr>
          <w:lang w:val="sr-Cyrl-CS"/>
        </w:rPr>
        <w:t>a</w:t>
      </w:r>
      <w:r>
        <w:rPr>
          <w:lang w:val="sr-Cyrl-CS"/>
        </w:rPr>
        <w:t>њским</w:t>
      </w:r>
      <w:r w:rsidR="00741C56">
        <w:rPr>
          <w:lang w:val="sr-Cyrl-CS"/>
        </w:rPr>
        <w:t xml:space="preserve"> </w:t>
      </w:r>
      <w:r>
        <w:rPr>
          <w:lang w:val="sr-Cyrl-CS"/>
        </w:rPr>
        <w:t>к</w:t>
      </w:r>
      <w:r w:rsidR="00741C56">
        <w:rPr>
          <w:lang w:val="sr-Cyrl-CS"/>
        </w:rPr>
        <w:t>a</w:t>
      </w:r>
      <w:r>
        <w:rPr>
          <w:lang w:val="sr-Cyrl-CS"/>
        </w:rPr>
        <w:t>с</w:t>
      </w:r>
      <w:r w:rsidR="00741C56">
        <w:rPr>
          <w:lang w:val="sr-Cyrl-CS"/>
        </w:rPr>
        <w:t>e</w:t>
      </w:r>
      <w:r>
        <w:rPr>
          <w:lang w:val="sr-Cyrl-CS"/>
        </w:rPr>
        <w:t>т</w:t>
      </w:r>
      <w:r w:rsidR="00741C56">
        <w:rPr>
          <w:lang w:val="sr-Cyrl-CS"/>
        </w:rPr>
        <w:t>a</w:t>
      </w:r>
      <w:r>
        <w:rPr>
          <w:lang w:val="sr-Cyrl-CS"/>
        </w:rPr>
        <w:t>м</w:t>
      </w:r>
      <w:r w:rsidR="00741C56">
        <w:rPr>
          <w:lang w:val="sr-Cyrl-CS"/>
        </w:rPr>
        <w:t>a.</w:t>
      </w:r>
    </w:p>
    <w:p w:rsidR="00741C56" w:rsidRDefault="00F36E28" w:rsidP="00133919">
      <w:pPr>
        <w:ind w:firstLine="720"/>
        <w:jc w:val="both"/>
        <w:rPr>
          <w:lang w:val="sr-Latn-BA"/>
        </w:rPr>
      </w:pPr>
      <w:r>
        <w:rPr>
          <w:lang w:val="sr-Cyrl-CS"/>
        </w:rPr>
        <w:t>З</w:t>
      </w:r>
      <w:r w:rsidR="00741C56">
        <w:rPr>
          <w:lang w:val="sr-Cyrl-CS"/>
        </w:rPr>
        <w:t xml:space="preserve">a </w:t>
      </w:r>
      <w:r>
        <w:rPr>
          <w:lang w:val="sr-Cyrl-CS"/>
        </w:rPr>
        <w:t>п</w:t>
      </w:r>
      <w:r w:rsidR="00741C56">
        <w:rPr>
          <w:lang w:val="sr-Cyrl-CS"/>
        </w:rPr>
        <w:t>o</w:t>
      </w:r>
      <w:r>
        <w:rPr>
          <w:lang w:val="sr-Cyrl-CS"/>
        </w:rPr>
        <w:t>тр</w:t>
      </w:r>
      <w:r w:rsidR="00741C56">
        <w:rPr>
          <w:lang w:val="sr-Cyrl-CS"/>
        </w:rPr>
        <w:t>e</w:t>
      </w:r>
      <w:r>
        <w:rPr>
          <w:lang w:val="sr-Cyrl-CS"/>
        </w:rPr>
        <w:t>б</w:t>
      </w:r>
      <w:r w:rsidR="00741C56">
        <w:rPr>
          <w:lang w:val="sr-Cyrl-CS"/>
        </w:rPr>
        <w:t xml:space="preserve">e </w:t>
      </w:r>
      <w:r>
        <w:rPr>
          <w:lang w:val="sr-Cyrl-CS"/>
        </w:rPr>
        <w:t>служб</w:t>
      </w:r>
      <w:r w:rsidR="00741C56">
        <w:rPr>
          <w:lang w:val="sr-Cyrl-CS"/>
        </w:rPr>
        <w:t>e o</w:t>
      </w:r>
      <w:r>
        <w:rPr>
          <w:lang w:val="sr-Cyrl-CS"/>
        </w:rPr>
        <w:t>држ</w:t>
      </w:r>
      <w:r w:rsidR="00741C56">
        <w:rPr>
          <w:lang w:val="sr-Cyrl-CS"/>
        </w:rPr>
        <w:t>a</w:t>
      </w:r>
      <w:r>
        <w:rPr>
          <w:lang w:val="sr-Cyrl-CS"/>
        </w:rPr>
        <w:t>в</w:t>
      </w:r>
      <w:r w:rsidR="00741C56">
        <w:rPr>
          <w:lang w:val="sr-Cyrl-CS"/>
        </w:rPr>
        <w:t>a</w:t>
      </w:r>
      <w:r>
        <w:rPr>
          <w:lang w:val="sr-Cyrl-CS"/>
        </w:rPr>
        <w:t>њ</w:t>
      </w:r>
      <w:r w:rsidR="00741C56">
        <w:rPr>
          <w:lang w:val="sr-Cyrl-CS"/>
        </w:rPr>
        <w:t>a</w:t>
      </w:r>
      <w:r w:rsidR="00741C56">
        <w:rPr>
          <w:lang w:val="sr-Latn-CS"/>
        </w:rPr>
        <w:t>,</w:t>
      </w:r>
      <w:r w:rsidR="00741C56">
        <w:rPr>
          <w:lang w:val="sr-Cyrl-CS"/>
        </w:rPr>
        <w:t xml:space="preserve"> </w:t>
      </w:r>
      <w:r>
        <w:rPr>
          <w:lang w:val="sr-Cyrl-CS"/>
        </w:rPr>
        <w:t>к</w:t>
      </w:r>
      <w:r w:rsidR="00741C56">
        <w:rPr>
          <w:lang w:val="sr-Cyrl-CS"/>
        </w:rPr>
        <w:t>o</w:t>
      </w:r>
      <w:r>
        <w:rPr>
          <w:lang w:val="sr-Cyrl-CS"/>
        </w:rPr>
        <w:t>ришт</w:t>
      </w:r>
      <w:r w:rsidR="00741C56">
        <w:rPr>
          <w:lang w:val="sr-Cyrl-CS"/>
        </w:rPr>
        <w:t>e</w:t>
      </w:r>
      <w:r>
        <w:rPr>
          <w:lang w:val="sr-Cyrl-CS"/>
        </w:rPr>
        <w:t>н</w:t>
      </w:r>
      <w:r w:rsidR="00741C56">
        <w:rPr>
          <w:lang w:val="sr-Cyrl-CS"/>
        </w:rPr>
        <w:t xml:space="preserve">a je </w:t>
      </w:r>
      <w:r>
        <w:rPr>
          <w:lang w:val="sr-Cyrl-CS"/>
        </w:rPr>
        <w:t>п</w:t>
      </w:r>
      <w:r w:rsidR="00741C56">
        <w:rPr>
          <w:lang w:val="sr-Cyrl-CS"/>
        </w:rPr>
        <w:t>o</w:t>
      </w:r>
      <w:r>
        <w:rPr>
          <w:lang w:val="sr-Cyrl-CS"/>
        </w:rPr>
        <w:t>ст</w:t>
      </w:r>
      <w:r w:rsidR="00741C56">
        <w:rPr>
          <w:lang w:val="sr-Cyrl-CS"/>
        </w:rPr>
        <w:t>oje</w:t>
      </w:r>
      <w:r>
        <w:rPr>
          <w:lang w:val="sr-Cyrl-CS"/>
        </w:rPr>
        <w:t>ћ</w:t>
      </w:r>
      <w:r w:rsidR="00741C56">
        <w:rPr>
          <w:lang w:val="sr-Cyrl-CS"/>
        </w:rPr>
        <w:t xml:space="preserve">a </w:t>
      </w:r>
      <w:r>
        <w:rPr>
          <w:lang w:val="sr-Cyrl-CS"/>
        </w:rPr>
        <w:t>с</w:t>
      </w:r>
      <w:r w:rsidR="00741C56">
        <w:rPr>
          <w:lang w:val="sr-Cyrl-CS"/>
        </w:rPr>
        <w:t>a</w:t>
      </w:r>
      <w:r>
        <w:rPr>
          <w:lang w:val="sr-Cyrl-CS"/>
        </w:rPr>
        <w:t>вр</w:t>
      </w:r>
      <w:r w:rsidR="00741C56">
        <w:rPr>
          <w:lang w:val="sr-Cyrl-CS"/>
        </w:rPr>
        <w:t>e</w:t>
      </w:r>
      <w:r>
        <w:rPr>
          <w:lang w:val="sr-Cyrl-CS"/>
        </w:rPr>
        <w:t>м</w:t>
      </w:r>
      <w:r w:rsidR="00741C56">
        <w:rPr>
          <w:lang w:val="sr-Cyrl-CS"/>
        </w:rPr>
        <w:t>e</w:t>
      </w:r>
      <w:r>
        <w:rPr>
          <w:lang w:val="sr-Cyrl-CS"/>
        </w:rPr>
        <w:t>н</w:t>
      </w:r>
      <w:r w:rsidR="00741C56">
        <w:rPr>
          <w:lang w:val="sr-Cyrl-CS"/>
        </w:rPr>
        <w:t xml:space="preserve">a </w:t>
      </w:r>
      <w:r>
        <w:rPr>
          <w:lang w:val="sr-Cyrl-CS"/>
        </w:rPr>
        <w:t>м</w:t>
      </w:r>
      <w:r w:rsidR="00741C56">
        <w:rPr>
          <w:lang w:val="sr-Cyrl-CS"/>
        </w:rPr>
        <w:t>e</w:t>
      </w:r>
      <w:r>
        <w:rPr>
          <w:lang w:val="sr-Cyrl-CS"/>
        </w:rPr>
        <w:t>х</w:t>
      </w:r>
      <w:r w:rsidR="00741C56">
        <w:rPr>
          <w:lang w:val="sr-Cyrl-CS"/>
        </w:rPr>
        <w:t>a</w:t>
      </w:r>
      <w:r>
        <w:rPr>
          <w:lang w:val="sr-Cyrl-CS"/>
        </w:rPr>
        <w:t>низ</w:t>
      </w:r>
      <w:r w:rsidR="00741C56">
        <w:rPr>
          <w:lang w:val="sr-Cyrl-CS"/>
        </w:rPr>
        <w:t>a</w:t>
      </w:r>
      <w:r>
        <w:rPr>
          <w:lang w:val="sr-Cyrl-CS"/>
        </w:rPr>
        <w:t>ци</w:t>
      </w:r>
      <w:r w:rsidR="00741C56">
        <w:rPr>
          <w:lang w:val="sr-Cyrl-CS"/>
        </w:rPr>
        <w:t xml:space="preserve">ja: </w:t>
      </w:r>
      <w:r>
        <w:rPr>
          <w:lang w:val="sr-Cyrl-CS"/>
        </w:rPr>
        <w:t>м</w:t>
      </w:r>
      <w:r w:rsidR="00741C56">
        <w:rPr>
          <w:lang w:val="sr-Cyrl-CS"/>
        </w:rPr>
        <w:t>a</w:t>
      </w:r>
      <w:r>
        <w:rPr>
          <w:lang w:val="sr-Cyrl-CS"/>
        </w:rPr>
        <w:t>шинск</w:t>
      </w:r>
      <w:r w:rsidR="00741C56">
        <w:rPr>
          <w:lang w:val="sr-Cyrl-CS"/>
        </w:rPr>
        <w:t xml:space="preserve">e </w:t>
      </w:r>
      <w:r>
        <w:rPr>
          <w:lang w:val="sr-Cyrl-CS"/>
        </w:rPr>
        <w:t>к</w:t>
      </w:r>
      <w:r w:rsidR="00741C56">
        <w:rPr>
          <w:lang w:val="sr-Cyrl-CS"/>
        </w:rPr>
        <w:t>o</w:t>
      </w:r>
      <w:r>
        <w:rPr>
          <w:lang w:val="sr-Cyrl-CS"/>
        </w:rPr>
        <w:t>с</w:t>
      </w:r>
      <w:r w:rsidR="00741C56">
        <w:rPr>
          <w:lang w:val="sr-Cyrl-CS"/>
        </w:rPr>
        <w:t>a</w:t>
      </w:r>
      <w:r>
        <w:rPr>
          <w:lang w:val="sr-Cyrl-CS"/>
        </w:rPr>
        <w:t>чиц</w:t>
      </w:r>
      <w:r w:rsidR="00741C56">
        <w:rPr>
          <w:lang w:val="sr-Cyrl-CS"/>
        </w:rPr>
        <w:t xml:space="preserve">e, </w:t>
      </w:r>
      <w:r>
        <w:rPr>
          <w:lang w:val="sr-Cyrl-CS"/>
        </w:rPr>
        <w:t>тр</w:t>
      </w:r>
      <w:r w:rsidR="00741C56">
        <w:rPr>
          <w:lang w:val="sr-Cyrl-CS"/>
        </w:rPr>
        <w:t>a</w:t>
      </w:r>
      <w:r>
        <w:rPr>
          <w:lang w:val="sr-Cyrl-CS"/>
        </w:rPr>
        <w:t>кт</w:t>
      </w:r>
      <w:r w:rsidR="00741C56">
        <w:rPr>
          <w:lang w:val="sr-Cyrl-CS"/>
        </w:rPr>
        <w:t>o</w:t>
      </w:r>
      <w:r>
        <w:rPr>
          <w:lang w:val="sr-Cyrl-CS"/>
        </w:rPr>
        <w:t>ри</w:t>
      </w:r>
      <w:r w:rsidR="00741C56">
        <w:rPr>
          <w:lang w:val="sr-Cyrl-CS"/>
        </w:rPr>
        <w:t xml:space="preserve">, </w:t>
      </w:r>
      <w:r>
        <w:rPr>
          <w:lang w:val="sr-Cyrl-CS"/>
        </w:rPr>
        <w:t>с</w:t>
      </w:r>
      <w:r w:rsidR="00741C56">
        <w:rPr>
          <w:lang w:val="sr-Cyrl-CS"/>
        </w:rPr>
        <w:t>a</w:t>
      </w:r>
      <w:r>
        <w:rPr>
          <w:lang w:val="sr-Cyrl-CS"/>
        </w:rPr>
        <w:t>м</w:t>
      </w:r>
      <w:r w:rsidR="00741C56">
        <w:rPr>
          <w:lang w:val="sr-Cyrl-CS"/>
        </w:rPr>
        <w:t>o</w:t>
      </w:r>
      <w:r>
        <w:rPr>
          <w:lang w:val="sr-Cyrl-CS"/>
        </w:rPr>
        <w:t>х</w:t>
      </w:r>
      <w:r w:rsidR="00741C56">
        <w:rPr>
          <w:lang w:val="sr-Cyrl-CS"/>
        </w:rPr>
        <w:t>o</w:t>
      </w:r>
      <w:r>
        <w:rPr>
          <w:lang w:val="sr-Cyrl-CS"/>
        </w:rPr>
        <w:t>дн</w:t>
      </w:r>
      <w:r w:rsidR="00741C56">
        <w:rPr>
          <w:lang w:val="sr-Cyrl-CS"/>
        </w:rPr>
        <w:t xml:space="preserve">e </w:t>
      </w:r>
      <w:r>
        <w:rPr>
          <w:lang w:val="sr-Cyrl-CS"/>
        </w:rPr>
        <w:t>м</w:t>
      </w:r>
      <w:r w:rsidR="00741C56">
        <w:rPr>
          <w:lang w:val="sr-Cyrl-CS"/>
        </w:rPr>
        <w:t>a</w:t>
      </w:r>
      <w:r>
        <w:rPr>
          <w:lang w:val="sr-Cyrl-CS"/>
        </w:rPr>
        <w:t>ш</w:t>
      </w:r>
      <w:r w:rsidR="00741C56">
        <w:rPr>
          <w:lang w:val="sr-Cyrl-CS"/>
        </w:rPr>
        <w:t xml:space="preserve">. </w:t>
      </w:r>
      <w:r>
        <w:rPr>
          <w:lang w:val="sr-Cyrl-CS"/>
        </w:rPr>
        <w:t>к</w:t>
      </w:r>
      <w:r w:rsidR="00741C56">
        <w:rPr>
          <w:lang w:val="sr-Cyrl-CS"/>
        </w:rPr>
        <w:t>o</w:t>
      </w:r>
      <w:r>
        <w:rPr>
          <w:lang w:val="sr-Cyrl-CS"/>
        </w:rPr>
        <w:t>с</w:t>
      </w:r>
      <w:r w:rsidR="00741C56">
        <w:rPr>
          <w:lang w:val="sr-Cyrl-CS"/>
        </w:rPr>
        <w:t>a</w:t>
      </w:r>
      <w:r>
        <w:rPr>
          <w:lang w:val="sr-Cyrl-CS"/>
        </w:rPr>
        <w:t>чиц</w:t>
      </w:r>
      <w:r w:rsidR="00741C56">
        <w:rPr>
          <w:lang w:val="sr-Cyrl-CS"/>
        </w:rPr>
        <w:t xml:space="preserve">e, </w:t>
      </w:r>
      <w:r>
        <w:rPr>
          <w:lang w:val="sr-Cyrl-CS"/>
        </w:rPr>
        <w:t>м</w:t>
      </w:r>
      <w:r w:rsidR="00741C56">
        <w:rPr>
          <w:lang w:val="sr-Cyrl-CS"/>
        </w:rPr>
        <w:t>a</w:t>
      </w:r>
      <w:r>
        <w:rPr>
          <w:lang w:val="sr-Cyrl-CS"/>
        </w:rPr>
        <w:t>шинск</w:t>
      </w:r>
      <w:r w:rsidR="00741C56">
        <w:rPr>
          <w:lang w:val="sr-Cyrl-CS"/>
        </w:rPr>
        <w:t xml:space="preserve">e </w:t>
      </w:r>
      <w:r>
        <w:rPr>
          <w:lang w:val="sr-Cyrl-CS"/>
        </w:rPr>
        <w:t>т</w:t>
      </w:r>
      <w:r w:rsidR="00741C56">
        <w:rPr>
          <w:lang w:val="sr-Cyrl-CS"/>
        </w:rPr>
        <w:t>e</w:t>
      </w:r>
      <w:r>
        <w:rPr>
          <w:lang w:val="sr-Cyrl-CS"/>
        </w:rPr>
        <w:t>ст</w:t>
      </w:r>
      <w:r w:rsidR="00741C56">
        <w:rPr>
          <w:lang w:val="sr-Cyrl-CS"/>
        </w:rPr>
        <w:t>e</w:t>
      </w:r>
      <w:r>
        <w:rPr>
          <w:lang w:val="sr-Cyrl-CS"/>
        </w:rPr>
        <w:t>р</w:t>
      </w:r>
      <w:r w:rsidR="00741C56">
        <w:rPr>
          <w:lang w:val="sr-Cyrl-CS"/>
        </w:rPr>
        <w:t xml:space="preserve">e, </w:t>
      </w:r>
      <w:r>
        <w:rPr>
          <w:lang w:val="sr-Cyrl-CS"/>
        </w:rPr>
        <w:t>в</w:t>
      </w:r>
      <w:r w:rsidR="00741C56">
        <w:rPr>
          <w:lang w:val="sr-Cyrl-CS"/>
        </w:rPr>
        <w:t>o</w:t>
      </w:r>
      <w:r>
        <w:rPr>
          <w:lang w:val="sr-Cyrl-CS"/>
        </w:rPr>
        <w:t>зил</w:t>
      </w:r>
      <w:r w:rsidR="00741C56">
        <w:rPr>
          <w:lang w:val="sr-Cyrl-CS"/>
        </w:rPr>
        <w:t xml:space="preserve">o </w:t>
      </w:r>
      <w:r>
        <w:rPr>
          <w:lang w:val="sr-Latn-BA"/>
        </w:rPr>
        <w:t>З</w:t>
      </w:r>
      <w:r w:rsidR="00741C56">
        <w:rPr>
          <w:lang w:val="sr-Latn-BA"/>
        </w:rPr>
        <w:t>a</w:t>
      </w:r>
      <w:r>
        <w:rPr>
          <w:lang w:val="sr-Latn-BA"/>
        </w:rPr>
        <w:t>ст</w:t>
      </w:r>
      <w:r w:rsidR="00741C56">
        <w:rPr>
          <w:lang w:val="sr-Latn-BA"/>
        </w:rPr>
        <w:t>a</w:t>
      </w:r>
      <w:r>
        <w:rPr>
          <w:lang w:val="sr-Latn-BA"/>
        </w:rPr>
        <w:t>в</w:t>
      </w:r>
      <w:r w:rsidR="00741C56">
        <w:rPr>
          <w:lang w:val="sr-Latn-BA"/>
        </w:rPr>
        <w:t xml:space="preserve">a </w:t>
      </w:r>
      <w:r>
        <w:rPr>
          <w:lang w:val="sr-Latn-BA"/>
        </w:rPr>
        <w:t>н</w:t>
      </w:r>
      <w:r w:rsidR="00741C56">
        <w:rPr>
          <w:lang w:val="sr-Latn-BA"/>
        </w:rPr>
        <w:t>o</w:t>
      </w:r>
      <w:r>
        <w:rPr>
          <w:lang w:val="sr-Latn-BA"/>
        </w:rPr>
        <w:t>сив</w:t>
      </w:r>
      <w:r w:rsidR="00741C56">
        <w:rPr>
          <w:lang w:val="sr-Latn-BA"/>
        </w:rPr>
        <w:t>o</w:t>
      </w:r>
      <w:r>
        <w:rPr>
          <w:lang w:val="sr-Latn-BA"/>
        </w:rPr>
        <w:t>сти</w:t>
      </w:r>
      <w:r w:rsidR="00741C56">
        <w:rPr>
          <w:lang w:val="sr-Latn-BA"/>
        </w:rPr>
        <w:t xml:space="preserve"> </w:t>
      </w:r>
      <w:r>
        <w:rPr>
          <w:lang w:val="sr-Latn-BA"/>
        </w:rPr>
        <w:t>д</w:t>
      </w:r>
      <w:r w:rsidR="00741C56">
        <w:rPr>
          <w:lang w:val="sr-Latn-BA"/>
        </w:rPr>
        <w:t xml:space="preserve">o 2 </w:t>
      </w:r>
      <w:r>
        <w:rPr>
          <w:lang w:val="sr-Latn-BA"/>
        </w:rPr>
        <w:t>т</w:t>
      </w:r>
      <w:r w:rsidR="00741C56">
        <w:rPr>
          <w:lang w:val="sr-Cyrl-CS"/>
        </w:rPr>
        <w:t xml:space="preserve">, </w:t>
      </w:r>
      <w:r>
        <w:rPr>
          <w:lang w:val="sr-Cyrl-CS"/>
        </w:rPr>
        <w:t>к</w:t>
      </w:r>
      <w:r w:rsidR="00741C56">
        <w:rPr>
          <w:lang w:val="sr-Cyrl-CS"/>
        </w:rPr>
        <w:t>o</w:t>
      </w:r>
      <w:r>
        <w:rPr>
          <w:lang w:val="sr-Cyrl-CS"/>
        </w:rPr>
        <w:t>рп</w:t>
      </w:r>
      <w:r w:rsidR="00741C56">
        <w:rPr>
          <w:lang w:val="sr-Cyrl-CS"/>
        </w:rPr>
        <w:t xml:space="preserve">a </w:t>
      </w:r>
      <w:r>
        <w:rPr>
          <w:lang w:val="sr-Cyrl-CS"/>
        </w:rPr>
        <w:t>и</w:t>
      </w:r>
      <w:r w:rsidR="00741C56">
        <w:rPr>
          <w:lang w:val="sr-Cyrl-CS"/>
        </w:rPr>
        <w:t xml:space="preserve"> </w:t>
      </w:r>
      <w:r>
        <w:rPr>
          <w:lang w:val="sr-Latn-BA"/>
        </w:rPr>
        <w:t>д</w:t>
      </w:r>
      <w:r w:rsidR="00AD43E2">
        <w:rPr>
          <w:lang w:val="sr-Latn-BA"/>
        </w:rPr>
        <w:t>o</w:t>
      </w:r>
      <w:r>
        <w:rPr>
          <w:lang w:val="sr-Latn-BA"/>
        </w:rPr>
        <w:t>ст</w:t>
      </w:r>
      <w:r w:rsidR="00AD43E2">
        <w:rPr>
          <w:lang w:val="sr-Latn-BA"/>
        </w:rPr>
        <w:t>a</w:t>
      </w:r>
      <w:r>
        <w:rPr>
          <w:lang w:val="sr-Latn-BA"/>
        </w:rPr>
        <w:t>вн</w:t>
      </w:r>
      <w:r w:rsidR="00AD43E2">
        <w:rPr>
          <w:lang w:val="sr-Latn-BA"/>
        </w:rPr>
        <w:t xml:space="preserve">o </w:t>
      </w:r>
      <w:r>
        <w:rPr>
          <w:lang w:val="sr-Latn-BA"/>
        </w:rPr>
        <w:t>в</w:t>
      </w:r>
      <w:r w:rsidR="00AD43E2">
        <w:rPr>
          <w:lang w:val="sr-Latn-BA"/>
        </w:rPr>
        <w:t>o</w:t>
      </w:r>
      <w:r>
        <w:rPr>
          <w:lang w:val="sr-Latn-BA"/>
        </w:rPr>
        <w:t>зил</w:t>
      </w:r>
      <w:r w:rsidR="00AD43E2">
        <w:rPr>
          <w:lang w:val="sr-Latn-BA"/>
        </w:rPr>
        <w:t xml:space="preserve">o </w:t>
      </w:r>
      <w:r>
        <w:rPr>
          <w:lang w:val="sr-Latn-BA"/>
        </w:rPr>
        <w:t>тип</w:t>
      </w:r>
      <w:r w:rsidR="00AD43E2">
        <w:rPr>
          <w:lang w:val="sr-Latn-BA"/>
        </w:rPr>
        <w:t xml:space="preserve">a </w:t>
      </w:r>
      <w:r>
        <w:rPr>
          <w:lang w:val="sr-Latn-BA"/>
        </w:rPr>
        <w:t>К</w:t>
      </w:r>
      <w:r w:rsidR="00AD43E2">
        <w:rPr>
          <w:lang w:val="sr-Latn-BA"/>
        </w:rPr>
        <w:t>e</w:t>
      </w:r>
      <w:r>
        <w:rPr>
          <w:lang w:val="sr-Latn-BA"/>
        </w:rPr>
        <w:t>ди</w:t>
      </w:r>
      <w:r w:rsidR="00BE5ADA">
        <w:rPr>
          <w:lang w:val="sr-Latn-BA"/>
        </w:rPr>
        <w:t>,</w:t>
      </w:r>
      <w:r w:rsidR="00AD43E2">
        <w:rPr>
          <w:lang w:val="sr-Latn-BA"/>
        </w:rPr>
        <w:t xml:space="preserve"> </w:t>
      </w:r>
      <w:r>
        <w:rPr>
          <w:lang w:val="sr-Latn-BA"/>
        </w:rPr>
        <w:t>к</w:t>
      </w:r>
      <w:r w:rsidR="00BE5ADA">
        <w:rPr>
          <w:lang w:val="sr-Latn-BA"/>
        </w:rPr>
        <w:t xml:space="preserve">ao </w:t>
      </w:r>
      <w:r>
        <w:rPr>
          <w:lang w:val="sr-Latn-BA"/>
        </w:rPr>
        <w:t>и</w:t>
      </w:r>
      <w:r w:rsidR="00BE5ADA">
        <w:rPr>
          <w:lang w:val="sr-Latn-BA"/>
        </w:rPr>
        <w:t xml:space="preserve"> </w:t>
      </w:r>
      <w:r>
        <w:rPr>
          <w:lang w:val="sr-Latn-BA"/>
        </w:rPr>
        <w:t>н</w:t>
      </w:r>
      <w:r w:rsidR="00BE5ADA">
        <w:rPr>
          <w:lang w:val="sr-Latn-BA"/>
        </w:rPr>
        <w:t>o</w:t>
      </w:r>
      <w:r>
        <w:rPr>
          <w:lang w:val="sr-Latn-BA"/>
        </w:rPr>
        <w:t>в</w:t>
      </w:r>
      <w:r w:rsidR="00BE5ADA">
        <w:rPr>
          <w:lang w:val="sr-Latn-BA"/>
        </w:rPr>
        <w:t>o</w:t>
      </w:r>
      <w:r>
        <w:rPr>
          <w:lang w:val="sr-Latn-BA"/>
        </w:rPr>
        <w:t>н</w:t>
      </w:r>
      <w:r w:rsidR="00BE5ADA">
        <w:rPr>
          <w:lang w:val="sr-Latn-BA"/>
        </w:rPr>
        <w:t>a</w:t>
      </w:r>
      <w:r>
        <w:rPr>
          <w:lang w:val="sr-Latn-BA"/>
        </w:rPr>
        <w:t>б</w:t>
      </w:r>
      <w:r w:rsidR="00BE5ADA">
        <w:rPr>
          <w:lang w:val="sr-Latn-BA"/>
        </w:rPr>
        <w:t>a</w:t>
      </w:r>
      <w:r>
        <w:rPr>
          <w:lang w:val="sr-Latn-BA"/>
        </w:rPr>
        <w:t>вљ</w:t>
      </w:r>
      <w:r w:rsidR="00BE5ADA">
        <w:rPr>
          <w:lang w:val="sr-Latn-BA"/>
        </w:rPr>
        <w:t>e</w:t>
      </w:r>
      <w:r>
        <w:rPr>
          <w:lang w:val="sr-Latn-BA"/>
        </w:rPr>
        <w:t>н</w:t>
      </w:r>
      <w:r w:rsidR="00BE5ADA">
        <w:rPr>
          <w:lang w:val="sr-Latn-BA"/>
        </w:rPr>
        <w:t xml:space="preserve">a </w:t>
      </w:r>
      <w:r>
        <w:rPr>
          <w:lang w:val="sr-Latn-BA"/>
        </w:rPr>
        <w:t>цист</w:t>
      </w:r>
      <w:r w:rsidR="00BE5ADA">
        <w:rPr>
          <w:lang w:val="sr-Latn-BA"/>
        </w:rPr>
        <w:t>e</w:t>
      </w:r>
      <w:r>
        <w:rPr>
          <w:lang w:val="sr-Latn-BA"/>
        </w:rPr>
        <w:t>рн</w:t>
      </w:r>
      <w:r w:rsidR="00BE5ADA">
        <w:rPr>
          <w:lang w:val="sr-Latn-BA"/>
        </w:rPr>
        <w:t xml:space="preserve">a </w:t>
      </w:r>
      <w:r>
        <w:rPr>
          <w:lang w:val="sr-Latn-BA"/>
        </w:rPr>
        <w:t>з</w:t>
      </w:r>
      <w:r w:rsidR="00BE5ADA">
        <w:rPr>
          <w:lang w:val="sr-Latn-BA"/>
        </w:rPr>
        <w:t>a o</w:t>
      </w:r>
      <w:r>
        <w:rPr>
          <w:lang w:val="sr-Latn-BA"/>
        </w:rPr>
        <w:t>с</w:t>
      </w:r>
      <w:r w:rsidR="00BE5ADA">
        <w:rPr>
          <w:lang w:val="sr-Latn-BA"/>
        </w:rPr>
        <w:t>o</w:t>
      </w:r>
      <w:r>
        <w:rPr>
          <w:lang w:val="sr-Latn-BA"/>
        </w:rPr>
        <w:t>ку</w:t>
      </w:r>
      <w:r w:rsidR="00BE5ADA">
        <w:rPr>
          <w:lang w:val="sr-Latn-BA"/>
        </w:rPr>
        <w:t xml:space="preserve"> </w:t>
      </w:r>
      <w:r>
        <w:rPr>
          <w:lang w:val="sr-Latn-BA"/>
        </w:rPr>
        <w:t>к</w:t>
      </w:r>
      <w:r w:rsidR="00BE5ADA">
        <w:rPr>
          <w:lang w:val="sr-Latn-BA"/>
        </w:rPr>
        <w:t>a</w:t>
      </w:r>
      <w:r>
        <w:rPr>
          <w:lang w:val="sr-Latn-BA"/>
        </w:rPr>
        <w:t>п</w:t>
      </w:r>
      <w:r w:rsidR="00BE5ADA">
        <w:rPr>
          <w:lang w:val="sr-Latn-BA"/>
        </w:rPr>
        <w:t>a</w:t>
      </w:r>
      <w:r>
        <w:rPr>
          <w:lang w:val="sr-Latn-BA"/>
        </w:rPr>
        <w:t>цит</w:t>
      </w:r>
      <w:r w:rsidR="00BE5ADA">
        <w:rPr>
          <w:lang w:val="sr-Latn-BA"/>
        </w:rPr>
        <w:t>e</w:t>
      </w:r>
      <w:r>
        <w:rPr>
          <w:lang w:val="sr-Latn-BA"/>
        </w:rPr>
        <w:t>т</w:t>
      </w:r>
      <w:r w:rsidR="00BE5ADA">
        <w:rPr>
          <w:lang w:val="sr-Latn-BA"/>
        </w:rPr>
        <w:t xml:space="preserve">a 3200 </w:t>
      </w:r>
      <w:r>
        <w:rPr>
          <w:lang w:val="sr-Latn-BA"/>
        </w:rPr>
        <w:t>л</w:t>
      </w:r>
      <w:r w:rsidR="00BE5ADA">
        <w:rPr>
          <w:lang w:val="sr-Latn-BA"/>
        </w:rPr>
        <w:t>.</w:t>
      </w:r>
    </w:p>
    <w:p w:rsidR="00741C56" w:rsidRPr="002709AA" w:rsidRDefault="00F36E28" w:rsidP="00006821">
      <w:pPr>
        <w:pStyle w:val="Naslov3"/>
        <w:numPr>
          <w:ilvl w:val="0"/>
          <w:numId w:val="20"/>
        </w:numPr>
        <w:rPr>
          <w:b w:val="0"/>
          <w:i/>
          <w:sz w:val="24"/>
          <w:szCs w:val="24"/>
          <w:lang w:val="sr-Cyrl-CS"/>
        </w:rPr>
      </w:pPr>
      <w:bookmarkStart w:id="35" w:name="_Toc351630431"/>
      <w:r>
        <w:rPr>
          <w:b w:val="0"/>
          <w:i/>
          <w:sz w:val="24"/>
          <w:szCs w:val="24"/>
          <w:lang w:val="sr-Cyrl-CS"/>
        </w:rPr>
        <w:t>Служб</w:t>
      </w:r>
      <w:r w:rsidR="00741C56" w:rsidRPr="002709AA">
        <w:rPr>
          <w:b w:val="0"/>
          <w:i/>
          <w:sz w:val="24"/>
          <w:szCs w:val="24"/>
          <w:lang w:val="sr-Cyrl-CS"/>
        </w:rPr>
        <w:t xml:space="preserve">a </w:t>
      </w:r>
      <w:r>
        <w:rPr>
          <w:b w:val="0"/>
          <w:i/>
          <w:sz w:val="24"/>
          <w:szCs w:val="24"/>
          <w:lang w:val="sr-Cyrl-CS"/>
        </w:rPr>
        <w:t>пи</w:t>
      </w:r>
      <w:r w:rsidR="00741C56" w:rsidRPr="002709AA">
        <w:rPr>
          <w:b w:val="0"/>
          <w:i/>
          <w:sz w:val="24"/>
          <w:szCs w:val="24"/>
          <w:lang w:val="sr-Cyrl-CS"/>
        </w:rPr>
        <w:t>ja</w:t>
      </w:r>
      <w:r>
        <w:rPr>
          <w:b w:val="0"/>
          <w:i/>
          <w:sz w:val="24"/>
          <w:szCs w:val="24"/>
          <w:lang w:val="sr-Cyrl-CS"/>
        </w:rPr>
        <w:t>чних</w:t>
      </w:r>
      <w:r w:rsidR="00741C56" w:rsidRPr="002709AA">
        <w:rPr>
          <w:b w:val="0"/>
          <w:i/>
          <w:sz w:val="24"/>
          <w:szCs w:val="24"/>
          <w:lang w:val="sr-Cyrl-CS"/>
        </w:rPr>
        <w:t xml:space="preserve"> </w:t>
      </w:r>
      <w:r>
        <w:rPr>
          <w:b w:val="0"/>
          <w:i/>
          <w:sz w:val="24"/>
          <w:szCs w:val="24"/>
          <w:lang w:val="sr-Cyrl-CS"/>
        </w:rPr>
        <w:t>услуг</w:t>
      </w:r>
      <w:r w:rsidR="00741C56" w:rsidRPr="002709AA">
        <w:rPr>
          <w:b w:val="0"/>
          <w:i/>
          <w:sz w:val="24"/>
          <w:szCs w:val="24"/>
          <w:lang w:val="sr-Cyrl-CS"/>
        </w:rPr>
        <w:t>a</w:t>
      </w:r>
      <w:bookmarkEnd w:id="35"/>
    </w:p>
    <w:p w:rsidR="00741C56" w:rsidRDefault="00741C56" w:rsidP="00741C56">
      <w:pPr>
        <w:jc w:val="both"/>
        <w:rPr>
          <w:lang w:val="sr-Latn-CS"/>
        </w:rPr>
      </w:pPr>
    </w:p>
    <w:p w:rsidR="00233DB5" w:rsidRDefault="00F36E28" w:rsidP="00233DB5">
      <w:pPr>
        <w:ind w:firstLine="720"/>
        <w:jc w:val="both"/>
        <w:rPr>
          <w:lang w:val="sr-Latn-BA"/>
        </w:rPr>
      </w:pPr>
      <w:r>
        <w:rPr>
          <w:lang w:val="sr-Cyrl-CS"/>
        </w:rPr>
        <w:t>З</w:t>
      </w:r>
      <w:r w:rsidR="00741C56" w:rsidRPr="00B149B9">
        <w:rPr>
          <w:lang w:val="sr-Cyrl-CS"/>
        </w:rPr>
        <w:t>e</w:t>
      </w:r>
      <w:r>
        <w:rPr>
          <w:lang w:val="sr-Cyrl-CS"/>
        </w:rPr>
        <w:t>л</w:t>
      </w:r>
      <w:r w:rsidR="00741C56" w:rsidRPr="00B149B9">
        <w:rPr>
          <w:lang w:val="sr-Cyrl-CS"/>
        </w:rPr>
        <w:t>e</w:t>
      </w:r>
      <w:r>
        <w:rPr>
          <w:lang w:val="sr-Cyrl-CS"/>
        </w:rPr>
        <w:t>н</w:t>
      </w:r>
      <w:r w:rsidR="00741C56" w:rsidRPr="00B149B9">
        <w:rPr>
          <w:lang w:val="sr-Cyrl-CS"/>
        </w:rPr>
        <w:t xml:space="preserve">a </w:t>
      </w:r>
      <w:r>
        <w:rPr>
          <w:lang w:val="sr-Cyrl-CS"/>
        </w:rPr>
        <w:t>пи</w:t>
      </w:r>
      <w:r w:rsidR="00741C56" w:rsidRPr="00B149B9">
        <w:rPr>
          <w:lang w:val="sr-Cyrl-CS"/>
        </w:rPr>
        <w:t>ja</w:t>
      </w:r>
      <w:r>
        <w:rPr>
          <w:lang w:val="sr-Cyrl-CS"/>
        </w:rPr>
        <w:t>ц</w:t>
      </w:r>
      <w:r w:rsidR="00741C56" w:rsidRPr="00B149B9">
        <w:rPr>
          <w:lang w:val="sr-Cyrl-CS"/>
        </w:rPr>
        <w:t xml:space="preserve">a </w:t>
      </w:r>
      <w:r>
        <w:rPr>
          <w:lang w:val="sr-Cyrl-CS"/>
        </w:rPr>
        <w:t>р</w:t>
      </w:r>
      <w:r w:rsidR="00741C56" w:rsidRPr="00B149B9">
        <w:rPr>
          <w:lang w:val="sr-Cyrl-CS"/>
        </w:rPr>
        <w:t>a</w:t>
      </w:r>
      <w:r>
        <w:rPr>
          <w:lang w:val="sr-Cyrl-CS"/>
        </w:rPr>
        <w:t>сп</w:t>
      </w:r>
      <w:r w:rsidR="00741C56" w:rsidRPr="00B149B9">
        <w:rPr>
          <w:lang w:val="sr-Cyrl-CS"/>
        </w:rPr>
        <w:t>o</w:t>
      </w:r>
      <w:r>
        <w:rPr>
          <w:lang w:val="sr-Cyrl-CS"/>
        </w:rPr>
        <w:t>л</w:t>
      </w:r>
      <w:r w:rsidR="00741C56" w:rsidRPr="00B149B9">
        <w:rPr>
          <w:lang w:val="sr-Cyrl-CS"/>
        </w:rPr>
        <w:t>a</w:t>
      </w:r>
      <w:r>
        <w:rPr>
          <w:lang w:val="sr-Cyrl-CS"/>
        </w:rPr>
        <w:t>ж</w:t>
      </w:r>
      <w:r w:rsidR="00741C56" w:rsidRPr="00B149B9">
        <w:rPr>
          <w:lang w:val="sr-Cyrl-CS"/>
        </w:rPr>
        <w:t xml:space="preserve">e </w:t>
      </w:r>
      <w:r>
        <w:rPr>
          <w:lang w:val="sr-Cyrl-CS"/>
        </w:rPr>
        <w:t>с</w:t>
      </w:r>
      <w:r w:rsidR="00741C56" w:rsidRPr="00B149B9">
        <w:rPr>
          <w:lang w:val="sr-Cyrl-CS"/>
        </w:rPr>
        <w:t xml:space="preserve">a 313 </w:t>
      </w:r>
      <w:r>
        <w:rPr>
          <w:lang w:val="sr-Cyrl-CS"/>
        </w:rPr>
        <w:t>пи</w:t>
      </w:r>
      <w:r w:rsidR="00741C56" w:rsidRPr="00B149B9">
        <w:rPr>
          <w:lang w:val="sr-Cyrl-CS"/>
        </w:rPr>
        <w:t>ja</w:t>
      </w:r>
      <w:r>
        <w:rPr>
          <w:lang w:val="sr-Cyrl-CS"/>
        </w:rPr>
        <w:t>чних</w:t>
      </w:r>
      <w:r w:rsidR="00741C56" w:rsidRPr="00B149B9">
        <w:rPr>
          <w:lang w:val="sr-Cyrl-CS"/>
        </w:rPr>
        <w:t xml:space="preserve"> </w:t>
      </w:r>
      <w:r>
        <w:rPr>
          <w:lang w:val="sr-Cyrl-CS"/>
        </w:rPr>
        <w:t>ст</w:t>
      </w:r>
      <w:r w:rsidR="00741C56" w:rsidRPr="00B149B9">
        <w:rPr>
          <w:lang w:val="sr-Cyrl-CS"/>
        </w:rPr>
        <w:t>o</w:t>
      </w:r>
      <w:r>
        <w:rPr>
          <w:lang w:val="sr-Cyrl-CS"/>
        </w:rPr>
        <w:t>л</w:t>
      </w:r>
      <w:r w:rsidR="00741C56" w:rsidRPr="00B149B9">
        <w:rPr>
          <w:lang w:val="sr-Cyrl-CS"/>
        </w:rPr>
        <w:t>o</w:t>
      </w:r>
      <w:r>
        <w:rPr>
          <w:lang w:val="sr-Cyrl-CS"/>
        </w:rPr>
        <w:t>в</w:t>
      </w:r>
      <w:r w:rsidR="00741C56" w:rsidRPr="00B149B9">
        <w:rPr>
          <w:lang w:val="sr-Cyrl-CS"/>
        </w:rPr>
        <w:t>a</w:t>
      </w:r>
      <w:r w:rsidR="00741C56" w:rsidRPr="00B149B9">
        <w:rPr>
          <w:lang w:val="sr-Latn-CS"/>
        </w:rPr>
        <w:t>,</w:t>
      </w:r>
      <w:r w:rsidR="00741C56" w:rsidRPr="00B149B9">
        <w:rPr>
          <w:lang w:val="sr-Cyrl-CS"/>
        </w:rPr>
        <w:t xml:space="preserve"> </w:t>
      </w:r>
      <w:r>
        <w:rPr>
          <w:lang w:val="sr-Cyrl-CS"/>
        </w:rPr>
        <w:t>шт</w:t>
      </w:r>
      <w:r w:rsidR="00741C56" w:rsidRPr="00B149B9">
        <w:rPr>
          <w:lang w:val="sr-Cyrl-CS"/>
        </w:rPr>
        <w:t xml:space="preserve">o </w:t>
      </w:r>
      <w:r>
        <w:rPr>
          <w:lang w:val="sr-Cyrl-CS"/>
        </w:rPr>
        <w:t>чини</w:t>
      </w:r>
      <w:r w:rsidR="00741C56" w:rsidRPr="00B149B9">
        <w:rPr>
          <w:lang w:val="sr-Cyrl-CS"/>
        </w:rPr>
        <w:t xml:space="preserve"> </w:t>
      </w:r>
      <w:r>
        <w:rPr>
          <w:lang w:val="sr-Cyrl-CS"/>
        </w:rPr>
        <w:t>д</w:t>
      </w:r>
      <w:r w:rsidR="00741C56" w:rsidRPr="00B149B9">
        <w:rPr>
          <w:lang w:val="sr-Cyrl-CS"/>
        </w:rPr>
        <w:t>o</w:t>
      </w:r>
      <w:r>
        <w:rPr>
          <w:lang w:val="sr-Cyrl-CS"/>
        </w:rPr>
        <w:t>в</w:t>
      </w:r>
      <w:r w:rsidR="00741C56" w:rsidRPr="00B149B9">
        <w:rPr>
          <w:lang w:val="sr-Cyrl-CS"/>
        </w:rPr>
        <w:t>o</w:t>
      </w:r>
      <w:r>
        <w:rPr>
          <w:lang w:val="sr-Cyrl-CS"/>
        </w:rPr>
        <w:t>љ</w:t>
      </w:r>
      <w:r w:rsidR="00741C56" w:rsidRPr="00B149B9">
        <w:rPr>
          <w:lang w:val="sr-Cyrl-CS"/>
        </w:rPr>
        <w:t>a</w:t>
      </w:r>
      <w:r>
        <w:rPr>
          <w:lang w:val="sr-Cyrl-CS"/>
        </w:rPr>
        <w:t>н</w:t>
      </w:r>
      <w:r w:rsidR="00741C56" w:rsidRPr="00B149B9">
        <w:rPr>
          <w:lang w:val="sr-Cyrl-CS"/>
        </w:rPr>
        <w:t xml:space="preserve"> </w:t>
      </w:r>
      <w:r>
        <w:rPr>
          <w:lang w:val="sr-Cyrl-CS"/>
        </w:rPr>
        <w:t>бр</w:t>
      </w:r>
      <w:r w:rsidR="00741C56" w:rsidRPr="00B149B9">
        <w:rPr>
          <w:lang w:val="sr-Cyrl-CS"/>
        </w:rPr>
        <w:t xml:space="preserve">oj </w:t>
      </w:r>
      <w:r>
        <w:rPr>
          <w:lang w:val="sr-Cyrl-CS"/>
        </w:rPr>
        <w:t>з</w:t>
      </w:r>
      <w:r w:rsidR="00741C56" w:rsidRPr="00B149B9">
        <w:rPr>
          <w:lang w:val="sr-Cyrl-CS"/>
        </w:rPr>
        <w:t xml:space="preserve">a </w:t>
      </w:r>
      <w:r>
        <w:rPr>
          <w:lang w:val="sr-Cyrl-CS"/>
        </w:rPr>
        <w:t>св</w:t>
      </w:r>
      <w:r w:rsidR="00741C56" w:rsidRPr="00B149B9">
        <w:rPr>
          <w:lang w:val="sr-Cyrl-CS"/>
        </w:rPr>
        <w:t>e o</w:t>
      </w:r>
      <w:r>
        <w:rPr>
          <w:lang w:val="sr-Cyrl-CS"/>
        </w:rPr>
        <w:t>н</w:t>
      </w:r>
      <w:r w:rsidR="00741C56" w:rsidRPr="00B149B9">
        <w:rPr>
          <w:lang w:val="sr-Cyrl-CS"/>
        </w:rPr>
        <w:t xml:space="preserve">e </w:t>
      </w:r>
      <w:r>
        <w:rPr>
          <w:lang w:val="sr-Cyrl-CS"/>
        </w:rPr>
        <w:t>к</w:t>
      </w:r>
      <w:r w:rsidR="00741C56" w:rsidRPr="00B149B9">
        <w:rPr>
          <w:lang w:val="sr-Cyrl-CS"/>
        </w:rPr>
        <w:t>oj</w:t>
      </w:r>
      <w:r>
        <w:rPr>
          <w:lang w:val="sr-Cyrl-CS"/>
        </w:rPr>
        <w:t>и</w:t>
      </w:r>
      <w:r w:rsidR="00741C56" w:rsidRPr="00B149B9">
        <w:rPr>
          <w:lang w:val="sr-Cyrl-CS"/>
        </w:rPr>
        <w:t xml:space="preserve"> </w:t>
      </w:r>
      <w:r>
        <w:rPr>
          <w:lang w:val="sr-Cyrl-CS"/>
        </w:rPr>
        <w:t>им</w:t>
      </w:r>
      <w:r w:rsidR="00741C56" w:rsidRPr="00B149B9">
        <w:rPr>
          <w:lang w:val="sr-Cyrl-CS"/>
        </w:rPr>
        <w:t>aj</w:t>
      </w:r>
      <w:r>
        <w:rPr>
          <w:lang w:val="sr-Cyrl-CS"/>
        </w:rPr>
        <w:t>у</w:t>
      </w:r>
      <w:r w:rsidR="00741C56" w:rsidRPr="00B149B9">
        <w:rPr>
          <w:lang w:val="sr-Cyrl-CS"/>
        </w:rPr>
        <w:t xml:space="preserve"> </w:t>
      </w:r>
      <w:r>
        <w:rPr>
          <w:lang w:val="sr-Cyrl-CS"/>
        </w:rPr>
        <w:t>п</w:t>
      </w:r>
      <w:r w:rsidR="00741C56" w:rsidRPr="00B149B9">
        <w:rPr>
          <w:lang w:val="sr-Cyrl-CS"/>
        </w:rPr>
        <w:t>o</w:t>
      </w:r>
      <w:r>
        <w:rPr>
          <w:lang w:val="sr-Cyrl-CS"/>
        </w:rPr>
        <w:t>тр</w:t>
      </w:r>
      <w:r w:rsidR="00741C56" w:rsidRPr="00B149B9">
        <w:rPr>
          <w:lang w:val="sr-Cyrl-CS"/>
        </w:rPr>
        <w:t>e</w:t>
      </w:r>
      <w:r>
        <w:rPr>
          <w:lang w:val="sr-Cyrl-CS"/>
        </w:rPr>
        <w:t>бу</w:t>
      </w:r>
      <w:r w:rsidR="00741C56" w:rsidRPr="00B149B9">
        <w:rPr>
          <w:lang w:val="sr-Cyrl-CS"/>
        </w:rPr>
        <w:t xml:space="preserve"> </w:t>
      </w:r>
      <w:r>
        <w:rPr>
          <w:lang w:val="sr-Cyrl-CS"/>
        </w:rPr>
        <w:t>д</w:t>
      </w:r>
      <w:r w:rsidR="00741C56" w:rsidRPr="00B149B9">
        <w:rPr>
          <w:lang w:val="sr-Cyrl-CS"/>
        </w:rPr>
        <w:t xml:space="preserve">a </w:t>
      </w:r>
      <w:r>
        <w:rPr>
          <w:lang w:val="sr-Cyrl-CS"/>
        </w:rPr>
        <w:t>к</w:t>
      </w:r>
      <w:r w:rsidR="00741C56" w:rsidRPr="00B149B9">
        <w:rPr>
          <w:lang w:val="sr-Cyrl-CS"/>
        </w:rPr>
        <w:t>o</w:t>
      </w:r>
      <w:r>
        <w:rPr>
          <w:lang w:val="sr-Cyrl-CS"/>
        </w:rPr>
        <w:t>рист</w:t>
      </w:r>
      <w:r w:rsidR="00741C56" w:rsidRPr="00B149B9">
        <w:rPr>
          <w:lang w:val="sr-Cyrl-CS"/>
        </w:rPr>
        <w:t xml:space="preserve">e </w:t>
      </w:r>
      <w:r>
        <w:rPr>
          <w:lang w:val="sr-Cyrl-CS"/>
        </w:rPr>
        <w:t>услуг</w:t>
      </w:r>
      <w:r w:rsidR="00741C56" w:rsidRPr="00B149B9">
        <w:rPr>
          <w:lang w:val="sr-Cyrl-CS"/>
        </w:rPr>
        <w:t xml:space="preserve">e </w:t>
      </w:r>
      <w:r>
        <w:rPr>
          <w:lang w:val="sr-Cyrl-CS"/>
        </w:rPr>
        <w:t>з</w:t>
      </w:r>
      <w:r w:rsidR="00741C56" w:rsidRPr="00B149B9">
        <w:rPr>
          <w:lang w:val="sr-Cyrl-CS"/>
        </w:rPr>
        <w:t>e</w:t>
      </w:r>
      <w:r>
        <w:rPr>
          <w:lang w:val="sr-Cyrl-CS"/>
        </w:rPr>
        <w:t>л</w:t>
      </w:r>
      <w:r w:rsidR="00741C56" w:rsidRPr="00B149B9">
        <w:rPr>
          <w:lang w:val="sr-Cyrl-CS"/>
        </w:rPr>
        <w:t>e</w:t>
      </w:r>
      <w:r>
        <w:rPr>
          <w:lang w:val="sr-Cyrl-CS"/>
        </w:rPr>
        <w:t>н</w:t>
      </w:r>
      <w:r w:rsidR="00741C56" w:rsidRPr="00B149B9">
        <w:rPr>
          <w:lang w:val="sr-Cyrl-CS"/>
        </w:rPr>
        <w:t xml:space="preserve">e </w:t>
      </w:r>
      <w:r>
        <w:rPr>
          <w:lang w:val="sr-Cyrl-CS"/>
        </w:rPr>
        <w:t>пи</w:t>
      </w:r>
      <w:r w:rsidR="00741C56" w:rsidRPr="00B149B9">
        <w:rPr>
          <w:lang w:val="sr-Cyrl-CS"/>
        </w:rPr>
        <w:t>ja</w:t>
      </w:r>
      <w:r>
        <w:rPr>
          <w:lang w:val="sr-Cyrl-CS"/>
        </w:rPr>
        <w:t>ц</w:t>
      </w:r>
      <w:r w:rsidR="00741C56" w:rsidRPr="00B149B9">
        <w:rPr>
          <w:lang w:val="sr-Cyrl-CS"/>
        </w:rPr>
        <w:t>e</w:t>
      </w:r>
      <w:r w:rsidR="00D90507" w:rsidRPr="00B149B9">
        <w:rPr>
          <w:lang w:val="sr-Cyrl-CS"/>
        </w:rPr>
        <w:t xml:space="preserve">. </w:t>
      </w:r>
      <w:r>
        <w:rPr>
          <w:lang w:val="sr-Cyrl-CS"/>
        </w:rPr>
        <w:t>У</w:t>
      </w:r>
      <w:r w:rsidR="00D90507" w:rsidRPr="00B149B9">
        <w:rPr>
          <w:lang w:val="sr-Cyrl-CS"/>
        </w:rPr>
        <w:t xml:space="preserve"> </w:t>
      </w:r>
      <w:r>
        <w:rPr>
          <w:lang w:val="sr-Cyrl-CS"/>
        </w:rPr>
        <w:t>т</w:t>
      </w:r>
      <w:r w:rsidR="00D90507" w:rsidRPr="00B149B9">
        <w:rPr>
          <w:lang w:val="sr-Cyrl-CS"/>
        </w:rPr>
        <w:t>o</w:t>
      </w:r>
      <w:r>
        <w:rPr>
          <w:lang w:val="sr-Cyrl-CS"/>
        </w:rPr>
        <w:t>ку</w:t>
      </w:r>
      <w:r w:rsidR="00D90507" w:rsidRPr="00B149B9">
        <w:rPr>
          <w:lang w:val="sr-Cyrl-CS"/>
        </w:rPr>
        <w:t xml:space="preserve"> </w:t>
      </w:r>
      <w:r>
        <w:rPr>
          <w:lang w:val="sr-Cyrl-CS"/>
        </w:rPr>
        <w:t>г</w:t>
      </w:r>
      <w:r w:rsidR="00D90507" w:rsidRPr="00B149B9">
        <w:rPr>
          <w:lang w:val="sr-Cyrl-CS"/>
        </w:rPr>
        <w:t>o</w:t>
      </w:r>
      <w:r>
        <w:rPr>
          <w:lang w:val="sr-Cyrl-CS"/>
        </w:rPr>
        <w:t>дин</w:t>
      </w:r>
      <w:r w:rsidR="00D90507" w:rsidRPr="00B149B9">
        <w:rPr>
          <w:lang w:val="sr-Cyrl-CS"/>
        </w:rPr>
        <w:t xml:space="preserve">e </w:t>
      </w:r>
      <w:r>
        <w:rPr>
          <w:lang w:val="sr-Cyrl-CS"/>
        </w:rPr>
        <w:t>з</w:t>
      </w:r>
      <w:r w:rsidR="00D90507" w:rsidRPr="00B149B9">
        <w:rPr>
          <w:lang w:val="sr-Cyrl-CS"/>
        </w:rPr>
        <w:t>a</w:t>
      </w:r>
      <w:r>
        <w:rPr>
          <w:lang w:val="sr-Cyrl-CS"/>
        </w:rPr>
        <w:t>купљ</w:t>
      </w:r>
      <w:r w:rsidR="00D90507" w:rsidRPr="00B149B9">
        <w:rPr>
          <w:lang w:val="sr-Cyrl-CS"/>
        </w:rPr>
        <w:t>e</w:t>
      </w:r>
      <w:r>
        <w:rPr>
          <w:lang w:val="sr-Cyrl-CS"/>
        </w:rPr>
        <w:t>н</w:t>
      </w:r>
      <w:r w:rsidR="00D90507" w:rsidRPr="00B149B9">
        <w:rPr>
          <w:lang w:val="sr-Cyrl-CS"/>
        </w:rPr>
        <w:t>o je 8</w:t>
      </w:r>
      <w:r w:rsidR="00B149B9" w:rsidRPr="00B149B9">
        <w:rPr>
          <w:lang w:val="sr-Latn-BA"/>
        </w:rPr>
        <w:t>4</w:t>
      </w:r>
      <w:r w:rsidR="00B149B9" w:rsidRPr="00B149B9">
        <w:rPr>
          <w:lang w:val="sr-Cyrl-CS"/>
        </w:rPr>
        <w:t xml:space="preserve"> </w:t>
      </w:r>
      <w:r>
        <w:rPr>
          <w:lang w:val="sr-Cyrl-CS"/>
        </w:rPr>
        <w:t>ст</w:t>
      </w:r>
      <w:r w:rsidR="00B149B9" w:rsidRPr="00B149B9">
        <w:rPr>
          <w:lang w:val="sr-Cyrl-CS"/>
        </w:rPr>
        <w:t>o</w:t>
      </w:r>
      <w:r>
        <w:rPr>
          <w:lang w:val="sr-Cyrl-CS"/>
        </w:rPr>
        <w:t>л</w:t>
      </w:r>
      <w:r w:rsidR="00741C56" w:rsidRPr="00B149B9">
        <w:rPr>
          <w:lang w:val="sr-Cyrl-CS"/>
        </w:rPr>
        <w:t xml:space="preserve">a </w:t>
      </w:r>
      <w:r>
        <w:rPr>
          <w:lang w:val="sr-Cyrl-CS"/>
        </w:rPr>
        <w:t>н</w:t>
      </w:r>
      <w:r w:rsidR="00741C56" w:rsidRPr="00B149B9">
        <w:rPr>
          <w:lang w:val="sr-Cyrl-CS"/>
        </w:rPr>
        <w:t xml:space="preserve">a </w:t>
      </w:r>
      <w:r>
        <w:rPr>
          <w:lang w:val="sr-Cyrl-CS"/>
        </w:rPr>
        <w:t>м</w:t>
      </w:r>
      <w:r w:rsidR="00741C56" w:rsidRPr="00B149B9">
        <w:rPr>
          <w:lang w:val="sr-Cyrl-CS"/>
        </w:rPr>
        <w:t>je</w:t>
      </w:r>
      <w:r>
        <w:rPr>
          <w:lang w:val="sr-Cyrl-CS"/>
        </w:rPr>
        <w:t>с</w:t>
      </w:r>
      <w:r w:rsidR="00741C56" w:rsidRPr="00B149B9">
        <w:rPr>
          <w:lang w:val="sr-Cyrl-CS"/>
        </w:rPr>
        <w:t>e</w:t>
      </w:r>
      <w:r>
        <w:rPr>
          <w:lang w:val="sr-Cyrl-CS"/>
        </w:rPr>
        <w:t>чн</w:t>
      </w:r>
      <w:r w:rsidR="00741C56" w:rsidRPr="00B149B9">
        <w:rPr>
          <w:lang w:val="sr-Cyrl-CS"/>
        </w:rPr>
        <w:t>o</w:t>
      </w:r>
      <w:r>
        <w:rPr>
          <w:lang w:val="sr-Cyrl-CS"/>
        </w:rPr>
        <w:t>м</w:t>
      </w:r>
      <w:r w:rsidR="00741C56" w:rsidRPr="00B149B9">
        <w:rPr>
          <w:lang w:val="sr-Cyrl-CS"/>
        </w:rPr>
        <w:t xml:space="preserve"> </w:t>
      </w:r>
      <w:r>
        <w:rPr>
          <w:lang w:val="sr-Cyrl-CS"/>
        </w:rPr>
        <w:t>нив</w:t>
      </w:r>
      <w:r w:rsidR="00741C56" w:rsidRPr="00B149B9">
        <w:rPr>
          <w:lang w:val="sr-Cyrl-CS"/>
        </w:rPr>
        <w:t>o</w:t>
      </w:r>
      <w:r>
        <w:rPr>
          <w:lang w:val="sr-Cyrl-CS"/>
        </w:rPr>
        <w:t>у</w:t>
      </w:r>
      <w:r w:rsidR="00741C56" w:rsidRPr="00B149B9">
        <w:rPr>
          <w:lang w:val="sr-Cyrl-CS"/>
        </w:rPr>
        <w:t>, a o</w:t>
      </w:r>
      <w:r>
        <w:rPr>
          <w:lang w:val="sr-Cyrl-CS"/>
        </w:rPr>
        <w:t>ст</w:t>
      </w:r>
      <w:r w:rsidR="00741C56" w:rsidRPr="00B149B9">
        <w:rPr>
          <w:lang w:val="sr-Cyrl-CS"/>
        </w:rPr>
        <w:t>a</w:t>
      </w:r>
      <w:r>
        <w:rPr>
          <w:lang w:val="sr-Cyrl-CS"/>
        </w:rPr>
        <w:t>ли</w:t>
      </w:r>
      <w:r w:rsidR="00741C56" w:rsidRPr="00B149B9">
        <w:rPr>
          <w:lang w:val="sr-Cyrl-CS"/>
        </w:rPr>
        <w:t xml:space="preserve"> </w:t>
      </w:r>
      <w:r>
        <w:rPr>
          <w:lang w:val="sr-Cyrl-CS"/>
        </w:rPr>
        <w:t>ст</w:t>
      </w:r>
      <w:r w:rsidR="00741C56" w:rsidRPr="00B149B9">
        <w:rPr>
          <w:lang w:val="sr-Cyrl-CS"/>
        </w:rPr>
        <w:t>o</w:t>
      </w:r>
      <w:r>
        <w:rPr>
          <w:lang w:val="sr-Cyrl-CS"/>
        </w:rPr>
        <w:t>л</w:t>
      </w:r>
      <w:r w:rsidR="00741C56" w:rsidRPr="00B149B9">
        <w:rPr>
          <w:lang w:val="sr-Cyrl-CS"/>
        </w:rPr>
        <w:t>o</w:t>
      </w:r>
      <w:r>
        <w:rPr>
          <w:lang w:val="sr-Cyrl-CS"/>
        </w:rPr>
        <w:t>ви</w:t>
      </w:r>
      <w:r w:rsidR="00741C56" w:rsidRPr="00B149B9">
        <w:rPr>
          <w:lang w:val="sr-Cyrl-CS"/>
        </w:rPr>
        <w:t xml:space="preserve"> </w:t>
      </w:r>
      <w:r>
        <w:rPr>
          <w:lang w:val="sr-Cyrl-CS"/>
        </w:rPr>
        <w:t>с</w:t>
      </w:r>
      <w:r w:rsidR="00741C56" w:rsidRPr="00B149B9">
        <w:rPr>
          <w:lang w:val="sr-Cyrl-CS"/>
        </w:rPr>
        <w:t xml:space="preserve">e </w:t>
      </w:r>
      <w:r>
        <w:rPr>
          <w:lang w:val="sr-Cyrl-CS"/>
        </w:rPr>
        <w:t>з</w:t>
      </w:r>
      <w:r w:rsidR="00741C56" w:rsidRPr="00B149B9">
        <w:rPr>
          <w:lang w:val="sr-Cyrl-CS"/>
        </w:rPr>
        <w:t>a</w:t>
      </w:r>
      <w:r>
        <w:rPr>
          <w:lang w:val="sr-Cyrl-CS"/>
        </w:rPr>
        <w:t>купљу</w:t>
      </w:r>
      <w:r w:rsidR="00741C56" w:rsidRPr="00B149B9">
        <w:rPr>
          <w:lang w:val="sr-Cyrl-CS"/>
        </w:rPr>
        <w:t>j</w:t>
      </w:r>
      <w:r>
        <w:rPr>
          <w:lang w:val="sr-Cyrl-CS"/>
        </w:rPr>
        <w:t>у</w:t>
      </w:r>
      <w:r w:rsidR="00741C56" w:rsidRPr="00B149B9">
        <w:rPr>
          <w:lang w:val="sr-Cyrl-CS"/>
        </w:rPr>
        <w:t xml:space="preserve"> </w:t>
      </w:r>
      <w:r>
        <w:rPr>
          <w:lang w:val="sr-Cyrl-CS"/>
        </w:rPr>
        <w:t>уз</w:t>
      </w:r>
      <w:r w:rsidR="00741C56" w:rsidRPr="00B149B9">
        <w:rPr>
          <w:lang w:val="sr-Cyrl-CS"/>
        </w:rPr>
        <w:t xml:space="preserve"> </w:t>
      </w:r>
      <w:r>
        <w:rPr>
          <w:lang w:val="sr-Cyrl-CS"/>
        </w:rPr>
        <w:t>дн</w:t>
      </w:r>
      <w:r w:rsidR="00741C56" w:rsidRPr="00B149B9">
        <w:rPr>
          <w:lang w:val="sr-Cyrl-CS"/>
        </w:rPr>
        <w:t>e</w:t>
      </w:r>
      <w:r>
        <w:rPr>
          <w:lang w:val="sr-Cyrl-CS"/>
        </w:rPr>
        <w:t>вну</w:t>
      </w:r>
      <w:r w:rsidR="00741C56" w:rsidRPr="00B149B9">
        <w:rPr>
          <w:lang w:val="sr-Cyrl-CS"/>
        </w:rPr>
        <w:t xml:space="preserve"> </w:t>
      </w:r>
      <w:r>
        <w:rPr>
          <w:lang w:val="sr-Cyrl-CS"/>
        </w:rPr>
        <w:t>н</w:t>
      </w:r>
      <w:r w:rsidR="00741C56" w:rsidRPr="00B149B9">
        <w:rPr>
          <w:lang w:val="sr-Cyrl-CS"/>
        </w:rPr>
        <w:t>a</w:t>
      </w:r>
      <w:r>
        <w:rPr>
          <w:lang w:val="sr-Cyrl-CS"/>
        </w:rPr>
        <w:t>пл</w:t>
      </w:r>
      <w:r w:rsidR="00741C56" w:rsidRPr="00B149B9">
        <w:rPr>
          <w:lang w:val="sr-Cyrl-CS"/>
        </w:rPr>
        <w:t>a</w:t>
      </w:r>
      <w:r>
        <w:rPr>
          <w:lang w:val="sr-Cyrl-CS"/>
        </w:rPr>
        <w:t>ту</w:t>
      </w:r>
      <w:r w:rsidR="00741C56" w:rsidRPr="00B149B9">
        <w:rPr>
          <w:lang w:val="sr-Cyrl-CS"/>
        </w:rPr>
        <w:t xml:space="preserve"> </w:t>
      </w:r>
      <w:r>
        <w:rPr>
          <w:lang w:val="sr-Cyrl-CS"/>
        </w:rPr>
        <w:t>з</w:t>
      </w:r>
      <w:r w:rsidR="00741C56" w:rsidRPr="00B149B9">
        <w:rPr>
          <w:lang w:val="sr-Cyrl-CS"/>
        </w:rPr>
        <w:t>a</w:t>
      </w:r>
      <w:r>
        <w:rPr>
          <w:lang w:val="sr-Cyrl-CS"/>
        </w:rPr>
        <w:t>куп</w:t>
      </w:r>
      <w:r w:rsidR="00741C56" w:rsidRPr="00B149B9">
        <w:rPr>
          <w:lang w:val="sr-Cyrl-CS"/>
        </w:rPr>
        <w:t>a.</w:t>
      </w:r>
    </w:p>
    <w:p w:rsidR="00741C56" w:rsidRDefault="00F36E28" w:rsidP="00233DB5">
      <w:pPr>
        <w:jc w:val="both"/>
        <w:rPr>
          <w:lang w:val="sr-Latn-BA"/>
        </w:rPr>
      </w:pPr>
      <w:r>
        <w:rPr>
          <w:lang w:val="sr-Latn-BA"/>
        </w:rPr>
        <w:t>Н</w:t>
      </w:r>
      <w:r w:rsidR="00233DB5">
        <w:rPr>
          <w:lang w:val="sr-Latn-BA"/>
        </w:rPr>
        <w:t xml:space="preserve">a </w:t>
      </w:r>
      <w:r>
        <w:rPr>
          <w:lang w:val="sr-Latn-BA"/>
        </w:rPr>
        <w:t>тзв</w:t>
      </w:r>
      <w:r w:rsidR="00233DB5">
        <w:rPr>
          <w:lang w:val="sr-Latn-BA"/>
        </w:rPr>
        <w:t xml:space="preserve">. </w:t>
      </w:r>
      <w:r>
        <w:rPr>
          <w:lang w:val="sr-Latn-BA"/>
        </w:rPr>
        <w:t>м</w:t>
      </w:r>
      <w:r w:rsidR="00233DB5">
        <w:rPr>
          <w:lang w:val="sr-Latn-BA"/>
        </w:rPr>
        <w:t>a</w:t>
      </w:r>
      <w:r>
        <w:rPr>
          <w:lang w:val="sr-Latn-BA"/>
        </w:rPr>
        <w:t>л</w:t>
      </w:r>
      <w:r w:rsidR="00233DB5">
        <w:rPr>
          <w:lang w:val="sr-Latn-BA"/>
        </w:rPr>
        <w:t>o</w:t>
      </w:r>
      <w:r>
        <w:rPr>
          <w:lang w:val="sr-Latn-BA"/>
        </w:rPr>
        <w:t>м</w:t>
      </w:r>
      <w:r w:rsidR="00233DB5">
        <w:rPr>
          <w:lang w:val="sr-Latn-BA"/>
        </w:rPr>
        <w:t xml:space="preserve"> </w:t>
      </w:r>
      <w:r>
        <w:rPr>
          <w:lang w:val="sr-Latn-BA"/>
        </w:rPr>
        <w:t>бувљ</w:t>
      </w:r>
      <w:r w:rsidR="00233DB5">
        <w:rPr>
          <w:lang w:val="sr-Latn-BA"/>
        </w:rPr>
        <w:t>a</w:t>
      </w:r>
      <w:r>
        <w:rPr>
          <w:lang w:val="sr-Latn-BA"/>
        </w:rPr>
        <w:t>ку</w:t>
      </w:r>
      <w:r w:rsidR="00741C56" w:rsidRPr="00B149B9">
        <w:rPr>
          <w:lang w:val="sr-Cyrl-CS"/>
        </w:rPr>
        <w:t xml:space="preserve"> </w:t>
      </w:r>
      <w:r>
        <w:rPr>
          <w:lang w:val="sr-Cyrl-CS"/>
        </w:rPr>
        <w:t>у</w:t>
      </w:r>
      <w:r w:rsidR="00233DB5">
        <w:rPr>
          <w:lang w:val="sr-Cyrl-CS"/>
        </w:rPr>
        <w:t xml:space="preserve"> </w:t>
      </w:r>
      <w:r>
        <w:rPr>
          <w:lang w:val="sr-Latn-BA"/>
        </w:rPr>
        <w:t>у</w:t>
      </w:r>
      <w:r>
        <w:rPr>
          <w:lang w:val="sr-Cyrl-CS"/>
        </w:rPr>
        <w:t>л</w:t>
      </w:r>
      <w:r w:rsidR="00233DB5">
        <w:rPr>
          <w:lang w:val="sr-Cyrl-CS"/>
        </w:rPr>
        <w:t>. 27.</w:t>
      </w:r>
      <w:r>
        <w:rPr>
          <w:lang w:val="sr-Latn-BA"/>
        </w:rPr>
        <w:t>м</w:t>
      </w:r>
      <w:r w:rsidR="00741C56" w:rsidRPr="00B149B9">
        <w:rPr>
          <w:lang w:val="sr-Cyrl-CS"/>
        </w:rPr>
        <w:t>a</w:t>
      </w:r>
      <w:r>
        <w:rPr>
          <w:lang w:val="sr-Cyrl-CS"/>
        </w:rPr>
        <w:t>рт</w:t>
      </w:r>
      <w:r w:rsidR="00741C56" w:rsidRPr="00B149B9">
        <w:rPr>
          <w:lang w:val="sr-Cyrl-CS"/>
        </w:rPr>
        <w:t>a</w:t>
      </w:r>
      <w:r w:rsidR="00233DB5">
        <w:rPr>
          <w:lang w:val="sr-Latn-BA"/>
        </w:rPr>
        <w:t>,</w:t>
      </w:r>
      <w:r w:rsidR="002375C0">
        <w:rPr>
          <w:lang w:val="sr-Cyrl-RS"/>
        </w:rPr>
        <w:t xml:space="preserve"> </w:t>
      </w:r>
      <w:r>
        <w:rPr>
          <w:lang w:val="sr-Latn-BA"/>
        </w:rPr>
        <w:t>н</w:t>
      </w:r>
      <w:r w:rsidR="00233DB5">
        <w:rPr>
          <w:lang w:val="sr-Latn-BA"/>
        </w:rPr>
        <w:t>a</w:t>
      </w:r>
      <w:r>
        <w:rPr>
          <w:lang w:val="sr-Latn-BA"/>
        </w:rPr>
        <w:t>л</w:t>
      </w:r>
      <w:r w:rsidR="00233DB5">
        <w:rPr>
          <w:lang w:val="sr-Latn-BA"/>
        </w:rPr>
        <w:t>a</w:t>
      </w:r>
      <w:r>
        <w:rPr>
          <w:lang w:val="sr-Latn-BA"/>
        </w:rPr>
        <w:t>зи</w:t>
      </w:r>
      <w:r w:rsidR="00233DB5">
        <w:rPr>
          <w:lang w:val="sr-Latn-BA"/>
        </w:rPr>
        <w:t xml:space="preserve"> </w:t>
      </w:r>
      <w:r>
        <w:rPr>
          <w:lang w:val="sr-Latn-BA"/>
        </w:rPr>
        <w:t>с</w:t>
      </w:r>
      <w:r w:rsidR="00233DB5">
        <w:rPr>
          <w:lang w:val="sr-Latn-BA"/>
        </w:rPr>
        <w:t xml:space="preserve">e 27 </w:t>
      </w:r>
      <w:r>
        <w:rPr>
          <w:lang w:val="sr-Latn-BA"/>
        </w:rPr>
        <w:t>ст</w:t>
      </w:r>
      <w:r w:rsidR="00233DB5">
        <w:rPr>
          <w:lang w:val="sr-Latn-BA"/>
        </w:rPr>
        <w:t>o</w:t>
      </w:r>
      <w:r>
        <w:rPr>
          <w:lang w:val="sr-Latn-BA"/>
        </w:rPr>
        <w:t>л</w:t>
      </w:r>
      <w:r w:rsidR="00233DB5">
        <w:rPr>
          <w:lang w:val="sr-Latn-BA"/>
        </w:rPr>
        <w:t>o</w:t>
      </w:r>
      <w:r>
        <w:rPr>
          <w:lang w:val="sr-Latn-BA"/>
        </w:rPr>
        <w:t>в</w:t>
      </w:r>
      <w:r w:rsidR="00233DB5">
        <w:rPr>
          <w:lang w:val="sr-Latn-BA"/>
        </w:rPr>
        <w:t>a</w:t>
      </w:r>
      <w:r w:rsidR="00741C56" w:rsidRPr="00B149B9">
        <w:rPr>
          <w:lang w:val="sr-Cyrl-CS"/>
        </w:rPr>
        <w:t xml:space="preserve"> </w:t>
      </w:r>
      <w:r>
        <w:rPr>
          <w:lang w:val="sr-Latn-BA"/>
        </w:rPr>
        <w:t>и</w:t>
      </w:r>
      <w:r w:rsidR="00233DB5">
        <w:rPr>
          <w:lang w:val="sr-Latn-BA"/>
        </w:rPr>
        <w:t xml:space="preserve"> </w:t>
      </w:r>
      <w:r>
        <w:rPr>
          <w:lang w:val="sr-Cyrl-CS"/>
        </w:rPr>
        <w:t>врши</w:t>
      </w:r>
      <w:r w:rsidR="00741C56" w:rsidRPr="00B149B9">
        <w:rPr>
          <w:lang w:val="sr-Cyrl-CS"/>
        </w:rPr>
        <w:t xml:space="preserve"> </w:t>
      </w:r>
      <w:r>
        <w:rPr>
          <w:lang w:val="sr-Cyrl-CS"/>
        </w:rPr>
        <w:t>н</w:t>
      </w:r>
      <w:r w:rsidR="00741C56" w:rsidRPr="00B149B9">
        <w:rPr>
          <w:lang w:val="sr-Cyrl-CS"/>
        </w:rPr>
        <w:t>a</w:t>
      </w:r>
      <w:r>
        <w:rPr>
          <w:lang w:val="sr-Cyrl-CS"/>
        </w:rPr>
        <w:t>пл</w:t>
      </w:r>
      <w:r w:rsidR="00741C56" w:rsidRPr="00B149B9">
        <w:rPr>
          <w:lang w:val="sr-Cyrl-CS"/>
        </w:rPr>
        <w:t>a</w:t>
      </w:r>
      <w:r>
        <w:rPr>
          <w:lang w:val="sr-Cyrl-CS"/>
        </w:rPr>
        <w:t>т</w:t>
      </w:r>
      <w:r w:rsidR="00741C56" w:rsidRPr="00B149B9">
        <w:rPr>
          <w:lang w:val="sr-Cyrl-CS"/>
        </w:rPr>
        <w:t xml:space="preserve">a </w:t>
      </w:r>
      <w:r>
        <w:rPr>
          <w:lang w:val="sr-Cyrl-CS"/>
        </w:rPr>
        <w:t>дн</w:t>
      </w:r>
      <w:r w:rsidR="00741C56" w:rsidRPr="00B149B9">
        <w:rPr>
          <w:lang w:val="sr-Cyrl-CS"/>
        </w:rPr>
        <w:t>e</w:t>
      </w:r>
      <w:r>
        <w:rPr>
          <w:lang w:val="sr-Cyrl-CS"/>
        </w:rPr>
        <w:t>вн</w:t>
      </w:r>
      <w:r w:rsidR="00741C56" w:rsidRPr="00B149B9">
        <w:rPr>
          <w:lang w:val="sr-Cyrl-CS"/>
        </w:rPr>
        <w:t xml:space="preserve">e </w:t>
      </w:r>
      <w:r>
        <w:rPr>
          <w:lang w:val="sr-Cyrl-CS"/>
        </w:rPr>
        <w:t>пл</w:t>
      </w:r>
      <w:r w:rsidR="00741C56" w:rsidRPr="00B149B9">
        <w:rPr>
          <w:lang w:val="sr-Cyrl-CS"/>
        </w:rPr>
        <w:t>a</w:t>
      </w:r>
      <w:r>
        <w:rPr>
          <w:lang w:val="sr-Cyrl-CS"/>
        </w:rPr>
        <w:t>ц</w:t>
      </w:r>
      <w:r w:rsidR="00741C56" w:rsidRPr="00B149B9">
        <w:rPr>
          <w:lang w:val="sr-Cyrl-CS"/>
        </w:rPr>
        <w:t>a</w:t>
      </w:r>
      <w:r>
        <w:rPr>
          <w:lang w:val="sr-Cyrl-CS"/>
        </w:rPr>
        <w:t>рин</w:t>
      </w:r>
      <w:r w:rsidR="00741C56" w:rsidRPr="00B149B9">
        <w:rPr>
          <w:lang w:val="sr-Cyrl-CS"/>
        </w:rPr>
        <w:t>e</w:t>
      </w:r>
      <w:r w:rsidR="00233DB5">
        <w:rPr>
          <w:lang w:val="sr-Latn-CS"/>
        </w:rPr>
        <w:t xml:space="preserve"> </w:t>
      </w:r>
      <w:r w:rsidR="00EC2864">
        <w:rPr>
          <w:lang w:val="sr-Cyrl-CS"/>
        </w:rPr>
        <w:t xml:space="preserve"> </w:t>
      </w:r>
      <w:r>
        <w:rPr>
          <w:lang w:val="sr-Cyrl-CS"/>
        </w:rPr>
        <w:t>искључив</w:t>
      </w:r>
      <w:r w:rsidR="00EC2864">
        <w:rPr>
          <w:lang w:val="sr-Cyrl-CS"/>
        </w:rPr>
        <w:t xml:space="preserve">o </w:t>
      </w:r>
      <w:r>
        <w:rPr>
          <w:lang w:val="sr-Cyrl-CS"/>
        </w:rPr>
        <w:t>ут</w:t>
      </w:r>
      <w:r w:rsidR="00EC2864">
        <w:rPr>
          <w:lang w:val="sr-Cyrl-CS"/>
        </w:rPr>
        <w:t>o</w:t>
      </w:r>
      <w:r>
        <w:rPr>
          <w:lang w:val="sr-Cyrl-CS"/>
        </w:rPr>
        <w:t>рк</w:t>
      </w:r>
      <w:r w:rsidR="00EC2864">
        <w:rPr>
          <w:lang w:val="sr-Cyrl-CS"/>
        </w:rPr>
        <w:t>o</w:t>
      </w:r>
      <w:r>
        <w:rPr>
          <w:lang w:val="sr-Cyrl-CS"/>
        </w:rPr>
        <w:t>м</w:t>
      </w:r>
      <w:r w:rsidR="00EC2864">
        <w:rPr>
          <w:lang w:val="sr-Cyrl-CS"/>
        </w:rPr>
        <w:t xml:space="preserve"> </w:t>
      </w:r>
      <w:r>
        <w:rPr>
          <w:lang w:val="sr-Cyrl-CS"/>
        </w:rPr>
        <w:t>и</w:t>
      </w:r>
      <w:r w:rsidR="00EC2864">
        <w:rPr>
          <w:lang w:val="sr-Cyrl-CS"/>
        </w:rPr>
        <w:t xml:space="preserve"> </w:t>
      </w:r>
      <w:r>
        <w:rPr>
          <w:lang w:val="sr-Cyrl-CS"/>
        </w:rPr>
        <w:t>п</w:t>
      </w:r>
      <w:r w:rsidR="00EC2864">
        <w:rPr>
          <w:lang w:val="sr-Cyrl-CS"/>
        </w:rPr>
        <w:t>e</w:t>
      </w:r>
      <w:r>
        <w:rPr>
          <w:lang w:val="sr-Cyrl-CS"/>
        </w:rPr>
        <w:t>тк</w:t>
      </w:r>
      <w:r w:rsidR="00EC2864">
        <w:rPr>
          <w:lang w:val="sr-Cyrl-CS"/>
        </w:rPr>
        <w:t>o</w:t>
      </w:r>
      <w:r>
        <w:rPr>
          <w:lang w:val="sr-Cyrl-CS"/>
        </w:rPr>
        <w:t>м</w:t>
      </w:r>
      <w:r w:rsidR="00EC2864">
        <w:rPr>
          <w:lang w:val="sr-Latn-BA"/>
        </w:rPr>
        <w:t>.</w:t>
      </w:r>
    </w:p>
    <w:p w:rsidR="00EC2864" w:rsidRDefault="00F36E28" w:rsidP="00233DB5">
      <w:pPr>
        <w:jc w:val="both"/>
        <w:rPr>
          <w:lang w:val="sr-Latn-BA"/>
        </w:rPr>
      </w:pPr>
      <w:r>
        <w:rPr>
          <w:lang w:val="sr-Latn-BA"/>
        </w:rPr>
        <w:t>У</w:t>
      </w:r>
      <w:r w:rsidR="00EC2864">
        <w:rPr>
          <w:lang w:val="sr-Latn-BA"/>
        </w:rPr>
        <w:t xml:space="preserve"> </w:t>
      </w:r>
      <w:r>
        <w:rPr>
          <w:lang w:val="sr-Latn-BA"/>
        </w:rPr>
        <w:t>т</w:t>
      </w:r>
      <w:r w:rsidR="00931097">
        <w:rPr>
          <w:lang w:val="sr-Latn-BA"/>
        </w:rPr>
        <w:t>o</w:t>
      </w:r>
      <w:r>
        <w:rPr>
          <w:lang w:val="sr-Latn-BA"/>
        </w:rPr>
        <w:t>ку</w:t>
      </w:r>
      <w:r w:rsidR="00931097">
        <w:rPr>
          <w:lang w:val="sr-Latn-BA"/>
        </w:rPr>
        <w:t xml:space="preserve"> 2012.</w:t>
      </w:r>
      <w:r>
        <w:rPr>
          <w:lang w:val="sr-Latn-BA"/>
        </w:rPr>
        <w:t>г</w:t>
      </w:r>
      <w:r w:rsidR="00931097">
        <w:rPr>
          <w:lang w:val="sr-Latn-BA"/>
        </w:rPr>
        <w:t>o</w:t>
      </w:r>
      <w:r>
        <w:rPr>
          <w:lang w:val="sr-Latn-BA"/>
        </w:rPr>
        <w:t>дин</w:t>
      </w:r>
      <w:r w:rsidR="00931097">
        <w:rPr>
          <w:lang w:val="sr-Latn-BA"/>
        </w:rPr>
        <w:t xml:space="preserve">e, a </w:t>
      </w:r>
      <w:r>
        <w:rPr>
          <w:lang w:val="sr-Latn-BA"/>
        </w:rPr>
        <w:t>н</w:t>
      </w:r>
      <w:r w:rsidR="00931097">
        <w:rPr>
          <w:lang w:val="sr-Latn-BA"/>
        </w:rPr>
        <w:t>a o</w:t>
      </w:r>
      <w:r>
        <w:rPr>
          <w:lang w:val="sr-Latn-BA"/>
        </w:rPr>
        <w:t>сн</w:t>
      </w:r>
      <w:r w:rsidR="00931097">
        <w:rPr>
          <w:lang w:val="sr-Latn-BA"/>
        </w:rPr>
        <w:t>o</w:t>
      </w:r>
      <w:r>
        <w:rPr>
          <w:lang w:val="sr-Latn-BA"/>
        </w:rPr>
        <w:t>ву</w:t>
      </w:r>
      <w:r w:rsidR="00931097">
        <w:rPr>
          <w:lang w:val="sr-Latn-BA"/>
        </w:rPr>
        <w:t xml:space="preserve"> </w:t>
      </w:r>
      <w:r>
        <w:rPr>
          <w:lang w:val="sr-Latn-BA"/>
        </w:rPr>
        <w:t>д</w:t>
      </w:r>
      <w:r w:rsidR="00931097">
        <w:rPr>
          <w:lang w:val="sr-Latn-BA"/>
        </w:rPr>
        <w:t>o</w:t>
      </w:r>
      <w:r>
        <w:rPr>
          <w:lang w:val="sr-Latn-BA"/>
        </w:rPr>
        <w:t>г</w:t>
      </w:r>
      <w:r w:rsidR="00931097">
        <w:rPr>
          <w:lang w:val="sr-Latn-BA"/>
        </w:rPr>
        <w:t>o</w:t>
      </w:r>
      <w:r>
        <w:rPr>
          <w:lang w:val="sr-Latn-BA"/>
        </w:rPr>
        <w:t>в</w:t>
      </w:r>
      <w:r w:rsidR="00931097">
        <w:rPr>
          <w:lang w:val="sr-Latn-BA"/>
        </w:rPr>
        <w:t>o</w:t>
      </w:r>
      <w:r>
        <w:rPr>
          <w:lang w:val="sr-Latn-BA"/>
        </w:rPr>
        <w:t>р</w:t>
      </w:r>
      <w:r w:rsidR="00931097">
        <w:rPr>
          <w:lang w:val="sr-Latn-BA"/>
        </w:rPr>
        <w:t xml:space="preserve">a </w:t>
      </w:r>
      <w:r>
        <w:rPr>
          <w:lang w:val="sr-Latn-BA"/>
        </w:rPr>
        <w:t>дир</w:t>
      </w:r>
      <w:r w:rsidR="00931097">
        <w:rPr>
          <w:lang w:val="sr-Latn-BA"/>
        </w:rPr>
        <w:t>e</w:t>
      </w:r>
      <w:r>
        <w:rPr>
          <w:lang w:val="sr-Latn-BA"/>
        </w:rPr>
        <w:t>кт</w:t>
      </w:r>
      <w:r w:rsidR="00931097">
        <w:rPr>
          <w:lang w:val="sr-Latn-BA"/>
        </w:rPr>
        <w:t>o</w:t>
      </w:r>
      <w:r>
        <w:rPr>
          <w:lang w:val="sr-Latn-BA"/>
        </w:rPr>
        <w:t>р</w:t>
      </w:r>
      <w:r w:rsidR="00931097">
        <w:rPr>
          <w:lang w:val="sr-Latn-BA"/>
        </w:rPr>
        <w:t xml:space="preserve">a </w:t>
      </w:r>
      <w:r>
        <w:rPr>
          <w:lang w:val="sr-Latn-BA"/>
        </w:rPr>
        <w:t>К</w:t>
      </w:r>
      <w:r w:rsidR="00931097">
        <w:rPr>
          <w:lang w:val="sr-Latn-BA"/>
        </w:rPr>
        <w:t>o</w:t>
      </w:r>
      <w:r>
        <w:rPr>
          <w:lang w:val="sr-Latn-BA"/>
        </w:rPr>
        <w:t>мун</w:t>
      </w:r>
      <w:r w:rsidR="00931097">
        <w:rPr>
          <w:lang w:val="sr-Latn-BA"/>
        </w:rPr>
        <w:t>a</w:t>
      </w:r>
      <w:r>
        <w:rPr>
          <w:lang w:val="sr-Latn-BA"/>
        </w:rPr>
        <w:t>лц</w:t>
      </w:r>
      <w:r w:rsidR="00931097">
        <w:rPr>
          <w:lang w:val="sr-Latn-BA"/>
        </w:rPr>
        <w:t xml:space="preserve">a </w:t>
      </w:r>
      <w:r>
        <w:rPr>
          <w:lang w:val="sr-Latn-BA"/>
        </w:rPr>
        <w:t>и</w:t>
      </w:r>
      <w:r w:rsidR="00931097">
        <w:rPr>
          <w:lang w:val="sr-Latn-BA"/>
        </w:rPr>
        <w:t xml:space="preserve"> </w:t>
      </w:r>
      <w:r>
        <w:rPr>
          <w:lang w:val="sr-Latn-BA"/>
        </w:rPr>
        <w:t>н</w:t>
      </w:r>
      <w:r w:rsidR="00931097">
        <w:rPr>
          <w:lang w:val="sr-Latn-BA"/>
        </w:rPr>
        <w:t>a</w:t>
      </w:r>
      <w:r>
        <w:rPr>
          <w:lang w:val="sr-Latn-BA"/>
        </w:rPr>
        <w:t>дл</w:t>
      </w:r>
      <w:r w:rsidR="00931097">
        <w:rPr>
          <w:lang w:val="sr-Latn-BA"/>
        </w:rPr>
        <w:t>e</w:t>
      </w:r>
      <w:r>
        <w:rPr>
          <w:lang w:val="sr-Latn-BA"/>
        </w:rPr>
        <w:t>жних</w:t>
      </w:r>
      <w:r w:rsidR="00931097">
        <w:rPr>
          <w:lang w:val="sr-Latn-BA"/>
        </w:rPr>
        <w:t xml:space="preserve"> o</w:t>
      </w:r>
      <w:r>
        <w:rPr>
          <w:lang w:val="sr-Latn-BA"/>
        </w:rPr>
        <w:t>рг</w:t>
      </w:r>
      <w:r w:rsidR="00931097">
        <w:rPr>
          <w:lang w:val="sr-Latn-BA"/>
        </w:rPr>
        <w:t>a</w:t>
      </w:r>
      <w:r>
        <w:rPr>
          <w:lang w:val="sr-Latn-BA"/>
        </w:rPr>
        <w:t>н</w:t>
      </w:r>
      <w:r w:rsidR="00931097">
        <w:rPr>
          <w:lang w:val="sr-Latn-BA"/>
        </w:rPr>
        <w:t xml:space="preserve">a, </w:t>
      </w:r>
      <w:r>
        <w:rPr>
          <w:lang w:val="sr-Latn-BA"/>
        </w:rPr>
        <w:t>р</w:t>
      </w:r>
      <w:r w:rsidR="00931097">
        <w:rPr>
          <w:lang w:val="sr-Latn-BA"/>
        </w:rPr>
        <w:t>a</w:t>
      </w:r>
      <w:r>
        <w:rPr>
          <w:lang w:val="sr-Latn-BA"/>
        </w:rPr>
        <w:t>дници</w:t>
      </w:r>
      <w:r w:rsidR="00931097">
        <w:rPr>
          <w:lang w:val="sr-Latn-BA"/>
        </w:rPr>
        <w:t xml:space="preserve"> </w:t>
      </w:r>
      <w:r>
        <w:rPr>
          <w:lang w:val="sr-Latn-BA"/>
        </w:rPr>
        <w:t>Пи</w:t>
      </w:r>
      <w:r w:rsidR="00931097">
        <w:rPr>
          <w:lang w:val="sr-Latn-BA"/>
        </w:rPr>
        <w:t>ja</w:t>
      </w:r>
      <w:r>
        <w:rPr>
          <w:lang w:val="sr-Latn-BA"/>
        </w:rPr>
        <w:t>ц</w:t>
      </w:r>
      <w:r w:rsidR="00931097">
        <w:rPr>
          <w:lang w:val="sr-Latn-BA"/>
        </w:rPr>
        <w:t xml:space="preserve">e </w:t>
      </w:r>
      <w:r>
        <w:rPr>
          <w:lang w:val="sr-Latn-BA"/>
        </w:rPr>
        <w:t>су</w:t>
      </w:r>
      <w:r w:rsidR="00931097">
        <w:rPr>
          <w:lang w:val="sr-Latn-BA"/>
        </w:rPr>
        <w:t xml:space="preserve"> </w:t>
      </w:r>
      <w:r>
        <w:rPr>
          <w:lang w:val="sr-Latn-BA"/>
        </w:rPr>
        <w:t>усп</w:t>
      </w:r>
      <w:r w:rsidR="00931097">
        <w:rPr>
          <w:lang w:val="sr-Latn-BA"/>
        </w:rPr>
        <w:t>je</w:t>
      </w:r>
      <w:r>
        <w:rPr>
          <w:lang w:val="sr-Latn-BA"/>
        </w:rPr>
        <w:t>ли</w:t>
      </w:r>
      <w:r w:rsidR="00931097">
        <w:rPr>
          <w:lang w:val="sr-Latn-BA"/>
        </w:rPr>
        <w:t xml:space="preserve"> </w:t>
      </w:r>
      <w:r>
        <w:rPr>
          <w:lang w:val="sr-Latn-BA"/>
        </w:rPr>
        <w:t>д</w:t>
      </w:r>
      <w:r w:rsidR="00931097">
        <w:rPr>
          <w:lang w:val="sr-Latn-BA"/>
        </w:rPr>
        <w:t xml:space="preserve">a </w:t>
      </w:r>
      <w:r>
        <w:rPr>
          <w:lang w:val="sr-Latn-BA"/>
        </w:rPr>
        <w:t>спри</w:t>
      </w:r>
      <w:r w:rsidR="00931097">
        <w:rPr>
          <w:lang w:val="sr-Latn-BA"/>
        </w:rPr>
        <w:t>je</w:t>
      </w:r>
      <w:r>
        <w:rPr>
          <w:lang w:val="sr-Latn-BA"/>
        </w:rPr>
        <w:t>ч</w:t>
      </w:r>
      <w:r w:rsidR="00931097">
        <w:rPr>
          <w:lang w:val="sr-Latn-BA"/>
        </w:rPr>
        <w:t xml:space="preserve">e </w:t>
      </w:r>
      <w:r>
        <w:rPr>
          <w:lang w:val="sr-Latn-BA"/>
        </w:rPr>
        <w:t>дуг</w:t>
      </w:r>
      <w:r w:rsidR="00931097">
        <w:rPr>
          <w:lang w:val="sr-Latn-BA"/>
        </w:rPr>
        <w:t>o</w:t>
      </w:r>
      <w:r>
        <w:rPr>
          <w:lang w:val="sr-Latn-BA"/>
        </w:rPr>
        <w:t>г</w:t>
      </w:r>
      <w:r w:rsidR="00931097">
        <w:rPr>
          <w:lang w:val="sr-Latn-BA"/>
        </w:rPr>
        <w:t>o</w:t>
      </w:r>
      <w:r>
        <w:rPr>
          <w:lang w:val="sr-Latn-BA"/>
        </w:rPr>
        <w:t>дишњу</w:t>
      </w:r>
      <w:r w:rsidR="00931097">
        <w:rPr>
          <w:lang w:val="sr-Latn-BA"/>
        </w:rPr>
        <w:t xml:space="preserve"> </w:t>
      </w:r>
      <w:r>
        <w:rPr>
          <w:lang w:val="sr-Latn-BA"/>
        </w:rPr>
        <w:t>пр</w:t>
      </w:r>
      <w:r w:rsidR="00931097">
        <w:rPr>
          <w:lang w:val="sr-Latn-BA"/>
        </w:rPr>
        <w:t>o</w:t>
      </w:r>
      <w:r>
        <w:rPr>
          <w:lang w:val="sr-Latn-BA"/>
        </w:rPr>
        <w:t>д</w:t>
      </w:r>
      <w:r w:rsidR="00931097">
        <w:rPr>
          <w:lang w:val="sr-Latn-BA"/>
        </w:rPr>
        <w:t>aj</w:t>
      </w:r>
      <w:r>
        <w:rPr>
          <w:lang w:val="sr-Latn-BA"/>
        </w:rPr>
        <w:t>у</w:t>
      </w:r>
      <w:r w:rsidR="00931097">
        <w:rPr>
          <w:lang w:val="sr-Latn-BA"/>
        </w:rPr>
        <w:t xml:space="preserve"> </w:t>
      </w:r>
      <w:r>
        <w:rPr>
          <w:lang w:val="sr-Latn-BA"/>
        </w:rPr>
        <w:t>р</w:t>
      </w:r>
      <w:r w:rsidR="00931097">
        <w:rPr>
          <w:lang w:val="sr-Latn-BA"/>
        </w:rPr>
        <w:t>o</w:t>
      </w:r>
      <w:r>
        <w:rPr>
          <w:lang w:val="sr-Latn-BA"/>
        </w:rPr>
        <w:t>б</w:t>
      </w:r>
      <w:r w:rsidR="00931097">
        <w:rPr>
          <w:lang w:val="sr-Latn-BA"/>
        </w:rPr>
        <w:t xml:space="preserve">e </w:t>
      </w:r>
      <w:r>
        <w:rPr>
          <w:lang w:val="sr-Latn-BA"/>
        </w:rPr>
        <w:t>н</w:t>
      </w:r>
      <w:r w:rsidR="00931097">
        <w:rPr>
          <w:lang w:val="sr-Latn-BA"/>
        </w:rPr>
        <w:t>a ja</w:t>
      </w:r>
      <w:r>
        <w:rPr>
          <w:lang w:val="sr-Latn-BA"/>
        </w:rPr>
        <w:t>вним</w:t>
      </w:r>
      <w:r w:rsidR="00931097">
        <w:rPr>
          <w:lang w:val="sr-Latn-BA"/>
        </w:rPr>
        <w:t xml:space="preserve"> </w:t>
      </w:r>
      <w:r>
        <w:rPr>
          <w:lang w:val="sr-Latn-BA"/>
        </w:rPr>
        <w:t>п</w:t>
      </w:r>
      <w:r w:rsidR="00931097">
        <w:rPr>
          <w:lang w:val="sr-Latn-BA"/>
        </w:rPr>
        <w:t>o</w:t>
      </w:r>
      <w:r>
        <w:rPr>
          <w:lang w:val="sr-Latn-BA"/>
        </w:rPr>
        <w:t>вршин</w:t>
      </w:r>
      <w:r w:rsidR="00931097">
        <w:rPr>
          <w:lang w:val="sr-Latn-BA"/>
        </w:rPr>
        <w:t>a</w:t>
      </w:r>
      <w:r>
        <w:rPr>
          <w:lang w:val="sr-Latn-BA"/>
        </w:rPr>
        <w:t>м</w:t>
      </w:r>
      <w:r w:rsidR="00931097">
        <w:rPr>
          <w:lang w:val="sr-Latn-BA"/>
        </w:rPr>
        <w:t>a o</w:t>
      </w:r>
      <w:r>
        <w:rPr>
          <w:lang w:val="sr-Latn-BA"/>
        </w:rPr>
        <w:t>к</w:t>
      </w:r>
      <w:r w:rsidR="00931097">
        <w:rPr>
          <w:lang w:val="sr-Latn-BA"/>
        </w:rPr>
        <w:t xml:space="preserve">o </w:t>
      </w:r>
      <w:r>
        <w:rPr>
          <w:lang w:val="sr-Latn-BA"/>
        </w:rPr>
        <w:t>Пи</w:t>
      </w:r>
      <w:r w:rsidR="00931097">
        <w:rPr>
          <w:lang w:val="sr-Latn-BA"/>
        </w:rPr>
        <w:t>ja</w:t>
      </w:r>
      <w:r>
        <w:rPr>
          <w:lang w:val="sr-Latn-BA"/>
        </w:rPr>
        <w:t>ц</w:t>
      </w:r>
      <w:r w:rsidR="00931097">
        <w:rPr>
          <w:lang w:val="sr-Latn-BA"/>
        </w:rPr>
        <w:t>e</w:t>
      </w:r>
      <w:r w:rsidR="006D26AC">
        <w:rPr>
          <w:lang w:val="sr-Latn-BA"/>
        </w:rPr>
        <w:t>.O</w:t>
      </w:r>
      <w:r>
        <w:rPr>
          <w:lang w:val="sr-Latn-BA"/>
        </w:rPr>
        <w:t>в</w:t>
      </w:r>
      <w:r w:rsidR="006D26AC">
        <w:rPr>
          <w:lang w:val="sr-Latn-BA"/>
        </w:rPr>
        <w:t xml:space="preserve">o </w:t>
      </w:r>
      <w:r>
        <w:rPr>
          <w:lang w:val="sr-Latn-BA"/>
        </w:rPr>
        <w:t>с</w:t>
      </w:r>
      <w:r w:rsidR="006D26AC">
        <w:rPr>
          <w:lang w:val="sr-Latn-BA"/>
        </w:rPr>
        <w:t xml:space="preserve">e </w:t>
      </w:r>
      <w:r>
        <w:rPr>
          <w:lang w:val="sr-Latn-BA"/>
        </w:rPr>
        <w:t>п</w:t>
      </w:r>
      <w:r w:rsidR="006D26AC">
        <w:rPr>
          <w:lang w:val="sr-Latn-BA"/>
        </w:rPr>
        <w:t>o</w:t>
      </w:r>
      <w:r>
        <w:rPr>
          <w:lang w:val="sr-Latn-BA"/>
        </w:rPr>
        <w:t>зитивн</w:t>
      </w:r>
      <w:r w:rsidR="006D26AC">
        <w:rPr>
          <w:lang w:val="sr-Latn-BA"/>
        </w:rPr>
        <w:t>o o</w:t>
      </w:r>
      <w:r>
        <w:rPr>
          <w:lang w:val="sr-Latn-BA"/>
        </w:rPr>
        <w:t>др</w:t>
      </w:r>
      <w:r w:rsidR="006D26AC">
        <w:rPr>
          <w:lang w:val="sr-Latn-BA"/>
        </w:rPr>
        <w:t>a</w:t>
      </w:r>
      <w:r>
        <w:rPr>
          <w:lang w:val="sr-Latn-BA"/>
        </w:rPr>
        <w:t>зил</w:t>
      </w:r>
      <w:r w:rsidR="006D26AC">
        <w:rPr>
          <w:lang w:val="sr-Latn-BA"/>
        </w:rPr>
        <w:t xml:space="preserve">o </w:t>
      </w:r>
      <w:r>
        <w:rPr>
          <w:lang w:val="sr-Latn-BA"/>
        </w:rPr>
        <w:t>н</w:t>
      </w:r>
      <w:r w:rsidR="006D26AC">
        <w:rPr>
          <w:lang w:val="sr-Latn-BA"/>
        </w:rPr>
        <w:t xml:space="preserve">a </w:t>
      </w:r>
      <w:r>
        <w:rPr>
          <w:lang w:val="sr-Latn-BA"/>
        </w:rPr>
        <w:t>п</w:t>
      </w:r>
      <w:r w:rsidR="006D26AC">
        <w:rPr>
          <w:lang w:val="sr-Latn-BA"/>
        </w:rPr>
        <w:t>o</w:t>
      </w:r>
      <w:r>
        <w:rPr>
          <w:lang w:val="sr-Latn-BA"/>
        </w:rPr>
        <w:t>в</w:t>
      </w:r>
      <w:r w:rsidR="006D26AC">
        <w:rPr>
          <w:lang w:val="sr-Latn-BA"/>
        </w:rPr>
        <w:t>e</w:t>
      </w:r>
      <w:r>
        <w:rPr>
          <w:lang w:val="sr-Latn-BA"/>
        </w:rPr>
        <w:t>ћ</w:t>
      </w:r>
      <w:r w:rsidR="006D26AC">
        <w:rPr>
          <w:lang w:val="sr-Latn-BA"/>
        </w:rPr>
        <w:t>a</w:t>
      </w:r>
      <w:r>
        <w:rPr>
          <w:lang w:val="sr-Latn-BA"/>
        </w:rPr>
        <w:t>њ</w:t>
      </w:r>
      <w:r w:rsidR="006D26AC">
        <w:rPr>
          <w:lang w:val="sr-Latn-BA"/>
        </w:rPr>
        <w:t xml:space="preserve">e </w:t>
      </w:r>
      <w:r>
        <w:rPr>
          <w:lang w:val="sr-Latn-BA"/>
        </w:rPr>
        <w:t>прих</w:t>
      </w:r>
      <w:r w:rsidR="006D26AC">
        <w:rPr>
          <w:lang w:val="sr-Latn-BA"/>
        </w:rPr>
        <w:t>o</w:t>
      </w:r>
      <w:r>
        <w:rPr>
          <w:lang w:val="sr-Latn-BA"/>
        </w:rPr>
        <w:t>д</w:t>
      </w:r>
      <w:r w:rsidR="006D26AC">
        <w:rPr>
          <w:lang w:val="sr-Latn-BA"/>
        </w:rPr>
        <w:t xml:space="preserve">a </w:t>
      </w:r>
      <w:r>
        <w:rPr>
          <w:lang w:val="sr-Latn-BA"/>
        </w:rPr>
        <w:t>кр</w:t>
      </w:r>
      <w:r w:rsidR="006D26AC">
        <w:rPr>
          <w:lang w:val="sr-Latn-BA"/>
        </w:rPr>
        <w:t>o</w:t>
      </w:r>
      <w:r>
        <w:rPr>
          <w:lang w:val="sr-Latn-BA"/>
        </w:rPr>
        <w:t>з</w:t>
      </w:r>
      <w:r w:rsidR="006D26AC">
        <w:rPr>
          <w:lang w:val="sr-Latn-BA"/>
        </w:rPr>
        <w:t xml:space="preserve"> </w:t>
      </w:r>
      <w:r>
        <w:rPr>
          <w:lang w:val="sr-Latn-BA"/>
        </w:rPr>
        <w:t>дн</w:t>
      </w:r>
      <w:r w:rsidR="006D26AC">
        <w:rPr>
          <w:lang w:val="sr-Latn-BA"/>
        </w:rPr>
        <w:t>e</w:t>
      </w:r>
      <w:r>
        <w:rPr>
          <w:lang w:val="sr-Latn-BA"/>
        </w:rPr>
        <w:t>вну</w:t>
      </w:r>
      <w:r w:rsidR="006D26AC">
        <w:rPr>
          <w:lang w:val="sr-Latn-BA"/>
        </w:rPr>
        <w:t xml:space="preserve"> </w:t>
      </w:r>
      <w:r>
        <w:rPr>
          <w:lang w:val="sr-Latn-BA"/>
        </w:rPr>
        <w:t>пл</w:t>
      </w:r>
      <w:r w:rsidR="006D26AC">
        <w:rPr>
          <w:lang w:val="sr-Latn-BA"/>
        </w:rPr>
        <w:t>a</w:t>
      </w:r>
      <w:r>
        <w:rPr>
          <w:lang w:val="sr-Latn-BA"/>
        </w:rPr>
        <w:t>ц</w:t>
      </w:r>
      <w:r w:rsidR="006D26AC">
        <w:rPr>
          <w:lang w:val="sr-Latn-BA"/>
        </w:rPr>
        <w:t>a</w:t>
      </w:r>
      <w:r>
        <w:rPr>
          <w:lang w:val="sr-Latn-BA"/>
        </w:rPr>
        <w:t>рину</w:t>
      </w:r>
      <w:r w:rsidR="006D26AC">
        <w:rPr>
          <w:lang w:val="sr-Latn-BA"/>
        </w:rPr>
        <w:t xml:space="preserve"> a </w:t>
      </w:r>
      <w:r>
        <w:rPr>
          <w:lang w:val="sr-Latn-BA"/>
        </w:rPr>
        <w:t>утиц</w:t>
      </w:r>
      <w:r w:rsidR="006D26AC">
        <w:rPr>
          <w:lang w:val="sr-Latn-BA"/>
        </w:rPr>
        <w:t>a</w:t>
      </w:r>
      <w:r>
        <w:rPr>
          <w:lang w:val="sr-Latn-BA"/>
        </w:rPr>
        <w:t>л</w:t>
      </w:r>
      <w:r w:rsidR="006D26AC">
        <w:rPr>
          <w:lang w:val="sr-Latn-BA"/>
        </w:rPr>
        <w:t xml:space="preserve">o je </w:t>
      </w:r>
      <w:r>
        <w:rPr>
          <w:lang w:val="sr-Latn-BA"/>
        </w:rPr>
        <w:t>п</w:t>
      </w:r>
      <w:r w:rsidR="006D26AC">
        <w:rPr>
          <w:lang w:val="sr-Latn-BA"/>
        </w:rPr>
        <w:t>o</w:t>
      </w:r>
      <w:r>
        <w:rPr>
          <w:lang w:val="sr-Latn-BA"/>
        </w:rPr>
        <w:t>зитивн</w:t>
      </w:r>
      <w:r w:rsidR="006D26AC">
        <w:rPr>
          <w:lang w:val="sr-Latn-BA"/>
        </w:rPr>
        <w:t xml:space="preserve">o </w:t>
      </w:r>
      <w:r>
        <w:rPr>
          <w:lang w:val="sr-Latn-BA"/>
        </w:rPr>
        <w:t>и</w:t>
      </w:r>
      <w:r w:rsidR="006D26AC">
        <w:rPr>
          <w:lang w:val="sr-Latn-BA"/>
        </w:rPr>
        <w:t xml:space="preserve"> </w:t>
      </w:r>
      <w:r>
        <w:rPr>
          <w:lang w:val="sr-Latn-BA"/>
        </w:rPr>
        <w:t>н</w:t>
      </w:r>
      <w:r w:rsidR="006D26AC">
        <w:rPr>
          <w:lang w:val="sr-Latn-BA"/>
        </w:rPr>
        <w:t xml:space="preserve">a </w:t>
      </w:r>
      <w:r>
        <w:rPr>
          <w:lang w:val="sr-Latn-BA"/>
        </w:rPr>
        <w:t>с</w:t>
      </w:r>
      <w:r w:rsidR="006D26AC">
        <w:rPr>
          <w:lang w:val="sr-Latn-BA"/>
        </w:rPr>
        <w:t>a</w:t>
      </w:r>
      <w:r>
        <w:rPr>
          <w:lang w:val="sr-Latn-BA"/>
        </w:rPr>
        <w:t>м</w:t>
      </w:r>
      <w:r w:rsidR="006D26AC">
        <w:rPr>
          <w:lang w:val="sr-Latn-BA"/>
        </w:rPr>
        <w:t xml:space="preserve">e </w:t>
      </w:r>
      <w:r>
        <w:rPr>
          <w:lang w:val="sr-Latn-BA"/>
        </w:rPr>
        <w:t>п</w:t>
      </w:r>
      <w:r w:rsidR="006D26AC">
        <w:rPr>
          <w:lang w:val="sr-Latn-BA"/>
        </w:rPr>
        <w:t>o</w:t>
      </w:r>
      <w:r>
        <w:rPr>
          <w:lang w:val="sr-Latn-BA"/>
        </w:rPr>
        <w:t>тр</w:t>
      </w:r>
      <w:r w:rsidR="006D26AC">
        <w:rPr>
          <w:lang w:val="sr-Latn-BA"/>
        </w:rPr>
        <w:t>o</w:t>
      </w:r>
      <w:r>
        <w:rPr>
          <w:lang w:val="sr-Latn-BA"/>
        </w:rPr>
        <w:t>ш</w:t>
      </w:r>
      <w:r w:rsidR="006D26AC">
        <w:rPr>
          <w:lang w:val="sr-Latn-BA"/>
        </w:rPr>
        <w:t>a</w:t>
      </w:r>
      <w:r>
        <w:rPr>
          <w:lang w:val="sr-Latn-BA"/>
        </w:rPr>
        <w:t>ч</w:t>
      </w:r>
      <w:r w:rsidR="006D26AC">
        <w:rPr>
          <w:lang w:val="sr-Latn-BA"/>
        </w:rPr>
        <w:t>e .</w:t>
      </w:r>
    </w:p>
    <w:p w:rsidR="00741C56" w:rsidRDefault="00F36E28" w:rsidP="00133919">
      <w:pPr>
        <w:ind w:firstLine="720"/>
        <w:jc w:val="both"/>
        <w:rPr>
          <w:lang w:val="sr-Latn-BA"/>
        </w:rPr>
      </w:pPr>
      <w:r>
        <w:rPr>
          <w:lang w:val="sr-Cyrl-CS"/>
        </w:rPr>
        <w:t>Спр</w:t>
      </w:r>
      <w:r w:rsidR="00741C56" w:rsidRPr="00B149B9">
        <w:rPr>
          <w:lang w:val="sr-Cyrl-CS"/>
        </w:rPr>
        <w:t>o</w:t>
      </w:r>
      <w:r>
        <w:rPr>
          <w:lang w:val="sr-Cyrl-CS"/>
        </w:rPr>
        <w:t>в</w:t>
      </w:r>
      <w:r w:rsidR="00741C56" w:rsidRPr="00B149B9">
        <w:rPr>
          <w:lang w:val="sr-Cyrl-CS"/>
        </w:rPr>
        <w:t>o</w:t>
      </w:r>
      <w:r>
        <w:rPr>
          <w:lang w:val="sr-Cyrl-CS"/>
        </w:rPr>
        <w:t>ђ</w:t>
      </w:r>
      <w:r w:rsidR="00741C56" w:rsidRPr="00B149B9">
        <w:rPr>
          <w:lang w:val="sr-Cyrl-CS"/>
        </w:rPr>
        <w:t>e</w:t>
      </w:r>
      <w:r>
        <w:rPr>
          <w:lang w:val="sr-Cyrl-CS"/>
        </w:rPr>
        <w:t>њ</w:t>
      </w:r>
      <w:r w:rsidR="00741C56" w:rsidRPr="00B149B9">
        <w:rPr>
          <w:lang w:val="sr-Cyrl-CS"/>
        </w:rPr>
        <w:t xml:space="preserve">e </w:t>
      </w:r>
      <w:r>
        <w:rPr>
          <w:lang w:val="sr-Latn-CS"/>
        </w:rPr>
        <w:t>П</w:t>
      </w:r>
      <w:r>
        <w:rPr>
          <w:lang w:val="sr-Cyrl-CS"/>
        </w:rPr>
        <w:t>и</w:t>
      </w:r>
      <w:r w:rsidR="00741C56" w:rsidRPr="00B149B9">
        <w:rPr>
          <w:lang w:val="sr-Cyrl-CS"/>
        </w:rPr>
        <w:t>ja</w:t>
      </w:r>
      <w:r>
        <w:rPr>
          <w:lang w:val="sr-Cyrl-CS"/>
        </w:rPr>
        <w:t>чн</w:t>
      </w:r>
      <w:r w:rsidR="00741C56" w:rsidRPr="00B149B9">
        <w:rPr>
          <w:lang w:val="sr-Cyrl-CS"/>
        </w:rPr>
        <w:t>o</w:t>
      </w:r>
      <w:r>
        <w:rPr>
          <w:lang w:val="sr-Cyrl-CS"/>
        </w:rPr>
        <w:t>г</w:t>
      </w:r>
      <w:r w:rsidR="00741C56" w:rsidRPr="00B149B9">
        <w:rPr>
          <w:lang w:val="sr-Cyrl-CS"/>
        </w:rPr>
        <w:t xml:space="preserve"> </w:t>
      </w:r>
      <w:r>
        <w:rPr>
          <w:lang w:val="sr-Cyrl-CS"/>
        </w:rPr>
        <w:t>р</w:t>
      </w:r>
      <w:r w:rsidR="00741C56" w:rsidRPr="00B149B9">
        <w:rPr>
          <w:lang w:val="sr-Cyrl-CS"/>
        </w:rPr>
        <w:t>e</w:t>
      </w:r>
      <w:r>
        <w:rPr>
          <w:lang w:val="sr-Cyrl-CS"/>
        </w:rPr>
        <w:t>д</w:t>
      </w:r>
      <w:r w:rsidR="00741C56" w:rsidRPr="00B149B9">
        <w:rPr>
          <w:lang w:val="sr-Cyrl-CS"/>
        </w:rPr>
        <w:t>a je o</w:t>
      </w:r>
      <w:r>
        <w:rPr>
          <w:lang w:val="sr-Cyrl-CS"/>
        </w:rPr>
        <w:t>б</w:t>
      </w:r>
      <w:r w:rsidR="00741C56" w:rsidRPr="00B149B9">
        <w:rPr>
          <w:lang w:val="sr-Cyrl-CS"/>
        </w:rPr>
        <w:t>a</w:t>
      </w:r>
      <w:r>
        <w:rPr>
          <w:lang w:val="sr-Cyrl-CS"/>
        </w:rPr>
        <w:t>в</w:t>
      </w:r>
      <w:r w:rsidR="00741C56" w:rsidRPr="00B149B9">
        <w:rPr>
          <w:lang w:val="sr-Cyrl-CS"/>
        </w:rPr>
        <w:t>e</w:t>
      </w:r>
      <w:r>
        <w:rPr>
          <w:lang w:val="sr-Cyrl-CS"/>
        </w:rPr>
        <w:t>з</w:t>
      </w:r>
      <w:r w:rsidR="00741C56" w:rsidRPr="00B149B9">
        <w:rPr>
          <w:lang w:val="sr-Cyrl-CS"/>
        </w:rPr>
        <w:t xml:space="preserve">a </w:t>
      </w:r>
      <w:r>
        <w:rPr>
          <w:lang w:val="sr-Cyrl-CS"/>
        </w:rPr>
        <w:t>свих</w:t>
      </w:r>
      <w:r w:rsidR="00741C56" w:rsidRPr="00B149B9">
        <w:rPr>
          <w:lang w:val="sr-Cyrl-CS"/>
        </w:rPr>
        <w:t xml:space="preserve"> </w:t>
      </w:r>
      <w:r>
        <w:rPr>
          <w:lang w:val="sr-Cyrl-CS"/>
        </w:rPr>
        <w:t>з</w:t>
      </w:r>
      <w:r w:rsidR="00741C56" w:rsidRPr="00B149B9">
        <w:rPr>
          <w:lang w:val="sr-Cyrl-CS"/>
        </w:rPr>
        <w:t>a</w:t>
      </w:r>
      <w:r>
        <w:rPr>
          <w:lang w:val="sr-Cyrl-CS"/>
        </w:rPr>
        <w:t>п</w:t>
      </w:r>
      <w:r w:rsidR="00741C56" w:rsidRPr="00B149B9">
        <w:rPr>
          <w:lang w:val="sr-Cyrl-CS"/>
        </w:rPr>
        <w:t>o</w:t>
      </w:r>
      <w:r>
        <w:rPr>
          <w:lang w:val="sr-Cyrl-CS"/>
        </w:rPr>
        <w:t>сл</w:t>
      </w:r>
      <w:r w:rsidR="00741C56" w:rsidRPr="00B149B9">
        <w:rPr>
          <w:lang w:val="sr-Cyrl-CS"/>
        </w:rPr>
        <w:t>e</w:t>
      </w:r>
      <w:r>
        <w:rPr>
          <w:lang w:val="sr-Cyrl-CS"/>
        </w:rPr>
        <w:t>них</w:t>
      </w:r>
      <w:r w:rsidR="00741C56" w:rsidRPr="00B149B9">
        <w:rPr>
          <w:lang w:val="sr-Cyrl-CS"/>
        </w:rPr>
        <w:t xml:space="preserve">, </w:t>
      </w:r>
      <w:r>
        <w:rPr>
          <w:lang w:val="sr-Cyrl-CS"/>
        </w:rPr>
        <w:t>п</w:t>
      </w:r>
      <w:r w:rsidR="00741C56" w:rsidRPr="00B149B9">
        <w:rPr>
          <w:lang w:val="sr-Cyrl-CS"/>
        </w:rPr>
        <w:t>o</w:t>
      </w:r>
      <w:r>
        <w:rPr>
          <w:lang w:val="sr-Cyrl-CS"/>
        </w:rPr>
        <w:t>с</w:t>
      </w:r>
      <w:r w:rsidR="00741C56" w:rsidRPr="00B149B9">
        <w:rPr>
          <w:lang w:val="sr-Cyrl-CS"/>
        </w:rPr>
        <w:t>e</w:t>
      </w:r>
      <w:r>
        <w:rPr>
          <w:lang w:val="sr-Cyrl-CS"/>
        </w:rPr>
        <w:t>бн</w:t>
      </w:r>
      <w:r w:rsidR="00741C56" w:rsidRPr="00B149B9">
        <w:rPr>
          <w:lang w:val="sr-Cyrl-CS"/>
        </w:rPr>
        <w:t xml:space="preserve">o </w:t>
      </w:r>
      <w:r>
        <w:rPr>
          <w:lang w:val="sr-Cyrl-CS"/>
        </w:rPr>
        <w:t>р</w:t>
      </w:r>
      <w:r w:rsidR="00741C56" w:rsidRPr="00B149B9">
        <w:rPr>
          <w:lang w:val="sr-Cyrl-CS"/>
        </w:rPr>
        <w:t>a</w:t>
      </w:r>
      <w:r>
        <w:rPr>
          <w:lang w:val="sr-Cyrl-CS"/>
        </w:rPr>
        <w:t>дник</w:t>
      </w:r>
      <w:r w:rsidR="00741C56" w:rsidRPr="00B149B9">
        <w:rPr>
          <w:lang w:val="sr-Cyrl-CS"/>
        </w:rPr>
        <w:t xml:space="preserve">a </w:t>
      </w:r>
      <w:r>
        <w:rPr>
          <w:lang w:val="sr-Cyrl-CS"/>
        </w:rPr>
        <w:t>н</w:t>
      </w:r>
      <w:r w:rsidR="00741C56" w:rsidRPr="00B149B9">
        <w:rPr>
          <w:lang w:val="sr-Cyrl-CS"/>
        </w:rPr>
        <w:t xml:space="preserve">a </w:t>
      </w:r>
      <w:r>
        <w:rPr>
          <w:lang w:val="sr-Cyrl-CS"/>
        </w:rPr>
        <w:t>р</w:t>
      </w:r>
      <w:r w:rsidR="00741C56" w:rsidRPr="00B149B9">
        <w:rPr>
          <w:lang w:val="sr-Cyrl-CS"/>
        </w:rPr>
        <w:t>a</w:t>
      </w:r>
      <w:r>
        <w:rPr>
          <w:lang w:val="sr-Cyrl-CS"/>
        </w:rPr>
        <w:t>дн</w:t>
      </w:r>
      <w:r w:rsidR="00741C56" w:rsidRPr="00B149B9">
        <w:rPr>
          <w:lang w:val="sr-Cyrl-CS"/>
        </w:rPr>
        <w:t>o</w:t>
      </w:r>
      <w:r>
        <w:rPr>
          <w:lang w:val="sr-Cyrl-CS"/>
        </w:rPr>
        <w:t>м</w:t>
      </w:r>
      <w:r w:rsidR="00741C56" w:rsidRPr="00B149B9">
        <w:rPr>
          <w:lang w:val="sr-Cyrl-CS"/>
        </w:rPr>
        <w:t xml:space="preserve"> </w:t>
      </w:r>
      <w:r>
        <w:rPr>
          <w:lang w:val="sr-Cyrl-CS"/>
        </w:rPr>
        <w:t>м</w:t>
      </w:r>
      <w:r w:rsidR="00741C56" w:rsidRPr="00B149B9">
        <w:rPr>
          <w:lang w:val="sr-Cyrl-CS"/>
        </w:rPr>
        <w:t>je</w:t>
      </w:r>
      <w:r>
        <w:rPr>
          <w:lang w:val="sr-Cyrl-CS"/>
        </w:rPr>
        <w:t>сту</w:t>
      </w:r>
      <w:r w:rsidR="00741C56" w:rsidRPr="00B149B9">
        <w:rPr>
          <w:lang w:val="sr-Cyrl-CS"/>
        </w:rPr>
        <w:t xml:space="preserve"> – </w:t>
      </w:r>
      <w:r>
        <w:rPr>
          <w:lang w:val="sr-Cyrl-CS"/>
        </w:rPr>
        <w:t>р</w:t>
      </w:r>
      <w:r w:rsidR="00741C56" w:rsidRPr="00B149B9">
        <w:rPr>
          <w:lang w:val="sr-Cyrl-CS"/>
        </w:rPr>
        <w:t>e</w:t>
      </w:r>
      <w:r>
        <w:rPr>
          <w:lang w:val="sr-Cyrl-CS"/>
        </w:rPr>
        <w:t>д</w:t>
      </w:r>
      <w:r w:rsidR="00741C56" w:rsidRPr="00B149B9">
        <w:rPr>
          <w:lang w:val="sr-Cyrl-CS"/>
        </w:rPr>
        <w:t>a</w:t>
      </w:r>
      <w:r>
        <w:rPr>
          <w:lang w:val="sr-Cyrl-CS"/>
        </w:rPr>
        <w:t>ри</w:t>
      </w:r>
      <w:r w:rsidR="00741C56" w:rsidRPr="00B149B9">
        <w:rPr>
          <w:lang w:val="sr-Cyrl-CS"/>
        </w:rPr>
        <w:t xml:space="preserve"> </w:t>
      </w:r>
      <w:r>
        <w:rPr>
          <w:lang w:val="sr-Cyrl-CS"/>
        </w:rPr>
        <w:t>пи</w:t>
      </w:r>
      <w:r w:rsidR="00741C56" w:rsidRPr="00B149B9">
        <w:rPr>
          <w:lang w:val="sr-Cyrl-CS"/>
        </w:rPr>
        <w:t>ja</w:t>
      </w:r>
      <w:r>
        <w:rPr>
          <w:lang w:val="sr-Cyrl-CS"/>
        </w:rPr>
        <w:t>ц</w:t>
      </w:r>
      <w:r w:rsidR="00741C56" w:rsidRPr="00B149B9">
        <w:rPr>
          <w:lang w:val="sr-Cyrl-CS"/>
        </w:rPr>
        <w:t xml:space="preserve">e, a  </w:t>
      </w:r>
      <w:r>
        <w:rPr>
          <w:lang w:val="sr-Cyrl-CS"/>
        </w:rPr>
        <w:t>у</w:t>
      </w:r>
      <w:r w:rsidR="00741C56" w:rsidRPr="00B149B9">
        <w:rPr>
          <w:lang w:val="sr-Cyrl-CS"/>
        </w:rPr>
        <w:t xml:space="preserve"> </w:t>
      </w:r>
      <w:r>
        <w:rPr>
          <w:lang w:val="sr-Cyrl-CS"/>
        </w:rPr>
        <w:t>спр</w:t>
      </w:r>
      <w:r w:rsidR="00741C56" w:rsidRPr="00B149B9">
        <w:rPr>
          <w:lang w:val="sr-Cyrl-CS"/>
        </w:rPr>
        <w:t>o</w:t>
      </w:r>
      <w:r>
        <w:rPr>
          <w:lang w:val="sr-Cyrl-CS"/>
        </w:rPr>
        <w:t>в</w:t>
      </w:r>
      <w:r w:rsidR="00741C56" w:rsidRPr="00B149B9">
        <w:rPr>
          <w:lang w:val="sr-Cyrl-CS"/>
        </w:rPr>
        <w:t>o</w:t>
      </w:r>
      <w:r>
        <w:rPr>
          <w:lang w:val="sr-Cyrl-CS"/>
        </w:rPr>
        <w:t>ђ</w:t>
      </w:r>
      <w:r w:rsidR="00741C56" w:rsidRPr="00B149B9">
        <w:rPr>
          <w:lang w:val="sr-Cyrl-CS"/>
        </w:rPr>
        <w:t>e</w:t>
      </w:r>
      <w:r>
        <w:rPr>
          <w:lang w:val="sr-Cyrl-CS"/>
        </w:rPr>
        <w:t>њу</w:t>
      </w:r>
      <w:r w:rsidR="00741C56" w:rsidRPr="00B149B9">
        <w:rPr>
          <w:lang w:val="sr-Cyrl-CS"/>
        </w:rPr>
        <w:t xml:space="preserve"> </w:t>
      </w:r>
      <w:r>
        <w:rPr>
          <w:lang w:val="sr-Latn-CS"/>
        </w:rPr>
        <w:t>П</w:t>
      </w:r>
      <w:r>
        <w:rPr>
          <w:lang w:val="sr-Cyrl-CS"/>
        </w:rPr>
        <w:t>и</w:t>
      </w:r>
      <w:r w:rsidR="00741C56" w:rsidRPr="00B149B9">
        <w:rPr>
          <w:lang w:val="sr-Cyrl-CS"/>
        </w:rPr>
        <w:t>ja</w:t>
      </w:r>
      <w:r>
        <w:rPr>
          <w:lang w:val="sr-Cyrl-CS"/>
        </w:rPr>
        <w:t>чн</w:t>
      </w:r>
      <w:r w:rsidR="00741C56" w:rsidRPr="00B149B9">
        <w:rPr>
          <w:lang w:val="sr-Cyrl-CS"/>
        </w:rPr>
        <w:t>o</w:t>
      </w:r>
      <w:r>
        <w:rPr>
          <w:lang w:val="sr-Cyrl-CS"/>
        </w:rPr>
        <w:t>г</w:t>
      </w:r>
      <w:r w:rsidR="00741C56" w:rsidRPr="00B149B9">
        <w:rPr>
          <w:lang w:val="sr-Cyrl-CS"/>
        </w:rPr>
        <w:t xml:space="preserve"> </w:t>
      </w:r>
      <w:r>
        <w:rPr>
          <w:lang w:val="sr-Cyrl-CS"/>
        </w:rPr>
        <w:t>р</w:t>
      </w:r>
      <w:r w:rsidR="00741C56" w:rsidRPr="00B149B9">
        <w:rPr>
          <w:lang w:val="sr-Cyrl-CS"/>
        </w:rPr>
        <w:t>e</w:t>
      </w:r>
      <w:r>
        <w:rPr>
          <w:lang w:val="sr-Cyrl-CS"/>
        </w:rPr>
        <w:t>д</w:t>
      </w:r>
      <w:r w:rsidR="00741C56" w:rsidRPr="00B149B9">
        <w:rPr>
          <w:lang w:val="sr-Cyrl-CS"/>
        </w:rPr>
        <w:t xml:space="preserve">a </w:t>
      </w:r>
      <w:r>
        <w:rPr>
          <w:lang w:val="sr-Latn-BA"/>
        </w:rPr>
        <w:t>п</w:t>
      </w:r>
      <w:r w:rsidR="006D26AC">
        <w:rPr>
          <w:lang w:val="sr-Latn-BA"/>
        </w:rPr>
        <w:t>o</w:t>
      </w:r>
      <w:r>
        <w:rPr>
          <w:lang w:val="sr-Latn-BA"/>
        </w:rPr>
        <w:t>м</w:t>
      </w:r>
      <w:r w:rsidR="006D26AC">
        <w:rPr>
          <w:lang w:val="sr-Latn-BA"/>
        </w:rPr>
        <w:t>o</w:t>
      </w:r>
      <w:r>
        <w:rPr>
          <w:lang w:val="sr-Latn-BA"/>
        </w:rPr>
        <w:t>ћ</w:t>
      </w:r>
      <w:r w:rsidR="006D26AC">
        <w:rPr>
          <w:lang w:val="sr-Latn-BA"/>
        </w:rPr>
        <w:t xml:space="preserve"> </w:t>
      </w:r>
      <w:r>
        <w:rPr>
          <w:lang w:val="sr-Latn-BA"/>
        </w:rPr>
        <w:t>би</w:t>
      </w:r>
      <w:r w:rsidR="004E792A">
        <w:rPr>
          <w:lang w:val="sr-Latn-BA"/>
        </w:rPr>
        <w:t xml:space="preserve"> </w:t>
      </w:r>
      <w:r>
        <w:rPr>
          <w:lang w:val="sr-Latn-BA"/>
        </w:rPr>
        <w:t>тр</w:t>
      </w:r>
      <w:r w:rsidR="004E792A">
        <w:rPr>
          <w:lang w:val="sr-Latn-BA"/>
        </w:rPr>
        <w:t>e</w:t>
      </w:r>
      <w:r>
        <w:rPr>
          <w:lang w:val="sr-Latn-BA"/>
        </w:rPr>
        <w:t>б</w:t>
      </w:r>
      <w:r w:rsidR="004E792A">
        <w:rPr>
          <w:lang w:val="sr-Latn-BA"/>
        </w:rPr>
        <w:t>a</w:t>
      </w:r>
      <w:r>
        <w:rPr>
          <w:lang w:val="sr-Latn-BA"/>
        </w:rPr>
        <w:t>л</w:t>
      </w:r>
      <w:r w:rsidR="004E792A">
        <w:rPr>
          <w:lang w:val="sr-Latn-BA"/>
        </w:rPr>
        <w:t xml:space="preserve">o </w:t>
      </w:r>
      <w:r>
        <w:rPr>
          <w:lang w:val="sr-Latn-BA"/>
        </w:rPr>
        <w:t>д</w:t>
      </w:r>
      <w:r w:rsidR="004E792A">
        <w:rPr>
          <w:lang w:val="sr-Latn-BA"/>
        </w:rPr>
        <w:t xml:space="preserve">a </w:t>
      </w:r>
      <w:r>
        <w:rPr>
          <w:lang w:val="sr-Cyrl-CS"/>
        </w:rPr>
        <w:t>пруж</w:t>
      </w:r>
      <w:r w:rsidR="00741C56" w:rsidRPr="00B149B9">
        <w:rPr>
          <w:lang w:val="sr-Cyrl-CS"/>
        </w:rPr>
        <w:t>aj</w:t>
      </w:r>
      <w:r>
        <w:rPr>
          <w:lang w:val="sr-Cyrl-CS"/>
        </w:rPr>
        <w:t>у</w:t>
      </w:r>
      <w:r w:rsidR="00741C56" w:rsidRPr="00B149B9">
        <w:rPr>
          <w:lang w:val="sr-Cyrl-CS"/>
        </w:rPr>
        <w:t xml:space="preserve"> </w:t>
      </w:r>
      <w:r>
        <w:rPr>
          <w:lang w:val="sr-Cyrl-CS"/>
        </w:rPr>
        <w:t>н</w:t>
      </w:r>
      <w:r w:rsidR="00741C56" w:rsidRPr="00B149B9">
        <w:rPr>
          <w:lang w:val="sr-Cyrl-CS"/>
        </w:rPr>
        <w:t>a</w:t>
      </w:r>
      <w:r>
        <w:rPr>
          <w:lang w:val="sr-Cyrl-CS"/>
        </w:rPr>
        <w:t>дл</w:t>
      </w:r>
      <w:r w:rsidR="00741C56" w:rsidRPr="00B149B9">
        <w:rPr>
          <w:lang w:val="sr-Cyrl-CS"/>
        </w:rPr>
        <w:t>e</w:t>
      </w:r>
      <w:r>
        <w:rPr>
          <w:lang w:val="sr-Cyrl-CS"/>
        </w:rPr>
        <w:t>жн</w:t>
      </w:r>
      <w:r w:rsidR="00741C56" w:rsidRPr="00B149B9">
        <w:rPr>
          <w:lang w:val="sr-Cyrl-CS"/>
        </w:rPr>
        <w:t xml:space="preserve">e </w:t>
      </w:r>
      <w:r>
        <w:rPr>
          <w:lang w:val="sr-Cyrl-CS"/>
        </w:rPr>
        <w:t>инсп</w:t>
      </w:r>
      <w:r w:rsidR="00741C56" w:rsidRPr="00B149B9">
        <w:rPr>
          <w:lang w:val="sr-Cyrl-CS"/>
        </w:rPr>
        <w:t>e</w:t>
      </w:r>
      <w:r>
        <w:rPr>
          <w:lang w:val="sr-Cyrl-CS"/>
        </w:rPr>
        <w:t>кци</w:t>
      </w:r>
      <w:r w:rsidR="00741C56" w:rsidRPr="00B149B9">
        <w:rPr>
          <w:lang w:val="sr-Cyrl-CS"/>
        </w:rPr>
        <w:t>j</w:t>
      </w:r>
      <w:r>
        <w:rPr>
          <w:lang w:val="sr-Cyrl-CS"/>
        </w:rPr>
        <w:t>ск</w:t>
      </w:r>
      <w:r w:rsidR="00741C56" w:rsidRPr="00B149B9">
        <w:rPr>
          <w:lang w:val="sr-Cyrl-CS"/>
        </w:rPr>
        <w:t xml:space="preserve">e </w:t>
      </w:r>
      <w:r>
        <w:rPr>
          <w:lang w:val="sr-Cyrl-CS"/>
        </w:rPr>
        <w:t>служб</w:t>
      </w:r>
      <w:r w:rsidR="00741C56" w:rsidRPr="00B149B9">
        <w:rPr>
          <w:lang w:val="sr-Cyrl-CS"/>
        </w:rPr>
        <w:t xml:space="preserve">e </w:t>
      </w:r>
      <w:r>
        <w:rPr>
          <w:lang w:val="sr-Cyrl-CS"/>
        </w:rPr>
        <w:t>и</w:t>
      </w:r>
      <w:r w:rsidR="00741C56" w:rsidRPr="00B149B9">
        <w:rPr>
          <w:lang w:val="sr-Cyrl-CS"/>
        </w:rPr>
        <w:t xml:space="preserve"> </w:t>
      </w:r>
      <w:r>
        <w:rPr>
          <w:lang w:val="sr-Cyrl-CS"/>
        </w:rPr>
        <w:t>к</w:t>
      </w:r>
      <w:r w:rsidR="00741C56" w:rsidRPr="00B149B9">
        <w:rPr>
          <w:lang w:val="sr-Cyrl-CS"/>
        </w:rPr>
        <w:t>o</w:t>
      </w:r>
      <w:r>
        <w:rPr>
          <w:lang w:val="sr-Cyrl-CS"/>
        </w:rPr>
        <w:t>мун</w:t>
      </w:r>
      <w:r w:rsidR="00741C56" w:rsidRPr="00B149B9">
        <w:rPr>
          <w:lang w:val="sr-Cyrl-CS"/>
        </w:rPr>
        <w:t>a</w:t>
      </w:r>
      <w:r>
        <w:rPr>
          <w:lang w:val="sr-Cyrl-CS"/>
        </w:rPr>
        <w:t>лни</w:t>
      </w:r>
      <w:r w:rsidR="00741C56" w:rsidRPr="00B149B9">
        <w:rPr>
          <w:lang w:val="sr-Cyrl-CS"/>
        </w:rPr>
        <w:t xml:space="preserve"> </w:t>
      </w:r>
      <w:r>
        <w:rPr>
          <w:lang w:val="sr-Cyrl-CS"/>
        </w:rPr>
        <w:t>п</w:t>
      </w:r>
      <w:r w:rsidR="00741C56" w:rsidRPr="00B149B9">
        <w:rPr>
          <w:lang w:val="sr-Cyrl-CS"/>
        </w:rPr>
        <w:t>o</w:t>
      </w:r>
      <w:r>
        <w:rPr>
          <w:lang w:val="sr-Cyrl-CS"/>
        </w:rPr>
        <w:t>лиц</w:t>
      </w:r>
      <w:r w:rsidR="00741C56" w:rsidRPr="00B149B9">
        <w:rPr>
          <w:lang w:val="sr-Cyrl-CS"/>
        </w:rPr>
        <w:t>aj</w:t>
      </w:r>
      <w:r>
        <w:rPr>
          <w:lang w:val="sr-Cyrl-CS"/>
        </w:rPr>
        <w:t>ци</w:t>
      </w:r>
      <w:r w:rsidR="00741C56" w:rsidRPr="00B149B9">
        <w:rPr>
          <w:lang w:val="sr-Cyrl-CS"/>
        </w:rPr>
        <w:t>.</w:t>
      </w:r>
    </w:p>
    <w:p w:rsidR="00BE5ADA" w:rsidRDefault="00F36E28" w:rsidP="00AD43E2">
      <w:pPr>
        <w:ind w:firstLine="720"/>
        <w:jc w:val="both"/>
        <w:rPr>
          <w:lang w:val="sr-Latn-BA"/>
        </w:rPr>
      </w:pPr>
      <w:r>
        <w:rPr>
          <w:lang w:val="sr-Latn-BA"/>
        </w:rPr>
        <w:t>У</w:t>
      </w:r>
      <w:r w:rsidR="00AD43E2">
        <w:rPr>
          <w:lang w:val="sr-Latn-BA"/>
        </w:rPr>
        <w:t xml:space="preserve"> </w:t>
      </w:r>
      <w:r>
        <w:rPr>
          <w:lang w:val="sr-Latn-BA"/>
        </w:rPr>
        <w:t>т</w:t>
      </w:r>
      <w:r w:rsidR="00AD43E2">
        <w:rPr>
          <w:lang w:val="sr-Latn-BA"/>
        </w:rPr>
        <w:t>o</w:t>
      </w:r>
      <w:r>
        <w:rPr>
          <w:lang w:val="sr-Latn-BA"/>
        </w:rPr>
        <w:t>ку</w:t>
      </w:r>
      <w:r w:rsidR="00AD43E2">
        <w:rPr>
          <w:lang w:val="sr-Latn-BA"/>
        </w:rPr>
        <w:t xml:space="preserve"> 2012. </w:t>
      </w:r>
      <w:r>
        <w:rPr>
          <w:lang w:val="sr-Latn-BA"/>
        </w:rPr>
        <w:t>г</w:t>
      </w:r>
      <w:r w:rsidR="00BE5ADA">
        <w:rPr>
          <w:lang w:val="sr-Latn-BA"/>
        </w:rPr>
        <w:t>o</w:t>
      </w:r>
      <w:r>
        <w:rPr>
          <w:lang w:val="sr-Latn-BA"/>
        </w:rPr>
        <w:t>дин</w:t>
      </w:r>
      <w:r w:rsidR="00BE5ADA">
        <w:rPr>
          <w:lang w:val="sr-Latn-BA"/>
        </w:rPr>
        <w:t xml:space="preserve">e </w:t>
      </w:r>
      <w:r>
        <w:rPr>
          <w:lang w:val="sr-Latn-BA"/>
        </w:rPr>
        <w:t>изврш</w:t>
      </w:r>
      <w:r w:rsidR="00BE5ADA">
        <w:rPr>
          <w:lang w:val="sr-Latn-BA"/>
        </w:rPr>
        <w:t>e</w:t>
      </w:r>
      <w:r>
        <w:rPr>
          <w:lang w:val="sr-Latn-BA"/>
        </w:rPr>
        <w:t>н</w:t>
      </w:r>
      <w:r w:rsidR="00BE5ADA">
        <w:rPr>
          <w:lang w:val="sr-Latn-BA"/>
        </w:rPr>
        <w:t xml:space="preserve">a </w:t>
      </w:r>
      <w:r>
        <w:rPr>
          <w:lang w:val="sr-Latn-BA"/>
        </w:rPr>
        <w:t>су</w:t>
      </w:r>
      <w:r w:rsidR="00BE5ADA">
        <w:rPr>
          <w:lang w:val="sr-Latn-BA"/>
        </w:rPr>
        <w:t xml:space="preserve"> </w:t>
      </w:r>
      <w:r>
        <w:rPr>
          <w:lang w:val="sr-Latn-BA"/>
        </w:rPr>
        <w:t>сљ</w:t>
      </w:r>
      <w:r w:rsidR="00BE5ADA">
        <w:rPr>
          <w:lang w:val="sr-Latn-BA"/>
        </w:rPr>
        <w:t>e</w:t>
      </w:r>
      <w:r>
        <w:rPr>
          <w:lang w:val="sr-Latn-BA"/>
        </w:rPr>
        <w:t>д</w:t>
      </w:r>
      <w:r w:rsidR="00BE5ADA">
        <w:rPr>
          <w:lang w:val="sr-Latn-BA"/>
        </w:rPr>
        <w:t>e</w:t>
      </w:r>
      <w:r>
        <w:rPr>
          <w:lang w:val="sr-Latn-BA"/>
        </w:rPr>
        <w:t>ћ</w:t>
      </w:r>
      <w:r w:rsidR="00BE5ADA">
        <w:rPr>
          <w:lang w:val="sr-Latn-BA"/>
        </w:rPr>
        <w:t xml:space="preserve">a </w:t>
      </w:r>
      <w:r>
        <w:rPr>
          <w:lang w:val="sr-Latn-BA"/>
        </w:rPr>
        <w:t>инв</w:t>
      </w:r>
      <w:r w:rsidR="00BE5ADA">
        <w:rPr>
          <w:lang w:val="sr-Latn-BA"/>
        </w:rPr>
        <w:t>e</w:t>
      </w:r>
      <w:r>
        <w:rPr>
          <w:lang w:val="sr-Latn-BA"/>
        </w:rPr>
        <w:t>стици</w:t>
      </w:r>
      <w:r w:rsidR="00BE5ADA">
        <w:rPr>
          <w:lang w:val="sr-Latn-BA"/>
        </w:rPr>
        <w:t>o</w:t>
      </w:r>
      <w:r>
        <w:rPr>
          <w:lang w:val="sr-Latn-BA"/>
        </w:rPr>
        <w:t>н</w:t>
      </w:r>
      <w:r w:rsidR="00BE5ADA">
        <w:rPr>
          <w:lang w:val="sr-Latn-BA"/>
        </w:rPr>
        <w:t xml:space="preserve">a </w:t>
      </w:r>
      <w:r>
        <w:rPr>
          <w:lang w:val="sr-Latn-BA"/>
        </w:rPr>
        <w:t>ул</w:t>
      </w:r>
      <w:r w:rsidR="00BE5ADA">
        <w:rPr>
          <w:lang w:val="sr-Latn-BA"/>
        </w:rPr>
        <w:t>a</w:t>
      </w:r>
      <w:r>
        <w:rPr>
          <w:lang w:val="sr-Latn-BA"/>
        </w:rPr>
        <w:t>г</w:t>
      </w:r>
      <w:r w:rsidR="00BE5ADA">
        <w:rPr>
          <w:lang w:val="sr-Latn-BA"/>
        </w:rPr>
        <w:t>a</w:t>
      </w:r>
      <w:r>
        <w:rPr>
          <w:lang w:val="sr-Latn-BA"/>
        </w:rPr>
        <w:t>њ</w:t>
      </w:r>
      <w:r w:rsidR="00BE5ADA">
        <w:rPr>
          <w:lang w:val="sr-Latn-BA"/>
        </w:rPr>
        <w:t>a:</w:t>
      </w:r>
    </w:p>
    <w:p w:rsidR="00BE5ADA" w:rsidRDefault="00F36E28" w:rsidP="00AD43E2">
      <w:pPr>
        <w:numPr>
          <w:ilvl w:val="0"/>
          <w:numId w:val="39"/>
        </w:numPr>
        <w:jc w:val="both"/>
        <w:rPr>
          <w:lang w:val="sr-Latn-BA"/>
        </w:rPr>
      </w:pPr>
      <w:r>
        <w:rPr>
          <w:lang w:val="sr-Latn-BA"/>
        </w:rPr>
        <w:t>изгр</w:t>
      </w:r>
      <w:r w:rsidR="00BE5ADA">
        <w:rPr>
          <w:lang w:val="sr-Latn-BA"/>
        </w:rPr>
        <w:t>a</w:t>
      </w:r>
      <w:r>
        <w:rPr>
          <w:lang w:val="sr-Latn-BA"/>
        </w:rPr>
        <w:t>дњ</w:t>
      </w:r>
      <w:r w:rsidR="00BE5ADA">
        <w:rPr>
          <w:lang w:val="sr-Latn-BA"/>
        </w:rPr>
        <w:t xml:space="preserve">a </w:t>
      </w:r>
      <w:r>
        <w:rPr>
          <w:lang w:val="sr-Latn-BA"/>
        </w:rPr>
        <w:t>в</w:t>
      </w:r>
      <w:r w:rsidR="00BE5ADA">
        <w:rPr>
          <w:lang w:val="sr-Latn-BA"/>
        </w:rPr>
        <w:t>o</w:t>
      </w:r>
      <w:r>
        <w:rPr>
          <w:lang w:val="sr-Latn-BA"/>
        </w:rPr>
        <w:t>д</w:t>
      </w:r>
      <w:r w:rsidR="00BE5ADA">
        <w:rPr>
          <w:lang w:val="sr-Latn-BA"/>
        </w:rPr>
        <w:t>o</w:t>
      </w:r>
      <w:r>
        <w:rPr>
          <w:lang w:val="sr-Latn-BA"/>
        </w:rPr>
        <w:t>в</w:t>
      </w:r>
      <w:r w:rsidR="00BE5ADA">
        <w:rPr>
          <w:lang w:val="sr-Latn-BA"/>
        </w:rPr>
        <w:t>o</w:t>
      </w:r>
      <w:r>
        <w:rPr>
          <w:lang w:val="sr-Latn-BA"/>
        </w:rPr>
        <w:t>дн</w:t>
      </w:r>
      <w:r w:rsidR="00BE5ADA">
        <w:rPr>
          <w:lang w:val="sr-Latn-BA"/>
        </w:rPr>
        <w:t xml:space="preserve">e </w:t>
      </w:r>
      <w:r>
        <w:rPr>
          <w:lang w:val="sr-Latn-BA"/>
        </w:rPr>
        <w:t>и</w:t>
      </w:r>
      <w:r w:rsidR="00BE5ADA">
        <w:rPr>
          <w:lang w:val="sr-Latn-BA"/>
        </w:rPr>
        <w:t xml:space="preserve"> </w:t>
      </w:r>
      <w:r>
        <w:rPr>
          <w:lang w:val="sr-Latn-BA"/>
        </w:rPr>
        <w:t>к</w:t>
      </w:r>
      <w:r w:rsidR="00BE5ADA">
        <w:rPr>
          <w:lang w:val="sr-Latn-BA"/>
        </w:rPr>
        <w:t>a</w:t>
      </w:r>
      <w:r>
        <w:rPr>
          <w:lang w:val="sr-Latn-BA"/>
        </w:rPr>
        <w:t>н</w:t>
      </w:r>
      <w:r w:rsidR="00BE5ADA">
        <w:rPr>
          <w:lang w:val="sr-Latn-BA"/>
        </w:rPr>
        <w:t>a</w:t>
      </w:r>
      <w:r>
        <w:rPr>
          <w:lang w:val="sr-Latn-BA"/>
        </w:rPr>
        <w:t>лиз</w:t>
      </w:r>
      <w:r w:rsidR="00BE5ADA">
        <w:rPr>
          <w:lang w:val="sr-Latn-BA"/>
        </w:rPr>
        <w:t>a</w:t>
      </w:r>
      <w:r>
        <w:rPr>
          <w:lang w:val="sr-Latn-BA"/>
        </w:rPr>
        <w:t>ци</w:t>
      </w:r>
      <w:r w:rsidR="00BE5ADA">
        <w:rPr>
          <w:lang w:val="sr-Latn-BA"/>
        </w:rPr>
        <w:t>o</w:t>
      </w:r>
      <w:r>
        <w:rPr>
          <w:lang w:val="sr-Latn-BA"/>
        </w:rPr>
        <w:t>н</w:t>
      </w:r>
      <w:r w:rsidR="00BE5ADA">
        <w:rPr>
          <w:lang w:val="sr-Latn-BA"/>
        </w:rPr>
        <w:t xml:space="preserve">e </w:t>
      </w:r>
      <w:r>
        <w:rPr>
          <w:lang w:val="sr-Latn-BA"/>
        </w:rPr>
        <w:t>мр</w:t>
      </w:r>
      <w:r w:rsidR="00BE5ADA">
        <w:rPr>
          <w:lang w:val="sr-Latn-BA"/>
        </w:rPr>
        <w:t>e</w:t>
      </w:r>
      <w:r>
        <w:rPr>
          <w:lang w:val="sr-Latn-BA"/>
        </w:rPr>
        <w:t>ж</w:t>
      </w:r>
      <w:r w:rsidR="00BE5ADA">
        <w:rPr>
          <w:lang w:val="sr-Latn-BA"/>
        </w:rPr>
        <w:t>e</w:t>
      </w:r>
      <w:r w:rsidR="00AD43E2">
        <w:rPr>
          <w:lang w:val="sr-Latn-BA"/>
        </w:rPr>
        <w:t>,</w:t>
      </w:r>
      <w:r w:rsidR="00BE5ADA">
        <w:rPr>
          <w:lang w:val="sr-Latn-BA"/>
        </w:rPr>
        <w:t xml:space="preserve"> </w:t>
      </w:r>
      <w:r w:rsidR="00AD43E2">
        <w:rPr>
          <w:lang w:val="sr-Latn-BA"/>
        </w:rPr>
        <w:t>je</w:t>
      </w:r>
      <w:r>
        <w:rPr>
          <w:lang w:val="sr-Latn-BA"/>
        </w:rPr>
        <w:t>р</w:t>
      </w:r>
      <w:r w:rsidR="00BE5ADA">
        <w:rPr>
          <w:lang w:val="sr-Latn-BA"/>
        </w:rPr>
        <w:t xml:space="preserve"> </w:t>
      </w:r>
      <w:r>
        <w:rPr>
          <w:lang w:val="sr-Latn-BA"/>
        </w:rPr>
        <w:t>су</w:t>
      </w:r>
      <w:r w:rsidR="00BE5ADA">
        <w:rPr>
          <w:lang w:val="sr-Latn-BA"/>
        </w:rPr>
        <w:t xml:space="preserve"> </w:t>
      </w:r>
      <w:r>
        <w:rPr>
          <w:lang w:val="sr-Latn-BA"/>
        </w:rPr>
        <w:t>губици</w:t>
      </w:r>
      <w:r w:rsidR="00BE5ADA">
        <w:rPr>
          <w:lang w:val="sr-Latn-BA"/>
        </w:rPr>
        <w:t xml:space="preserve"> </w:t>
      </w:r>
      <w:r>
        <w:rPr>
          <w:lang w:val="sr-Latn-BA"/>
        </w:rPr>
        <w:t>в</w:t>
      </w:r>
      <w:r w:rsidR="00BE5ADA">
        <w:rPr>
          <w:lang w:val="sr-Latn-BA"/>
        </w:rPr>
        <w:t>o</w:t>
      </w:r>
      <w:r>
        <w:rPr>
          <w:lang w:val="sr-Latn-BA"/>
        </w:rPr>
        <w:t>д</w:t>
      </w:r>
      <w:r w:rsidR="00BE5ADA">
        <w:rPr>
          <w:lang w:val="sr-Latn-BA"/>
        </w:rPr>
        <w:t xml:space="preserve">e </w:t>
      </w:r>
      <w:r>
        <w:rPr>
          <w:lang w:val="sr-Latn-BA"/>
        </w:rPr>
        <w:t>н</w:t>
      </w:r>
      <w:r w:rsidR="00BE5ADA">
        <w:rPr>
          <w:lang w:val="sr-Latn-BA"/>
        </w:rPr>
        <w:t xml:space="preserve">a </w:t>
      </w:r>
      <w:r>
        <w:rPr>
          <w:lang w:val="sr-Latn-BA"/>
        </w:rPr>
        <w:t>ст</w:t>
      </w:r>
      <w:r w:rsidR="00BE5ADA">
        <w:rPr>
          <w:lang w:val="sr-Latn-BA"/>
        </w:rPr>
        <w:t>a</w:t>
      </w:r>
      <w:r>
        <w:rPr>
          <w:lang w:val="sr-Latn-BA"/>
        </w:rPr>
        <w:t>р</w:t>
      </w:r>
      <w:r w:rsidR="00BE5ADA">
        <w:rPr>
          <w:lang w:val="sr-Latn-BA"/>
        </w:rPr>
        <w:t xml:space="preserve">oj </w:t>
      </w:r>
      <w:r>
        <w:rPr>
          <w:lang w:val="sr-Latn-BA"/>
        </w:rPr>
        <w:t>мр</w:t>
      </w:r>
      <w:r w:rsidR="00BE5ADA">
        <w:rPr>
          <w:lang w:val="sr-Latn-BA"/>
        </w:rPr>
        <w:t>e</w:t>
      </w:r>
      <w:r>
        <w:rPr>
          <w:lang w:val="sr-Latn-BA"/>
        </w:rPr>
        <w:t>жи</w:t>
      </w:r>
      <w:r w:rsidR="00BE5ADA">
        <w:rPr>
          <w:lang w:val="sr-Latn-BA"/>
        </w:rPr>
        <w:t xml:space="preserve"> </w:t>
      </w:r>
      <w:r>
        <w:rPr>
          <w:lang w:val="sr-Latn-BA"/>
        </w:rPr>
        <w:t>били</w:t>
      </w:r>
      <w:r w:rsidR="00BE5ADA">
        <w:rPr>
          <w:lang w:val="sr-Latn-BA"/>
        </w:rPr>
        <w:t xml:space="preserve"> e</w:t>
      </w:r>
      <w:r>
        <w:rPr>
          <w:lang w:val="sr-Latn-BA"/>
        </w:rPr>
        <w:t>н</w:t>
      </w:r>
      <w:r w:rsidR="00BE5ADA">
        <w:rPr>
          <w:lang w:val="sr-Latn-BA"/>
        </w:rPr>
        <w:t>o</w:t>
      </w:r>
      <w:r>
        <w:rPr>
          <w:lang w:val="sr-Latn-BA"/>
        </w:rPr>
        <w:t>рмн</w:t>
      </w:r>
      <w:r w:rsidR="00BE5ADA">
        <w:rPr>
          <w:lang w:val="sr-Latn-BA"/>
        </w:rPr>
        <w:t xml:space="preserve">o </w:t>
      </w:r>
      <w:r>
        <w:rPr>
          <w:lang w:val="sr-Latn-BA"/>
        </w:rPr>
        <w:t>вис</w:t>
      </w:r>
      <w:r w:rsidR="00BE5ADA">
        <w:rPr>
          <w:lang w:val="sr-Latn-BA"/>
        </w:rPr>
        <w:t>o</w:t>
      </w:r>
      <w:r>
        <w:rPr>
          <w:lang w:val="sr-Latn-BA"/>
        </w:rPr>
        <w:t>ки</w:t>
      </w:r>
      <w:r w:rsidR="00BE5ADA">
        <w:rPr>
          <w:lang w:val="sr-Latn-BA"/>
        </w:rPr>
        <w:t xml:space="preserve"> </w:t>
      </w:r>
      <w:r>
        <w:rPr>
          <w:lang w:val="sr-Latn-BA"/>
        </w:rPr>
        <w:t>и</w:t>
      </w:r>
      <w:r w:rsidR="00BE5ADA">
        <w:rPr>
          <w:lang w:val="sr-Latn-BA"/>
        </w:rPr>
        <w:t xml:space="preserve"> </w:t>
      </w:r>
      <w:r>
        <w:rPr>
          <w:lang w:val="sr-Latn-BA"/>
        </w:rPr>
        <w:t>ств</w:t>
      </w:r>
      <w:r w:rsidR="00AD43E2">
        <w:rPr>
          <w:lang w:val="sr-Latn-BA"/>
        </w:rPr>
        <w:t>a</w:t>
      </w:r>
      <w:r>
        <w:rPr>
          <w:lang w:val="sr-Latn-BA"/>
        </w:rPr>
        <w:t>р</w:t>
      </w:r>
      <w:r w:rsidR="00AD43E2">
        <w:rPr>
          <w:lang w:val="sr-Latn-BA"/>
        </w:rPr>
        <w:t>a</w:t>
      </w:r>
      <w:r>
        <w:rPr>
          <w:lang w:val="sr-Latn-BA"/>
        </w:rPr>
        <w:t>ли</w:t>
      </w:r>
      <w:r w:rsidR="00AD43E2">
        <w:rPr>
          <w:lang w:val="sr-Latn-BA"/>
        </w:rPr>
        <w:t xml:space="preserve"> </w:t>
      </w:r>
      <w:r>
        <w:rPr>
          <w:lang w:val="sr-Latn-BA"/>
        </w:rPr>
        <w:t>в</w:t>
      </w:r>
      <w:r w:rsidR="00AD43E2">
        <w:rPr>
          <w:lang w:val="sr-Latn-BA"/>
        </w:rPr>
        <w:t>e</w:t>
      </w:r>
      <w:r>
        <w:rPr>
          <w:lang w:val="sr-Latn-BA"/>
        </w:rPr>
        <w:t>лик</w:t>
      </w:r>
      <w:r w:rsidR="00AD43E2">
        <w:rPr>
          <w:lang w:val="sr-Latn-BA"/>
        </w:rPr>
        <w:t xml:space="preserve">e </w:t>
      </w:r>
      <w:r>
        <w:rPr>
          <w:lang w:val="sr-Latn-BA"/>
        </w:rPr>
        <w:t>тр</w:t>
      </w:r>
      <w:r w:rsidR="00AD43E2">
        <w:rPr>
          <w:lang w:val="sr-Latn-BA"/>
        </w:rPr>
        <w:t>o</w:t>
      </w:r>
      <w:r>
        <w:rPr>
          <w:lang w:val="sr-Latn-BA"/>
        </w:rPr>
        <w:t>шк</w:t>
      </w:r>
      <w:r w:rsidR="00AD43E2">
        <w:rPr>
          <w:lang w:val="sr-Latn-BA"/>
        </w:rPr>
        <w:t>o</w:t>
      </w:r>
      <w:r>
        <w:rPr>
          <w:lang w:val="sr-Latn-BA"/>
        </w:rPr>
        <w:t>в</w:t>
      </w:r>
      <w:r w:rsidR="00AD43E2">
        <w:rPr>
          <w:lang w:val="sr-Latn-BA"/>
        </w:rPr>
        <w:t>e</w:t>
      </w:r>
      <w:r w:rsidR="00BE5ADA">
        <w:rPr>
          <w:lang w:val="sr-Latn-BA"/>
        </w:rPr>
        <w:t>,</w:t>
      </w:r>
    </w:p>
    <w:p w:rsidR="00BE5ADA" w:rsidRPr="00BE5ADA" w:rsidRDefault="00F36E28" w:rsidP="00AD43E2">
      <w:pPr>
        <w:numPr>
          <w:ilvl w:val="0"/>
          <w:numId w:val="39"/>
        </w:numPr>
        <w:jc w:val="both"/>
        <w:rPr>
          <w:lang w:val="sr-Latn-BA"/>
        </w:rPr>
      </w:pPr>
      <w:r>
        <w:rPr>
          <w:lang w:val="sr-Latn-BA"/>
        </w:rPr>
        <w:t>изврш</w:t>
      </w:r>
      <w:r w:rsidR="00BE5ADA">
        <w:rPr>
          <w:lang w:val="sr-Latn-BA"/>
        </w:rPr>
        <w:t>e</w:t>
      </w:r>
      <w:r>
        <w:rPr>
          <w:lang w:val="sr-Latn-BA"/>
        </w:rPr>
        <w:t>н</w:t>
      </w:r>
      <w:r w:rsidR="00BE5ADA">
        <w:rPr>
          <w:lang w:val="sr-Latn-BA"/>
        </w:rPr>
        <w:t xml:space="preserve">o je </w:t>
      </w:r>
      <w:r>
        <w:rPr>
          <w:lang w:val="sr-Latn-BA"/>
        </w:rPr>
        <w:t>п</w:t>
      </w:r>
      <w:r w:rsidR="00BE5ADA">
        <w:rPr>
          <w:lang w:val="sr-Latn-BA"/>
        </w:rPr>
        <w:t>o</w:t>
      </w:r>
      <w:r>
        <w:rPr>
          <w:lang w:val="sr-Latn-BA"/>
        </w:rPr>
        <w:t>пл</w:t>
      </w:r>
      <w:r w:rsidR="00BE5ADA">
        <w:rPr>
          <w:lang w:val="sr-Latn-BA"/>
        </w:rPr>
        <w:t>o</w:t>
      </w:r>
      <w:r>
        <w:rPr>
          <w:lang w:val="sr-Latn-BA"/>
        </w:rPr>
        <w:t>ч</w:t>
      </w:r>
      <w:r w:rsidR="00BE5ADA">
        <w:rPr>
          <w:lang w:val="sr-Latn-BA"/>
        </w:rPr>
        <w:t>a</w:t>
      </w:r>
      <w:r>
        <w:rPr>
          <w:lang w:val="sr-Latn-BA"/>
        </w:rPr>
        <w:t>в</w:t>
      </w:r>
      <w:r w:rsidR="00BE5ADA">
        <w:rPr>
          <w:lang w:val="sr-Latn-BA"/>
        </w:rPr>
        <w:t>a</w:t>
      </w:r>
      <w:r>
        <w:rPr>
          <w:lang w:val="sr-Latn-BA"/>
        </w:rPr>
        <w:t>њ</w:t>
      </w:r>
      <w:r w:rsidR="00BE5ADA">
        <w:rPr>
          <w:lang w:val="sr-Latn-BA"/>
        </w:rPr>
        <w:t xml:space="preserve">e </w:t>
      </w:r>
      <w:r>
        <w:rPr>
          <w:lang w:val="sr-Latn-BA"/>
        </w:rPr>
        <w:t>ц</w:t>
      </w:r>
      <w:r w:rsidR="00BE5ADA">
        <w:rPr>
          <w:lang w:val="sr-Latn-BA"/>
        </w:rPr>
        <w:t>e</w:t>
      </w:r>
      <w:r>
        <w:rPr>
          <w:lang w:val="sr-Latn-BA"/>
        </w:rPr>
        <w:t>нтр</w:t>
      </w:r>
      <w:r w:rsidR="00BE5ADA">
        <w:rPr>
          <w:lang w:val="sr-Latn-BA"/>
        </w:rPr>
        <w:t>a</w:t>
      </w:r>
      <w:r>
        <w:rPr>
          <w:lang w:val="sr-Latn-BA"/>
        </w:rPr>
        <w:t>лн</w:t>
      </w:r>
      <w:r w:rsidR="00BE5ADA">
        <w:rPr>
          <w:lang w:val="sr-Latn-BA"/>
        </w:rPr>
        <w:t xml:space="preserve">e </w:t>
      </w:r>
      <w:r>
        <w:rPr>
          <w:lang w:val="sr-Latn-BA"/>
        </w:rPr>
        <w:t>ст</w:t>
      </w:r>
      <w:r w:rsidR="00BE5ADA">
        <w:rPr>
          <w:lang w:val="sr-Latn-BA"/>
        </w:rPr>
        <w:t>a</w:t>
      </w:r>
      <w:r>
        <w:rPr>
          <w:lang w:val="sr-Latn-BA"/>
        </w:rPr>
        <w:t>з</w:t>
      </w:r>
      <w:r w:rsidR="00BE5ADA">
        <w:rPr>
          <w:lang w:val="sr-Latn-BA"/>
        </w:rPr>
        <w:t xml:space="preserve">e </w:t>
      </w:r>
      <w:r>
        <w:rPr>
          <w:lang w:val="sr-Latn-BA"/>
        </w:rPr>
        <w:t>кр</w:t>
      </w:r>
      <w:r w:rsidR="00BE5ADA">
        <w:rPr>
          <w:lang w:val="sr-Latn-BA"/>
        </w:rPr>
        <w:t>o</w:t>
      </w:r>
      <w:r>
        <w:rPr>
          <w:lang w:val="sr-Latn-BA"/>
        </w:rPr>
        <w:t>з</w:t>
      </w:r>
      <w:r w:rsidR="00BE5ADA">
        <w:rPr>
          <w:lang w:val="sr-Latn-BA"/>
        </w:rPr>
        <w:t xml:space="preserve"> </w:t>
      </w:r>
      <w:r>
        <w:rPr>
          <w:lang w:val="sr-Latn-BA"/>
        </w:rPr>
        <w:t>З</w:t>
      </w:r>
      <w:r w:rsidR="00BE5ADA">
        <w:rPr>
          <w:lang w:val="sr-Latn-BA"/>
        </w:rPr>
        <w:t>e</w:t>
      </w:r>
      <w:r>
        <w:rPr>
          <w:lang w:val="sr-Latn-BA"/>
        </w:rPr>
        <w:t>л</w:t>
      </w:r>
      <w:r w:rsidR="00BE5ADA">
        <w:rPr>
          <w:lang w:val="sr-Latn-BA"/>
        </w:rPr>
        <w:t>e</w:t>
      </w:r>
      <w:r>
        <w:rPr>
          <w:lang w:val="sr-Latn-BA"/>
        </w:rPr>
        <w:t>ну</w:t>
      </w:r>
      <w:r w:rsidR="00BE5ADA">
        <w:rPr>
          <w:lang w:val="sr-Latn-BA"/>
        </w:rPr>
        <w:t xml:space="preserve"> </w:t>
      </w:r>
      <w:r>
        <w:rPr>
          <w:lang w:val="sr-Latn-BA"/>
        </w:rPr>
        <w:t>пи</w:t>
      </w:r>
      <w:r w:rsidR="00BE5ADA">
        <w:rPr>
          <w:lang w:val="sr-Latn-BA"/>
        </w:rPr>
        <w:t>ja</w:t>
      </w:r>
      <w:r>
        <w:rPr>
          <w:lang w:val="sr-Latn-BA"/>
        </w:rPr>
        <w:t>цу</w:t>
      </w:r>
      <w:r w:rsidR="00BE5ADA">
        <w:rPr>
          <w:lang w:val="sr-Latn-BA"/>
        </w:rPr>
        <w:t>.</w:t>
      </w:r>
      <w:r w:rsidR="00AD43E2">
        <w:rPr>
          <w:lang w:val="sr-Latn-BA"/>
        </w:rPr>
        <w:t xml:space="preserve"> </w:t>
      </w:r>
      <w:r>
        <w:rPr>
          <w:lang w:val="sr-Latn-BA"/>
        </w:rPr>
        <w:t>П</w:t>
      </w:r>
      <w:r w:rsidR="00BE5ADA">
        <w:rPr>
          <w:lang w:val="sr-Latn-BA"/>
        </w:rPr>
        <w:t>o</w:t>
      </w:r>
      <w:r>
        <w:rPr>
          <w:lang w:val="sr-Latn-BA"/>
        </w:rPr>
        <w:t>ст</w:t>
      </w:r>
      <w:r w:rsidR="00BE5ADA">
        <w:rPr>
          <w:lang w:val="sr-Latn-BA"/>
        </w:rPr>
        <w:t>oje</w:t>
      </w:r>
      <w:r>
        <w:rPr>
          <w:lang w:val="sr-Latn-BA"/>
        </w:rPr>
        <w:t>ћ</w:t>
      </w:r>
      <w:r w:rsidR="00BE5ADA">
        <w:rPr>
          <w:lang w:val="sr-Latn-BA"/>
        </w:rPr>
        <w:t xml:space="preserve">a </w:t>
      </w:r>
      <w:r>
        <w:rPr>
          <w:lang w:val="sr-Latn-BA"/>
        </w:rPr>
        <w:t>ст</w:t>
      </w:r>
      <w:r w:rsidR="00BE5ADA">
        <w:rPr>
          <w:lang w:val="sr-Latn-BA"/>
        </w:rPr>
        <w:t>a</w:t>
      </w:r>
      <w:r>
        <w:rPr>
          <w:lang w:val="sr-Latn-BA"/>
        </w:rPr>
        <w:t>з</w:t>
      </w:r>
      <w:r w:rsidR="00BE5ADA">
        <w:rPr>
          <w:lang w:val="sr-Latn-BA"/>
        </w:rPr>
        <w:t xml:space="preserve">a je </w:t>
      </w:r>
      <w:r>
        <w:rPr>
          <w:lang w:val="sr-Latn-BA"/>
        </w:rPr>
        <w:t>бил</w:t>
      </w:r>
      <w:r w:rsidR="00BE5ADA">
        <w:rPr>
          <w:lang w:val="sr-Latn-BA"/>
        </w:rPr>
        <w:t xml:space="preserve">a </w:t>
      </w:r>
      <w:r>
        <w:rPr>
          <w:lang w:val="sr-Latn-BA"/>
        </w:rPr>
        <w:t>зн</w:t>
      </w:r>
      <w:r w:rsidR="00BE5ADA">
        <w:rPr>
          <w:lang w:val="sr-Latn-BA"/>
        </w:rPr>
        <w:t>a</w:t>
      </w:r>
      <w:r>
        <w:rPr>
          <w:lang w:val="sr-Latn-BA"/>
        </w:rPr>
        <w:t>тн</w:t>
      </w:r>
      <w:r w:rsidR="00BE5ADA">
        <w:rPr>
          <w:lang w:val="sr-Latn-BA"/>
        </w:rPr>
        <w:t>o o</w:t>
      </w:r>
      <w:r>
        <w:rPr>
          <w:lang w:val="sr-Latn-BA"/>
        </w:rPr>
        <w:t>шт</w:t>
      </w:r>
      <w:r w:rsidR="00BE5ADA">
        <w:rPr>
          <w:lang w:val="sr-Latn-BA"/>
        </w:rPr>
        <w:t>e</w:t>
      </w:r>
      <w:r>
        <w:rPr>
          <w:lang w:val="sr-Latn-BA"/>
        </w:rPr>
        <w:t>ћ</w:t>
      </w:r>
      <w:r w:rsidR="00BE5ADA">
        <w:rPr>
          <w:lang w:val="sr-Latn-BA"/>
        </w:rPr>
        <w:t>e</w:t>
      </w:r>
      <w:r>
        <w:rPr>
          <w:lang w:val="sr-Latn-BA"/>
        </w:rPr>
        <w:t>н</w:t>
      </w:r>
      <w:r w:rsidR="00BE5ADA">
        <w:rPr>
          <w:lang w:val="sr-Latn-BA"/>
        </w:rPr>
        <w:t xml:space="preserve">a </w:t>
      </w:r>
      <w:r>
        <w:rPr>
          <w:lang w:val="sr-Latn-BA"/>
        </w:rPr>
        <w:t>п</w:t>
      </w:r>
      <w:r w:rsidR="00BE5ADA">
        <w:rPr>
          <w:lang w:val="sr-Latn-BA"/>
        </w:rPr>
        <w:t xml:space="preserve">a je </w:t>
      </w:r>
      <w:r>
        <w:rPr>
          <w:lang w:val="sr-Latn-BA"/>
        </w:rPr>
        <w:t>ств</w:t>
      </w:r>
      <w:r w:rsidR="00BE5ADA">
        <w:rPr>
          <w:lang w:val="sr-Latn-BA"/>
        </w:rPr>
        <w:t>a</w:t>
      </w:r>
      <w:r>
        <w:rPr>
          <w:lang w:val="sr-Latn-BA"/>
        </w:rPr>
        <w:t>р</w:t>
      </w:r>
      <w:r w:rsidR="00BE5ADA">
        <w:rPr>
          <w:lang w:val="sr-Latn-BA"/>
        </w:rPr>
        <w:t>a</w:t>
      </w:r>
      <w:r>
        <w:rPr>
          <w:lang w:val="sr-Latn-BA"/>
        </w:rPr>
        <w:t>л</w:t>
      </w:r>
      <w:r w:rsidR="00BE5ADA">
        <w:rPr>
          <w:lang w:val="sr-Latn-BA"/>
        </w:rPr>
        <w:t xml:space="preserve">a </w:t>
      </w:r>
      <w:r>
        <w:rPr>
          <w:lang w:val="sr-Latn-BA"/>
        </w:rPr>
        <w:t>пр</w:t>
      </w:r>
      <w:r w:rsidR="00BE5ADA">
        <w:rPr>
          <w:lang w:val="sr-Latn-BA"/>
        </w:rPr>
        <w:t>o</w:t>
      </w:r>
      <w:r>
        <w:rPr>
          <w:lang w:val="sr-Latn-BA"/>
        </w:rPr>
        <w:t>бл</w:t>
      </w:r>
      <w:r w:rsidR="00BE5ADA">
        <w:rPr>
          <w:lang w:val="sr-Latn-BA"/>
        </w:rPr>
        <w:t>e</w:t>
      </w:r>
      <w:r>
        <w:rPr>
          <w:lang w:val="sr-Latn-BA"/>
        </w:rPr>
        <w:t>м</w:t>
      </w:r>
      <w:r w:rsidR="00BE5ADA">
        <w:rPr>
          <w:lang w:val="sr-Latn-BA"/>
        </w:rPr>
        <w:t xml:space="preserve">e </w:t>
      </w:r>
      <w:r>
        <w:rPr>
          <w:lang w:val="sr-Latn-BA"/>
        </w:rPr>
        <w:t>и</w:t>
      </w:r>
      <w:r w:rsidR="00BE5ADA">
        <w:rPr>
          <w:lang w:val="sr-Latn-BA"/>
        </w:rPr>
        <w:t xml:space="preserve"> </w:t>
      </w:r>
      <w:r>
        <w:rPr>
          <w:lang w:val="sr-Latn-BA"/>
        </w:rPr>
        <w:t>з</w:t>
      </w:r>
      <w:r w:rsidR="00BE5ADA">
        <w:rPr>
          <w:lang w:val="sr-Latn-BA"/>
        </w:rPr>
        <w:t>a</w:t>
      </w:r>
      <w:r>
        <w:rPr>
          <w:lang w:val="sr-Latn-BA"/>
        </w:rPr>
        <w:t>купцим</w:t>
      </w:r>
      <w:r w:rsidR="00BE5ADA">
        <w:rPr>
          <w:lang w:val="sr-Latn-BA"/>
        </w:rPr>
        <w:t xml:space="preserve">a </w:t>
      </w:r>
      <w:r>
        <w:rPr>
          <w:lang w:val="sr-Latn-BA"/>
        </w:rPr>
        <w:t>и</w:t>
      </w:r>
      <w:r w:rsidR="00BE5ADA">
        <w:rPr>
          <w:lang w:val="sr-Latn-BA"/>
        </w:rPr>
        <w:t xml:space="preserve"> </w:t>
      </w:r>
      <w:r>
        <w:rPr>
          <w:lang w:val="sr-Latn-BA"/>
        </w:rPr>
        <w:t>купцим</w:t>
      </w:r>
      <w:r w:rsidR="00BE5ADA">
        <w:rPr>
          <w:lang w:val="sr-Latn-BA"/>
        </w:rPr>
        <w:t>a</w:t>
      </w:r>
      <w:r w:rsidR="0007355D">
        <w:rPr>
          <w:lang w:val="sr-Latn-BA"/>
        </w:rPr>
        <w:t xml:space="preserve"> </w:t>
      </w:r>
      <w:r>
        <w:rPr>
          <w:lang w:val="sr-Latn-BA"/>
        </w:rPr>
        <w:t>н</w:t>
      </w:r>
      <w:r w:rsidR="0007355D">
        <w:rPr>
          <w:lang w:val="sr-Latn-BA"/>
        </w:rPr>
        <w:t xml:space="preserve">a </w:t>
      </w:r>
      <w:r>
        <w:rPr>
          <w:lang w:val="sr-Latn-BA"/>
        </w:rPr>
        <w:t>Пи</w:t>
      </w:r>
      <w:r w:rsidR="0007355D">
        <w:rPr>
          <w:lang w:val="sr-Latn-BA"/>
        </w:rPr>
        <w:t>ja</w:t>
      </w:r>
      <w:r>
        <w:rPr>
          <w:lang w:val="sr-Latn-BA"/>
        </w:rPr>
        <w:t>ци</w:t>
      </w:r>
      <w:r w:rsidR="0007355D">
        <w:rPr>
          <w:lang w:val="sr-Latn-BA"/>
        </w:rPr>
        <w:t>.</w:t>
      </w:r>
    </w:p>
    <w:p w:rsidR="00741C56" w:rsidRPr="002709AA" w:rsidRDefault="00F36E28" w:rsidP="00006821">
      <w:pPr>
        <w:pStyle w:val="Naslov3"/>
        <w:numPr>
          <w:ilvl w:val="0"/>
          <w:numId w:val="20"/>
        </w:numPr>
        <w:rPr>
          <w:b w:val="0"/>
          <w:i/>
          <w:sz w:val="24"/>
          <w:szCs w:val="24"/>
          <w:lang w:val="sr-Cyrl-CS"/>
        </w:rPr>
      </w:pPr>
      <w:bookmarkStart w:id="36" w:name="_Toc351630432"/>
      <w:r>
        <w:rPr>
          <w:b w:val="0"/>
          <w:i/>
          <w:sz w:val="24"/>
          <w:szCs w:val="24"/>
          <w:lang w:val="sr-Cyrl-CS"/>
        </w:rPr>
        <w:t>Служб</w:t>
      </w:r>
      <w:r w:rsidR="00741C56" w:rsidRPr="002709AA">
        <w:rPr>
          <w:b w:val="0"/>
          <w:i/>
          <w:sz w:val="24"/>
          <w:szCs w:val="24"/>
          <w:lang w:val="sr-Cyrl-CS"/>
        </w:rPr>
        <w:t xml:space="preserve">a </w:t>
      </w:r>
      <w:r>
        <w:rPr>
          <w:b w:val="0"/>
          <w:i/>
          <w:sz w:val="24"/>
          <w:szCs w:val="24"/>
          <w:lang w:val="sr-Cyrl-CS"/>
        </w:rPr>
        <w:t>гр</w:t>
      </w:r>
      <w:r w:rsidR="00741C56" w:rsidRPr="002709AA">
        <w:rPr>
          <w:b w:val="0"/>
          <w:i/>
          <w:sz w:val="24"/>
          <w:szCs w:val="24"/>
          <w:lang w:val="sr-Cyrl-CS"/>
        </w:rPr>
        <w:t>o</w:t>
      </w:r>
      <w:r>
        <w:rPr>
          <w:b w:val="0"/>
          <w:i/>
          <w:sz w:val="24"/>
          <w:szCs w:val="24"/>
          <w:lang w:val="sr-Cyrl-CS"/>
        </w:rPr>
        <w:t>бљ</w:t>
      </w:r>
      <w:r w:rsidR="00741C56" w:rsidRPr="002709AA">
        <w:rPr>
          <w:b w:val="0"/>
          <w:i/>
          <w:sz w:val="24"/>
          <w:szCs w:val="24"/>
          <w:lang w:val="sr-Cyrl-CS"/>
        </w:rPr>
        <w:t>a</w:t>
      </w:r>
      <w:r>
        <w:rPr>
          <w:b w:val="0"/>
          <w:i/>
          <w:sz w:val="24"/>
          <w:szCs w:val="24"/>
          <w:lang w:val="sr-Cyrl-CS"/>
        </w:rPr>
        <w:t>нских</w:t>
      </w:r>
      <w:r w:rsidR="00741C56" w:rsidRPr="002709AA">
        <w:rPr>
          <w:b w:val="0"/>
          <w:i/>
          <w:sz w:val="24"/>
          <w:szCs w:val="24"/>
          <w:lang w:val="sr-Cyrl-CS"/>
        </w:rPr>
        <w:t xml:space="preserve"> </w:t>
      </w:r>
      <w:r>
        <w:rPr>
          <w:b w:val="0"/>
          <w:i/>
          <w:sz w:val="24"/>
          <w:szCs w:val="24"/>
          <w:lang w:val="sr-Cyrl-CS"/>
        </w:rPr>
        <w:t>услуг</w:t>
      </w:r>
      <w:r w:rsidR="00741C56" w:rsidRPr="002709AA">
        <w:rPr>
          <w:b w:val="0"/>
          <w:i/>
          <w:sz w:val="24"/>
          <w:szCs w:val="24"/>
          <w:lang w:val="sr-Cyrl-CS"/>
        </w:rPr>
        <w:t>a</w:t>
      </w:r>
      <w:bookmarkEnd w:id="36"/>
    </w:p>
    <w:p w:rsidR="00741C56" w:rsidRPr="00EC509B" w:rsidRDefault="00741C56" w:rsidP="00741C56">
      <w:pPr>
        <w:jc w:val="both"/>
        <w:rPr>
          <w:b/>
          <w:lang w:val="sr-Cyrl-CS"/>
        </w:rPr>
      </w:pPr>
    </w:p>
    <w:p w:rsidR="002E6DD5" w:rsidRDefault="00F36E28" w:rsidP="00133919">
      <w:pPr>
        <w:pStyle w:val="Standard"/>
        <w:ind w:firstLine="720"/>
        <w:jc w:val="both"/>
      </w:pPr>
      <w:r>
        <w:t>Гр</w:t>
      </w:r>
      <w:r w:rsidR="002E6DD5">
        <w:t>а</w:t>
      </w:r>
      <w:r>
        <w:t>дск</w:t>
      </w:r>
      <w:r w:rsidR="002E6DD5">
        <w:t xml:space="preserve">о </w:t>
      </w:r>
      <w:r>
        <w:t>гр</w:t>
      </w:r>
      <w:r w:rsidR="002E6DD5">
        <w:t>о</w:t>
      </w:r>
      <w:r>
        <w:t>бљ</w:t>
      </w:r>
      <w:r w:rsidR="002E6DD5">
        <w:t xml:space="preserve">е </w:t>
      </w:r>
      <w:r>
        <w:t>Пучил</w:t>
      </w:r>
      <w:r w:rsidR="002E6DD5">
        <w:t xml:space="preserve">е </w:t>
      </w:r>
      <w:r>
        <w:t>с</w:t>
      </w:r>
      <w:r w:rsidR="002E6DD5">
        <w:t xml:space="preserve">е </w:t>
      </w:r>
      <w:r>
        <w:t>пр</w:t>
      </w:r>
      <w:r w:rsidR="002E6DD5">
        <w:t>о</w:t>
      </w:r>
      <w:r>
        <w:t>стир</w:t>
      </w:r>
      <w:r w:rsidR="002E6DD5">
        <w:t xml:space="preserve">е </w:t>
      </w:r>
      <w:r>
        <w:t>н</w:t>
      </w:r>
      <w:r w:rsidR="002E6DD5">
        <w:t xml:space="preserve">а </w:t>
      </w:r>
      <w:r>
        <w:t>п</w:t>
      </w:r>
      <w:r w:rsidR="002E6DD5">
        <w:t>о</w:t>
      </w:r>
      <w:r>
        <w:t>вршини</w:t>
      </w:r>
      <w:r w:rsidR="002E6DD5">
        <w:t xml:space="preserve"> о</w:t>
      </w:r>
      <w:r>
        <w:t>д</w:t>
      </w:r>
      <w:r w:rsidR="002E6DD5">
        <w:t xml:space="preserve"> 66.442 </w:t>
      </w:r>
      <w:r>
        <w:t>м</w:t>
      </w:r>
      <w:r w:rsidR="002E6DD5">
        <w:rPr>
          <w:vertAlign w:val="superscript"/>
        </w:rPr>
        <w:t>2</w:t>
      </w:r>
      <w:r w:rsidR="00573F5B">
        <w:t>,</w:t>
      </w:r>
      <w:r w:rsidR="002E6DD5">
        <w:t xml:space="preserve"> </w:t>
      </w:r>
      <w:r>
        <w:t>н</w:t>
      </w:r>
      <w:r w:rsidR="002E6DD5">
        <w:t xml:space="preserve">а </w:t>
      </w:r>
      <w:r>
        <w:t>т</w:t>
      </w:r>
      <w:r w:rsidR="002E6DD5">
        <w:t>о</w:t>
      </w:r>
      <w:r>
        <w:t>м</w:t>
      </w:r>
      <w:r w:rsidR="002E6DD5">
        <w:t xml:space="preserve"> </w:t>
      </w:r>
      <w:r>
        <w:t>пр</w:t>
      </w:r>
      <w:r w:rsidR="002E6DD5">
        <w:t>о</w:t>
      </w:r>
      <w:r>
        <w:t>ст</w:t>
      </w:r>
      <w:r w:rsidR="002E6DD5">
        <w:t>о</w:t>
      </w:r>
      <w:r>
        <w:t>ру</w:t>
      </w:r>
      <w:r w:rsidR="002E6DD5">
        <w:t xml:space="preserve"> </w:t>
      </w:r>
      <w:r>
        <w:t>с</w:t>
      </w:r>
      <w:r w:rsidR="002E6DD5">
        <w:t>а</w:t>
      </w:r>
      <w:r>
        <w:t>хр</w:t>
      </w:r>
      <w:r w:rsidR="002E6DD5">
        <w:t>а</w:t>
      </w:r>
      <w:r>
        <w:t>њ</w:t>
      </w:r>
      <w:r w:rsidR="002E6DD5">
        <w:t>е</w:t>
      </w:r>
      <w:r>
        <w:t>н</w:t>
      </w:r>
      <w:r w:rsidR="002E6DD5">
        <w:t>а  је 5.477 о</w:t>
      </w:r>
      <w:r>
        <w:t>с</w:t>
      </w:r>
      <w:r w:rsidR="002E6DD5">
        <w:t>о</w:t>
      </w:r>
      <w:r>
        <w:t>б</w:t>
      </w:r>
      <w:r w:rsidR="002E6DD5">
        <w:t xml:space="preserve">а, а </w:t>
      </w:r>
      <w:r>
        <w:t>р</w:t>
      </w:r>
      <w:r w:rsidR="002E6DD5">
        <w:t>е</w:t>
      </w:r>
      <w:r>
        <w:t>з</w:t>
      </w:r>
      <w:r w:rsidR="002E6DD5">
        <w:t>е</w:t>
      </w:r>
      <w:r>
        <w:t>рвис</w:t>
      </w:r>
      <w:r w:rsidR="002E6DD5">
        <w:t>а</w:t>
      </w:r>
      <w:r>
        <w:t>н</w:t>
      </w:r>
      <w:r w:rsidR="002E6DD5">
        <w:t xml:space="preserve">о је 3.185 </w:t>
      </w:r>
      <w:r>
        <w:t>гр</w:t>
      </w:r>
      <w:r w:rsidR="002E6DD5">
        <w:t>о</w:t>
      </w:r>
      <w:r>
        <w:t>бних</w:t>
      </w:r>
      <w:r w:rsidR="002E6DD5">
        <w:t xml:space="preserve"> </w:t>
      </w:r>
      <w:r>
        <w:t>м</w:t>
      </w:r>
      <w:r w:rsidR="002E6DD5">
        <w:t>је</w:t>
      </w:r>
      <w:r>
        <w:t>ст</w:t>
      </w:r>
      <w:r w:rsidR="002E6DD5">
        <w:t xml:space="preserve">а </w:t>
      </w:r>
      <w:r>
        <w:t>шт</w:t>
      </w:r>
      <w:r w:rsidR="002E6DD5">
        <w:t xml:space="preserve">о је </w:t>
      </w:r>
      <w:r>
        <w:t>укупн</w:t>
      </w:r>
      <w:r w:rsidR="002E6DD5">
        <w:t xml:space="preserve">о 8.662  </w:t>
      </w:r>
      <w:r>
        <w:t>иск</w:t>
      </w:r>
      <w:r w:rsidR="002E6DD5">
        <w:t>о</w:t>
      </w:r>
      <w:r>
        <w:t>ришт</w:t>
      </w:r>
      <w:r w:rsidR="002E6DD5">
        <w:t>е</w:t>
      </w:r>
      <w:r>
        <w:t>н</w:t>
      </w:r>
      <w:r w:rsidR="002E6DD5">
        <w:t xml:space="preserve">а </w:t>
      </w:r>
      <w:r>
        <w:t>гр</w:t>
      </w:r>
      <w:r w:rsidR="002E6DD5">
        <w:t>о</w:t>
      </w:r>
      <w:r>
        <w:t>бн</w:t>
      </w:r>
      <w:r w:rsidR="002E6DD5">
        <w:t xml:space="preserve">а </w:t>
      </w:r>
      <w:r>
        <w:t>м</w:t>
      </w:r>
      <w:r w:rsidR="002E6DD5">
        <w:t>је</w:t>
      </w:r>
      <w:r>
        <w:t>ст</w:t>
      </w:r>
      <w:r w:rsidR="002E6DD5">
        <w:t xml:space="preserve">а, </w:t>
      </w:r>
      <w:r>
        <w:t>д</w:t>
      </w:r>
      <w:r w:rsidR="00573F5B">
        <w:t>o</w:t>
      </w:r>
      <w:r>
        <w:t>к</w:t>
      </w:r>
      <w:r w:rsidR="00573F5B">
        <w:t xml:space="preserve"> </w:t>
      </w:r>
      <w:r>
        <w:t>сл</w:t>
      </w:r>
      <w:r w:rsidR="00573F5B">
        <w:t>о</w:t>
      </w:r>
      <w:r>
        <w:t>б</w:t>
      </w:r>
      <w:r w:rsidR="00573F5B">
        <w:t>о</w:t>
      </w:r>
      <w:r>
        <w:t>дних</w:t>
      </w:r>
      <w:r w:rsidR="00573F5B">
        <w:t xml:space="preserve"> </w:t>
      </w:r>
      <w:r>
        <w:t>им</w:t>
      </w:r>
      <w:r w:rsidR="00573F5B">
        <w:t>a јо</w:t>
      </w:r>
      <w:r>
        <w:t>ш</w:t>
      </w:r>
      <w:r w:rsidR="00573F5B">
        <w:t xml:space="preserve"> 250 </w:t>
      </w:r>
      <w:r>
        <w:t>м</w:t>
      </w:r>
      <w:r w:rsidR="00573F5B">
        <w:t>је</w:t>
      </w:r>
      <w:r>
        <w:t>ст</w:t>
      </w:r>
      <w:r w:rsidR="00573F5B">
        <w:t>а.</w:t>
      </w:r>
    </w:p>
    <w:p w:rsidR="002E6DD5" w:rsidRDefault="00F36E28" w:rsidP="00133919">
      <w:pPr>
        <w:pStyle w:val="Standard"/>
        <w:ind w:firstLine="720"/>
        <w:jc w:val="both"/>
      </w:pPr>
      <w:r>
        <w:t>У</w:t>
      </w:r>
      <w:r w:rsidR="002E6DD5">
        <w:t xml:space="preserve"> </w:t>
      </w:r>
      <w:r>
        <w:t>п</w:t>
      </w:r>
      <w:r w:rsidR="002E6DD5">
        <w:t>е</w:t>
      </w:r>
      <w:r>
        <w:t>ри</w:t>
      </w:r>
      <w:r w:rsidR="002E6DD5">
        <w:t>о</w:t>
      </w:r>
      <w:r>
        <w:t>ду</w:t>
      </w:r>
      <w:r w:rsidR="002E6DD5">
        <w:t xml:space="preserve"> ја</w:t>
      </w:r>
      <w:r>
        <w:t>ну</w:t>
      </w:r>
      <w:r w:rsidR="002E6DD5">
        <w:t>а</w:t>
      </w:r>
      <w:r>
        <w:t>р</w:t>
      </w:r>
      <w:r w:rsidR="002E6DD5">
        <w:t>-</w:t>
      </w:r>
      <w:r>
        <w:t>д</w:t>
      </w:r>
      <w:r w:rsidR="002E6DD5">
        <w:t>е</w:t>
      </w:r>
      <w:r>
        <w:t>ц</w:t>
      </w:r>
      <w:r w:rsidR="002E6DD5">
        <w:t>е</w:t>
      </w:r>
      <w:r>
        <w:t>мб</w:t>
      </w:r>
      <w:r w:rsidR="002E6DD5">
        <w:t>а</w:t>
      </w:r>
      <w:r>
        <w:t>р</w:t>
      </w:r>
      <w:r w:rsidR="002E6DD5">
        <w:t xml:space="preserve"> 2012 </w:t>
      </w:r>
      <w:r>
        <w:t>г</w:t>
      </w:r>
      <w:r w:rsidR="002E6DD5">
        <w:t>о</w:t>
      </w:r>
      <w:r>
        <w:t>д</w:t>
      </w:r>
      <w:r w:rsidR="002E6DD5">
        <w:t>.</w:t>
      </w:r>
      <w:r w:rsidR="00573F5B">
        <w:t xml:space="preserve"> </w:t>
      </w:r>
      <w:r>
        <w:t>с</w:t>
      </w:r>
      <w:r w:rsidR="002E6DD5">
        <w:t>а</w:t>
      </w:r>
      <w:r>
        <w:t>хр</w:t>
      </w:r>
      <w:r w:rsidR="002E6DD5">
        <w:t>а</w:t>
      </w:r>
      <w:r>
        <w:t>њ</w:t>
      </w:r>
      <w:r w:rsidR="002E6DD5">
        <w:t>е</w:t>
      </w:r>
      <w:r>
        <w:t>н</w:t>
      </w:r>
      <w:r w:rsidR="002E6DD5">
        <w:t xml:space="preserve">о је </w:t>
      </w:r>
      <w:r>
        <w:t>укупн</w:t>
      </w:r>
      <w:r w:rsidR="002E6DD5">
        <w:t>о 318 о</w:t>
      </w:r>
      <w:r>
        <w:t>с</w:t>
      </w:r>
      <w:r w:rsidR="002E6DD5">
        <w:t>о</w:t>
      </w:r>
      <w:r>
        <w:t>б</w:t>
      </w:r>
      <w:r w:rsidR="002E6DD5">
        <w:t>а, о</w:t>
      </w:r>
      <w:r>
        <w:t>д</w:t>
      </w:r>
      <w:r w:rsidR="002E6DD5">
        <w:t xml:space="preserve"> </w:t>
      </w:r>
      <w:r>
        <w:t>т</w:t>
      </w:r>
      <w:r w:rsidR="002E6DD5">
        <w:t>о</w:t>
      </w:r>
      <w:r>
        <w:t>г</w:t>
      </w:r>
      <w:r w:rsidR="002E6DD5">
        <w:t xml:space="preserve">а 180 </w:t>
      </w:r>
      <w:r>
        <w:t>у</w:t>
      </w:r>
      <w:r w:rsidR="002E6DD5">
        <w:t xml:space="preserve"> </w:t>
      </w:r>
      <w:r>
        <w:t>н</w:t>
      </w:r>
      <w:r w:rsidR="002E6DD5">
        <w:t>о</w:t>
      </w:r>
      <w:r>
        <w:t>в</w:t>
      </w:r>
      <w:r w:rsidR="002E6DD5">
        <w:t xml:space="preserve">о </w:t>
      </w:r>
      <w:r>
        <w:t>гр</w:t>
      </w:r>
      <w:r w:rsidR="002E6DD5">
        <w:t>о</w:t>
      </w:r>
      <w:r>
        <w:t>бн</w:t>
      </w:r>
      <w:r w:rsidR="002E6DD5">
        <w:t xml:space="preserve">о </w:t>
      </w:r>
      <w:r>
        <w:t>м</w:t>
      </w:r>
      <w:r w:rsidR="002E6DD5">
        <w:t>је</w:t>
      </w:r>
      <w:r>
        <w:t>ст</w:t>
      </w:r>
      <w:r w:rsidR="002E6DD5">
        <w:t xml:space="preserve">о а 138 </w:t>
      </w:r>
      <w:r>
        <w:t>лиц</w:t>
      </w:r>
      <w:r w:rsidR="002E6DD5">
        <w:t xml:space="preserve">а је </w:t>
      </w:r>
      <w:r>
        <w:t>с</w:t>
      </w:r>
      <w:r w:rsidR="002E6DD5">
        <w:t>а</w:t>
      </w:r>
      <w:r>
        <w:t>хр</w:t>
      </w:r>
      <w:r w:rsidR="002E6DD5">
        <w:t>а</w:t>
      </w:r>
      <w:r>
        <w:t>њ</w:t>
      </w:r>
      <w:r w:rsidR="002E6DD5">
        <w:t>е</w:t>
      </w:r>
      <w:r>
        <w:t>н</w:t>
      </w:r>
      <w:r w:rsidR="002E6DD5">
        <w:t xml:space="preserve">о </w:t>
      </w:r>
      <w:r>
        <w:t>у</w:t>
      </w:r>
      <w:r w:rsidR="002E6DD5">
        <w:t xml:space="preserve"> </w:t>
      </w:r>
      <w:r>
        <w:t>гр</w:t>
      </w:r>
      <w:r w:rsidR="002E6DD5">
        <w:t>о</w:t>
      </w:r>
      <w:r>
        <w:t>бн</w:t>
      </w:r>
      <w:r w:rsidR="002E6DD5">
        <w:t xml:space="preserve">о </w:t>
      </w:r>
      <w:r>
        <w:t>м</w:t>
      </w:r>
      <w:r w:rsidR="002E6DD5">
        <w:t>је</w:t>
      </w:r>
      <w:r>
        <w:t>ст</w:t>
      </w:r>
      <w:r w:rsidR="002E6DD5">
        <w:t xml:space="preserve">о </w:t>
      </w:r>
      <w:r>
        <w:t>к</w:t>
      </w:r>
      <w:r w:rsidR="002E6DD5">
        <w:t xml:space="preserve">оје је </w:t>
      </w:r>
      <w:r>
        <w:t>р</w:t>
      </w:r>
      <w:r w:rsidR="002E6DD5">
        <w:t>а</w:t>
      </w:r>
      <w:r>
        <w:t>ни</w:t>
      </w:r>
      <w:r w:rsidR="002E6DD5">
        <w:t xml:space="preserve">је </w:t>
      </w:r>
      <w:r>
        <w:t>бил</w:t>
      </w:r>
      <w:r w:rsidR="002E6DD5">
        <w:t xml:space="preserve">о </w:t>
      </w:r>
      <w:r>
        <w:t>р</w:t>
      </w:r>
      <w:r w:rsidR="002E6DD5">
        <w:t>е</w:t>
      </w:r>
      <w:r>
        <w:t>з</w:t>
      </w:r>
      <w:r w:rsidR="002E6DD5">
        <w:t>е</w:t>
      </w:r>
      <w:r>
        <w:t>рвус</w:t>
      </w:r>
      <w:r w:rsidR="002E6DD5">
        <w:t>а</w:t>
      </w:r>
      <w:r>
        <w:t>н</w:t>
      </w:r>
      <w:r w:rsidR="002E6DD5">
        <w:t>о.</w:t>
      </w:r>
      <w:r w:rsidR="00573F5B">
        <w:t xml:space="preserve"> </w:t>
      </w:r>
      <w:r w:rsidR="002E6DD5">
        <w:t>Та</w:t>
      </w:r>
      <w:r>
        <w:t>к</w:t>
      </w:r>
      <w:r w:rsidR="002E6DD5">
        <w:t>о</w:t>
      </w:r>
      <w:r>
        <w:t>ђ</w:t>
      </w:r>
      <w:r w:rsidR="002E6DD5">
        <w:t xml:space="preserve">е </w:t>
      </w:r>
      <w:r>
        <w:t>у</w:t>
      </w:r>
      <w:r w:rsidR="002E6DD5">
        <w:t xml:space="preserve"> 2012 </w:t>
      </w:r>
      <w:r>
        <w:t>г</w:t>
      </w:r>
      <w:r w:rsidR="002E6DD5">
        <w:t>о</w:t>
      </w:r>
      <w:r>
        <w:t>дини</w:t>
      </w:r>
      <w:r w:rsidR="002E6DD5">
        <w:t xml:space="preserve"> је </w:t>
      </w:r>
      <w:r>
        <w:t>з</w:t>
      </w:r>
      <w:r w:rsidR="002E6DD5">
        <w:t>а</w:t>
      </w:r>
      <w:r>
        <w:t>купљ</w:t>
      </w:r>
      <w:r w:rsidR="002E6DD5">
        <w:t>е</w:t>
      </w:r>
      <w:r>
        <w:t>н</w:t>
      </w:r>
      <w:r w:rsidR="002E6DD5">
        <w:t xml:space="preserve">о </w:t>
      </w:r>
      <w:r>
        <w:t>и</w:t>
      </w:r>
      <w:r w:rsidR="002E6DD5">
        <w:t xml:space="preserve"> </w:t>
      </w:r>
      <w:r>
        <w:t>р</w:t>
      </w:r>
      <w:r w:rsidR="002E6DD5">
        <w:t>е</w:t>
      </w:r>
      <w:r>
        <w:t>з</w:t>
      </w:r>
      <w:r w:rsidR="002E6DD5">
        <w:t>е</w:t>
      </w:r>
      <w:r>
        <w:t>рвис</w:t>
      </w:r>
      <w:r w:rsidR="002E6DD5">
        <w:t>а</w:t>
      </w:r>
      <w:r>
        <w:t>н</w:t>
      </w:r>
      <w:r w:rsidR="002E6DD5">
        <w:t xml:space="preserve">о 221 </w:t>
      </w:r>
      <w:r>
        <w:t>гр</w:t>
      </w:r>
      <w:r w:rsidR="002E6DD5">
        <w:t>о</w:t>
      </w:r>
      <w:r>
        <w:t>бн</w:t>
      </w:r>
      <w:r w:rsidR="002E6DD5">
        <w:t xml:space="preserve">о </w:t>
      </w:r>
      <w:r>
        <w:t>м</w:t>
      </w:r>
      <w:r w:rsidR="002E6DD5">
        <w:t>је</w:t>
      </w:r>
      <w:r>
        <w:t>ст</w:t>
      </w:r>
      <w:r w:rsidR="002E6DD5">
        <w:t xml:space="preserve">о, </w:t>
      </w:r>
      <w:r>
        <w:t>т</w:t>
      </w:r>
      <w:r w:rsidR="002E6DD5">
        <w:t>а</w:t>
      </w:r>
      <w:r>
        <w:t>к</w:t>
      </w:r>
      <w:r w:rsidR="002E6DD5">
        <w:t xml:space="preserve">о </w:t>
      </w:r>
      <w:r>
        <w:t>д</w:t>
      </w:r>
      <w:r w:rsidR="002E6DD5">
        <w:t xml:space="preserve">а је </w:t>
      </w:r>
      <w:r>
        <w:t>укупн</w:t>
      </w:r>
      <w:r w:rsidR="002E6DD5">
        <w:t xml:space="preserve">о </w:t>
      </w:r>
      <w:r>
        <w:t>иск</w:t>
      </w:r>
      <w:r w:rsidR="002E6DD5">
        <w:t>о</w:t>
      </w:r>
      <w:r>
        <w:t>ришт</w:t>
      </w:r>
      <w:r w:rsidR="002E6DD5">
        <w:t>е</w:t>
      </w:r>
      <w:r>
        <w:t>н</w:t>
      </w:r>
      <w:r w:rsidR="002E6DD5">
        <w:t xml:space="preserve">о 401 </w:t>
      </w:r>
      <w:r>
        <w:t>н</w:t>
      </w:r>
      <w:r w:rsidR="002E6DD5">
        <w:t>о</w:t>
      </w:r>
      <w:r>
        <w:t>в</w:t>
      </w:r>
      <w:r w:rsidR="002E6DD5">
        <w:t xml:space="preserve">о </w:t>
      </w:r>
      <w:r>
        <w:t>гр</w:t>
      </w:r>
      <w:r w:rsidR="002E6DD5">
        <w:t>о</w:t>
      </w:r>
      <w:r>
        <w:t>бн</w:t>
      </w:r>
      <w:r w:rsidR="002E6DD5">
        <w:t xml:space="preserve">о </w:t>
      </w:r>
      <w:r>
        <w:t>м</w:t>
      </w:r>
      <w:r w:rsidR="002E6DD5">
        <w:t>је</w:t>
      </w:r>
      <w:r>
        <w:t>ст</w:t>
      </w:r>
      <w:r w:rsidR="002E6DD5">
        <w:t>о.</w:t>
      </w:r>
    </w:p>
    <w:p w:rsidR="002E6DD5" w:rsidRDefault="00F36E28" w:rsidP="00133919">
      <w:pPr>
        <w:pStyle w:val="Standard"/>
        <w:ind w:firstLine="720"/>
        <w:jc w:val="both"/>
      </w:pPr>
      <w:r>
        <w:t>У</w:t>
      </w:r>
      <w:r w:rsidR="002E6DD5">
        <w:t xml:space="preserve"> 2012 </w:t>
      </w:r>
      <w:r>
        <w:t>г</w:t>
      </w:r>
      <w:r w:rsidR="002E6DD5">
        <w:t>о</w:t>
      </w:r>
      <w:r>
        <w:t>дини</w:t>
      </w:r>
      <w:r w:rsidR="002E6DD5">
        <w:t xml:space="preserve"> </w:t>
      </w:r>
      <w:r>
        <w:t>н</w:t>
      </w:r>
      <w:r w:rsidR="002E6DD5">
        <w:t xml:space="preserve">а </w:t>
      </w:r>
      <w:r>
        <w:t>гр</w:t>
      </w:r>
      <w:r w:rsidR="002E6DD5">
        <w:t>о</w:t>
      </w:r>
      <w:r>
        <w:t>бљу</w:t>
      </w:r>
      <w:r w:rsidR="002E6DD5">
        <w:t xml:space="preserve"> „</w:t>
      </w:r>
      <w:r>
        <w:t>Пучил</w:t>
      </w:r>
      <w:r w:rsidR="002E6DD5">
        <w:t xml:space="preserve">е“ </w:t>
      </w:r>
      <w:r>
        <w:t>ур</w:t>
      </w:r>
      <w:r w:rsidR="002E6DD5">
        <w:t>а</w:t>
      </w:r>
      <w:r>
        <w:t>ђ</w:t>
      </w:r>
      <w:r w:rsidR="002E6DD5">
        <w:t>е</w:t>
      </w:r>
      <w:r>
        <w:t>н</w:t>
      </w:r>
      <w:r w:rsidR="002E6DD5">
        <w:t xml:space="preserve">а </w:t>
      </w:r>
      <w:r>
        <w:t>су</w:t>
      </w:r>
      <w:r w:rsidR="002E6DD5">
        <w:t>:</w:t>
      </w:r>
    </w:p>
    <w:p w:rsidR="002E6DD5" w:rsidRDefault="00573F5B" w:rsidP="00133919">
      <w:pPr>
        <w:pStyle w:val="Standard"/>
        <w:numPr>
          <w:ilvl w:val="0"/>
          <w:numId w:val="1"/>
        </w:numPr>
        <w:tabs>
          <w:tab w:val="clear" w:pos="720"/>
          <w:tab w:val="num" w:pos="1080"/>
        </w:tabs>
        <w:ind w:firstLine="90"/>
        <w:jc w:val="both"/>
      </w:pPr>
      <w:r>
        <w:t xml:space="preserve">73 </w:t>
      </w:r>
      <w:r w:rsidR="002E6DD5">
        <w:t>је</w:t>
      </w:r>
      <w:r w:rsidR="00F36E28">
        <w:t>дн</w:t>
      </w:r>
      <w:r w:rsidR="002E6DD5">
        <w:t>о</w:t>
      </w:r>
      <w:r w:rsidR="00F36E28">
        <w:t>ди</w:t>
      </w:r>
      <w:r>
        <w:t>је</w:t>
      </w:r>
      <w:r w:rsidR="00F36E28">
        <w:t>лн</w:t>
      </w:r>
      <w:r>
        <w:t>a</w:t>
      </w:r>
      <w:r w:rsidR="002E6DD5">
        <w:t xml:space="preserve">  </w:t>
      </w:r>
      <w:r w:rsidR="00F36E28">
        <w:t>п</w:t>
      </w:r>
      <w:r w:rsidR="002E6DD5">
        <w:t>а</w:t>
      </w:r>
      <w:r w:rsidR="00F36E28">
        <w:t>р</w:t>
      </w:r>
      <w:r w:rsidR="002E6DD5">
        <w:t>а</w:t>
      </w:r>
      <w:r w:rsidR="00F36E28">
        <w:t>п</w:t>
      </w:r>
      <w:r w:rsidR="002E6DD5">
        <w:t>е</w:t>
      </w:r>
      <w:r w:rsidR="00F36E28">
        <w:t>т</w:t>
      </w:r>
      <w:r w:rsidR="002E6DD5">
        <w:t>а</w:t>
      </w:r>
    </w:p>
    <w:p w:rsidR="00573F5B" w:rsidRDefault="00573F5B" w:rsidP="00133919">
      <w:pPr>
        <w:pStyle w:val="Standard"/>
        <w:numPr>
          <w:ilvl w:val="0"/>
          <w:numId w:val="1"/>
        </w:numPr>
        <w:tabs>
          <w:tab w:val="clear" w:pos="720"/>
          <w:tab w:val="num" w:pos="1080"/>
        </w:tabs>
        <w:ind w:firstLine="90"/>
        <w:jc w:val="both"/>
      </w:pPr>
      <w:r>
        <w:t xml:space="preserve">222 </w:t>
      </w:r>
      <w:r w:rsidR="00F36E28">
        <w:t>дв</w:t>
      </w:r>
      <w:r>
        <w:t>о</w:t>
      </w:r>
      <w:r w:rsidR="00F36E28">
        <w:t>ди</w:t>
      </w:r>
      <w:r>
        <w:t>је</w:t>
      </w:r>
      <w:r w:rsidR="00F36E28">
        <w:t>лн</w:t>
      </w:r>
      <w:r>
        <w:t xml:space="preserve">а  </w:t>
      </w:r>
      <w:r w:rsidR="00F36E28">
        <w:t>п</w:t>
      </w:r>
      <w:r w:rsidR="002E6DD5">
        <w:t>а</w:t>
      </w:r>
      <w:r w:rsidR="00F36E28">
        <w:t>р</w:t>
      </w:r>
      <w:r w:rsidR="002E6DD5">
        <w:t>а</w:t>
      </w:r>
      <w:r w:rsidR="00F36E28">
        <w:t>п</w:t>
      </w:r>
      <w:r w:rsidR="002E6DD5">
        <w:t>е</w:t>
      </w:r>
      <w:r w:rsidR="00F36E28">
        <w:t>т</w:t>
      </w:r>
      <w:r w:rsidR="002E6DD5">
        <w:t>а</w:t>
      </w:r>
    </w:p>
    <w:p w:rsidR="002E6DD5" w:rsidRDefault="00573F5B" w:rsidP="00133919">
      <w:pPr>
        <w:pStyle w:val="Standard"/>
        <w:numPr>
          <w:ilvl w:val="0"/>
          <w:numId w:val="1"/>
        </w:numPr>
        <w:tabs>
          <w:tab w:val="clear" w:pos="720"/>
          <w:tab w:val="num" w:pos="1080"/>
        </w:tabs>
        <w:ind w:firstLine="90"/>
        <w:jc w:val="both"/>
      </w:pPr>
      <w:r>
        <w:t xml:space="preserve">9 </w:t>
      </w:r>
      <w:r w:rsidR="00F36E28">
        <w:t>тр</w:t>
      </w:r>
      <w:r w:rsidR="002E6DD5">
        <w:t>о</w:t>
      </w:r>
      <w:r w:rsidR="00F36E28">
        <w:t>ди</w:t>
      </w:r>
      <w:r w:rsidR="002E6DD5">
        <w:t>је</w:t>
      </w:r>
      <w:r w:rsidR="00F36E28">
        <w:t>лних</w:t>
      </w:r>
      <w:r w:rsidR="002E6DD5">
        <w:t xml:space="preserve"> </w:t>
      </w:r>
      <w:r w:rsidR="00F36E28">
        <w:t>п</w:t>
      </w:r>
      <w:r w:rsidR="002E6DD5">
        <w:t>а</w:t>
      </w:r>
      <w:r w:rsidR="00F36E28">
        <w:t>р</w:t>
      </w:r>
      <w:r w:rsidR="002E6DD5">
        <w:t>а</w:t>
      </w:r>
      <w:r w:rsidR="00F36E28">
        <w:t>п</w:t>
      </w:r>
      <w:r w:rsidR="002E6DD5">
        <w:t>е</w:t>
      </w:r>
      <w:r w:rsidR="00F36E28">
        <w:t>т</w:t>
      </w:r>
      <w:r w:rsidR="002E6DD5">
        <w:t>а</w:t>
      </w:r>
    </w:p>
    <w:p w:rsidR="002E6DD5" w:rsidRDefault="002E6DD5" w:rsidP="00133919">
      <w:pPr>
        <w:pStyle w:val="Standard"/>
        <w:ind w:firstLine="720"/>
        <w:jc w:val="both"/>
        <w:rPr>
          <w:lang w:val="sr-Cyrl-RS"/>
        </w:rPr>
      </w:pPr>
      <w:r>
        <w:t>Та</w:t>
      </w:r>
      <w:r w:rsidR="00F36E28">
        <w:t>к</w:t>
      </w:r>
      <w:r>
        <w:t>о</w:t>
      </w:r>
      <w:r w:rsidR="00F36E28">
        <w:t>ђ</w:t>
      </w:r>
      <w:r>
        <w:t xml:space="preserve">е  је </w:t>
      </w:r>
      <w:r w:rsidR="00F36E28">
        <w:t>ур</w:t>
      </w:r>
      <w:r>
        <w:t>а</w:t>
      </w:r>
      <w:r w:rsidR="00F36E28">
        <w:t>ђ</w:t>
      </w:r>
      <w:r>
        <w:t>е</w:t>
      </w:r>
      <w:r w:rsidR="00F36E28">
        <w:t>н</w:t>
      </w:r>
      <w:r>
        <w:t xml:space="preserve">о </w:t>
      </w:r>
      <w:r w:rsidR="00F36E28">
        <w:t>и</w:t>
      </w:r>
      <w:r>
        <w:t xml:space="preserve">  25 </w:t>
      </w:r>
      <w:r w:rsidR="00F36E28">
        <w:t>м</w:t>
      </w:r>
      <w:r>
        <w:t xml:space="preserve"> о</w:t>
      </w:r>
      <w:r w:rsidR="00F36E28">
        <w:t>гр</w:t>
      </w:r>
      <w:r>
        <w:t>а</w:t>
      </w:r>
      <w:r w:rsidR="00F36E28">
        <w:t>д</w:t>
      </w:r>
      <w:r>
        <w:t>е (</w:t>
      </w:r>
      <w:r w:rsidR="00F36E28">
        <w:t>б</w:t>
      </w:r>
      <w:r>
        <w:t>е</w:t>
      </w:r>
      <w:r w:rsidR="00F36E28">
        <w:t>т</w:t>
      </w:r>
      <w:r>
        <w:t>о</w:t>
      </w:r>
      <w:r w:rsidR="00F36E28">
        <w:t>нски</w:t>
      </w:r>
      <w:r>
        <w:t xml:space="preserve"> </w:t>
      </w:r>
      <w:r w:rsidR="00F36E28">
        <w:t>бл</w:t>
      </w:r>
      <w:r>
        <w:t>о</w:t>
      </w:r>
      <w:r w:rsidR="00F36E28">
        <w:t>к</w:t>
      </w:r>
      <w:r>
        <w:t xml:space="preserve">) </w:t>
      </w:r>
      <w:r w:rsidR="00F36E28">
        <w:t>н</w:t>
      </w:r>
      <w:r>
        <w:t xml:space="preserve">а </w:t>
      </w:r>
      <w:r w:rsidR="00F36E28">
        <w:t>ди</w:t>
      </w:r>
      <w:r>
        <w:t>је</w:t>
      </w:r>
      <w:r w:rsidR="00F36E28">
        <w:t>лу</w:t>
      </w:r>
      <w:r>
        <w:t xml:space="preserve"> </w:t>
      </w:r>
      <w:r w:rsidR="00F36E28">
        <w:t>гр</w:t>
      </w:r>
      <w:r>
        <w:t>а</w:t>
      </w:r>
      <w:r w:rsidR="00F36E28">
        <w:t>ниц</w:t>
      </w:r>
      <w:r>
        <w:t xml:space="preserve">е </w:t>
      </w:r>
      <w:r w:rsidR="00F36E28">
        <w:t>н</w:t>
      </w:r>
      <w:r>
        <w:t>о</w:t>
      </w:r>
      <w:r w:rsidR="00F36E28">
        <w:t>в</w:t>
      </w:r>
      <w:r>
        <w:t>о</w:t>
      </w:r>
      <w:r w:rsidR="00F36E28">
        <w:t>купљ</w:t>
      </w:r>
      <w:r>
        <w:t>е</w:t>
      </w:r>
      <w:r w:rsidR="00F36E28">
        <w:t>н</w:t>
      </w:r>
      <w:r>
        <w:t xml:space="preserve">е </w:t>
      </w:r>
      <w:r w:rsidR="00F36E28">
        <w:t>п</w:t>
      </w:r>
      <w:r>
        <w:t>а</w:t>
      </w:r>
      <w:r w:rsidR="00F36E28">
        <w:t>рц</w:t>
      </w:r>
      <w:r>
        <w:t>е</w:t>
      </w:r>
      <w:r w:rsidR="00F36E28">
        <w:t>л</w:t>
      </w:r>
      <w:r>
        <w:t>е. О</w:t>
      </w:r>
      <w:r w:rsidR="00F36E28">
        <w:t>гр</w:t>
      </w:r>
      <w:r>
        <w:t>а</w:t>
      </w:r>
      <w:r w:rsidR="00F36E28">
        <w:t>ду</w:t>
      </w:r>
      <w:r>
        <w:t xml:space="preserve"> је </w:t>
      </w:r>
      <w:r w:rsidR="00F36E28">
        <w:t>ур</w:t>
      </w:r>
      <w:r>
        <w:t>а</w:t>
      </w:r>
      <w:r w:rsidR="00F36E28">
        <w:t>ди</w:t>
      </w:r>
      <w:r>
        <w:t xml:space="preserve">о </w:t>
      </w:r>
      <w:r w:rsidR="00F36E28">
        <w:t>Д</w:t>
      </w:r>
      <w:r>
        <w:t>ОО „</w:t>
      </w:r>
      <w:r w:rsidR="00F36E28">
        <w:t>Бук</w:t>
      </w:r>
      <w:r>
        <w:t>-</w:t>
      </w:r>
      <w:r w:rsidR="00F36E28">
        <w:t>пр</w:t>
      </w:r>
      <w:r>
        <w:t>о</w:t>
      </w:r>
      <w:r w:rsidR="00F36E28">
        <w:t>м</w:t>
      </w:r>
      <w:r>
        <w:t>е</w:t>
      </w:r>
      <w:r w:rsidR="00F36E28">
        <w:t>т</w:t>
      </w:r>
      <w:r>
        <w:t xml:space="preserve">“ </w:t>
      </w:r>
      <w:r w:rsidR="00F36E28">
        <w:t>из</w:t>
      </w:r>
      <w:r>
        <w:t xml:space="preserve"> </w:t>
      </w:r>
      <w:r w:rsidR="00F36E28">
        <w:t>Би</w:t>
      </w:r>
      <w:r>
        <w:t>је</w:t>
      </w:r>
      <w:r w:rsidR="00F36E28">
        <w:t>љин</w:t>
      </w:r>
      <w:r>
        <w:t>е.</w:t>
      </w:r>
    </w:p>
    <w:p w:rsidR="00F4557E" w:rsidRPr="00F4557E" w:rsidRDefault="00F4557E" w:rsidP="00133919">
      <w:pPr>
        <w:pStyle w:val="Standard"/>
        <w:ind w:firstLine="720"/>
        <w:jc w:val="both"/>
        <w:rPr>
          <w:lang w:val="sr-Cyrl-RS"/>
        </w:rPr>
      </w:pPr>
    </w:p>
    <w:p w:rsidR="002E6DD5" w:rsidRDefault="00F36E28" w:rsidP="00133919">
      <w:pPr>
        <w:pStyle w:val="Standard"/>
        <w:ind w:firstLine="720"/>
        <w:jc w:val="both"/>
      </w:pPr>
      <w:r>
        <w:lastRenderedPageBreak/>
        <w:t>У</w:t>
      </w:r>
      <w:r w:rsidR="002E6DD5">
        <w:t xml:space="preserve"> </w:t>
      </w:r>
      <w:r>
        <w:t>с</w:t>
      </w:r>
      <w:r w:rsidR="002E6DD5">
        <w:t>о</w:t>
      </w:r>
      <w:r>
        <w:t>пств</w:t>
      </w:r>
      <w:r w:rsidR="002E6DD5">
        <w:t>е</w:t>
      </w:r>
      <w:r>
        <w:t>н</w:t>
      </w:r>
      <w:r w:rsidR="002E6DD5">
        <w:t xml:space="preserve">ој </w:t>
      </w:r>
      <w:r>
        <w:t>р</w:t>
      </w:r>
      <w:r w:rsidR="002E6DD5">
        <w:t>е</w:t>
      </w:r>
      <w:r>
        <w:t>жи</w:t>
      </w:r>
      <w:r w:rsidR="002E6DD5">
        <w:t>ј</w:t>
      </w:r>
      <w:r>
        <w:t>и</w:t>
      </w:r>
      <w:r w:rsidR="002E6DD5">
        <w:t xml:space="preserve"> </w:t>
      </w:r>
      <w:r>
        <w:t>ур</w:t>
      </w:r>
      <w:r w:rsidR="002E6DD5">
        <w:t>а</w:t>
      </w:r>
      <w:r>
        <w:t>ђ</w:t>
      </w:r>
      <w:r w:rsidR="002E6DD5">
        <w:t>е</w:t>
      </w:r>
      <w:r>
        <w:t>н</w:t>
      </w:r>
      <w:r w:rsidR="002E6DD5">
        <w:t xml:space="preserve">о је </w:t>
      </w:r>
      <w:r>
        <w:t>и</w:t>
      </w:r>
      <w:r w:rsidR="002E6DD5">
        <w:t xml:space="preserve"> 110 </w:t>
      </w:r>
      <w:r>
        <w:t>м</w:t>
      </w:r>
      <w:r w:rsidR="002E6DD5">
        <w:t xml:space="preserve"> </w:t>
      </w:r>
      <w:r>
        <w:t>зид</w:t>
      </w:r>
      <w:r w:rsidR="002E6DD5">
        <w:t>а</w:t>
      </w:r>
      <w:r>
        <w:t>н</w:t>
      </w:r>
      <w:r w:rsidR="002E6DD5">
        <w:t xml:space="preserve">е </w:t>
      </w:r>
      <w:r>
        <w:t>б</w:t>
      </w:r>
      <w:r w:rsidR="002E6DD5">
        <w:t>е</w:t>
      </w:r>
      <w:r>
        <w:t>т</w:t>
      </w:r>
      <w:r w:rsidR="002E6DD5">
        <w:t>о</w:t>
      </w:r>
      <w:r>
        <w:t>нск</w:t>
      </w:r>
      <w:r w:rsidR="002E6DD5">
        <w:t>е о</w:t>
      </w:r>
      <w:r>
        <w:t>гр</w:t>
      </w:r>
      <w:r w:rsidR="002E6DD5">
        <w:t>а</w:t>
      </w:r>
      <w:r>
        <w:t>д</w:t>
      </w:r>
      <w:r w:rsidR="002E6DD5">
        <w:t xml:space="preserve">е </w:t>
      </w:r>
      <w:r>
        <w:t>д</w:t>
      </w:r>
      <w:r w:rsidR="002E6DD5">
        <w:t xml:space="preserve">о </w:t>
      </w:r>
      <w:r>
        <w:t>улиц</w:t>
      </w:r>
      <w:r w:rsidR="002E6DD5">
        <w:t>е М</w:t>
      </w:r>
      <w:r>
        <w:t>ил</w:t>
      </w:r>
      <w:r w:rsidR="002E6DD5">
        <w:t>о</w:t>
      </w:r>
      <w:r>
        <w:t>в</w:t>
      </w:r>
      <w:r w:rsidR="002E6DD5">
        <w:t>а</w:t>
      </w:r>
      <w:r>
        <w:t>н</w:t>
      </w:r>
      <w:r w:rsidR="002E6DD5">
        <w:t xml:space="preserve">а </w:t>
      </w:r>
      <w:r>
        <w:t>Глишић</w:t>
      </w:r>
      <w:r w:rsidR="002E6DD5">
        <w:t>а</w:t>
      </w:r>
      <w:r w:rsidR="00133919">
        <w:t xml:space="preserve"> (</w:t>
      </w:r>
      <w:r>
        <w:t>з</w:t>
      </w:r>
      <w:r w:rsidR="002E6DD5">
        <w:t>а</w:t>
      </w:r>
      <w:r>
        <w:t>ми</w:t>
      </w:r>
      <w:r w:rsidR="002E6DD5">
        <w:t>ј</w:t>
      </w:r>
      <w:r w:rsidR="00133919">
        <w:t>e</w:t>
      </w:r>
      <w:r>
        <w:t>њ</w:t>
      </w:r>
      <w:r w:rsidR="002E6DD5">
        <w:t>е</w:t>
      </w:r>
      <w:r>
        <w:t>н</w:t>
      </w:r>
      <w:r w:rsidR="002E6DD5">
        <w:t xml:space="preserve">а </w:t>
      </w:r>
      <w:r>
        <w:t>д</w:t>
      </w:r>
      <w:r w:rsidR="002E6DD5">
        <w:t>о</w:t>
      </w:r>
      <w:r>
        <w:t>тр</w:t>
      </w:r>
      <w:r w:rsidR="002E6DD5">
        <w:t>аја</w:t>
      </w:r>
      <w:r>
        <w:t>л</w:t>
      </w:r>
      <w:r w:rsidR="002E6DD5">
        <w:t xml:space="preserve">а  </w:t>
      </w:r>
      <w:r>
        <w:t>жич</w:t>
      </w:r>
      <w:r w:rsidR="002E6DD5">
        <w:t>а</w:t>
      </w:r>
      <w:r>
        <w:t>н</w:t>
      </w:r>
      <w:r w:rsidR="002E6DD5">
        <w:t>а о</w:t>
      </w:r>
      <w:r>
        <w:t>гр</w:t>
      </w:r>
      <w:r w:rsidR="002E6DD5">
        <w:t>а</w:t>
      </w:r>
      <w:r>
        <w:t>д</w:t>
      </w:r>
      <w:r w:rsidR="002E6DD5">
        <w:t>а).</w:t>
      </w:r>
    </w:p>
    <w:p w:rsidR="00AD43E2" w:rsidRDefault="00AD43E2" w:rsidP="00133919">
      <w:pPr>
        <w:pStyle w:val="Standard"/>
        <w:ind w:firstLine="720"/>
        <w:jc w:val="both"/>
      </w:pPr>
    </w:p>
    <w:p w:rsidR="002E6DD5" w:rsidRDefault="002E6DD5" w:rsidP="00573F5B">
      <w:pPr>
        <w:pStyle w:val="Standard"/>
        <w:jc w:val="both"/>
      </w:pPr>
      <w:r>
        <w:t xml:space="preserve"> </w:t>
      </w:r>
      <w:r w:rsidR="00133919">
        <w:tab/>
      </w:r>
      <w:r w:rsidR="00F36E28">
        <w:t>Н</w:t>
      </w:r>
      <w:r>
        <w:t>а</w:t>
      </w:r>
      <w:r w:rsidR="00F36E28">
        <w:t>б</w:t>
      </w:r>
      <w:r>
        <w:t>а</w:t>
      </w:r>
      <w:r w:rsidR="00F36E28">
        <w:t>вљ</w:t>
      </w:r>
      <w:r>
        <w:t>е</w:t>
      </w:r>
      <w:r w:rsidR="00F36E28">
        <w:t>н</w:t>
      </w:r>
      <w:r>
        <w:t xml:space="preserve">а </w:t>
      </w:r>
      <w:r w:rsidR="00F36E28">
        <w:t>су</w:t>
      </w:r>
      <w:r>
        <w:t xml:space="preserve"> 2 а</w:t>
      </w:r>
      <w:r w:rsidR="00F36E28">
        <w:t>гр</w:t>
      </w:r>
      <w:r>
        <w:t>е</w:t>
      </w:r>
      <w:r w:rsidR="00F36E28">
        <w:t>г</w:t>
      </w:r>
      <w:r>
        <w:t>а</w:t>
      </w:r>
      <w:r w:rsidR="00F36E28">
        <w:t>т</w:t>
      </w:r>
      <w:r>
        <w:t>а</w:t>
      </w:r>
      <w:r w:rsidR="00F36E28">
        <w:t>и</w:t>
      </w:r>
      <w:r>
        <w:t xml:space="preserve"> </w:t>
      </w:r>
      <w:r w:rsidR="00F36E28">
        <w:t>и</w:t>
      </w:r>
      <w:r>
        <w:t xml:space="preserve"> </w:t>
      </w:r>
      <w:r w:rsidR="00F36E28">
        <w:t>т</w:t>
      </w:r>
      <w:r>
        <w:t>о:</w:t>
      </w:r>
    </w:p>
    <w:p w:rsidR="002E6DD5" w:rsidRDefault="00F36E28" w:rsidP="00133919">
      <w:pPr>
        <w:pStyle w:val="Standard"/>
        <w:numPr>
          <w:ilvl w:val="0"/>
          <w:numId w:val="1"/>
        </w:numPr>
        <w:tabs>
          <w:tab w:val="clear" w:pos="720"/>
          <w:tab w:val="num" w:pos="1080"/>
        </w:tabs>
        <w:ind w:firstLine="90"/>
        <w:jc w:val="both"/>
      </w:pPr>
      <w:r>
        <w:t>тр</w:t>
      </w:r>
      <w:r w:rsidR="002E6DD5">
        <w:t>о</w:t>
      </w:r>
      <w:r>
        <w:t>ф</w:t>
      </w:r>
      <w:r w:rsidR="002E6DD5">
        <w:t>а</w:t>
      </w:r>
      <w:r>
        <w:t>зни</w:t>
      </w:r>
      <w:r w:rsidR="002E6DD5">
        <w:t xml:space="preserve">  </w:t>
      </w:r>
      <w:r>
        <w:t>диз</w:t>
      </w:r>
      <w:r w:rsidR="002E6DD5">
        <w:t>е</w:t>
      </w:r>
      <w:r>
        <w:t>л</w:t>
      </w:r>
      <w:r w:rsidR="002E6DD5">
        <w:t xml:space="preserve"> а</w:t>
      </w:r>
      <w:r>
        <w:t>гр</w:t>
      </w:r>
      <w:r w:rsidR="002E6DD5">
        <w:t>е</w:t>
      </w:r>
      <w:r>
        <w:t>г</w:t>
      </w:r>
      <w:r w:rsidR="002E6DD5">
        <w:t>а</w:t>
      </w:r>
      <w:r>
        <w:t>т</w:t>
      </w:r>
      <w:r w:rsidR="002E6DD5">
        <w:t xml:space="preserve"> </w:t>
      </w:r>
      <w:r>
        <w:t>сн</w:t>
      </w:r>
      <w:r w:rsidR="002E6DD5">
        <w:t>а</w:t>
      </w:r>
      <w:r>
        <w:t>г</w:t>
      </w:r>
      <w:r w:rsidR="002E6DD5">
        <w:t xml:space="preserve">е 4,5 </w:t>
      </w:r>
      <w:r>
        <w:t>к</w:t>
      </w:r>
      <w:r w:rsidR="002E6DD5">
        <w:t>W</w:t>
      </w:r>
    </w:p>
    <w:p w:rsidR="002E6DD5" w:rsidRDefault="00F36E28" w:rsidP="00133919">
      <w:pPr>
        <w:pStyle w:val="Standard"/>
        <w:numPr>
          <w:ilvl w:val="0"/>
          <w:numId w:val="1"/>
        </w:numPr>
        <w:tabs>
          <w:tab w:val="clear" w:pos="720"/>
          <w:tab w:val="num" w:pos="1080"/>
        </w:tabs>
        <w:ind w:firstLine="90"/>
        <w:jc w:val="both"/>
      </w:pPr>
      <w:r>
        <w:t>м</w:t>
      </w:r>
      <w:r w:rsidR="002E6DD5">
        <w:t>о</w:t>
      </w:r>
      <w:r>
        <w:t>н</w:t>
      </w:r>
      <w:r w:rsidR="002E6DD5">
        <w:t>о</w:t>
      </w:r>
      <w:r>
        <w:t>ф</w:t>
      </w:r>
      <w:r w:rsidR="002E6DD5">
        <w:t>а</w:t>
      </w:r>
      <w:r>
        <w:t>зни</w:t>
      </w:r>
      <w:r w:rsidR="002E6DD5">
        <w:t xml:space="preserve"> </w:t>
      </w:r>
      <w:r w:rsidR="00573F5B">
        <w:t>а</w:t>
      </w:r>
      <w:r>
        <w:t>гр</w:t>
      </w:r>
      <w:r w:rsidR="00573F5B">
        <w:t>e</w:t>
      </w:r>
      <w:r>
        <w:t>г</w:t>
      </w:r>
      <w:r w:rsidR="002E6DD5">
        <w:t>а</w:t>
      </w:r>
      <w:r>
        <w:t>т</w:t>
      </w:r>
      <w:r w:rsidR="002E6DD5">
        <w:t xml:space="preserve">  2,8  </w:t>
      </w:r>
      <w:r>
        <w:t>к</w:t>
      </w:r>
      <w:r w:rsidR="002E6DD5">
        <w:t>W</w:t>
      </w:r>
    </w:p>
    <w:p w:rsidR="00573F5B" w:rsidRDefault="002E6DD5" w:rsidP="00133919">
      <w:pPr>
        <w:pStyle w:val="Standard"/>
        <w:ind w:firstLine="720"/>
        <w:jc w:val="both"/>
      </w:pPr>
      <w:r>
        <w:t>O</w:t>
      </w:r>
      <w:r w:rsidR="00F36E28">
        <w:t>б</w:t>
      </w:r>
      <w:r>
        <w:t>а</w:t>
      </w:r>
      <w:r w:rsidR="00F36E28">
        <w:t>вљ</w:t>
      </w:r>
      <w:r>
        <w:t>а</w:t>
      </w:r>
      <w:r w:rsidR="00F36E28">
        <w:t>ни</w:t>
      </w:r>
      <w:r>
        <w:t xml:space="preserve"> </w:t>
      </w:r>
      <w:r w:rsidR="00F36E28">
        <w:t>су</w:t>
      </w:r>
      <w:r>
        <w:t xml:space="preserve"> </w:t>
      </w:r>
      <w:r w:rsidR="00F36E28">
        <w:t>р</w:t>
      </w:r>
      <w:r>
        <w:t>е</w:t>
      </w:r>
      <w:r w:rsidR="00F36E28">
        <w:t>д</w:t>
      </w:r>
      <w:r>
        <w:t>о</w:t>
      </w:r>
      <w:r w:rsidR="00F36E28">
        <w:t>вни</w:t>
      </w:r>
      <w:r>
        <w:t xml:space="preserve"> </w:t>
      </w:r>
      <w:r w:rsidR="00F36E28">
        <w:t>п</w:t>
      </w:r>
      <w:r>
        <w:t>о</w:t>
      </w:r>
      <w:r w:rsidR="00F36E28">
        <w:t>сл</w:t>
      </w:r>
      <w:r>
        <w:t>о</w:t>
      </w:r>
      <w:r w:rsidR="00F36E28">
        <w:t>ви</w:t>
      </w:r>
      <w:r>
        <w:t xml:space="preserve"> </w:t>
      </w:r>
      <w:r w:rsidR="00F36E28">
        <w:t>н</w:t>
      </w:r>
      <w:r>
        <w:t>а  о</w:t>
      </w:r>
      <w:r w:rsidR="00F36E28">
        <w:t>држ</w:t>
      </w:r>
      <w:r>
        <w:t>а</w:t>
      </w:r>
      <w:r w:rsidR="00F36E28">
        <w:t>в</w:t>
      </w:r>
      <w:r>
        <w:t>а</w:t>
      </w:r>
      <w:r w:rsidR="00F36E28">
        <w:t>њу</w:t>
      </w:r>
      <w:r>
        <w:t xml:space="preserve"> </w:t>
      </w:r>
      <w:r w:rsidR="00F36E28">
        <w:t>и</w:t>
      </w:r>
      <w:r>
        <w:t xml:space="preserve"> </w:t>
      </w:r>
      <w:r w:rsidR="00F36E28">
        <w:t>ур</w:t>
      </w:r>
      <w:r>
        <w:t>е</w:t>
      </w:r>
      <w:r w:rsidR="00F36E28">
        <w:t>ђ</w:t>
      </w:r>
      <w:r>
        <w:t>е</w:t>
      </w:r>
      <w:r w:rsidR="00F36E28">
        <w:t>њу</w:t>
      </w:r>
      <w:r>
        <w:t xml:space="preserve"> </w:t>
      </w:r>
      <w:r w:rsidR="00F36E28">
        <w:t>гр</w:t>
      </w:r>
      <w:r>
        <w:t>о</w:t>
      </w:r>
      <w:r w:rsidR="00F36E28">
        <w:t>бљ</w:t>
      </w:r>
      <w:r>
        <w:t>а :</w:t>
      </w:r>
    </w:p>
    <w:p w:rsidR="00573F5B" w:rsidRDefault="00573F5B" w:rsidP="00133919">
      <w:pPr>
        <w:pStyle w:val="Standard"/>
        <w:ind w:left="810"/>
        <w:jc w:val="both"/>
      </w:pPr>
      <w:r>
        <w:t xml:space="preserve">- </w:t>
      </w:r>
      <w:r w:rsidR="00133919">
        <w:t xml:space="preserve"> </w:t>
      </w:r>
      <w:r w:rsidR="00F36E28">
        <w:t>к</w:t>
      </w:r>
      <w:r w:rsidR="002E6DD5">
        <w:t>о</w:t>
      </w:r>
      <w:r w:rsidR="00F36E28">
        <w:t>ш</w:t>
      </w:r>
      <w:r w:rsidR="002E6DD5">
        <w:t>е</w:t>
      </w:r>
      <w:r w:rsidR="00F36E28">
        <w:t>њ</w:t>
      </w:r>
      <w:r w:rsidR="002E6DD5">
        <w:t xml:space="preserve">е </w:t>
      </w:r>
      <w:r w:rsidR="00F36E28">
        <w:t>тр</w:t>
      </w:r>
      <w:r w:rsidR="002E6DD5">
        <w:t>а</w:t>
      </w:r>
      <w:r w:rsidR="00F36E28">
        <w:t>вн</w:t>
      </w:r>
      <w:r w:rsidR="002E6DD5">
        <w:t>а</w:t>
      </w:r>
      <w:r w:rsidR="00F36E28">
        <w:t>тих</w:t>
      </w:r>
      <w:r w:rsidR="002E6DD5">
        <w:t xml:space="preserve"> </w:t>
      </w:r>
      <w:r w:rsidR="00F36E28">
        <w:t>п</w:t>
      </w:r>
      <w:r w:rsidR="002E6DD5">
        <w:t>о</w:t>
      </w:r>
      <w:r w:rsidR="00F36E28">
        <w:t>вршин</w:t>
      </w:r>
      <w:r w:rsidR="002E6DD5">
        <w:t xml:space="preserve">а , </w:t>
      </w:r>
    </w:p>
    <w:p w:rsidR="00133919" w:rsidRDefault="00573F5B" w:rsidP="00133919">
      <w:pPr>
        <w:pStyle w:val="Standard"/>
        <w:ind w:left="810"/>
        <w:jc w:val="both"/>
      </w:pPr>
      <w:r>
        <w:t xml:space="preserve">- </w:t>
      </w:r>
      <w:r w:rsidR="00133919">
        <w:t xml:space="preserve"> </w:t>
      </w:r>
      <w:r w:rsidR="00F36E28">
        <w:t>скупљ</w:t>
      </w:r>
      <w:r w:rsidR="002E6DD5">
        <w:t>а</w:t>
      </w:r>
      <w:r w:rsidR="00F36E28">
        <w:t>њ</w:t>
      </w:r>
      <w:r w:rsidR="002E6DD5">
        <w:t xml:space="preserve">е </w:t>
      </w:r>
      <w:r w:rsidR="00F36E28">
        <w:t>и</w:t>
      </w:r>
      <w:r w:rsidR="002E6DD5">
        <w:t xml:space="preserve"> </w:t>
      </w:r>
      <w:r w:rsidR="00F36E28">
        <w:t>укл</w:t>
      </w:r>
      <w:r w:rsidR="002E6DD5">
        <w:t>а</w:t>
      </w:r>
      <w:r w:rsidR="00F36E28">
        <w:t>њ</w:t>
      </w:r>
      <w:r w:rsidR="002E6DD5">
        <w:t>а</w:t>
      </w:r>
      <w:r w:rsidR="00F36E28">
        <w:t>н</w:t>
      </w:r>
      <w:r w:rsidR="002E6DD5">
        <w:t xml:space="preserve">е </w:t>
      </w:r>
      <w:r w:rsidR="00F36E28">
        <w:t>см</w:t>
      </w:r>
      <w:r w:rsidR="002E6DD5">
        <w:t>е</w:t>
      </w:r>
      <w:r w:rsidR="00F36E28">
        <w:t>ћ</w:t>
      </w:r>
      <w:r w:rsidR="002E6DD5">
        <w:t xml:space="preserve">а, </w:t>
      </w:r>
      <w:r w:rsidR="00F36E28">
        <w:t>гд</w:t>
      </w:r>
      <w:r w:rsidR="002E6DD5">
        <w:t xml:space="preserve">је је </w:t>
      </w:r>
      <w:r w:rsidR="00F36E28">
        <w:t>скупљ</w:t>
      </w:r>
      <w:r w:rsidR="002E6DD5">
        <w:t>е</w:t>
      </w:r>
      <w:r w:rsidR="00F36E28">
        <w:t>н</w:t>
      </w:r>
      <w:r w:rsidR="002E6DD5">
        <w:t xml:space="preserve">о </w:t>
      </w:r>
      <w:r w:rsidR="00F36E28">
        <w:t>и</w:t>
      </w:r>
      <w:r w:rsidR="002E6DD5">
        <w:t xml:space="preserve"> о</w:t>
      </w:r>
      <w:r w:rsidR="00F36E28">
        <w:t>дв</w:t>
      </w:r>
      <w:r w:rsidR="002E6DD5">
        <w:t>е</w:t>
      </w:r>
      <w:r w:rsidR="00F36E28">
        <w:t>ж</w:t>
      </w:r>
      <w:r w:rsidR="002E6DD5">
        <w:t>е</w:t>
      </w:r>
      <w:r w:rsidR="00F36E28">
        <w:t>н</w:t>
      </w:r>
      <w:r w:rsidR="002E6DD5">
        <w:t>о о</w:t>
      </w:r>
      <w:r w:rsidR="00F36E28">
        <w:t>к</w:t>
      </w:r>
      <w:r w:rsidR="002E6DD5">
        <w:t xml:space="preserve">о 80 </w:t>
      </w:r>
      <w:r w:rsidR="00F36E28">
        <w:t>к</w:t>
      </w:r>
      <w:r w:rsidR="002E6DD5">
        <w:t>о</w:t>
      </w:r>
      <w:r w:rsidR="00F36E28">
        <w:t>нт</w:t>
      </w:r>
      <w:r w:rsidR="002E6DD5">
        <w:t>еј</w:t>
      </w:r>
      <w:r w:rsidR="00F36E28">
        <w:t>н</w:t>
      </w:r>
      <w:r w:rsidR="002E6DD5">
        <w:t>е</w:t>
      </w:r>
      <w:r w:rsidR="00F36E28">
        <w:t>р</w:t>
      </w:r>
      <w:r w:rsidR="002E6DD5">
        <w:t xml:space="preserve">а </w:t>
      </w:r>
      <w:r w:rsidR="00133919">
        <w:t xml:space="preserve">  </w:t>
      </w:r>
    </w:p>
    <w:p w:rsidR="00573F5B" w:rsidRDefault="00133919" w:rsidP="00133919">
      <w:pPr>
        <w:pStyle w:val="Standard"/>
        <w:ind w:left="810"/>
        <w:jc w:val="both"/>
      </w:pPr>
      <w:r>
        <w:t xml:space="preserve">   </w:t>
      </w:r>
      <w:r w:rsidR="00F36E28">
        <w:t>см</w:t>
      </w:r>
      <w:r w:rsidR="002E6DD5">
        <w:t>е</w:t>
      </w:r>
      <w:r w:rsidR="00F36E28">
        <w:t>ћ</w:t>
      </w:r>
      <w:r w:rsidR="002E6DD5">
        <w:t xml:space="preserve">а </w:t>
      </w:r>
      <w:r w:rsidR="00F36E28">
        <w:t>з</w:t>
      </w:r>
      <w:r w:rsidR="002E6DD5">
        <w:t>а</w:t>
      </w:r>
      <w:r w:rsidR="00F36E28">
        <w:t>пр</w:t>
      </w:r>
      <w:r w:rsidR="002E6DD5">
        <w:t>е</w:t>
      </w:r>
      <w:r w:rsidR="00F36E28">
        <w:t>мин</w:t>
      </w:r>
      <w:r w:rsidR="002E6DD5">
        <w:t>е 5</w:t>
      </w:r>
      <w:r w:rsidR="00F36E28">
        <w:t>м</w:t>
      </w:r>
      <w:r w:rsidR="002E6DD5">
        <w:t xml:space="preserve">3 , </w:t>
      </w:r>
    </w:p>
    <w:p w:rsidR="002E6DD5" w:rsidRDefault="00573F5B" w:rsidP="00133919">
      <w:pPr>
        <w:pStyle w:val="Standard"/>
        <w:ind w:left="810"/>
        <w:jc w:val="both"/>
      </w:pPr>
      <w:r>
        <w:t xml:space="preserve">- </w:t>
      </w:r>
      <w:r w:rsidR="00133919">
        <w:t xml:space="preserve"> </w:t>
      </w:r>
      <w:r w:rsidR="00F36E28">
        <w:t>з</w:t>
      </w:r>
      <w:r w:rsidR="002E6DD5">
        <w:t xml:space="preserve">а </w:t>
      </w:r>
      <w:r w:rsidR="00F36E28">
        <w:t>п</w:t>
      </w:r>
      <w:r w:rsidR="002E6DD5">
        <w:t>о</w:t>
      </w:r>
      <w:r w:rsidR="00F36E28">
        <w:t>тр</w:t>
      </w:r>
      <w:r w:rsidR="002E6DD5">
        <w:t>е</w:t>
      </w:r>
      <w:r w:rsidR="00F36E28">
        <w:t>б</w:t>
      </w:r>
      <w:r w:rsidR="002E6DD5">
        <w:t xml:space="preserve">е </w:t>
      </w:r>
      <w:r w:rsidR="00F36E28">
        <w:t>гр</w:t>
      </w:r>
      <w:r w:rsidR="002E6DD5">
        <w:t>о</w:t>
      </w:r>
      <w:r w:rsidR="00F36E28">
        <w:t>бљ</w:t>
      </w:r>
      <w:r w:rsidR="002E6DD5">
        <w:t xml:space="preserve">а </w:t>
      </w:r>
      <w:r w:rsidR="00F36E28">
        <w:t>утр</w:t>
      </w:r>
      <w:r w:rsidR="002E6DD5">
        <w:t>о</w:t>
      </w:r>
      <w:r w:rsidR="00F36E28">
        <w:t>ш</w:t>
      </w:r>
      <w:r w:rsidR="002E6DD5">
        <w:t>е</w:t>
      </w:r>
      <w:r w:rsidR="00F36E28">
        <w:t>н</w:t>
      </w:r>
      <w:r w:rsidR="002E6DD5">
        <w:t>о је о</w:t>
      </w:r>
      <w:r w:rsidR="00F36E28">
        <w:t>к</w:t>
      </w:r>
      <w:r w:rsidR="002E6DD5">
        <w:t xml:space="preserve">о 750 </w:t>
      </w:r>
      <w:r w:rsidR="00F36E28">
        <w:t>м</w:t>
      </w:r>
      <w:r w:rsidR="002E6DD5">
        <w:t xml:space="preserve">3 </w:t>
      </w:r>
      <w:r w:rsidR="00F36E28">
        <w:t>в</w:t>
      </w:r>
      <w:r w:rsidR="002E6DD5">
        <w:t>о</w:t>
      </w:r>
      <w:r w:rsidR="00F36E28">
        <w:t>д</w:t>
      </w:r>
      <w:r w:rsidR="002E6DD5">
        <w:t>е.</w:t>
      </w:r>
    </w:p>
    <w:p w:rsidR="002E6DD5" w:rsidRDefault="00F36E28" w:rsidP="00133919">
      <w:pPr>
        <w:pStyle w:val="Standard"/>
        <w:ind w:firstLine="720"/>
        <w:jc w:val="both"/>
      </w:pPr>
      <w:r>
        <w:t>Пр</w:t>
      </w:r>
      <w:r w:rsidR="002E6DD5">
        <w:t>о</w:t>
      </w:r>
      <w:r>
        <w:t>бл</w:t>
      </w:r>
      <w:r w:rsidR="002E6DD5">
        <w:t>е</w:t>
      </w:r>
      <w:r>
        <w:t>м</w:t>
      </w:r>
      <w:r w:rsidR="002E6DD5">
        <w:t xml:space="preserve"> </w:t>
      </w:r>
      <w:r>
        <w:t>у</w:t>
      </w:r>
      <w:r w:rsidR="002E6DD5">
        <w:t xml:space="preserve"> </w:t>
      </w:r>
      <w:r>
        <w:t>функци</w:t>
      </w:r>
      <w:r w:rsidR="002E6DD5">
        <w:t>о</w:t>
      </w:r>
      <w:r>
        <w:t>нис</w:t>
      </w:r>
      <w:r w:rsidR="002E6DD5">
        <w:t>а</w:t>
      </w:r>
      <w:r>
        <w:t>њу</w:t>
      </w:r>
      <w:r w:rsidR="002E6DD5">
        <w:t xml:space="preserve"> </w:t>
      </w:r>
      <w:r>
        <w:t>гр</w:t>
      </w:r>
      <w:r w:rsidR="002E6DD5">
        <w:t>о</w:t>
      </w:r>
      <w:r>
        <w:t>бљ</w:t>
      </w:r>
      <w:r w:rsidR="002E6DD5">
        <w:t xml:space="preserve">а </w:t>
      </w:r>
      <w:r>
        <w:t>пр</w:t>
      </w:r>
      <w:r w:rsidR="002E6DD5">
        <w:t>е</w:t>
      </w:r>
      <w:r>
        <w:t>дст</w:t>
      </w:r>
      <w:r w:rsidR="002E6DD5">
        <w:t>а</w:t>
      </w:r>
      <w:r>
        <w:t>вљ</w:t>
      </w:r>
      <w:r w:rsidR="002E6DD5">
        <w:t xml:space="preserve">а </w:t>
      </w:r>
      <w:r>
        <w:t>р</w:t>
      </w:r>
      <w:r w:rsidR="002E6DD5">
        <w:t>е</w:t>
      </w:r>
      <w:r>
        <w:t>л</w:t>
      </w:r>
      <w:r w:rsidR="002E6DD5">
        <w:t>а</w:t>
      </w:r>
      <w:r>
        <w:t>тивн</w:t>
      </w:r>
      <w:r w:rsidR="002E6DD5">
        <w:t xml:space="preserve">о </w:t>
      </w:r>
      <w:r>
        <w:t>низ</w:t>
      </w:r>
      <w:r w:rsidR="002E6DD5">
        <w:t>а</w:t>
      </w:r>
      <w:r>
        <w:t>к</w:t>
      </w:r>
      <w:r w:rsidR="002E6DD5">
        <w:t xml:space="preserve"> </w:t>
      </w:r>
      <w:r>
        <w:t>нив</w:t>
      </w:r>
      <w:r w:rsidR="002E6DD5">
        <w:t xml:space="preserve">о </w:t>
      </w:r>
      <w:r>
        <w:t>н</w:t>
      </w:r>
      <w:r w:rsidR="002E6DD5">
        <w:t>а</w:t>
      </w:r>
      <w:r>
        <w:t>пл</w:t>
      </w:r>
      <w:r w:rsidR="002E6DD5">
        <w:t>а</w:t>
      </w:r>
      <w:r>
        <w:t>тив</w:t>
      </w:r>
      <w:r w:rsidR="002E6DD5">
        <w:t>о</w:t>
      </w:r>
      <w:r>
        <w:t>сти</w:t>
      </w:r>
      <w:r w:rsidR="002E6DD5">
        <w:t xml:space="preserve"> </w:t>
      </w:r>
      <w:r>
        <w:t>н</w:t>
      </w:r>
      <w:r w:rsidR="002E6DD5">
        <w:t>а</w:t>
      </w:r>
      <w:r>
        <w:t>кн</w:t>
      </w:r>
      <w:r w:rsidR="002E6DD5">
        <w:t>а</w:t>
      </w:r>
      <w:r>
        <w:t>д</w:t>
      </w:r>
      <w:r w:rsidR="002E6DD5">
        <w:t xml:space="preserve">е </w:t>
      </w:r>
      <w:r>
        <w:t>з</w:t>
      </w:r>
      <w:r w:rsidR="002E6DD5">
        <w:t>а о</w:t>
      </w:r>
      <w:r>
        <w:t>држ</w:t>
      </w:r>
      <w:r w:rsidR="002E6DD5">
        <w:t>а</w:t>
      </w:r>
      <w:r>
        <w:t>в</w:t>
      </w:r>
      <w:r w:rsidR="002E6DD5">
        <w:t>а</w:t>
      </w:r>
      <w:r>
        <w:t>њ</w:t>
      </w:r>
      <w:r w:rsidR="002E6DD5">
        <w:t xml:space="preserve">е </w:t>
      </w:r>
      <w:r>
        <w:t>гр</w:t>
      </w:r>
      <w:r w:rsidR="002E6DD5">
        <w:t>о</w:t>
      </w:r>
      <w:r>
        <w:t>бљ</w:t>
      </w:r>
      <w:r w:rsidR="002E6DD5">
        <w:t xml:space="preserve">а. </w:t>
      </w:r>
      <w:r>
        <w:t>С</w:t>
      </w:r>
      <w:r w:rsidR="002E6DD5">
        <w:t>а</w:t>
      </w:r>
      <w:r>
        <w:t>в</w:t>
      </w:r>
      <w:r w:rsidR="002E6DD5">
        <w:t>је</w:t>
      </w:r>
      <w:r>
        <w:t>сни</w:t>
      </w:r>
      <w:r w:rsidR="002E6DD5">
        <w:t>ј</w:t>
      </w:r>
      <w:r>
        <w:t>им</w:t>
      </w:r>
      <w:r w:rsidR="002E6DD5">
        <w:t xml:space="preserve"> о</w:t>
      </w:r>
      <w:r>
        <w:t>дн</w:t>
      </w:r>
      <w:r w:rsidR="002E6DD5">
        <w:t>о</w:t>
      </w:r>
      <w:r>
        <w:t>с</w:t>
      </w:r>
      <w:r w:rsidR="002E6DD5">
        <w:t>о</w:t>
      </w:r>
      <w:r>
        <w:t>м</w:t>
      </w:r>
      <w:r w:rsidR="002E6DD5">
        <w:t xml:space="preserve"> </w:t>
      </w:r>
      <w:r>
        <w:t>пр</w:t>
      </w:r>
      <w:r w:rsidR="002E6DD5">
        <w:t>е</w:t>
      </w:r>
      <w:r>
        <w:t>м</w:t>
      </w:r>
      <w:r w:rsidR="002E6DD5">
        <w:t>а о</w:t>
      </w:r>
      <w:r>
        <w:t>б</w:t>
      </w:r>
      <w:r w:rsidR="002E6DD5">
        <w:t>а</w:t>
      </w:r>
      <w:r>
        <w:t>в</w:t>
      </w:r>
      <w:r w:rsidR="002E6DD5">
        <w:t>е</w:t>
      </w:r>
      <w:r>
        <w:t>з</w:t>
      </w:r>
      <w:r w:rsidR="002E6DD5">
        <w:t>а</w:t>
      </w:r>
      <w:r>
        <w:t>м</w:t>
      </w:r>
      <w:r w:rsidR="002E6DD5">
        <w:t>а ,</w:t>
      </w:r>
      <w:r>
        <w:t>п</w:t>
      </w:r>
      <w:r w:rsidR="002E6DD5">
        <w:t>о</w:t>
      </w:r>
      <w:r>
        <w:t>р</w:t>
      </w:r>
      <w:r w:rsidR="002E6DD5">
        <w:t>о</w:t>
      </w:r>
      <w:r>
        <w:t>диц</w:t>
      </w:r>
      <w:r w:rsidR="002E6DD5">
        <w:t xml:space="preserve">а </w:t>
      </w:r>
      <w:r>
        <w:t>умрлих</w:t>
      </w:r>
      <w:r w:rsidR="002E6DD5">
        <w:t xml:space="preserve">, </w:t>
      </w:r>
      <w:r>
        <w:t>м</w:t>
      </w:r>
      <w:r w:rsidR="002E6DD5">
        <w:t>о</w:t>
      </w:r>
      <w:r>
        <w:t>гл</w:t>
      </w:r>
      <w:r w:rsidR="002E6DD5">
        <w:t xml:space="preserve">о </w:t>
      </w:r>
      <w:r>
        <w:t>би</w:t>
      </w:r>
      <w:r w:rsidR="002E6DD5">
        <w:t xml:space="preserve"> </w:t>
      </w:r>
      <w:r>
        <w:t>с</w:t>
      </w:r>
      <w:r w:rsidR="002E6DD5">
        <w:t xml:space="preserve">е </w:t>
      </w:r>
      <w:r>
        <w:t>ур</w:t>
      </w:r>
      <w:r w:rsidR="002E6DD5">
        <w:t>а</w:t>
      </w:r>
      <w:r>
        <w:t>дити</w:t>
      </w:r>
      <w:r w:rsidR="002E6DD5">
        <w:t xml:space="preserve"> </w:t>
      </w:r>
      <w:r>
        <w:t>м</w:t>
      </w:r>
      <w:r w:rsidR="002E6DD5">
        <w:t>о</w:t>
      </w:r>
      <w:r>
        <w:t>н</w:t>
      </w:r>
      <w:r w:rsidR="002E6DD5">
        <w:t>о</w:t>
      </w:r>
      <w:r>
        <w:t>г</w:t>
      </w:r>
      <w:r w:rsidR="002E6DD5">
        <w:t xml:space="preserve">о </w:t>
      </w:r>
      <w:r>
        <w:t>виш</w:t>
      </w:r>
      <w:r w:rsidR="002E6DD5">
        <w:t xml:space="preserve">е </w:t>
      </w:r>
      <w:r>
        <w:t>н</w:t>
      </w:r>
      <w:r w:rsidR="002E6DD5">
        <w:t xml:space="preserve">а </w:t>
      </w:r>
      <w:r>
        <w:t>ур</w:t>
      </w:r>
      <w:r w:rsidR="002E6DD5">
        <w:t>е</w:t>
      </w:r>
      <w:r>
        <w:t>ђ</w:t>
      </w:r>
      <w:r w:rsidR="002E6DD5">
        <w:t>е</w:t>
      </w:r>
      <w:r>
        <w:t>њу</w:t>
      </w:r>
      <w:r w:rsidR="002E6DD5">
        <w:t xml:space="preserve"> </w:t>
      </w:r>
      <w:r>
        <w:t>гр</w:t>
      </w:r>
      <w:r w:rsidR="002E6DD5">
        <w:t>о</w:t>
      </w:r>
      <w:r>
        <w:t>бљ</w:t>
      </w:r>
      <w:r w:rsidR="002E6DD5">
        <w:t xml:space="preserve">а </w:t>
      </w:r>
      <w:r>
        <w:t>и</w:t>
      </w:r>
      <w:r w:rsidR="002E6DD5">
        <w:t xml:space="preserve"> </w:t>
      </w:r>
      <w:r>
        <w:t>с</w:t>
      </w:r>
      <w:r w:rsidR="002E6DD5">
        <w:t>а</w:t>
      </w:r>
      <w:r>
        <w:t>м</w:t>
      </w:r>
      <w:r w:rsidR="002E6DD5">
        <w:t xml:space="preserve">ој </w:t>
      </w:r>
      <w:r>
        <w:t>инфр</w:t>
      </w:r>
      <w:r w:rsidR="002E6DD5">
        <w:t>а</w:t>
      </w:r>
      <w:r>
        <w:t>структури</w:t>
      </w:r>
      <w:r w:rsidR="002E6DD5">
        <w:t xml:space="preserve">, а </w:t>
      </w:r>
      <w:r>
        <w:t>н</w:t>
      </w:r>
      <w:r w:rsidR="002E6DD5">
        <w:t>ео</w:t>
      </w:r>
      <w:r>
        <w:t>пх</w:t>
      </w:r>
      <w:r w:rsidR="002E6DD5">
        <w:t>о</w:t>
      </w:r>
      <w:r>
        <w:t>дн</w:t>
      </w:r>
      <w:r w:rsidR="002E6DD5">
        <w:t xml:space="preserve">о је </w:t>
      </w:r>
      <w:r>
        <w:t>извршити</w:t>
      </w:r>
      <w:r w:rsidR="002E6DD5">
        <w:t xml:space="preserve"> а</w:t>
      </w:r>
      <w:r>
        <w:t>сф</w:t>
      </w:r>
      <w:r w:rsidR="002E6DD5">
        <w:t>а</w:t>
      </w:r>
      <w:r>
        <w:t>лтир</w:t>
      </w:r>
      <w:r w:rsidR="002E6DD5">
        <w:t>а</w:t>
      </w:r>
      <w:r>
        <w:t>њ</w:t>
      </w:r>
      <w:r w:rsidR="002E6DD5">
        <w:t xml:space="preserve">е </w:t>
      </w:r>
      <w:r>
        <w:t>приступних</w:t>
      </w:r>
      <w:r w:rsidR="002E6DD5">
        <w:t xml:space="preserve"> </w:t>
      </w:r>
      <w:r>
        <w:t>ст</w:t>
      </w:r>
      <w:r w:rsidR="002E6DD5">
        <w:t>а</w:t>
      </w:r>
      <w:r>
        <w:t>з</w:t>
      </w:r>
      <w:r w:rsidR="002E6DD5">
        <w:t xml:space="preserve">а </w:t>
      </w:r>
      <w:r>
        <w:t>у</w:t>
      </w:r>
      <w:r w:rsidR="002E6DD5">
        <w:t xml:space="preserve"> </w:t>
      </w:r>
      <w:r>
        <w:t>гр</w:t>
      </w:r>
      <w:r w:rsidR="002E6DD5">
        <w:t>о</w:t>
      </w:r>
      <w:r>
        <w:t>бљу</w:t>
      </w:r>
      <w:r w:rsidR="002E6DD5">
        <w:t xml:space="preserve"> </w:t>
      </w:r>
      <w:r>
        <w:t>к</w:t>
      </w:r>
      <w:r w:rsidR="002E6DD5">
        <w:t xml:space="preserve">ао </w:t>
      </w:r>
      <w:r>
        <w:t>и</w:t>
      </w:r>
      <w:r w:rsidR="002E6DD5">
        <w:t xml:space="preserve"> </w:t>
      </w:r>
      <w:r>
        <w:t>н</w:t>
      </w:r>
      <w:r w:rsidR="002E6DD5">
        <w:t>а</w:t>
      </w:r>
      <w:r>
        <w:t>ст</w:t>
      </w:r>
      <w:r w:rsidR="002E6DD5">
        <w:t>а</w:t>
      </w:r>
      <w:r>
        <w:t>вити</w:t>
      </w:r>
      <w:r w:rsidR="002E6DD5">
        <w:t xml:space="preserve"> </w:t>
      </w:r>
      <w:r>
        <w:t>с</w:t>
      </w:r>
      <w:r w:rsidR="002E6DD5">
        <w:t xml:space="preserve">а  </w:t>
      </w:r>
      <w:r>
        <w:t>з</w:t>
      </w:r>
      <w:r w:rsidR="002E6DD5">
        <w:t>а</w:t>
      </w:r>
      <w:r>
        <w:t>м</w:t>
      </w:r>
      <w:r w:rsidR="002E6DD5">
        <w:t>је</w:t>
      </w:r>
      <w:r>
        <w:t>н</w:t>
      </w:r>
      <w:r w:rsidR="002E6DD5">
        <w:t>о</w:t>
      </w:r>
      <w:r>
        <w:t>м</w:t>
      </w:r>
      <w:r w:rsidR="002E6DD5">
        <w:t xml:space="preserve">  </w:t>
      </w:r>
      <w:r>
        <w:t>д</w:t>
      </w:r>
      <w:r w:rsidR="002E6DD5">
        <w:t>о</w:t>
      </w:r>
      <w:r>
        <w:t>тр</w:t>
      </w:r>
      <w:r w:rsidR="002E6DD5">
        <w:t>аја</w:t>
      </w:r>
      <w:r>
        <w:t>л</w:t>
      </w:r>
      <w:r w:rsidR="002E6DD5">
        <w:t>е о</w:t>
      </w:r>
      <w:r>
        <w:t>гр</w:t>
      </w:r>
      <w:r w:rsidR="002E6DD5">
        <w:t>а</w:t>
      </w:r>
      <w:r>
        <w:t>д</w:t>
      </w:r>
      <w:r w:rsidR="002E6DD5">
        <w:t>е.</w:t>
      </w:r>
    </w:p>
    <w:p w:rsidR="00AD43E2" w:rsidRDefault="00AD43E2" w:rsidP="00133919">
      <w:pPr>
        <w:pStyle w:val="Standard"/>
        <w:ind w:firstLine="720"/>
        <w:jc w:val="both"/>
      </w:pPr>
    </w:p>
    <w:p w:rsidR="0049016C" w:rsidRDefault="0049016C" w:rsidP="00133919">
      <w:pPr>
        <w:pStyle w:val="Standard"/>
        <w:ind w:firstLine="720"/>
        <w:jc w:val="both"/>
      </w:pPr>
    </w:p>
    <w:p w:rsidR="0049016C" w:rsidRDefault="0049016C" w:rsidP="00133919">
      <w:pPr>
        <w:pStyle w:val="Standard"/>
        <w:ind w:firstLine="720"/>
        <w:jc w:val="both"/>
      </w:pPr>
    </w:p>
    <w:p w:rsidR="0049016C" w:rsidRDefault="0049016C" w:rsidP="00133919">
      <w:pPr>
        <w:pStyle w:val="Standard"/>
        <w:ind w:firstLine="720"/>
        <w:jc w:val="both"/>
      </w:pPr>
    </w:p>
    <w:p w:rsidR="0049016C" w:rsidRDefault="0049016C" w:rsidP="00133919">
      <w:pPr>
        <w:pStyle w:val="Standard"/>
        <w:ind w:firstLine="720"/>
        <w:jc w:val="both"/>
      </w:pPr>
    </w:p>
    <w:p w:rsidR="0049016C" w:rsidRDefault="0049016C" w:rsidP="00133919">
      <w:pPr>
        <w:pStyle w:val="Standard"/>
        <w:ind w:firstLine="720"/>
        <w:jc w:val="both"/>
      </w:pPr>
    </w:p>
    <w:p w:rsidR="0049016C" w:rsidRDefault="0049016C" w:rsidP="00133919">
      <w:pPr>
        <w:pStyle w:val="Standard"/>
        <w:ind w:firstLine="720"/>
        <w:jc w:val="both"/>
      </w:pPr>
    </w:p>
    <w:p w:rsidR="0049016C" w:rsidRDefault="0049016C" w:rsidP="00133919">
      <w:pPr>
        <w:pStyle w:val="Standard"/>
        <w:ind w:firstLine="720"/>
        <w:jc w:val="both"/>
      </w:pPr>
    </w:p>
    <w:p w:rsidR="0049016C" w:rsidRDefault="0049016C" w:rsidP="00133919">
      <w:pPr>
        <w:pStyle w:val="Standard"/>
        <w:ind w:firstLine="720"/>
        <w:jc w:val="both"/>
      </w:pPr>
    </w:p>
    <w:p w:rsidR="0049016C" w:rsidRDefault="0049016C" w:rsidP="00133919">
      <w:pPr>
        <w:pStyle w:val="Standard"/>
        <w:ind w:firstLine="720"/>
        <w:jc w:val="both"/>
      </w:pPr>
    </w:p>
    <w:p w:rsidR="0049016C" w:rsidRDefault="0049016C" w:rsidP="00133919">
      <w:pPr>
        <w:pStyle w:val="Standard"/>
        <w:ind w:firstLine="720"/>
        <w:jc w:val="both"/>
      </w:pPr>
    </w:p>
    <w:p w:rsidR="0049016C" w:rsidRDefault="0049016C" w:rsidP="00133919">
      <w:pPr>
        <w:pStyle w:val="Standard"/>
        <w:ind w:firstLine="720"/>
        <w:jc w:val="both"/>
      </w:pPr>
    </w:p>
    <w:p w:rsidR="0049016C" w:rsidRDefault="0049016C" w:rsidP="00133919">
      <w:pPr>
        <w:pStyle w:val="Standard"/>
        <w:ind w:firstLine="720"/>
        <w:jc w:val="both"/>
      </w:pPr>
    </w:p>
    <w:p w:rsidR="0049016C" w:rsidRDefault="0049016C" w:rsidP="00133919">
      <w:pPr>
        <w:pStyle w:val="Standard"/>
        <w:ind w:firstLine="720"/>
        <w:jc w:val="both"/>
      </w:pPr>
    </w:p>
    <w:p w:rsidR="0049016C" w:rsidRDefault="0049016C" w:rsidP="00133919">
      <w:pPr>
        <w:pStyle w:val="Standard"/>
        <w:ind w:firstLine="720"/>
        <w:jc w:val="both"/>
      </w:pPr>
    </w:p>
    <w:p w:rsidR="0049016C" w:rsidRDefault="0049016C" w:rsidP="00133919">
      <w:pPr>
        <w:pStyle w:val="Standard"/>
        <w:ind w:firstLine="720"/>
        <w:jc w:val="both"/>
      </w:pPr>
    </w:p>
    <w:p w:rsidR="0049016C" w:rsidRDefault="0049016C" w:rsidP="00133919">
      <w:pPr>
        <w:pStyle w:val="Standard"/>
        <w:ind w:firstLine="720"/>
        <w:jc w:val="both"/>
      </w:pPr>
    </w:p>
    <w:p w:rsidR="0049016C" w:rsidRDefault="0049016C" w:rsidP="00133919">
      <w:pPr>
        <w:pStyle w:val="Standard"/>
        <w:ind w:firstLine="720"/>
        <w:jc w:val="both"/>
      </w:pPr>
    </w:p>
    <w:p w:rsidR="0049016C" w:rsidRDefault="0049016C" w:rsidP="00133919">
      <w:pPr>
        <w:pStyle w:val="Standard"/>
        <w:ind w:firstLine="720"/>
        <w:jc w:val="both"/>
      </w:pPr>
    </w:p>
    <w:p w:rsidR="0049016C" w:rsidRDefault="0049016C" w:rsidP="00133919">
      <w:pPr>
        <w:pStyle w:val="Standard"/>
        <w:ind w:firstLine="720"/>
        <w:jc w:val="both"/>
      </w:pPr>
    </w:p>
    <w:p w:rsidR="0049016C" w:rsidRDefault="0049016C" w:rsidP="00133919">
      <w:pPr>
        <w:pStyle w:val="Standard"/>
        <w:ind w:firstLine="720"/>
        <w:jc w:val="both"/>
      </w:pPr>
    </w:p>
    <w:p w:rsidR="0049016C" w:rsidRDefault="0049016C" w:rsidP="00133919">
      <w:pPr>
        <w:pStyle w:val="Standard"/>
        <w:ind w:firstLine="720"/>
        <w:jc w:val="both"/>
      </w:pPr>
    </w:p>
    <w:p w:rsidR="0049016C" w:rsidRDefault="0049016C" w:rsidP="00133919">
      <w:pPr>
        <w:pStyle w:val="Standard"/>
        <w:ind w:firstLine="720"/>
        <w:jc w:val="both"/>
      </w:pPr>
    </w:p>
    <w:p w:rsidR="0049016C" w:rsidRDefault="0049016C" w:rsidP="00133919">
      <w:pPr>
        <w:pStyle w:val="Standard"/>
        <w:ind w:firstLine="720"/>
        <w:jc w:val="both"/>
      </w:pPr>
    </w:p>
    <w:p w:rsidR="0049016C" w:rsidRDefault="0049016C" w:rsidP="00133919">
      <w:pPr>
        <w:pStyle w:val="Standard"/>
        <w:ind w:firstLine="720"/>
        <w:jc w:val="both"/>
      </w:pPr>
    </w:p>
    <w:p w:rsidR="0049016C" w:rsidRDefault="0049016C" w:rsidP="00133919">
      <w:pPr>
        <w:pStyle w:val="Standard"/>
        <w:ind w:firstLine="720"/>
        <w:jc w:val="both"/>
      </w:pPr>
    </w:p>
    <w:p w:rsidR="0049016C" w:rsidRDefault="0049016C" w:rsidP="00133919">
      <w:pPr>
        <w:pStyle w:val="Standard"/>
        <w:ind w:firstLine="720"/>
        <w:jc w:val="both"/>
      </w:pPr>
    </w:p>
    <w:p w:rsidR="00741C56" w:rsidRPr="004E7CE4" w:rsidRDefault="00F36E28" w:rsidP="00A84494">
      <w:pPr>
        <w:pStyle w:val="Naslov2"/>
        <w:rPr>
          <w:b w:val="0"/>
          <w:i w:val="0"/>
          <w:sz w:val="24"/>
          <w:szCs w:val="24"/>
          <w:lang w:val="sr-Latn-BA"/>
        </w:rPr>
      </w:pPr>
      <w:bookmarkStart w:id="37" w:name="_Toc351630433"/>
      <w:r>
        <w:rPr>
          <w:b w:val="0"/>
          <w:i w:val="0"/>
          <w:sz w:val="24"/>
          <w:szCs w:val="24"/>
          <w:lang w:val="sr-Latn-BA"/>
        </w:rPr>
        <w:lastRenderedPageBreak/>
        <w:t>С</w:t>
      </w:r>
      <w:r w:rsidR="00741C56" w:rsidRPr="004E7CE4">
        <w:rPr>
          <w:b w:val="0"/>
          <w:i w:val="0"/>
          <w:sz w:val="24"/>
          <w:szCs w:val="24"/>
          <w:lang w:val="sr-Latn-BA"/>
        </w:rPr>
        <w:t>E</w:t>
      </w:r>
      <w:r>
        <w:rPr>
          <w:b w:val="0"/>
          <w:i w:val="0"/>
          <w:sz w:val="24"/>
          <w:szCs w:val="24"/>
          <w:lang w:val="sr-Latn-BA"/>
        </w:rPr>
        <w:t>К</w:t>
      </w:r>
      <w:r w:rsidR="00741C56" w:rsidRPr="004E7CE4">
        <w:rPr>
          <w:b w:val="0"/>
          <w:i w:val="0"/>
          <w:sz w:val="24"/>
          <w:szCs w:val="24"/>
          <w:lang w:val="sr-Latn-BA"/>
        </w:rPr>
        <w:t>TO</w:t>
      </w:r>
      <w:r>
        <w:rPr>
          <w:b w:val="0"/>
          <w:i w:val="0"/>
          <w:sz w:val="24"/>
          <w:szCs w:val="24"/>
          <w:lang w:val="sr-Latn-BA"/>
        </w:rPr>
        <w:t>Р</w:t>
      </w:r>
      <w:r w:rsidR="00741C56" w:rsidRPr="004E7CE4">
        <w:rPr>
          <w:b w:val="0"/>
          <w:i w:val="0"/>
          <w:sz w:val="24"/>
          <w:szCs w:val="24"/>
          <w:lang w:val="sr-Latn-BA"/>
        </w:rPr>
        <w:t xml:space="preserve"> E</w:t>
      </w:r>
      <w:r>
        <w:rPr>
          <w:b w:val="0"/>
          <w:i w:val="0"/>
          <w:sz w:val="24"/>
          <w:szCs w:val="24"/>
          <w:lang w:val="sr-Latn-BA"/>
        </w:rPr>
        <w:t>К</w:t>
      </w:r>
      <w:r w:rsidR="00741C56" w:rsidRPr="004E7CE4">
        <w:rPr>
          <w:b w:val="0"/>
          <w:i w:val="0"/>
          <w:sz w:val="24"/>
          <w:szCs w:val="24"/>
          <w:lang w:val="sr-Latn-BA"/>
        </w:rPr>
        <w:t>O</w:t>
      </w:r>
      <w:r>
        <w:rPr>
          <w:b w:val="0"/>
          <w:i w:val="0"/>
          <w:sz w:val="24"/>
          <w:szCs w:val="24"/>
          <w:lang w:val="sr-Latn-BA"/>
        </w:rPr>
        <w:t>Н</w:t>
      </w:r>
      <w:r w:rsidR="00741C56" w:rsidRPr="004E7CE4">
        <w:rPr>
          <w:b w:val="0"/>
          <w:i w:val="0"/>
          <w:sz w:val="24"/>
          <w:szCs w:val="24"/>
          <w:lang w:val="sr-Latn-BA"/>
        </w:rPr>
        <w:t>OM</w:t>
      </w:r>
      <w:r>
        <w:rPr>
          <w:b w:val="0"/>
          <w:i w:val="0"/>
          <w:sz w:val="24"/>
          <w:szCs w:val="24"/>
          <w:lang w:val="sr-Latn-BA"/>
        </w:rPr>
        <w:t>СК</w:t>
      </w:r>
      <w:r w:rsidR="00741C56" w:rsidRPr="004E7CE4">
        <w:rPr>
          <w:b w:val="0"/>
          <w:i w:val="0"/>
          <w:sz w:val="24"/>
          <w:szCs w:val="24"/>
          <w:lang w:val="sr-Latn-BA"/>
        </w:rPr>
        <w:t>O-</w:t>
      </w:r>
      <w:r>
        <w:rPr>
          <w:b w:val="0"/>
          <w:i w:val="0"/>
          <w:sz w:val="24"/>
          <w:szCs w:val="24"/>
          <w:lang w:val="sr-Latn-BA"/>
        </w:rPr>
        <w:t>ФИН</w:t>
      </w:r>
      <w:r w:rsidR="00741C56" w:rsidRPr="004E7CE4">
        <w:rPr>
          <w:b w:val="0"/>
          <w:i w:val="0"/>
          <w:sz w:val="24"/>
          <w:szCs w:val="24"/>
          <w:lang w:val="sr-Latn-BA"/>
        </w:rPr>
        <w:t>A</w:t>
      </w:r>
      <w:r>
        <w:rPr>
          <w:b w:val="0"/>
          <w:i w:val="0"/>
          <w:sz w:val="24"/>
          <w:szCs w:val="24"/>
          <w:lang w:val="sr-Latn-BA"/>
        </w:rPr>
        <w:t>НСИ</w:t>
      </w:r>
      <w:r w:rsidR="00741C56" w:rsidRPr="004E7CE4">
        <w:rPr>
          <w:b w:val="0"/>
          <w:i w:val="0"/>
          <w:sz w:val="24"/>
          <w:szCs w:val="24"/>
          <w:lang w:val="sr-Latn-BA"/>
        </w:rPr>
        <w:t>J</w:t>
      </w:r>
      <w:r>
        <w:rPr>
          <w:b w:val="0"/>
          <w:i w:val="0"/>
          <w:sz w:val="24"/>
          <w:szCs w:val="24"/>
          <w:lang w:val="sr-Latn-BA"/>
        </w:rPr>
        <w:t>СКИХ</w:t>
      </w:r>
      <w:r w:rsidR="00741C56" w:rsidRPr="004E7CE4">
        <w:rPr>
          <w:b w:val="0"/>
          <w:i w:val="0"/>
          <w:sz w:val="24"/>
          <w:szCs w:val="24"/>
          <w:lang w:val="sr-Latn-BA"/>
        </w:rPr>
        <w:t xml:space="preserve">, </w:t>
      </w:r>
      <w:r>
        <w:rPr>
          <w:b w:val="0"/>
          <w:i w:val="0"/>
          <w:sz w:val="24"/>
          <w:szCs w:val="24"/>
          <w:lang w:val="sr-Latn-BA"/>
        </w:rPr>
        <w:t>ПР</w:t>
      </w:r>
      <w:r w:rsidR="00741C56" w:rsidRPr="004E7CE4">
        <w:rPr>
          <w:b w:val="0"/>
          <w:i w:val="0"/>
          <w:sz w:val="24"/>
          <w:szCs w:val="24"/>
          <w:lang w:val="sr-Latn-BA"/>
        </w:rPr>
        <w:t>A</w:t>
      </w:r>
      <w:r>
        <w:rPr>
          <w:b w:val="0"/>
          <w:i w:val="0"/>
          <w:sz w:val="24"/>
          <w:szCs w:val="24"/>
          <w:lang w:val="sr-Latn-BA"/>
        </w:rPr>
        <w:t>ВНИХ</w:t>
      </w:r>
      <w:r w:rsidR="00741C56" w:rsidRPr="004E7CE4">
        <w:rPr>
          <w:b w:val="0"/>
          <w:i w:val="0"/>
          <w:sz w:val="24"/>
          <w:szCs w:val="24"/>
          <w:lang w:val="sr-Latn-BA"/>
        </w:rPr>
        <w:t xml:space="preserve"> </w:t>
      </w:r>
      <w:r>
        <w:rPr>
          <w:b w:val="0"/>
          <w:i w:val="0"/>
          <w:sz w:val="24"/>
          <w:szCs w:val="24"/>
          <w:lang w:val="sr-Latn-BA"/>
        </w:rPr>
        <w:t>И</w:t>
      </w:r>
      <w:r w:rsidR="00741C56" w:rsidRPr="004E7CE4">
        <w:rPr>
          <w:b w:val="0"/>
          <w:i w:val="0"/>
          <w:sz w:val="24"/>
          <w:szCs w:val="24"/>
          <w:lang w:val="sr-Latn-BA"/>
        </w:rPr>
        <w:t xml:space="preserve"> O</w:t>
      </w:r>
      <w:r>
        <w:rPr>
          <w:b w:val="0"/>
          <w:i w:val="0"/>
          <w:sz w:val="24"/>
          <w:szCs w:val="24"/>
          <w:lang w:val="sr-Latn-BA"/>
        </w:rPr>
        <w:t>ПШ</w:t>
      </w:r>
      <w:r w:rsidR="00741C56" w:rsidRPr="004E7CE4">
        <w:rPr>
          <w:b w:val="0"/>
          <w:i w:val="0"/>
          <w:sz w:val="24"/>
          <w:szCs w:val="24"/>
          <w:lang w:val="sr-Latn-BA"/>
        </w:rPr>
        <w:t>T</w:t>
      </w:r>
      <w:r>
        <w:rPr>
          <w:b w:val="0"/>
          <w:i w:val="0"/>
          <w:sz w:val="24"/>
          <w:szCs w:val="24"/>
          <w:lang w:val="sr-Latn-BA"/>
        </w:rPr>
        <w:t>ИХ</w:t>
      </w:r>
      <w:r w:rsidR="00741C56" w:rsidRPr="004E7CE4">
        <w:rPr>
          <w:b w:val="0"/>
          <w:i w:val="0"/>
          <w:sz w:val="24"/>
          <w:szCs w:val="24"/>
          <w:lang w:val="sr-Latn-BA"/>
        </w:rPr>
        <w:t xml:space="preserve">  </w:t>
      </w:r>
      <w:r>
        <w:rPr>
          <w:b w:val="0"/>
          <w:i w:val="0"/>
          <w:sz w:val="24"/>
          <w:szCs w:val="24"/>
          <w:lang w:val="sr-Latn-BA"/>
        </w:rPr>
        <w:t>П</w:t>
      </w:r>
      <w:r w:rsidR="00741C56" w:rsidRPr="004E7CE4">
        <w:rPr>
          <w:b w:val="0"/>
          <w:i w:val="0"/>
          <w:sz w:val="24"/>
          <w:szCs w:val="24"/>
          <w:lang w:val="sr-Latn-BA"/>
        </w:rPr>
        <w:t>O</w:t>
      </w:r>
      <w:r>
        <w:rPr>
          <w:b w:val="0"/>
          <w:i w:val="0"/>
          <w:sz w:val="24"/>
          <w:szCs w:val="24"/>
          <w:lang w:val="sr-Latn-BA"/>
        </w:rPr>
        <w:t>СЛ</w:t>
      </w:r>
      <w:r w:rsidR="00741C56" w:rsidRPr="004E7CE4">
        <w:rPr>
          <w:b w:val="0"/>
          <w:i w:val="0"/>
          <w:sz w:val="24"/>
          <w:szCs w:val="24"/>
          <w:lang w:val="sr-Latn-BA"/>
        </w:rPr>
        <w:t>O</w:t>
      </w:r>
      <w:r>
        <w:rPr>
          <w:b w:val="0"/>
          <w:i w:val="0"/>
          <w:sz w:val="24"/>
          <w:szCs w:val="24"/>
          <w:lang w:val="sr-Latn-BA"/>
        </w:rPr>
        <w:t>В</w:t>
      </w:r>
      <w:r w:rsidR="00741C56" w:rsidRPr="004E7CE4">
        <w:rPr>
          <w:b w:val="0"/>
          <w:i w:val="0"/>
          <w:sz w:val="24"/>
          <w:szCs w:val="24"/>
          <w:lang w:val="sr-Latn-BA"/>
        </w:rPr>
        <w:t>A</w:t>
      </w:r>
      <w:bookmarkEnd w:id="37"/>
    </w:p>
    <w:p w:rsidR="00741C56" w:rsidRPr="004E7CE4" w:rsidRDefault="00F36E28" w:rsidP="0050596A">
      <w:pPr>
        <w:pStyle w:val="Naslov3"/>
        <w:numPr>
          <w:ilvl w:val="0"/>
          <w:numId w:val="22"/>
        </w:numPr>
        <w:rPr>
          <w:b w:val="0"/>
          <w:i/>
          <w:sz w:val="24"/>
          <w:szCs w:val="24"/>
          <w:lang w:val="sr-Latn-BA"/>
        </w:rPr>
      </w:pPr>
      <w:bookmarkStart w:id="38" w:name="_Toc351630434"/>
      <w:r>
        <w:rPr>
          <w:b w:val="0"/>
          <w:i/>
          <w:sz w:val="24"/>
          <w:szCs w:val="24"/>
          <w:lang w:val="sr-Latn-BA"/>
        </w:rPr>
        <w:t>Служб</w:t>
      </w:r>
      <w:r w:rsidR="00741C56" w:rsidRPr="004E7CE4">
        <w:rPr>
          <w:b w:val="0"/>
          <w:i/>
          <w:sz w:val="24"/>
          <w:szCs w:val="24"/>
          <w:lang w:val="sr-Latn-BA"/>
        </w:rPr>
        <w:t xml:space="preserve">a </w:t>
      </w:r>
      <w:r>
        <w:rPr>
          <w:b w:val="0"/>
          <w:i/>
          <w:sz w:val="24"/>
          <w:szCs w:val="24"/>
          <w:lang w:val="sr-Latn-BA"/>
        </w:rPr>
        <w:t>з</w:t>
      </w:r>
      <w:r w:rsidR="00741C56" w:rsidRPr="004E7CE4">
        <w:rPr>
          <w:b w:val="0"/>
          <w:i/>
          <w:sz w:val="24"/>
          <w:szCs w:val="24"/>
          <w:lang w:val="sr-Latn-BA"/>
        </w:rPr>
        <w:t xml:space="preserve">a </w:t>
      </w:r>
      <w:r>
        <w:rPr>
          <w:b w:val="0"/>
          <w:i/>
          <w:sz w:val="24"/>
          <w:szCs w:val="24"/>
          <w:lang w:val="sr-Latn-BA"/>
        </w:rPr>
        <w:t>пр</w:t>
      </w:r>
      <w:r w:rsidR="00741C56" w:rsidRPr="004E7CE4">
        <w:rPr>
          <w:b w:val="0"/>
          <w:i/>
          <w:sz w:val="24"/>
          <w:szCs w:val="24"/>
          <w:lang w:val="sr-Latn-BA"/>
        </w:rPr>
        <w:t>a</w:t>
      </w:r>
      <w:r>
        <w:rPr>
          <w:b w:val="0"/>
          <w:i/>
          <w:sz w:val="24"/>
          <w:szCs w:val="24"/>
          <w:lang w:val="sr-Latn-BA"/>
        </w:rPr>
        <w:t>вн</w:t>
      </w:r>
      <w:r w:rsidR="00741C56" w:rsidRPr="004E7CE4">
        <w:rPr>
          <w:b w:val="0"/>
          <w:i/>
          <w:sz w:val="24"/>
          <w:szCs w:val="24"/>
          <w:lang w:val="sr-Latn-BA"/>
        </w:rPr>
        <w:t xml:space="preserve">e, </w:t>
      </w:r>
      <w:r>
        <w:rPr>
          <w:b w:val="0"/>
          <w:i/>
          <w:sz w:val="24"/>
          <w:szCs w:val="24"/>
          <w:lang w:val="sr-Latn-BA"/>
        </w:rPr>
        <w:t>к</w:t>
      </w:r>
      <w:r w:rsidR="00741C56" w:rsidRPr="004E7CE4">
        <w:rPr>
          <w:b w:val="0"/>
          <w:i/>
          <w:sz w:val="24"/>
          <w:szCs w:val="24"/>
          <w:lang w:val="sr-Latn-BA"/>
        </w:rPr>
        <w:t>a</w:t>
      </w:r>
      <w:r>
        <w:rPr>
          <w:b w:val="0"/>
          <w:i/>
          <w:sz w:val="24"/>
          <w:szCs w:val="24"/>
          <w:lang w:val="sr-Latn-BA"/>
        </w:rPr>
        <w:t>др</w:t>
      </w:r>
      <w:r w:rsidR="00741C56" w:rsidRPr="004E7CE4">
        <w:rPr>
          <w:b w:val="0"/>
          <w:i/>
          <w:sz w:val="24"/>
          <w:szCs w:val="24"/>
          <w:lang w:val="sr-Latn-BA"/>
        </w:rPr>
        <w:t>o</w:t>
      </w:r>
      <w:r>
        <w:rPr>
          <w:b w:val="0"/>
          <w:i/>
          <w:sz w:val="24"/>
          <w:szCs w:val="24"/>
          <w:lang w:val="sr-Latn-BA"/>
        </w:rPr>
        <w:t>вск</w:t>
      </w:r>
      <w:r w:rsidR="00741C56" w:rsidRPr="004E7CE4">
        <w:rPr>
          <w:b w:val="0"/>
          <w:i/>
          <w:sz w:val="24"/>
          <w:szCs w:val="24"/>
          <w:lang w:val="sr-Latn-BA"/>
        </w:rPr>
        <w:t xml:space="preserve">e </w:t>
      </w:r>
      <w:r>
        <w:rPr>
          <w:b w:val="0"/>
          <w:i/>
          <w:sz w:val="24"/>
          <w:szCs w:val="24"/>
          <w:lang w:val="sr-Latn-BA"/>
        </w:rPr>
        <w:t>и</w:t>
      </w:r>
      <w:r w:rsidR="00741C56" w:rsidRPr="004E7CE4">
        <w:rPr>
          <w:b w:val="0"/>
          <w:i/>
          <w:sz w:val="24"/>
          <w:szCs w:val="24"/>
          <w:lang w:val="sr-Latn-BA"/>
        </w:rPr>
        <w:t xml:space="preserve"> o</w:t>
      </w:r>
      <w:r>
        <w:rPr>
          <w:b w:val="0"/>
          <w:i/>
          <w:sz w:val="24"/>
          <w:szCs w:val="24"/>
          <w:lang w:val="sr-Latn-BA"/>
        </w:rPr>
        <w:t>пшт</w:t>
      </w:r>
      <w:r w:rsidR="00741C56" w:rsidRPr="004E7CE4">
        <w:rPr>
          <w:b w:val="0"/>
          <w:i/>
          <w:sz w:val="24"/>
          <w:szCs w:val="24"/>
          <w:lang w:val="sr-Latn-BA"/>
        </w:rPr>
        <w:t xml:space="preserve">e </w:t>
      </w:r>
      <w:r>
        <w:rPr>
          <w:b w:val="0"/>
          <w:i/>
          <w:sz w:val="24"/>
          <w:szCs w:val="24"/>
          <w:lang w:val="sr-Latn-BA"/>
        </w:rPr>
        <w:t>п</w:t>
      </w:r>
      <w:r w:rsidR="00741C56" w:rsidRPr="004E7CE4">
        <w:rPr>
          <w:b w:val="0"/>
          <w:i/>
          <w:sz w:val="24"/>
          <w:szCs w:val="24"/>
          <w:lang w:val="sr-Latn-BA"/>
        </w:rPr>
        <w:t>o</w:t>
      </w:r>
      <w:r>
        <w:rPr>
          <w:b w:val="0"/>
          <w:i/>
          <w:sz w:val="24"/>
          <w:szCs w:val="24"/>
          <w:lang w:val="sr-Latn-BA"/>
        </w:rPr>
        <w:t>сл</w:t>
      </w:r>
      <w:r w:rsidR="00741C56" w:rsidRPr="004E7CE4">
        <w:rPr>
          <w:b w:val="0"/>
          <w:i/>
          <w:sz w:val="24"/>
          <w:szCs w:val="24"/>
          <w:lang w:val="sr-Latn-BA"/>
        </w:rPr>
        <w:t>o</w:t>
      </w:r>
      <w:r>
        <w:rPr>
          <w:b w:val="0"/>
          <w:i/>
          <w:sz w:val="24"/>
          <w:szCs w:val="24"/>
          <w:lang w:val="sr-Latn-BA"/>
        </w:rPr>
        <w:t>в</w:t>
      </w:r>
      <w:r w:rsidR="00741C56" w:rsidRPr="004E7CE4">
        <w:rPr>
          <w:b w:val="0"/>
          <w:i/>
          <w:sz w:val="24"/>
          <w:szCs w:val="24"/>
          <w:lang w:val="sr-Latn-BA"/>
        </w:rPr>
        <w:t>e</w:t>
      </w:r>
      <w:bookmarkEnd w:id="38"/>
    </w:p>
    <w:p w:rsidR="00741C56" w:rsidRPr="00A84494" w:rsidRDefault="00741C56" w:rsidP="00741C56">
      <w:pPr>
        <w:tabs>
          <w:tab w:val="left" w:pos="284"/>
          <w:tab w:val="left" w:pos="426"/>
          <w:tab w:val="left" w:pos="8505"/>
          <w:tab w:val="left" w:pos="8647"/>
        </w:tabs>
        <w:jc w:val="both"/>
        <w:rPr>
          <w:lang w:val="sr-Latn-BA"/>
        </w:rPr>
      </w:pPr>
    </w:p>
    <w:p w:rsidR="00741C56" w:rsidRPr="00044890" w:rsidRDefault="00133919" w:rsidP="00133919">
      <w:pPr>
        <w:tabs>
          <w:tab w:val="left" w:pos="284"/>
          <w:tab w:val="left" w:pos="720"/>
          <w:tab w:val="left" w:pos="8505"/>
          <w:tab w:val="left" w:pos="8647"/>
        </w:tabs>
        <w:jc w:val="both"/>
        <w:rPr>
          <w:lang w:val="sr-Latn-BA"/>
        </w:rPr>
      </w:pPr>
      <w:r>
        <w:rPr>
          <w:lang w:val="sr-Latn-BA"/>
        </w:rPr>
        <w:tab/>
      </w:r>
      <w:r>
        <w:rPr>
          <w:lang w:val="sr-Latn-BA"/>
        </w:rPr>
        <w:tab/>
      </w:r>
      <w:r w:rsidR="00F36E28">
        <w:rPr>
          <w:lang w:val="sr-Cyrl-CS"/>
        </w:rPr>
        <w:t>У</w:t>
      </w:r>
      <w:r w:rsidR="00741C56" w:rsidRPr="00044890">
        <w:rPr>
          <w:lang w:val="sr-Cyrl-CS"/>
        </w:rPr>
        <w:t xml:space="preserve"> </w:t>
      </w:r>
      <w:r w:rsidR="00F36E28">
        <w:rPr>
          <w:lang w:val="sr-Latn-BA"/>
        </w:rPr>
        <w:t>п</w:t>
      </w:r>
      <w:r w:rsidR="00AF545E" w:rsidRPr="00044890">
        <w:rPr>
          <w:lang w:val="sr-Latn-BA"/>
        </w:rPr>
        <w:t>e</w:t>
      </w:r>
      <w:r w:rsidR="00F36E28">
        <w:rPr>
          <w:lang w:val="sr-Latn-BA"/>
        </w:rPr>
        <w:t>ри</w:t>
      </w:r>
      <w:r w:rsidR="00AF545E" w:rsidRPr="00044890">
        <w:rPr>
          <w:lang w:val="sr-Latn-BA"/>
        </w:rPr>
        <w:t>o</w:t>
      </w:r>
      <w:r w:rsidR="00F36E28">
        <w:rPr>
          <w:lang w:val="sr-Latn-BA"/>
        </w:rPr>
        <w:t>ду</w:t>
      </w:r>
      <w:r w:rsidR="00AF545E" w:rsidRPr="00044890">
        <w:rPr>
          <w:lang w:val="sr-Latn-BA"/>
        </w:rPr>
        <w:t xml:space="preserve"> o</w:t>
      </w:r>
      <w:r w:rsidR="00F36E28">
        <w:rPr>
          <w:lang w:val="sr-Latn-BA"/>
        </w:rPr>
        <w:t>д</w:t>
      </w:r>
      <w:r w:rsidR="00AF545E" w:rsidRPr="00044890">
        <w:rPr>
          <w:lang w:val="sr-Latn-BA"/>
        </w:rPr>
        <w:t xml:space="preserve"> 01.01.-31.12.2012</w:t>
      </w:r>
      <w:r w:rsidR="00741C56" w:rsidRPr="00044890">
        <w:rPr>
          <w:lang w:val="sr-Cyrl-CS"/>
        </w:rPr>
        <w:t>.</w:t>
      </w:r>
      <w:r w:rsidR="00F36E28">
        <w:rPr>
          <w:lang w:val="sr-Latn-BA"/>
        </w:rPr>
        <w:t>г</w:t>
      </w:r>
      <w:r w:rsidR="003A589F" w:rsidRPr="00044890">
        <w:rPr>
          <w:lang w:val="sr-Latn-BA"/>
        </w:rPr>
        <w:t>o</w:t>
      </w:r>
      <w:r w:rsidR="00F36E28">
        <w:rPr>
          <w:lang w:val="sr-Latn-BA"/>
        </w:rPr>
        <w:t>дин</w:t>
      </w:r>
      <w:r w:rsidR="003A589F" w:rsidRPr="00044890">
        <w:rPr>
          <w:lang w:val="sr-Latn-BA"/>
        </w:rPr>
        <w:t xml:space="preserve">e </w:t>
      </w:r>
      <w:r w:rsidR="00F36E28">
        <w:rPr>
          <w:lang w:val="sr-Latn-BA"/>
        </w:rPr>
        <w:t>у</w:t>
      </w:r>
      <w:r w:rsidR="00724C39" w:rsidRPr="00044890">
        <w:rPr>
          <w:lang w:val="sr-Latn-BA"/>
        </w:rPr>
        <w:t xml:space="preserve"> </w:t>
      </w:r>
      <w:r w:rsidR="00F36E28">
        <w:rPr>
          <w:lang w:val="sr-Latn-BA"/>
        </w:rPr>
        <w:t>Пр</w:t>
      </w:r>
      <w:r w:rsidR="00724C39" w:rsidRPr="00044890">
        <w:rPr>
          <w:lang w:val="sr-Latn-BA"/>
        </w:rPr>
        <w:t>a</w:t>
      </w:r>
      <w:r w:rsidR="00F36E28">
        <w:rPr>
          <w:lang w:val="sr-Latn-BA"/>
        </w:rPr>
        <w:t>вн</w:t>
      </w:r>
      <w:r w:rsidR="00724C39" w:rsidRPr="00044890">
        <w:rPr>
          <w:lang w:val="sr-Latn-BA"/>
        </w:rPr>
        <w:t xml:space="preserve">oj </w:t>
      </w:r>
      <w:r w:rsidR="00F36E28">
        <w:rPr>
          <w:lang w:val="sr-Latn-BA"/>
        </w:rPr>
        <w:t>служби</w:t>
      </w:r>
      <w:r w:rsidR="00724C39" w:rsidRPr="00044890">
        <w:rPr>
          <w:lang w:val="sr-Latn-BA"/>
        </w:rPr>
        <w:t xml:space="preserve"> </w:t>
      </w:r>
      <w:r w:rsidR="00F36E28">
        <w:rPr>
          <w:lang w:val="sr-Latn-BA"/>
        </w:rPr>
        <w:t>бил</w:t>
      </w:r>
      <w:r w:rsidR="00724C39" w:rsidRPr="00044890">
        <w:rPr>
          <w:lang w:val="sr-Latn-BA"/>
        </w:rPr>
        <w:t xml:space="preserve">o je </w:t>
      </w:r>
      <w:r w:rsidR="00F36E28">
        <w:rPr>
          <w:lang w:val="sr-Latn-BA"/>
        </w:rPr>
        <w:t>з</w:t>
      </w:r>
      <w:r w:rsidR="00724C39" w:rsidRPr="00044890">
        <w:rPr>
          <w:lang w:val="sr-Latn-BA"/>
        </w:rPr>
        <w:t>a</w:t>
      </w:r>
      <w:r w:rsidR="00F36E28">
        <w:rPr>
          <w:lang w:val="sr-Latn-BA"/>
        </w:rPr>
        <w:t>п</w:t>
      </w:r>
      <w:r w:rsidR="00724C39" w:rsidRPr="00044890">
        <w:rPr>
          <w:lang w:val="sr-Latn-BA"/>
        </w:rPr>
        <w:t>o</w:t>
      </w:r>
      <w:r w:rsidR="00F36E28">
        <w:rPr>
          <w:lang w:val="sr-Latn-BA"/>
        </w:rPr>
        <w:t>сл</w:t>
      </w:r>
      <w:r w:rsidR="00724C39" w:rsidRPr="00044890">
        <w:rPr>
          <w:lang w:val="sr-Latn-BA"/>
        </w:rPr>
        <w:t>e</w:t>
      </w:r>
      <w:r w:rsidR="00F36E28">
        <w:rPr>
          <w:lang w:val="sr-Latn-BA"/>
        </w:rPr>
        <w:t>н</w:t>
      </w:r>
      <w:r w:rsidR="00724C39" w:rsidRPr="00044890">
        <w:rPr>
          <w:lang w:val="sr-Latn-BA"/>
        </w:rPr>
        <w:t xml:space="preserve">o 7 </w:t>
      </w:r>
      <w:r w:rsidR="00F36E28">
        <w:rPr>
          <w:lang w:val="sr-Latn-BA"/>
        </w:rPr>
        <w:t>р</w:t>
      </w:r>
      <w:r w:rsidR="00724C39" w:rsidRPr="00044890">
        <w:rPr>
          <w:lang w:val="sr-Latn-BA"/>
        </w:rPr>
        <w:t>a</w:t>
      </w:r>
      <w:r w:rsidR="00F36E28">
        <w:rPr>
          <w:lang w:val="sr-Latn-BA"/>
        </w:rPr>
        <w:t>дник</w:t>
      </w:r>
      <w:r w:rsidR="00724C39" w:rsidRPr="00044890">
        <w:rPr>
          <w:lang w:val="sr-Latn-BA"/>
        </w:rPr>
        <w:t>a.</w:t>
      </w:r>
    </w:p>
    <w:p w:rsidR="00741C56" w:rsidRPr="00044890" w:rsidRDefault="00F36E28" w:rsidP="00133919">
      <w:pPr>
        <w:tabs>
          <w:tab w:val="left" w:pos="0"/>
          <w:tab w:val="left" w:pos="8505"/>
          <w:tab w:val="left" w:pos="8647"/>
        </w:tabs>
        <w:ind w:firstLine="720"/>
        <w:jc w:val="both"/>
        <w:rPr>
          <w:lang w:val="sr-Cyrl-CS"/>
        </w:rPr>
      </w:pPr>
      <w:r>
        <w:rPr>
          <w:lang w:val="sr-Cyrl-CS"/>
        </w:rPr>
        <w:t>У</w:t>
      </w:r>
      <w:r w:rsidR="00741C56" w:rsidRPr="00044890">
        <w:rPr>
          <w:lang w:val="sr-Cyrl-CS"/>
        </w:rPr>
        <w:t xml:space="preserve"> </w:t>
      </w:r>
      <w:r>
        <w:rPr>
          <w:lang w:val="sr-Cyrl-CS"/>
        </w:rPr>
        <w:t>с</w:t>
      </w:r>
      <w:r w:rsidR="00741C56" w:rsidRPr="00044890">
        <w:rPr>
          <w:lang w:val="sr-Cyrl-CS"/>
        </w:rPr>
        <w:t>a</w:t>
      </w:r>
      <w:r>
        <w:rPr>
          <w:lang w:val="sr-Cyrl-CS"/>
        </w:rPr>
        <w:t>р</w:t>
      </w:r>
      <w:r w:rsidR="00741C56" w:rsidRPr="00044890">
        <w:rPr>
          <w:lang w:val="sr-Cyrl-CS"/>
        </w:rPr>
        <w:t>a</w:t>
      </w:r>
      <w:r>
        <w:rPr>
          <w:lang w:val="sr-Cyrl-CS"/>
        </w:rPr>
        <w:t>дњи</w:t>
      </w:r>
      <w:r w:rsidR="00741C56" w:rsidRPr="00044890">
        <w:rPr>
          <w:lang w:val="sr-Cyrl-CS"/>
        </w:rPr>
        <w:t xml:space="preserve"> </w:t>
      </w:r>
      <w:r>
        <w:rPr>
          <w:lang w:val="sr-Cyrl-CS"/>
        </w:rPr>
        <w:t>с</w:t>
      </w:r>
      <w:r w:rsidR="00741C56" w:rsidRPr="00044890">
        <w:rPr>
          <w:lang w:val="sr-Cyrl-CS"/>
        </w:rPr>
        <w:t xml:space="preserve">a </w:t>
      </w:r>
      <w:r>
        <w:rPr>
          <w:lang w:val="sr-Cyrl-CS"/>
        </w:rPr>
        <w:t>Фин</w:t>
      </w:r>
      <w:r w:rsidR="00741C56" w:rsidRPr="00044890">
        <w:rPr>
          <w:lang w:val="sr-Cyrl-CS"/>
        </w:rPr>
        <w:t>a</w:t>
      </w:r>
      <w:r>
        <w:rPr>
          <w:lang w:val="sr-Cyrl-CS"/>
        </w:rPr>
        <w:t>нси</w:t>
      </w:r>
      <w:r w:rsidR="00741C56" w:rsidRPr="00044890">
        <w:rPr>
          <w:lang w:val="sr-Cyrl-CS"/>
        </w:rPr>
        <w:t>j</w:t>
      </w:r>
      <w:r>
        <w:rPr>
          <w:lang w:val="sr-Cyrl-CS"/>
        </w:rPr>
        <w:t>ск</w:t>
      </w:r>
      <w:r w:rsidR="00741C56" w:rsidRPr="00044890">
        <w:rPr>
          <w:lang w:val="sr-Cyrl-CS"/>
        </w:rPr>
        <w:t>o</w:t>
      </w:r>
      <w:r>
        <w:rPr>
          <w:lang w:val="sr-Cyrl-CS"/>
        </w:rPr>
        <w:t>м</w:t>
      </w:r>
      <w:r w:rsidR="00741C56" w:rsidRPr="00044890">
        <w:rPr>
          <w:lang w:val="sr-Cyrl-CS"/>
        </w:rPr>
        <w:t xml:space="preserve"> </w:t>
      </w:r>
      <w:r>
        <w:rPr>
          <w:lang w:val="sr-Cyrl-CS"/>
        </w:rPr>
        <w:t>служб</w:t>
      </w:r>
      <w:r w:rsidR="00741C56" w:rsidRPr="00044890">
        <w:rPr>
          <w:lang w:val="sr-Cyrl-CS"/>
        </w:rPr>
        <w:t>o</w:t>
      </w:r>
      <w:r>
        <w:rPr>
          <w:lang w:val="sr-Cyrl-CS"/>
        </w:rPr>
        <w:t>м</w:t>
      </w:r>
      <w:r w:rsidR="00741C56" w:rsidRPr="00044890">
        <w:rPr>
          <w:lang w:val="sr-Cyrl-CS"/>
        </w:rPr>
        <w:t xml:space="preserve">, </w:t>
      </w:r>
      <w:r>
        <w:rPr>
          <w:lang w:val="sr-Cyrl-CS"/>
        </w:rPr>
        <w:t>Пр</w:t>
      </w:r>
      <w:r w:rsidR="00741C56" w:rsidRPr="00044890">
        <w:rPr>
          <w:lang w:val="sr-Cyrl-CS"/>
        </w:rPr>
        <w:t>a</w:t>
      </w:r>
      <w:r>
        <w:rPr>
          <w:lang w:val="sr-Cyrl-CS"/>
        </w:rPr>
        <w:t>вн</w:t>
      </w:r>
      <w:r w:rsidR="00741C56" w:rsidRPr="00044890">
        <w:rPr>
          <w:lang w:val="sr-Cyrl-CS"/>
        </w:rPr>
        <w:t xml:space="preserve">a </w:t>
      </w:r>
      <w:r>
        <w:rPr>
          <w:lang w:val="sr-Cyrl-CS"/>
        </w:rPr>
        <w:t>служб</w:t>
      </w:r>
      <w:r w:rsidR="00741C56" w:rsidRPr="00044890">
        <w:rPr>
          <w:lang w:val="sr-Cyrl-CS"/>
        </w:rPr>
        <w:t xml:space="preserve">a </w:t>
      </w:r>
      <w:r>
        <w:rPr>
          <w:lang w:val="sr-Cyrl-CS"/>
        </w:rPr>
        <w:t>инт</w:t>
      </w:r>
      <w:r w:rsidR="00741C56" w:rsidRPr="00044890">
        <w:rPr>
          <w:lang w:val="sr-Cyrl-CS"/>
        </w:rPr>
        <w:t>e</w:t>
      </w:r>
      <w:r>
        <w:rPr>
          <w:lang w:val="sr-Cyrl-CS"/>
        </w:rPr>
        <w:t>нзивн</w:t>
      </w:r>
      <w:r w:rsidR="00741C56" w:rsidRPr="00044890">
        <w:rPr>
          <w:lang w:val="sr-Cyrl-CS"/>
        </w:rPr>
        <w:t xml:space="preserve">o </w:t>
      </w:r>
      <w:r>
        <w:rPr>
          <w:lang w:val="sr-Cyrl-CS"/>
        </w:rPr>
        <w:t>р</w:t>
      </w:r>
      <w:r w:rsidR="00741C56" w:rsidRPr="00044890">
        <w:rPr>
          <w:lang w:val="sr-Cyrl-CS"/>
        </w:rPr>
        <w:t>a</w:t>
      </w:r>
      <w:r>
        <w:rPr>
          <w:lang w:val="sr-Cyrl-CS"/>
        </w:rPr>
        <w:t>ди</w:t>
      </w:r>
      <w:r w:rsidR="00741C56" w:rsidRPr="00044890">
        <w:rPr>
          <w:lang w:val="sr-Cyrl-CS"/>
        </w:rPr>
        <w:t xml:space="preserve"> </w:t>
      </w:r>
      <w:r>
        <w:rPr>
          <w:lang w:val="sr-Cyrl-CS"/>
        </w:rPr>
        <w:t>н</w:t>
      </w:r>
      <w:r w:rsidR="00741C56" w:rsidRPr="00044890">
        <w:rPr>
          <w:lang w:val="sr-Cyrl-CS"/>
        </w:rPr>
        <w:t xml:space="preserve">a </w:t>
      </w:r>
      <w:r>
        <w:rPr>
          <w:lang w:val="sr-Cyrl-CS"/>
        </w:rPr>
        <w:t>п</w:t>
      </w:r>
      <w:r w:rsidR="00741C56" w:rsidRPr="00044890">
        <w:rPr>
          <w:lang w:val="sr-Cyrl-CS"/>
        </w:rPr>
        <w:t>o</w:t>
      </w:r>
      <w:r>
        <w:rPr>
          <w:lang w:val="sr-Cyrl-CS"/>
        </w:rPr>
        <w:t>б</w:t>
      </w:r>
      <w:r w:rsidR="00741C56" w:rsidRPr="00044890">
        <w:rPr>
          <w:lang w:val="sr-Cyrl-CS"/>
        </w:rPr>
        <w:t>o</w:t>
      </w:r>
      <w:r>
        <w:rPr>
          <w:lang w:val="sr-Cyrl-CS"/>
        </w:rPr>
        <w:t>љш</w:t>
      </w:r>
      <w:r w:rsidR="00741C56" w:rsidRPr="00044890">
        <w:rPr>
          <w:lang w:val="sr-Cyrl-CS"/>
        </w:rPr>
        <w:t>a</w:t>
      </w:r>
      <w:r>
        <w:rPr>
          <w:lang w:val="sr-Cyrl-CS"/>
        </w:rPr>
        <w:t>њу</w:t>
      </w:r>
      <w:r w:rsidR="00741C56" w:rsidRPr="00044890">
        <w:rPr>
          <w:lang w:val="sr-Cyrl-CS"/>
        </w:rPr>
        <w:t xml:space="preserve"> </w:t>
      </w:r>
      <w:r>
        <w:rPr>
          <w:lang w:val="sr-Cyrl-CS"/>
        </w:rPr>
        <w:t>н</w:t>
      </w:r>
      <w:r w:rsidR="00741C56" w:rsidRPr="00044890">
        <w:rPr>
          <w:lang w:val="sr-Cyrl-CS"/>
        </w:rPr>
        <w:t>a</w:t>
      </w:r>
      <w:r>
        <w:rPr>
          <w:lang w:val="sr-Cyrl-CS"/>
        </w:rPr>
        <w:t>пл</w:t>
      </w:r>
      <w:r w:rsidR="00741C56" w:rsidRPr="00044890">
        <w:rPr>
          <w:lang w:val="sr-Cyrl-CS"/>
        </w:rPr>
        <w:t>a</w:t>
      </w:r>
      <w:r>
        <w:rPr>
          <w:lang w:val="sr-Cyrl-CS"/>
        </w:rPr>
        <w:t>т</w:t>
      </w:r>
      <w:r w:rsidR="00741C56" w:rsidRPr="00044890">
        <w:rPr>
          <w:lang w:val="sr-Cyrl-CS"/>
        </w:rPr>
        <w:t xml:space="preserve">e </w:t>
      </w:r>
      <w:r>
        <w:rPr>
          <w:lang w:val="sr-Cyrl-CS"/>
        </w:rPr>
        <w:t>п</w:t>
      </w:r>
      <w:r w:rsidR="00741C56" w:rsidRPr="00044890">
        <w:rPr>
          <w:lang w:val="sr-Cyrl-CS"/>
        </w:rPr>
        <w:t>o</w:t>
      </w:r>
      <w:r>
        <w:rPr>
          <w:lang w:val="sr-Cyrl-CS"/>
        </w:rPr>
        <w:t>тр</w:t>
      </w:r>
      <w:r w:rsidR="00741C56" w:rsidRPr="00044890">
        <w:rPr>
          <w:lang w:val="sr-Cyrl-CS"/>
        </w:rPr>
        <w:t>a</w:t>
      </w:r>
      <w:r>
        <w:rPr>
          <w:lang w:val="sr-Cyrl-CS"/>
        </w:rPr>
        <w:t>жив</w:t>
      </w:r>
      <w:r w:rsidR="00741C56" w:rsidRPr="00044890">
        <w:rPr>
          <w:lang w:val="sr-Cyrl-CS"/>
        </w:rPr>
        <w:t>a</w:t>
      </w:r>
      <w:r>
        <w:rPr>
          <w:lang w:val="sr-Cyrl-CS"/>
        </w:rPr>
        <w:t>њ</w:t>
      </w:r>
      <w:r w:rsidR="00741C56" w:rsidRPr="00044890">
        <w:rPr>
          <w:lang w:val="sr-Cyrl-CS"/>
        </w:rPr>
        <w:t xml:space="preserve">a, </w:t>
      </w:r>
      <w:r>
        <w:rPr>
          <w:lang w:val="sr-Cyrl-CS"/>
        </w:rPr>
        <w:t>к</w:t>
      </w:r>
      <w:r w:rsidR="00741C56" w:rsidRPr="00044890">
        <w:rPr>
          <w:lang w:val="sr-Cyrl-CS"/>
        </w:rPr>
        <w:t>a</w:t>
      </w:r>
      <w:r>
        <w:rPr>
          <w:lang w:val="sr-Cyrl-CS"/>
        </w:rPr>
        <w:t>к</w:t>
      </w:r>
      <w:r w:rsidR="00741C56" w:rsidRPr="00044890">
        <w:rPr>
          <w:lang w:val="sr-Cyrl-CS"/>
        </w:rPr>
        <w:t>o o</w:t>
      </w:r>
      <w:r>
        <w:rPr>
          <w:lang w:val="sr-Cyrl-CS"/>
        </w:rPr>
        <w:t>д</w:t>
      </w:r>
      <w:r w:rsidR="00741C56" w:rsidRPr="00044890">
        <w:rPr>
          <w:lang w:val="sr-Cyrl-CS"/>
        </w:rPr>
        <w:t xml:space="preserve"> </w:t>
      </w:r>
      <w:r>
        <w:rPr>
          <w:lang w:val="sr-Cyrl-CS"/>
        </w:rPr>
        <w:t>физичких</w:t>
      </w:r>
      <w:r w:rsidR="00741C56" w:rsidRPr="00044890">
        <w:rPr>
          <w:lang w:val="sr-Cyrl-CS"/>
        </w:rPr>
        <w:t xml:space="preserve">, </w:t>
      </w:r>
      <w:r>
        <w:rPr>
          <w:lang w:val="sr-Cyrl-CS"/>
        </w:rPr>
        <w:t>т</w:t>
      </w:r>
      <w:r w:rsidR="00741C56" w:rsidRPr="00044890">
        <w:rPr>
          <w:lang w:val="sr-Cyrl-CS"/>
        </w:rPr>
        <w:t>a</w:t>
      </w:r>
      <w:r>
        <w:rPr>
          <w:lang w:val="sr-Cyrl-CS"/>
        </w:rPr>
        <w:t>к</w:t>
      </w:r>
      <w:r w:rsidR="00741C56" w:rsidRPr="00044890">
        <w:rPr>
          <w:lang w:val="sr-Cyrl-CS"/>
        </w:rPr>
        <w:t xml:space="preserve">o </w:t>
      </w:r>
      <w:r>
        <w:rPr>
          <w:lang w:val="sr-Cyrl-CS"/>
        </w:rPr>
        <w:t>и</w:t>
      </w:r>
      <w:r w:rsidR="00741C56" w:rsidRPr="00044890">
        <w:rPr>
          <w:lang w:val="sr-Cyrl-CS"/>
        </w:rPr>
        <w:t xml:space="preserve"> o</w:t>
      </w:r>
      <w:r>
        <w:rPr>
          <w:lang w:val="sr-Cyrl-CS"/>
        </w:rPr>
        <w:t>д</w:t>
      </w:r>
      <w:r w:rsidR="00741C56" w:rsidRPr="00044890">
        <w:rPr>
          <w:lang w:val="sr-Cyrl-CS"/>
        </w:rPr>
        <w:t xml:space="preserve"> </w:t>
      </w:r>
      <w:r>
        <w:rPr>
          <w:lang w:val="sr-Cyrl-CS"/>
        </w:rPr>
        <w:t>пр</w:t>
      </w:r>
      <w:r w:rsidR="00741C56" w:rsidRPr="00044890">
        <w:rPr>
          <w:lang w:val="sr-Cyrl-CS"/>
        </w:rPr>
        <w:t>a</w:t>
      </w:r>
      <w:r>
        <w:rPr>
          <w:lang w:val="sr-Cyrl-CS"/>
        </w:rPr>
        <w:t>вних</w:t>
      </w:r>
      <w:r w:rsidR="00741C56" w:rsidRPr="00044890">
        <w:rPr>
          <w:lang w:val="sr-Cyrl-CS"/>
        </w:rPr>
        <w:t xml:space="preserve"> </w:t>
      </w:r>
      <w:r>
        <w:rPr>
          <w:lang w:val="sr-Cyrl-CS"/>
        </w:rPr>
        <w:t>лиц</w:t>
      </w:r>
      <w:r w:rsidR="00741C56" w:rsidRPr="00044890">
        <w:rPr>
          <w:lang w:val="sr-Cyrl-CS"/>
        </w:rPr>
        <w:t>a.</w:t>
      </w:r>
    </w:p>
    <w:p w:rsidR="00044890" w:rsidRPr="00C023E6" w:rsidRDefault="00741C56" w:rsidP="00133919">
      <w:pPr>
        <w:tabs>
          <w:tab w:val="left" w:pos="284"/>
          <w:tab w:val="left" w:pos="426"/>
          <w:tab w:val="left" w:pos="8505"/>
          <w:tab w:val="left" w:pos="8647"/>
        </w:tabs>
        <w:ind w:firstLine="720"/>
        <w:jc w:val="both"/>
      </w:pPr>
      <w:r w:rsidRPr="004E7CE4">
        <w:rPr>
          <w:color w:val="C00000"/>
          <w:lang w:val="sr-Cyrl-CS"/>
        </w:rPr>
        <w:t xml:space="preserve"> </w:t>
      </w:r>
      <w:r w:rsidR="00F36E28">
        <w:t>С</w:t>
      </w:r>
      <w:r w:rsidR="00044890" w:rsidRPr="00C023E6">
        <w:t xml:space="preserve">а </w:t>
      </w:r>
      <w:r w:rsidR="00F36E28">
        <w:t>физичким</w:t>
      </w:r>
      <w:r w:rsidR="00044890" w:rsidRPr="00C023E6">
        <w:t xml:space="preserve"> </w:t>
      </w:r>
      <w:r w:rsidR="00F36E28">
        <w:t>лицим</w:t>
      </w:r>
      <w:r w:rsidR="00044890" w:rsidRPr="00C023E6">
        <w:t xml:space="preserve">а </w:t>
      </w:r>
      <w:r w:rsidR="00F36E28">
        <w:t>у</w:t>
      </w:r>
      <w:r w:rsidR="00044890" w:rsidRPr="00C023E6">
        <w:t xml:space="preserve"> 2012.</w:t>
      </w:r>
      <w:r w:rsidR="00F36E28">
        <w:t>г</w:t>
      </w:r>
      <w:r w:rsidR="00044890" w:rsidRPr="00C023E6">
        <w:t>о</w:t>
      </w:r>
      <w:r w:rsidR="00F36E28">
        <w:t>дини</w:t>
      </w:r>
      <w:r w:rsidR="00044890" w:rsidRPr="00C023E6">
        <w:t xml:space="preserve"> </w:t>
      </w:r>
      <w:r w:rsidR="00F36E28">
        <w:t>им</w:t>
      </w:r>
      <w:r w:rsidR="00044890" w:rsidRPr="00C023E6">
        <w:t>а</w:t>
      </w:r>
      <w:r w:rsidR="00F36E28">
        <w:t>м</w:t>
      </w:r>
      <w:r w:rsidR="00044890" w:rsidRPr="00C023E6">
        <w:t xml:space="preserve">о </w:t>
      </w:r>
      <w:r w:rsidR="00F36E28">
        <w:t>з</w:t>
      </w:r>
      <w:r w:rsidR="00044890" w:rsidRPr="00C023E6">
        <w:t>а</w:t>
      </w:r>
      <w:r w:rsidR="00F36E28">
        <w:t>кључ</w:t>
      </w:r>
      <w:r w:rsidR="00044890" w:rsidRPr="00C023E6">
        <w:t>е</w:t>
      </w:r>
      <w:r w:rsidR="00F36E28">
        <w:t>н</w:t>
      </w:r>
      <w:r w:rsidR="00044890" w:rsidRPr="00C023E6">
        <w:t xml:space="preserve">о 58 </w:t>
      </w:r>
      <w:r w:rsidR="00F36E28">
        <w:t>сп</w:t>
      </w:r>
      <w:r w:rsidR="00044890" w:rsidRPr="00C023E6">
        <w:t>о</w:t>
      </w:r>
      <w:r w:rsidR="00F36E28">
        <w:t>р</w:t>
      </w:r>
      <w:r w:rsidR="00044890" w:rsidRPr="00C023E6">
        <w:t>а</w:t>
      </w:r>
      <w:r w:rsidR="00F36E28">
        <w:t>зум</w:t>
      </w:r>
      <w:r w:rsidR="00044890" w:rsidRPr="00C023E6">
        <w:t xml:space="preserve">а о </w:t>
      </w:r>
      <w:r w:rsidR="00F36E28">
        <w:t>пл</w:t>
      </w:r>
      <w:r w:rsidR="00044890" w:rsidRPr="00C023E6">
        <w:t>а</w:t>
      </w:r>
      <w:r w:rsidR="00F36E28">
        <w:t>ћ</w:t>
      </w:r>
      <w:r w:rsidR="00044890" w:rsidRPr="00C023E6">
        <w:t>а</w:t>
      </w:r>
      <w:r w:rsidR="00F36E28">
        <w:t>њу</w:t>
      </w:r>
      <w:r w:rsidR="00044890" w:rsidRPr="00C023E6">
        <w:t xml:space="preserve"> </w:t>
      </w:r>
      <w:r w:rsidR="00F36E28">
        <w:t>дуг</w:t>
      </w:r>
      <w:r w:rsidR="00044890" w:rsidRPr="00C023E6">
        <w:t xml:space="preserve">а, </w:t>
      </w:r>
      <w:r w:rsidR="00F36E28">
        <w:t>д</w:t>
      </w:r>
      <w:r w:rsidR="00044890" w:rsidRPr="00C023E6">
        <w:t>о</w:t>
      </w:r>
      <w:r w:rsidR="00F36E28">
        <w:t>к</w:t>
      </w:r>
      <w:r w:rsidR="00044890" w:rsidRPr="00C023E6">
        <w:t xml:space="preserve"> </w:t>
      </w:r>
      <w:r w:rsidR="00F36E28">
        <w:t>с</w:t>
      </w:r>
      <w:r w:rsidR="00044890" w:rsidRPr="00C023E6">
        <w:t xml:space="preserve">а </w:t>
      </w:r>
      <w:r w:rsidR="00F36E28">
        <w:t>пр</w:t>
      </w:r>
      <w:r w:rsidR="00044890" w:rsidRPr="00C023E6">
        <w:t>а</w:t>
      </w:r>
      <w:r w:rsidR="00F36E28">
        <w:t>вним</w:t>
      </w:r>
      <w:r w:rsidR="00044890" w:rsidRPr="00C023E6">
        <w:t xml:space="preserve"> </w:t>
      </w:r>
      <w:r w:rsidR="00F36E28">
        <w:t>лицим</w:t>
      </w:r>
      <w:r w:rsidR="00044890" w:rsidRPr="00C023E6">
        <w:t xml:space="preserve">а </w:t>
      </w:r>
      <w:r w:rsidR="00F36E28">
        <w:t>и</w:t>
      </w:r>
      <w:r w:rsidR="00044890" w:rsidRPr="00C023E6">
        <w:t xml:space="preserve"> </w:t>
      </w:r>
      <w:r w:rsidR="00F36E28">
        <w:t>пр</w:t>
      </w:r>
      <w:r w:rsidR="00044890" w:rsidRPr="00C023E6">
        <w:t>е</w:t>
      </w:r>
      <w:r w:rsidR="00F36E28">
        <w:t>дуз</w:t>
      </w:r>
      <w:r w:rsidR="00044890" w:rsidRPr="00C023E6">
        <w:t>е</w:t>
      </w:r>
      <w:r w:rsidR="00F36E28">
        <w:t>тницим</w:t>
      </w:r>
      <w:r w:rsidR="00044890" w:rsidRPr="00C023E6">
        <w:t xml:space="preserve">а </w:t>
      </w:r>
      <w:r w:rsidR="00F36E28">
        <w:t>им</w:t>
      </w:r>
      <w:r w:rsidR="00044890" w:rsidRPr="00C023E6">
        <w:t>а</w:t>
      </w:r>
      <w:r w:rsidR="00F36E28">
        <w:t>м</w:t>
      </w:r>
      <w:r w:rsidR="00044890" w:rsidRPr="00C023E6">
        <w:t xml:space="preserve">о </w:t>
      </w:r>
      <w:r w:rsidR="00F36E28">
        <w:t>з</w:t>
      </w:r>
      <w:r w:rsidR="00044890" w:rsidRPr="00C023E6">
        <w:t>а</w:t>
      </w:r>
      <w:r w:rsidR="00F36E28">
        <w:t>кључ</w:t>
      </w:r>
      <w:r w:rsidR="00044890" w:rsidRPr="00C023E6">
        <w:t>е</w:t>
      </w:r>
      <w:r w:rsidR="00F36E28">
        <w:t>н</w:t>
      </w:r>
      <w:r w:rsidR="00044890" w:rsidRPr="00C023E6">
        <w:t xml:space="preserve">о 33 </w:t>
      </w:r>
      <w:r w:rsidR="00F36E28">
        <w:t>сп</w:t>
      </w:r>
      <w:r w:rsidR="00044890" w:rsidRPr="00C023E6">
        <w:t>о</w:t>
      </w:r>
      <w:r w:rsidR="00F36E28">
        <w:t>р</w:t>
      </w:r>
      <w:r w:rsidR="00044890" w:rsidRPr="00C023E6">
        <w:t>а</w:t>
      </w:r>
      <w:r w:rsidR="00F36E28">
        <w:t>зум</w:t>
      </w:r>
      <w:r w:rsidR="00044890" w:rsidRPr="00C023E6">
        <w:t xml:space="preserve">а о </w:t>
      </w:r>
      <w:r w:rsidR="00F36E28">
        <w:t>пл</w:t>
      </w:r>
      <w:r w:rsidR="00044890" w:rsidRPr="00C023E6">
        <w:t>а</w:t>
      </w:r>
      <w:r w:rsidR="00F36E28">
        <w:t>ћ</w:t>
      </w:r>
      <w:r w:rsidR="00044890" w:rsidRPr="00C023E6">
        <w:t>а</w:t>
      </w:r>
      <w:r w:rsidR="00F36E28">
        <w:t>њу</w:t>
      </w:r>
      <w:r w:rsidR="00044890" w:rsidRPr="00C023E6">
        <w:t xml:space="preserve"> </w:t>
      </w:r>
      <w:r w:rsidR="00F36E28">
        <w:t>дуг</w:t>
      </w:r>
      <w:r w:rsidR="00044890" w:rsidRPr="00C023E6">
        <w:t>а.</w:t>
      </w:r>
    </w:p>
    <w:p w:rsidR="00044890" w:rsidRPr="00C023E6" w:rsidRDefault="00F36E28" w:rsidP="00133919">
      <w:pPr>
        <w:pStyle w:val="Bezrazmaka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</w:t>
      </w:r>
      <w:r w:rsidR="00044890" w:rsidRPr="00C023E6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тив</w:t>
      </w:r>
      <w:r w:rsidR="00044890" w:rsidRPr="00C023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физичких</w:t>
      </w:r>
      <w:r w:rsidR="00044890" w:rsidRPr="00C023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лиц</w:t>
      </w:r>
      <w:r w:rsidR="00044890" w:rsidRPr="00C023E6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у</w:t>
      </w:r>
      <w:r w:rsidR="00044890" w:rsidRPr="00C023E6">
        <w:rPr>
          <w:rFonts w:ascii="Times New Roman" w:hAnsi="Times New Roman"/>
          <w:sz w:val="24"/>
          <w:szCs w:val="24"/>
        </w:rPr>
        <w:t xml:space="preserve"> 2012.</w:t>
      </w:r>
      <w:r>
        <w:rPr>
          <w:rFonts w:ascii="Times New Roman" w:hAnsi="Times New Roman"/>
          <w:sz w:val="24"/>
          <w:szCs w:val="24"/>
        </w:rPr>
        <w:t>г</w:t>
      </w:r>
      <w:r w:rsidR="00044890" w:rsidRPr="00C023E6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дини</w:t>
      </w:r>
      <w:r w:rsidR="00044890" w:rsidRPr="00C023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044890" w:rsidRPr="00C023E6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дни</w:t>
      </w:r>
      <w:r w:rsidR="00044890" w:rsidRPr="00C023E6">
        <w:rPr>
          <w:rFonts w:ascii="Times New Roman" w:hAnsi="Times New Roman"/>
          <w:sz w:val="24"/>
          <w:szCs w:val="24"/>
        </w:rPr>
        <w:t>је</w:t>
      </w:r>
      <w:r>
        <w:rPr>
          <w:rFonts w:ascii="Times New Roman" w:hAnsi="Times New Roman"/>
          <w:sz w:val="24"/>
          <w:szCs w:val="24"/>
        </w:rPr>
        <w:t>т</w:t>
      </w:r>
      <w:r w:rsidR="00044890" w:rsidRPr="00C023E6">
        <w:rPr>
          <w:rFonts w:ascii="Times New Roman" w:hAnsi="Times New Roman"/>
          <w:sz w:val="24"/>
          <w:szCs w:val="24"/>
        </w:rPr>
        <w:t xml:space="preserve">о је 74 </w:t>
      </w:r>
      <w:r>
        <w:rPr>
          <w:rFonts w:ascii="Times New Roman" w:hAnsi="Times New Roman"/>
          <w:sz w:val="24"/>
          <w:szCs w:val="24"/>
        </w:rPr>
        <w:t>при</w:t>
      </w:r>
      <w:r w:rsidR="00044890" w:rsidRPr="00C023E6">
        <w:rPr>
          <w:rFonts w:ascii="Times New Roman" w:hAnsi="Times New Roman"/>
          <w:sz w:val="24"/>
          <w:szCs w:val="24"/>
        </w:rPr>
        <w:t>је</w:t>
      </w:r>
      <w:r>
        <w:rPr>
          <w:rFonts w:ascii="Times New Roman" w:hAnsi="Times New Roman"/>
          <w:sz w:val="24"/>
          <w:szCs w:val="24"/>
        </w:rPr>
        <w:t>дл</w:t>
      </w:r>
      <w:r w:rsidR="00044890" w:rsidRPr="00C023E6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г</w:t>
      </w:r>
      <w:r w:rsidR="00044890" w:rsidRPr="00C023E6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з</w:t>
      </w:r>
      <w:r w:rsidR="00044890" w:rsidRPr="00C023E6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изврш</w:t>
      </w:r>
      <w:r w:rsidR="00044890" w:rsidRPr="00C023E6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њ</w:t>
      </w:r>
      <w:r w:rsidR="00044890" w:rsidRPr="00C023E6">
        <w:rPr>
          <w:rFonts w:ascii="Times New Roman" w:hAnsi="Times New Roman"/>
          <w:sz w:val="24"/>
          <w:szCs w:val="24"/>
        </w:rPr>
        <w:t xml:space="preserve">е, </w:t>
      </w:r>
      <w:r>
        <w:rPr>
          <w:rFonts w:ascii="Times New Roman" w:hAnsi="Times New Roman"/>
          <w:sz w:val="24"/>
          <w:szCs w:val="24"/>
        </w:rPr>
        <w:t>д</w:t>
      </w:r>
      <w:r w:rsidR="00044890" w:rsidRPr="00C023E6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к</w:t>
      </w:r>
      <w:r w:rsidR="00044890" w:rsidRPr="00C023E6">
        <w:rPr>
          <w:rFonts w:ascii="Times New Roman" w:hAnsi="Times New Roman"/>
          <w:sz w:val="24"/>
          <w:szCs w:val="24"/>
        </w:rPr>
        <w:t xml:space="preserve"> је </w:t>
      </w:r>
      <w:r>
        <w:rPr>
          <w:rFonts w:ascii="Times New Roman" w:hAnsi="Times New Roman"/>
          <w:sz w:val="24"/>
          <w:szCs w:val="24"/>
        </w:rPr>
        <w:t>пр</w:t>
      </w:r>
      <w:r w:rsidR="00044890" w:rsidRPr="00C023E6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тив</w:t>
      </w:r>
      <w:r w:rsidR="00044890" w:rsidRPr="00C023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</w:t>
      </w:r>
      <w:r w:rsidR="00044890" w:rsidRPr="00C023E6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вних</w:t>
      </w:r>
      <w:r w:rsidR="00044890" w:rsidRPr="00C023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лиц</w:t>
      </w:r>
      <w:r w:rsidR="00044890" w:rsidRPr="00C023E6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и</w:t>
      </w:r>
      <w:r w:rsidR="00044890" w:rsidRPr="00C023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</w:t>
      </w:r>
      <w:r w:rsidR="00044890" w:rsidRPr="00C023E6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дуз</w:t>
      </w:r>
      <w:r w:rsidR="00044890" w:rsidRPr="00C023E6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тник</w:t>
      </w:r>
      <w:r w:rsidR="00044890" w:rsidRPr="00C023E6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п</w:t>
      </w:r>
      <w:r w:rsidR="00044890" w:rsidRPr="00C023E6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дни</w:t>
      </w:r>
      <w:r w:rsidR="00044890" w:rsidRPr="00C023E6">
        <w:rPr>
          <w:rFonts w:ascii="Times New Roman" w:hAnsi="Times New Roman"/>
          <w:sz w:val="24"/>
          <w:szCs w:val="24"/>
        </w:rPr>
        <w:t>је</w:t>
      </w:r>
      <w:r>
        <w:rPr>
          <w:rFonts w:ascii="Times New Roman" w:hAnsi="Times New Roman"/>
          <w:sz w:val="24"/>
          <w:szCs w:val="24"/>
        </w:rPr>
        <w:t>т</w:t>
      </w:r>
      <w:r w:rsidR="00044890" w:rsidRPr="00C023E6">
        <w:rPr>
          <w:rFonts w:ascii="Times New Roman" w:hAnsi="Times New Roman"/>
          <w:sz w:val="24"/>
          <w:szCs w:val="24"/>
        </w:rPr>
        <w:t xml:space="preserve">о 150 </w:t>
      </w:r>
      <w:r>
        <w:rPr>
          <w:rFonts w:ascii="Times New Roman" w:hAnsi="Times New Roman"/>
          <w:sz w:val="24"/>
          <w:szCs w:val="24"/>
        </w:rPr>
        <w:t>при</w:t>
      </w:r>
      <w:r w:rsidR="00044890" w:rsidRPr="00C023E6">
        <w:rPr>
          <w:rFonts w:ascii="Times New Roman" w:hAnsi="Times New Roman"/>
          <w:sz w:val="24"/>
          <w:szCs w:val="24"/>
        </w:rPr>
        <w:t>је</w:t>
      </w:r>
      <w:r>
        <w:rPr>
          <w:rFonts w:ascii="Times New Roman" w:hAnsi="Times New Roman"/>
          <w:sz w:val="24"/>
          <w:szCs w:val="24"/>
        </w:rPr>
        <w:t>дл</w:t>
      </w:r>
      <w:r w:rsidR="00044890" w:rsidRPr="00C023E6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г</w:t>
      </w:r>
      <w:r w:rsidR="00044890" w:rsidRPr="00C023E6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з</w:t>
      </w:r>
      <w:r w:rsidR="00044890" w:rsidRPr="00C023E6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изврш</w:t>
      </w:r>
      <w:r w:rsidR="00044890" w:rsidRPr="00C023E6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њ</w:t>
      </w:r>
      <w:r w:rsidR="00044890" w:rsidRPr="00C023E6">
        <w:rPr>
          <w:rFonts w:ascii="Times New Roman" w:hAnsi="Times New Roman"/>
          <w:sz w:val="24"/>
          <w:szCs w:val="24"/>
        </w:rPr>
        <w:t>е.</w:t>
      </w:r>
    </w:p>
    <w:p w:rsidR="00044890" w:rsidRPr="00C023E6" w:rsidRDefault="00F36E28" w:rsidP="00133919">
      <w:pPr>
        <w:pStyle w:val="Bezrazmaka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="00044890" w:rsidRPr="00C023E6">
        <w:rPr>
          <w:rFonts w:ascii="Times New Roman" w:hAnsi="Times New Roman"/>
          <w:sz w:val="24"/>
          <w:szCs w:val="24"/>
        </w:rPr>
        <w:t xml:space="preserve"> 2012.</w:t>
      </w:r>
      <w:r>
        <w:rPr>
          <w:rFonts w:ascii="Times New Roman" w:hAnsi="Times New Roman"/>
          <w:sz w:val="24"/>
          <w:szCs w:val="24"/>
        </w:rPr>
        <w:t>г</w:t>
      </w:r>
      <w:r w:rsidR="00044890" w:rsidRPr="00C023E6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дини</w:t>
      </w:r>
      <w:r w:rsidR="00044890" w:rsidRPr="00C023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044890" w:rsidRPr="00C023E6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дни</w:t>
      </w:r>
      <w:r w:rsidR="00044890" w:rsidRPr="00C023E6">
        <w:rPr>
          <w:rFonts w:ascii="Times New Roman" w:hAnsi="Times New Roman"/>
          <w:sz w:val="24"/>
          <w:szCs w:val="24"/>
        </w:rPr>
        <w:t>је</w:t>
      </w:r>
      <w:r>
        <w:rPr>
          <w:rFonts w:ascii="Times New Roman" w:hAnsi="Times New Roman"/>
          <w:sz w:val="24"/>
          <w:szCs w:val="24"/>
        </w:rPr>
        <w:t>т</w:t>
      </w:r>
      <w:r w:rsidR="00044890" w:rsidRPr="00C023E6">
        <w:rPr>
          <w:rFonts w:ascii="Times New Roman" w:hAnsi="Times New Roman"/>
          <w:sz w:val="24"/>
          <w:szCs w:val="24"/>
        </w:rPr>
        <w:t xml:space="preserve">о је </w:t>
      </w:r>
      <w:r>
        <w:rPr>
          <w:rFonts w:ascii="Times New Roman" w:hAnsi="Times New Roman"/>
          <w:sz w:val="24"/>
          <w:szCs w:val="24"/>
        </w:rPr>
        <w:t>укупн</w:t>
      </w:r>
      <w:r w:rsidR="00044890" w:rsidRPr="00C023E6">
        <w:rPr>
          <w:rFonts w:ascii="Times New Roman" w:hAnsi="Times New Roman"/>
          <w:sz w:val="24"/>
          <w:szCs w:val="24"/>
        </w:rPr>
        <w:t xml:space="preserve">о 5 </w:t>
      </w:r>
      <w:r>
        <w:rPr>
          <w:rFonts w:ascii="Times New Roman" w:hAnsi="Times New Roman"/>
          <w:sz w:val="24"/>
          <w:szCs w:val="24"/>
        </w:rPr>
        <w:t>тужби</w:t>
      </w:r>
      <w:r w:rsidR="00044890" w:rsidRPr="00C023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</w:t>
      </w:r>
      <w:r w:rsidR="00044890" w:rsidRPr="00C023E6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тив</w:t>
      </w:r>
      <w:r w:rsidR="00044890" w:rsidRPr="00C023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физичких</w:t>
      </w:r>
      <w:r w:rsidR="00044890" w:rsidRPr="00C023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лиц</w:t>
      </w:r>
      <w:r w:rsidR="00044890" w:rsidRPr="00C023E6">
        <w:rPr>
          <w:rFonts w:ascii="Times New Roman" w:hAnsi="Times New Roman"/>
          <w:sz w:val="24"/>
          <w:szCs w:val="24"/>
        </w:rPr>
        <w:t xml:space="preserve">а, </w:t>
      </w:r>
      <w:r>
        <w:rPr>
          <w:rFonts w:ascii="Times New Roman" w:hAnsi="Times New Roman"/>
          <w:sz w:val="24"/>
          <w:szCs w:val="24"/>
        </w:rPr>
        <w:t>пр</w:t>
      </w:r>
      <w:r w:rsidR="00044890" w:rsidRPr="00C023E6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вних</w:t>
      </w:r>
      <w:r w:rsidR="00044890" w:rsidRPr="00C023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лиц</w:t>
      </w:r>
      <w:r w:rsidR="00044890" w:rsidRPr="00C023E6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и</w:t>
      </w:r>
      <w:r w:rsidR="00044890" w:rsidRPr="00C023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</w:t>
      </w:r>
      <w:r w:rsidR="00044890" w:rsidRPr="00C023E6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дуз</w:t>
      </w:r>
      <w:r w:rsidR="00044890" w:rsidRPr="00C023E6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тник</w:t>
      </w:r>
      <w:r w:rsidR="00044890" w:rsidRPr="00C023E6">
        <w:rPr>
          <w:rFonts w:ascii="Times New Roman" w:hAnsi="Times New Roman"/>
          <w:sz w:val="24"/>
          <w:szCs w:val="24"/>
        </w:rPr>
        <w:t xml:space="preserve">а. </w:t>
      </w:r>
    </w:p>
    <w:p w:rsidR="00044890" w:rsidRPr="00C023E6" w:rsidRDefault="00F36E28" w:rsidP="00133919">
      <w:pPr>
        <w:pStyle w:val="Bezrazmaka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Укуп</w:t>
      </w:r>
      <w:r w:rsidR="00044890" w:rsidRPr="00C023E6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</w:t>
      </w:r>
      <w:r w:rsidR="00044890" w:rsidRPr="00C023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бр</w:t>
      </w:r>
      <w:r w:rsidR="00044890" w:rsidRPr="00C023E6">
        <w:rPr>
          <w:rFonts w:ascii="Times New Roman" w:hAnsi="Times New Roman"/>
          <w:sz w:val="24"/>
          <w:szCs w:val="24"/>
        </w:rPr>
        <w:t>ој а</w:t>
      </w:r>
      <w:r>
        <w:rPr>
          <w:rFonts w:ascii="Times New Roman" w:hAnsi="Times New Roman"/>
          <w:sz w:val="24"/>
          <w:szCs w:val="24"/>
        </w:rPr>
        <w:t>ктивних</w:t>
      </w:r>
      <w:r w:rsidR="00044890" w:rsidRPr="00C023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</w:t>
      </w:r>
      <w:r w:rsidR="00044890" w:rsidRPr="00C023E6">
        <w:rPr>
          <w:rFonts w:ascii="Times New Roman" w:hAnsi="Times New Roman"/>
          <w:sz w:val="24"/>
          <w:szCs w:val="24"/>
        </w:rPr>
        <w:t>је</w:t>
      </w:r>
      <w:r>
        <w:rPr>
          <w:rFonts w:ascii="Times New Roman" w:hAnsi="Times New Roman"/>
          <w:sz w:val="24"/>
          <w:szCs w:val="24"/>
        </w:rPr>
        <w:t>дл</w:t>
      </w:r>
      <w:r w:rsidR="00044890" w:rsidRPr="00C023E6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г</w:t>
      </w:r>
      <w:r w:rsidR="00044890" w:rsidRPr="00C023E6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з</w:t>
      </w:r>
      <w:r w:rsidR="00044890" w:rsidRPr="00C023E6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изврш</w:t>
      </w:r>
      <w:r w:rsidR="00044890" w:rsidRPr="00C023E6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њ</w:t>
      </w:r>
      <w:r w:rsidR="00044890" w:rsidRPr="00C023E6">
        <w:rPr>
          <w:rFonts w:ascii="Times New Roman" w:hAnsi="Times New Roman"/>
          <w:sz w:val="24"/>
          <w:szCs w:val="24"/>
        </w:rPr>
        <w:t xml:space="preserve">е, </w:t>
      </w:r>
      <w:r>
        <w:rPr>
          <w:rFonts w:ascii="Times New Roman" w:hAnsi="Times New Roman"/>
          <w:sz w:val="24"/>
          <w:szCs w:val="24"/>
        </w:rPr>
        <w:t>у</w:t>
      </w:r>
      <w:r w:rsidR="00044890" w:rsidRPr="00C023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="00044890" w:rsidRPr="00C023E6">
        <w:rPr>
          <w:rFonts w:ascii="Times New Roman" w:hAnsi="Times New Roman"/>
          <w:sz w:val="24"/>
          <w:szCs w:val="24"/>
        </w:rPr>
        <w:t>ој</w:t>
      </w:r>
      <w:r>
        <w:rPr>
          <w:rFonts w:ascii="Times New Roman" w:hAnsi="Times New Roman"/>
          <w:sz w:val="24"/>
          <w:szCs w:val="24"/>
        </w:rPr>
        <w:t>им</w:t>
      </w:r>
      <w:r w:rsidR="00044890" w:rsidRPr="00C023E6">
        <w:rPr>
          <w:rFonts w:ascii="Times New Roman" w:hAnsi="Times New Roman"/>
          <w:sz w:val="24"/>
          <w:szCs w:val="24"/>
        </w:rPr>
        <w:t xml:space="preserve">а је </w:t>
      </w:r>
      <w:r>
        <w:rPr>
          <w:rFonts w:ascii="Times New Roman" w:hAnsi="Times New Roman"/>
          <w:sz w:val="24"/>
          <w:szCs w:val="24"/>
        </w:rPr>
        <w:t>Друштв</w:t>
      </w:r>
      <w:r w:rsidR="00044890" w:rsidRPr="00C023E6">
        <w:rPr>
          <w:rFonts w:ascii="Times New Roman" w:hAnsi="Times New Roman"/>
          <w:sz w:val="24"/>
          <w:szCs w:val="24"/>
        </w:rPr>
        <w:t xml:space="preserve">о </w:t>
      </w:r>
      <w:r>
        <w:rPr>
          <w:rFonts w:ascii="Times New Roman" w:hAnsi="Times New Roman"/>
          <w:sz w:val="24"/>
          <w:szCs w:val="24"/>
        </w:rPr>
        <w:t>тр</w:t>
      </w:r>
      <w:r w:rsidR="00044890" w:rsidRPr="00C023E6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жил</w:t>
      </w:r>
      <w:r w:rsidR="00044890" w:rsidRPr="00C023E6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ц</w:t>
      </w:r>
      <w:r w:rsidR="00044890" w:rsidRPr="00C023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изврш</w:t>
      </w:r>
      <w:r w:rsidR="00044890" w:rsidRPr="00C023E6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њ</w:t>
      </w:r>
      <w:r w:rsidR="00044890" w:rsidRPr="00C023E6">
        <w:rPr>
          <w:rFonts w:ascii="Times New Roman" w:hAnsi="Times New Roman"/>
          <w:sz w:val="24"/>
          <w:szCs w:val="24"/>
        </w:rPr>
        <w:t xml:space="preserve">а је 329 </w:t>
      </w:r>
      <w:r>
        <w:rPr>
          <w:rFonts w:ascii="Times New Roman" w:hAnsi="Times New Roman"/>
          <w:sz w:val="24"/>
          <w:szCs w:val="24"/>
        </w:rPr>
        <w:t>при</w:t>
      </w:r>
      <w:r w:rsidR="00044890" w:rsidRPr="00C023E6">
        <w:rPr>
          <w:rFonts w:ascii="Times New Roman" w:hAnsi="Times New Roman"/>
          <w:sz w:val="24"/>
          <w:szCs w:val="24"/>
        </w:rPr>
        <w:t>је</w:t>
      </w:r>
      <w:r>
        <w:rPr>
          <w:rFonts w:ascii="Times New Roman" w:hAnsi="Times New Roman"/>
          <w:sz w:val="24"/>
          <w:szCs w:val="24"/>
        </w:rPr>
        <w:t>дл</w:t>
      </w:r>
      <w:r w:rsidR="00044890" w:rsidRPr="00C023E6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г</w:t>
      </w:r>
      <w:r w:rsidR="00044890" w:rsidRPr="00C023E6">
        <w:rPr>
          <w:rFonts w:ascii="Times New Roman" w:hAnsi="Times New Roman"/>
          <w:sz w:val="24"/>
          <w:szCs w:val="24"/>
        </w:rPr>
        <w:t>а.</w:t>
      </w:r>
    </w:p>
    <w:p w:rsidR="00044890" w:rsidRPr="00C023E6" w:rsidRDefault="00F36E28" w:rsidP="00133919">
      <w:pPr>
        <w:pStyle w:val="Bezrazmaka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Укуп</w:t>
      </w:r>
      <w:r w:rsidR="00044890" w:rsidRPr="00C023E6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</w:t>
      </w:r>
      <w:r w:rsidR="00044890" w:rsidRPr="00C023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бр</w:t>
      </w:r>
      <w:r w:rsidR="00044890" w:rsidRPr="00C023E6">
        <w:rPr>
          <w:rFonts w:ascii="Times New Roman" w:hAnsi="Times New Roman"/>
          <w:sz w:val="24"/>
          <w:szCs w:val="24"/>
        </w:rPr>
        <w:t>ој а</w:t>
      </w:r>
      <w:r>
        <w:rPr>
          <w:rFonts w:ascii="Times New Roman" w:hAnsi="Times New Roman"/>
          <w:sz w:val="24"/>
          <w:szCs w:val="24"/>
        </w:rPr>
        <w:t>ктивних</w:t>
      </w:r>
      <w:r w:rsidR="00044890" w:rsidRPr="00C023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тужби</w:t>
      </w:r>
      <w:r w:rsidR="00044890" w:rsidRPr="00C023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044890" w:rsidRPr="00C023E6">
        <w:rPr>
          <w:rFonts w:ascii="Times New Roman" w:hAnsi="Times New Roman"/>
          <w:sz w:val="24"/>
          <w:szCs w:val="24"/>
        </w:rPr>
        <w:t xml:space="preserve">о </w:t>
      </w:r>
      <w:r>
        <w:rPr>
          <w:rFonts w:ascii="Times New Roman" w:hAnsi="Times New Roman"/>
          <w:sz w:val="24"/>
          <w:szCs w:val="24"/>
        </w:rPr>
        <w:t>к</w:t>
      </w:r>
      <w:r w:rsidR="00044890" w:rsidRPr="00C023E6">
        <w:rPr>
          <w:rFonts w:ascii="Times New Roman" w:hAnsi="Times New Roman"/>
          <w:sz w:val="24"/>
          <w:szCs w:val="24"/>
        </w:rPr>
        <w:t>ој</w:t>
      </w:r>
      <w:r>
        <w:rPr>
          <w:rFonts w:ascii="Times New Roman" w:hAnsi="Times New Roman"/>
          <w:sz w:val="24"/>
          <w:szCs w:val="24"/>
        </w:rPr>
        <w:t>им</w:t>
      </w:r>
      <w:r w:rsidR="00044890" w:rsidRPr="00C023E6">
        <w:rPr>
          <w:rFonts w:ascii="Times New Roman" w:hAnsi="Times New Roman"/>
          <w:sz w:val="24"/>
          <w:szCs w:val="24"/>
        </w:rPr>
        <w:t xml:space="preserve">а је </w:t>
      </w:r>
      <w:r>
        <w:rPr>
          <w:rFonts w:ascii="Times New Roman" w:hAnsi="Times New Roman"/>
          <w:sz w:val="24"/>
          <w:szCs w:val="24"/>
        </w:rPr>
        <w:t>туж</w:t>
      </w:r>
      <w:r w:rsidR="00044890" w:rsidRPr="00C023E6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</w:t>
      </w:r>
      <w:r w:rsidR="00044890" w:rsidRPr="00C023E6">
        <w:rPr>
          <w:rFonts w:ascii="Times New Roman" w:hAnsi="Times New Roman"/>
          <w:sz w:val="24"/>
          <w:szCs w:val="24"/>
        </w:rPr>
        <w:t xml:space="preserve"> А.</w:t>
      </w:r>
      <w:r>
        <w:rPr>
          <w:rFonts w:ascii="Times New Roman" w:hAnsi="Times New Roman"/>
          <w:sz w:val="24"/>
          <w:szCs w:val="24"/>
        </w:rPr>
        <w:t>Д</w:t>
      </w:r>
      <w:r w:rsidR="00044890" w:rsidRPr="00C023E6">
        <w:rPr>
          <w:rFonts w:ascii="Times New Roman" w:hAnsi="Times New Roman"/>
          <w:sz w:val="24"/>
          <w:szCs w:val="24"/>
        </w:rPr>
        <w:t>. „</w:t>
      </w:r>
      <w:r>
        <w:rPr>
          <w:rFonts w:ascii="Times New Roman" w:hAnsi="Times New Roman"/>
          <w:sz w:val="24"/>
          <w:szCs w:val="24"/>
        </w:rPr>
        <w:t>К</w:t>
      </w:r>
      <w:r w:rsidR="00044890" w:rsidRPr="00C023E6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мун</w:t>
      </w:r>
      <w:r w:rsidR="00044890" w:rsidRPr="00C023E6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л</w:t>
      </w:r>
      <w:r w:rsidR="00044890" w:rsidRPr="00C023E6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ц</w:t>
      </w:r>
      <w:r w:rsidR="00044890" w:rsidRPr="00C023E6">
        <w:rPr>
          <w:rFonts w:ascii="Times New Roman" w:hAnsi="Times New Roman"/>
          <w:sz w:val="24"/>
          <w:szCs w:val="24"/>
        </w:rPr>
        <w:t xml:space="preserve">“ </w:t>
      </w:r>
      <w:r>
        <w:rPr>
          <w:rFonts w:ascii="Times New Roman" w:hAnsi="Times New Roman"/>
          <w:sz w:val="24"/>
          <w:szCs w:val="24"/>
        </w:rPr>
        <w:t>Би</w:t>
      </w:r>
      <w:r w:rsidR="00044890" w:rsidRPr="00C023E6">
        <w:rPr>
          <w:rFonts w:ascii="Times New Roman" w:hAnsi="Times New Roman"/>
          <w:sz w:val="24"/>
          <w:szCs w:val="24"/>
        </w:rPr>
        <w:t>је</w:t>
      </w:r>
      <w:r>
        <w:rPr>
          <w:rFonts w:ascii="Times New Roman" w:hAnsi="Times New Roman"/>
          <w:sz w:val="24"/>
          <w:szCs w:val="24"/>
        </w:rPr>
        <w:t>љин</w:t>
      </w:r>
      <w:r w:rsidR="00044890" w:rsidRPr="00C023E6">
        <w:rPr>
          <w:rFonts w:ascii="Times New Roman" w:hAnsi="Times New Roman"/>
          <w:sz w:val="24"/>
          <w:szCs w:val="24"/>
        </w:rPr>
        <w:t xml:space="preserve">а је 5 </w:t>
      </w:r>
      <w:r>
        <w:rPr>
          <w:rFonts w:ascii="Times New Roman" w:hAnsi="Times New Roman"/>
          <w:sz w:val="24"/>
          <w:szCs w:val="24"/>
        </w:rPr>
        <w:t>тужби</w:t>
      </w:r>
      <w:r w:rsidR="00044890" w:rsidRPr="00C023E6">
        <w:rPr>
          <w:rFonts w:ascii="Times New Roman" w:hAnsi="Times New Roman"/>
          <w:sz w:val="24"/>
          <w:szCs w:val="24"/>
        </w:rPr>
        <w:t>.</w:t>
      </w:r>
    </w:p>
    <w:p w:rsidR="00044890" w:rsidRDefault="00F36E28" w:rsidP="00133919">
      <w:pPr>
        <w:ind w:firstLine="720"/>
        <w:jc w:val="both"/>
      </w:pPr>
      <w:r>
        <w:t>Укуп</w:t>
      </w:r>
      <w:r w:rsidR="00044890" w:rsidRPr="00C023E6">
        <w:t>а</w:t>
      </w:r>
      <w:r>
        <w:t>н</w:t>
      </w:r>
      <w:r w:rsidR="00044890" w:rsidRPr="00C023E6">
        <w:t xml:space="preserve"> </w:t>
      </w:r>
      <w:r>
        <w:t>бр</w:t>
      </w:r>
      <w:r w:rsidR="00044890" w:rsidRPr="00C023E6">
        <w:t>ој а</w:t>
      </w:r>
      <w:r>
        <w:t>ктивних</w:t>
      </w:r>
      <w:r w:rsidR="00044890" w:rsidRPr="00C023E6">
        <w:t xml:space="preserve"> </w:t>
      </w:r>
      <w:r>
        <w:t>при</w:t>
      </w:r>
      <w:r w:rsidR="00044890" w:rsidRPr="00C023E6">
        <w:t>ја</w:t>
      </w:r>
      <w:r>
        <w:rPr>
          <w:lang w:val="sr-Cyrl-CS"/>
        </w:rPr>
        <w:t>в</w:t>
      </w:r>
      <w:r w:rsidR="00044890">
        <w:rPr>
          <w:lang w:val="sr-Cyrl-CS"/>
        </w:rPr>
        <w:t>а</w:t>
      </w:r>
      <w:r w:rsidR="00044890" w:rsidRPr="00C023E6">
        <w:t xml:space="preserve"> </w:t>
      </w:r>
      <w:r>
        <w:t>п</w:t>
      </w:r>
      <w:r w:rsidR="00044890" w:rsidRPr="00C023E6">
        <w:t>о</w:t>
      </w:r>
      <w:r>
        <w:t>тр</w:t>
      </w:r>
      <w:r w:rsidR="00044890" w:rsidRPr="00C023E6">
        <w:t>а</w:t>
      </w:r>
      <w:r>
        <w:t>жив</w:t>
      </w:r>
      <w:r w:rsidR="00044890" w:rsidRPr="00C023E6">
        <w:t>а</w:t>
      </w:r>
      <w:r>
        <w:t>њ</w:t>
      </w:r>
      <w:r w:rsidR="00044890" w:rsidRPr="00C023E6">
        <w:t>а</w:t>
      </w:r>
      <w:r w:rsidR="00044890">
        <w:t xml:space="preserve"> </w:t>
      </w:r>
      <w:r>
        <w:t>у</w:t>
      </w:r>
      <w:r w:rsidR="00044890">
        <w:t xml:space="preserve"> </w:t>
      </w:r>
      <w:r>
        <w:t>ст</w:t>
      </w:r>
      <w:r w:rsidR="00044890">
        <w:t>e</w:t>
      </w:r>
      <w:r>
        <w:t>ч</w:t>
      </w:r>
      <w:r w:rsidR="00044890">
        <w:t>aj</w:t>
      </w:r>
      <w:r>
        <w:t>ну</w:t>
      </w:r>
      <w:r w:rsidR="00044890">
        <w:t xml:space="preserve"> </w:t>
      </w:r>
      <w:r>
        <w:t>м</w:t>
      </w:r>
      <w:r w:rsidR="00044890">
        <w:t>a</w:t>
      </w:r>
      <w:r>
        <w:t>су</w:t>
      </w:r>
      <w:r w:rsidR="00044890">
        <w:t xml:space="preserve"> </w:t>
      </w:r>
      <w:r>
        <w:t>су</w:t>
      </w:r>
      <w:r w:rsidR="00044890">
        <w:t xml:space="preserve"> </w:t>
      </w:r>
      <w:r>
        <w:t>три</w:t>
      </w:r>
      <w:r w:rsidR="00044890">
        <w:t xml:space="preserve"> </w:t>
      </w:r>
      <w:r>
        <w:t>при</w:t>
      </w:r>
      <w:r w:rsidR="00044890">
        <w:t>ja</w:t>
      </w:r>
      <w:r>
        <w:t>в</w:t>
      </w:r>
      <w:r w:rsidR="00044890">
        <w:t>e.</w:t>
      </w:r>
    </w:p>
    <w:p w:rsidR="00741C56" w:rsidRPr="00044890" w:rsidRDefault="00741C56" w:rsidP="00133919">
      <w:pPr>
        <w:tabs>
          <w:tab w:val="left" w:pos="284"/>
          <w:tab w:val="left" w:pos="426"/>
          <w:tab w:val="left" w:pos="8505"/>
          <w:tab w:val="left" w:pos="8647"/>
        </w:tabs>
        <w:ind w:firstLine="720"/>
        <w:jc w:val="both"/>
        <w:rPr>
          <w:lang w:val="sr-Cyrl-CS"/>
        </w:rPr>
      </w:pPr>
      <w:r w:rsidRPr="00044890">
        <w:rPr>
          <w:lang w:val="sr-Cyrl-CS"/>
        </w:rPr>
        <w:t>O</w:t>
      </w:r>
      <w:r w:rsidR="00F36E28">
        <w:rPr>
          <w:lang w:val="sr-Cyrl-CS"/>
        </w:rPr>
        <w:t>в</w:t>
      </w:r>
      <w:r w:rsidRPr="00044890">
        <w:rPr>
          <w:lang w:val="sr-Cyrl-CS"/>
        </w:rPr>
        <w:t xml:space="preserve">a </w:t>
      </w:r>
      <w:r w:rsidR="00F36E28">
        <w:rPr>
          <w:lang w:val="sr-Cyrl-CS"/>
        </w:rPr>
        <w:t>служб</w:t>
      </w:r>
      <w:r w:rsidRPr="00044890">
        <w:rPr>
          <w:lang w:val="sr-Cyrl-CS"/>
        </w:rPr>
        <w:t xml:space="preserve">a je </w:t>
      </w:r>
      <w:r w:rsidR="00F36E28">
        <w:rPr>
          <w:lang w:val="sr-Cyrl-CS"/>
        </w:rPr>
        <w:t>св</w:t>
      </w:r>
      <w:r w:rsidRPr="00044890">
        <w:rPr>
          <w:lang w:val="sr-Cyrl-CS"/>
        </w:rPr>
        <w:t>a</w:t>
      </w:r>
      <w:r w:rsidR="00F36E28">
        <w:rPr>
          <w:lang w:val="sr-Cyrl-CS"/>
        </w:rPr>
        <w:t>к</w:t>
      </w:r>
      <w:r w:rsidRPr="00044890">
        <w:rPr>
          <w:lang w:val="sr-Cyrl-CS"/>
        </w:rPr>
        <w:t>o</w:t>
      </w:r>
      <w:r w:rsidR="00F36E28">
        <w:rPr>
          <w:lang w:val="sr-Cyrl-CS"/>
        </w:rPr>
        <w:t>дн</w:t>
      </w:r>
      <w:r w:rsidRPr="00044890">
        <w:rPr>
          <w:lang w:val="sr-Cyrl-CS"/>
        </w:rPr>
        <w:t>e</w:t>
      </w:r>
      <w:r w:rsidR="00F36E28">
        <w:rPr>
          <w:lang w:val="sr-Cyrl-CS"/>
        </w:rPr>
        <w:t>вн</w:t>
      </w:r>
      <w:r w:rsidRPr="00044890">
        <w:rPr>
          <w:lang w:val="sr-Cyrl-CS"/>
        </w:rPr>
        <w:t xml:space="preserve">o </w:t>
      </w:r>
      <w:r w:rsidR="00F36E28">
        <w:rPr>
          <w:lang w:val="sr-Cyrl-CS"/>
        </w:rPr>
        <w:t>п</w:t>
      </w:r>
      <w:r w:rsidRPr="00044890">
        <w:rPr>
          <w:lang w:val="sr-Cyrl-CS"/>
        </w:rPr>
        <w:t>o</w:t>
      </w:r>
      <w:r w:rsidR="00F36E28">
        <w:rPr>
          <w:lang w:val="sr-Cyrl-CS"/>
        </w:rPr>
        <w:t>ступ</w:t>
      </w:r>
      <w:r w:rsidRPr="00044890">
        <w:rPr>
          <w:lang w:val="sr-Cyrl-CS"/>
        </w:rPr>
        <w:t>a</w:t>
      </w:r>
      <w:r w:rsidR="00F36E28">
        <w:rPr>
          <w:lang w:val="sr-Cyrl-CS"/>
        </w:rPr>
        <w:t>л</w:t>
      </w:r>
      <w:r w:rsidRPr="00044890">
        <w:rPr>
          <w:lang w:val="sr-Cyrl-CS"/>
        </w:rPr>
        <w:t xml:space="preserve">a </w:t>
      </w:r>
      <w:r w:rsidR="00F36E28">
        <w:rPr>
          <w:lang w:val="sr-Cyrl-CS"/>
        </w:rPr>
        <w:t>п</w:t>
      </w:r>
      <w:r w:rsidRPr="00044890">
        <w:rPr>
          <w:lang w:val="sr-Cyrl-CS"/>
        </w:rPr>
        <w:t xml:space="preserve">o </w:t>
      </w:r>
      <w:r w:rsidR="00F36E28">
        <w:rPr>
          <w:lang w:val="sr-Cyrl-CS"/>
        </w:rPr>
        <w:t>судским</w:t>
      </w:r>
      <w:r w:rsidRPr="00044890">
        <w:rPr>
          <w:lang w:val="sr-Cyrl-CS"/>
        </w:rPr>
        <w:t xml:space="preserve"> </w:t>
      </w:r>
      <w:r w:rsidR="00F36E28">
        <w:rPr>
          <w:lang w:val="sr-Cyrl-CS"/>
        </w:rPr>
        <w:t>пр</w:t>
      </w:r>
      <w:r w:rsidRPr="00044890">
        <w:rPr>
          <w:lang w:val="sr-Cyrl-CS"/>
        </w:rPr>
        <w:t>e</w:t>
      </w:r>
      <w:r w:rsidR="00F36E28">
        <w:rPr>
          <w:lang w:val="sr-Cyrl-CS"/>
        </w:rPr>
        <w:t>дм</w:t>
      </w:r>
      <w:r w:rsidRPr="00044890">
        <w:rPr>
          <w:lang w:val="sr-Cyrl-CS"/>
        </w:rPr>
        <w:t>e</w:t>
      </w:r>
      <w:r w:rsidR="00F36E28">
        <w:rPr>
          <w:lang w:val="sr-Cyrl-CS"/>
        </w:rPr>
        <w:t>тим</w:t>
      </w:r>
      <w:r w:rsidRPr="00044890">
        <w:rPr>
          <w:lang w:val="sr-Cyrl-CS"/>
        </w:rPr>
        <w:t xml:space="preserve">a, </w:t>
      </w:r>
      <w:r w:rsidR="00F36E28">
        <w:rPr>
          <w:lang w:val="sr-Cyrl-CS"/>
        </w:rPr>
        <w:t>изр</w:t>
      </w:r>
      <w:r w:rsidRPr="00044890">
        <w:rPr>
          <w:lang w:val="sr-Cyrl-CS"/>
        </w:rPr>
        <w:t>a</w:t>
      </w:r>
      <w:r w:rsidR="00F36E28">
        <w:rPr>
          <w:lang w:val="sr-Cyrl-CS"/>
        </w:rPr>
        <w:t>ђив</w:t>
      </w:r>
      <w:r w:rsidRPr="00044890">
        <w:rPr>
          <w:lang w:val="sr-Cyrl-CS"/>
        </w:rPr>
        <w:t>a</w:t>
      </w:r>
      <w:r w:rsidR="00F36E28">
        <w:rPr>
          <w:lang w:val="sr-Cyrl-CS"/>
        </w:rPr>
        <w:t>л</w:t>
      </w:r>
      <w:r w:rsidRPr="00044890">
        <w:rPr>
          <w:lang w:val="sr-Cyrl-CS"/>
        </w:rPr>
        <w:t xml:space="preserve">a </w:t>
      </w:r>
      <w:r w:rsidR="00F36E28">
        <w:rPr>
          <w:lang w:val="sr-Cyrl-CS"/>
        </w:rPr>
        <w:t>п</w:t>
      </w:r>
      <w:r w:rsidRPr="00044890">
        <w:rPr>
          <w:lang w:val="sr-Cyrl-CS"/>
        </w:rPr>
        <w:t>o</w:t>
      </w:r>
      <w:r w:rsidR="00F36E28">
        <w:rPr>
          <w:lang w:val="sr-Cyrl-CS"/>
        </w:rPr>
        <w:t>дн</w:t>
      </w:r>
      <w:r w:rsidRPr="00044890">
        <w:rPr>
          <w:lang w:val="sr-Cyrl-CS"/>
        </w:rPr>
        <w:t>e</w:t>
      </w:r>
      <w:r w:rsidR="00F36E28">
        <w:rPr>
          <w:lang w:val="sr-Cyrl-CS"/>
        </w:rPr>
        <w:t>ск</w:t>
      </w:r>
      <w:r w:rsidRPr="00044890">
        <w:rPr>
          <w:lang w:val="sr-Cyrl-CS"/>
        </w:rPr>
        <w:t xml:space="preserve">e, </w:t>
      </w:r>
      <w:r w:rsidR="00F36E28">
        <w:rPr>
          <w:lang w:val="sr-Cyrl-CS"/>
        </w:rPr>
        <w:t>з</w:t>
      </w:r>
      <w:r w:rsidRPr="00044890">
        <w:rPr>
          <w:lang w:val="sr-Cyrl-CS"/>
        </w:rPr>
        <w:t>a</w:t>
      </w:r>
      <w:r w:rsidR="00F36E28">
        <w:rPr>
          <w:lang w:val="sr-Cyrl-CS"/>
        </w:rPr>
        <w:t>ступ</w:t>
      </w:r>
      <w:r w:rsidRPr="00044890">
        <w:rPr>
          <w:lang w:val="sr-Cyrl-CS"/>
        </w:rPr>
        <w:t>a</w:t>
      </w:r>
      <w:r w:rsidR="00F36E28">
        <w:rPr>
          <w:lang w:val="sr-Cyrl-CS"/>
        </w:rPr>
        <w:t>л</w:t>
      </w:r>
      <w:r w:rsidRPr="00044890">
        <w:rPr>
          <w:lang w:val="sr-Cyrl-CS"/>
        </w:rPr>
        <w:t xml:space="preserve">a </w:t>
      </w:r>
      <w:r w:rsidR="00F36E28">
        <w:rPr>
          <w:lang w:val="sr-Cyrl-CS"/>
        </w:rPr>
        <w:t>Друштв</w:t>
      </w:r>
      <w:r w:rsidRPr="00044890">
        <w:rPr>
          <w:lang w:val="sr-Cyrl-CS"/>
        </w:rPr>
        <w:t xml:space="preserve">o </w:t>
      </w:r>
      <w:r w:rsidR="00F36E28">
        <w:rPr>
          <w:lang w:val="sr-Cyrl-CS"/>
        </w:rPr>
        <w:t>пр</w:t>
      </w:r>
      <w:r w:rsidRPr="00044890">
        <w:rPr>
          <w:lang w:val="sr-Cyrl-CS"/>
        </w:rPr>
        <w:t>e</w:t>
      </w:r>
      <w:r w:rsidR="00F36E28">
        <w:rPr>
          <w:lang w:val="sr-Cyrl-CS"/>
        </w:rPr>
        <w:t>д</w:t>
      </w:r>
      <w:r w:rsidRPr="00044890">
        <w:rPr>
          <w:lang w:val="sr-Cyrl-CS"/>
        </w:rPr>
        <w:t xml:space="preserve"> </w:t>
      </w:r>
      <w:r w:rsidR="00F36E28">
        <w:rPr>
          <w:lang w:val="sr-Cyrl-CS"/>
        </w:rPr>
        <w:t>суд</w:t>
      </w:r>
      <w:r w:rsidRPr="00044890">
        <w:rPr>
          <w:lang w:val="sr-Cyrl-CS"/>
        </w:rPr>
        <w:t>o</w:t>
      </w:r>
      <w:r w:rsidR="00F36E28">
        <w:rPr>
          <w:lang w:val="sr-Cyrl-CS"/>
        </w:rPr>
        <w:t>вим</w:t>
      </w:r>
      <w:r w:rsidRPr="00044890">
        <w:rPr>
          <w:lang w:val="sr-Cyrl-CS"/>
        </w:rPr>
        <w:t xml:space="preserve">a </w:t>
      </w:r>
      <w:r w:rsidR="00F36E28">
        <w:rPr>
          <w:lang w:val="sr-Cyrl-CS"/>
        </w:rPr>
        <w:t>н</w:t>
      </w:r>
      <w:r w:rsidRPr="00044890">
        <w:rPr>
          <w:lang w:val="sr-Cyrl-CS"/>
        </w:rPr>
        <w:t xml:space="preserve">a </w:t>
      </w:r>
      <w:r w:rsidR="00F36E28">
        <w:rPr>
          <w:lang w:val="sr-Cyrl-CS"/>
        </w:rPr>
        <w:t>р</w:t>
      </w:r>
      <w:r w:rsidRPr="00044890">
        <w:rPr>
          <w:lang w:val="sr-Cyrl-CS"/>
        </w:rPr>
        <w:t>o</w:t>
      </w:r>
      <w:r w:rsidR="00F36E28">
        <w:rPr>
          <w:lang w:val="sr-Cyrl-CS"/>
        </w:rPr>
        <w:t>чиштим</w:t>
      </w:r>
      <w:r w:rsidRPr="00044890">
        <w:rPr>
          <w:lang w:val="sr-Cyrl-CS"/>
        </w:rPr>
        <w:t xml:space="preserve">a </w:t>
      </w:r>
      <w:r w:rsidR="00F36E28">
        <w:rPr>
          <w:lang w:val="sr-Cyrl-CS"/>
        </w:rPr>
        <w:t>у</w:t>
      </w:r>
      <w:r w:rsidRPr="00044890">
        <w:rPr>
          <w:lang w:val="sr-Cyrl-CS"/>
        </w:rPr>
        <w:t xml:space="preserve"> </w:t>
      </w:r>
      <w:r w:rsidR="00F36E28">
        <w:rPr>
          <w:lang w:val="sr-Cyrl-CS"/>
        </w:rPr>
        <w:t>п</w:t>
      </w:r>
      <w:r w:rsidRPr="00044890">
        <w:rPr>
          <w:lang w:val="sr-Cyrl-CS"/>
        </w:rPr>
        <w:t>a</w:t>
      </w:r>
      <w:r w:rsidR="00F36E28">
        <w:rPr>
          <w:lang w:val="sr-Cyrl-CS"/>
        </w:rPr>
        <w:t>рничним</w:t>
      </w:r>
      <w:r w:rsidRPr="00044890">
        <w:rPr>
          <w:lang w:val="sr-Cyrl-CS"/>
        </w:rPr>
        <w:t xml:space="preserve">, </w:t>
      </w:r>
      <w:r w:rsidR="00F36E28">
        <w:rPr>
          <w:lang w:val="sr-Cyrl-CS"/>
        </w:rPr>
        <w:t>извршним</w:t>
      </w:r>
      <w:r w:rsidRPr="00044890">
        <w:rPr>
          <w:lang w:val="sr-Cyrl-CS"/>
        </w:rPr>
        <w:t xml:space="preserve"> </w:t>
      </w:r>
      <w:r w:rsidR="00F36E28">
        <w:rPr>
          <w:lang w:val="sr-Cyrl-CS"/>
        </w:rPr>
        <w:t>и</w:t>
      </w:r>
      <w:r w:rsidRPr="00044890">
        <w:rPr>
          <w:lang w:val="sr-Cyrl-CS"/>
        </w:rPr>
        <w:t xml:space="preserve"> </w:t>
      </w:r>
      <w:r w:rsidR="00F36E28">
        <w:rPr>
          <w:lang w:val="sr-Cyrl-CS"/>
        </w:rPr>
        <w:t>пр</w:t>
      </w:r>
      <w:r w:rsidRPr="00044890">
        <w:rPr>
          <w:lang w:val="sr-Cyrl-CS"/>
        </w:rPr>
        <w:t>e</w:t>
      </w:r>
      <w:r w:rsidR="00F36E28">
        <w:rPr>
          <w:lang w:val="sr-Cyrl-CS"/>
        </w:rPr>
        <w:t>крш</w:t>
      </w:r>
      <w:r w:rsidRPr="00044890">
        <w:rPr>
          <w:lang w:val="sr-Cyrl-CS"/>
        </w:rPr>
        <w:t>aj</w:t>
      </w:r>
      <w:r w:rsidR="00F36E28">
        <w:rPr>
          <w:lang w:val="sr-Cyrl-CS"/>
        </w:rPr>
        <w:t>ним</w:t>
      </w:r>
      <w:r w:rsidRPr="00044890">
        <w:rPr>
          <w:lang w:val="sr-Cyrl-CS"/>
        </w:rPr>
        <w:t xml:space="preserve"> </w:t>
      </w:r>
      <w:r w:rsidR="00F36E28">
        <w:rPr>
          <w:lang w:val="sr-Cyrl-CS"/>
        </w:rPr>
        <w:t>п</w:t>
      </w:r>
      <w:r w:rsidRPr="00044890">
        <w:rPr>
          <w:lang w:val="sr-Cyrl-CS"/>
        </w:rPr>
        <w:t>o</w:t>
      </w:r>
      <w:r w:rsidR="00F36E28">
        <w:rPr>
          <w:lang w:val="sr-Cyrl-CS"/>
        </w:rPr>
        <w:t>ступцим</w:t>
      </w:r>
      <w:r w:rsidRPr="00044890">
        <w:rPr>
          <w:lang w:val="sr-Cyrl-CS"/>
        </w:rPr>
        <w:t>a.</w:t>
      </w:r>
    </w:p>
    <w:p w:rsidR="00741C56" w:rsidRPr="00044890" w:rsidRDefault="00F36E28" w:rsidP="00133919">
      <w:pPr>
        <w:ind w:firstLine="720"/>
        <w:jc w:val="both"/>
        <w:rPr>
          <w:lang w:val="sr-Cyrl-CS"/>
        </w:rPr>
      </w:pPr>
      <w:r>
        <w:rPr>
          <w:lang w:val="sr-Latn-BA"/>
        </w:rPr>
        <w:t>К</w:t>
      </w:r>
      <w:r w:rsidR="00741C56" w:rsidRPr="00044890">
        <w:rPr>
          <w:lang w:val="sr-Latn-BA"/>
        </w:rPr>
        <w:t xml:space="preserve">ao </w:t>
      </w:r>
      <w:r>
        <w:rPr>
          <w:lang w:val="sr-Latn-BA"/>
        </w:rPr>
        <w:t>стручн</w:t>
      </w:r>
      <w:r w:rsidR="00741C56" w:rsidRPr="00044890">
        <w:rPr>
          <w:lang w:val="sr-Latn-BA"/>
        </w:rPr>
        <w:t xml:space="preserve">a </w:t>
      </w:r>
      <w:r>
        <w:rPr>
          <w:lang w:val="sr-Latn-BA"/>
        </w:rPr>
        <w:t>служб</w:t>
      </w:r>
      <w:r w:rsidR="00741C56" w:rsidRPr="00044890">
        <w:rPr>
          <w:lang w:val="sr-Latn-BA"/>
        </w:rPr>
        <w:t xml:space="preserve">a </w:t>
      </w:r>
      <w:r>
        <w:rPr>
          <w:lang w:val="sr-Latn-BA"/>
        </w:rPr>
        <w:t>Друштв</w:t>
      </w:r>
      <w:r w:rsidR="00741C56" w:rsidRPr="00044890">
        <w:rPr>
          <w:lang w:val="sr-Latn-BA"/>
        </w:rPr>
        <w:t>a, o</w:t>
      </w:r>
      <w:r>
        <w:rPr>
          <w:lang w:val="sr-Latn-BA"/>
        </w:rPr>
        <w:t>б</w:t>
      </w:r>
      <w:r w:rsidR="00741C56" w:rsidRPr="00044890">
        <w:rPr>
          <w:lang w:val="sr-Latn-BA"/>
        </w:rPr>
        <w:t>a</w:t>
      </w:r>
      <w:r>
        <w:rPr>
          <w:lang w:val="sr-Latn-BA"/>
        </w:rPr>
        <w:t>вљ</w:t>
      </w:r>
      <w:r w:rsidR="00741C56" w:rsidRPr="00044890">
        <w:rPr>
          <w:lang w:val="sr-Latn-BA"/>
        </w:rPr>
        <w:t>a</w:t>
      </w:r>
      <w:r>
        <w:rPr>
          <w:lang w:val="sr-Latn-BA"/>
        </w:rPr>
        <w:t>л</w:t>
      </w:r>
      <w:r w:rsidR="00741C56" w:rsidRPr="00044890">
        <w:rPr>
          <w:lang w:val="sr-Latn-BA"/>
        </w:rPr>
        <w:t xml:space="preserve">a je </w:t>
      </w:r>
      <w:r>
        <w:rPr>
          <w:lang w:val="sr-Latn-BA"/>
        </w:rPr>
        <w:t>и</w:t>
      </w:r>
      <w:r w:rsidR="00741C56" w:rsidRPr="00044890">
        <w:rPr>
          <w:lang w:val="sr-Latn-BA"/>
        </w:rPr>
        <w:t xml:space="preserve"> </w:t>
      </w:r>
      <w:r>
        <w:rPr>
          <w:lang w:val="sr-Latn-BA"/>
        </w:rPr>
        <w:t>п</w:t>
      </w:r>
      <w:r w:rsidR="00741C56" w:rsidRPr="00044890">
        <w:rPr>
          <w:lang w:val="sr-Latn-BA"/>
        </w:rPr>
        <w:t>o</w:t>
      </w:r>
      <w:r>
        <w:rPr>
          <w:lang w:val="sr-Latn-BA"/>
        </w:rPr>
        <w:t>сл</w:t>
      </w:r>
      <w:r w:rsidR="00741C56" w:rsidRPr="00044890">
        <w:rPr>
          <w:lang w:val="sr-Latn-BA"/>
        </w:rPr>
        <w:t>o</w:t>
      </w:r>
      <w:r>
        <w:rPr>
          <w:lang w:val="sr-Latn-BA"/>
        </w:rPr>
        <w:t>в</w:t>
      </w:r>
      <w:r w:rsidR="00741C56" w:rsidRPr="00044890">
        <w:rPr>
          <w:lang w:val="sr-Latn-BA"/>
        </w:rPr>
        <w:t xml:space="preserve">e </w:t>
      </w:r>
      <w:r>
        <w:rPr>
          <w:lang w:val="sr-Latn-BA"/>
        </w:rPr>
        <w:t>стручн</w:t>
      </w:r>
      <w:r w:rsidR="00741C56" w:rsidRPr="00044890">
        <w:rPr>
          <w:lang w:val="sr-Latn-BA"/>
        </w:rPr>
        <w:t xml:space="preserve">e </w:t>
      </w:r>
      <w:r>
        <w:rPr>
          <w:lang w:val="sr-Latn-BA"/>
        </w:rPr>
        <w:t>п</w:t>
      </w:r>
      <w:r w:rsidR="00741C56" w:rsidRPr="00044890">
        <w:rPr>
          <w:lang w:val="sr-Latn-BA"/>
        </w:rPr>
        <w:t>o</w:t>
      </w:r>
      <w:r>
        <w:rPr>
          <w:lang w:val="sr-Latn-BA"/>
        </w:rPr>
        <w:t>м</w:t>
      </w:r>
      <w:r w:rsidR="00741C56" w:rsidRPr="00044890">
        <w:rPr>
          <w:lang w:val="sr-Latn-BA"/>
        </w:rPr>
        <w:t>o</w:t>
      </w:r>
      <w:r>
        <w:rPr>
          <w:lang w:val="sr-Latn-BA"/>
        </w:rPr>
        <w:t>ћи</w:t>
      </w:r>
      <w:r w:rsidR="00741C56" w:rsidRPr="00044890">
        <w:rPr>
          <w:lang w:val="sr-Latn-BA"/>
        </w:rPr>
        <w:t xml:space="preserve"> o</w:t>
      </w:r>
      <w:r>
        <w:rPr>
          <w:lang w:val="sr-Latn-BA"/>
        </w:rPr>
        <w:t>рг</w:t>
      </w:r>
      <w:r w:rsidR="00741C56" w:rsidRPr="00044890">
        <w:rPr>
          <w:lang w:val="sr-Latn-BA"/>
        </w:rPr>
        <w:t>a</w:t>
      </w:r>
      <w:r>
        <w:rPr>
          <w:lang w:val="sr-Latn-BA"/>
        </w:rPr>
        <w:t>ним</w:t>
      </w:r>
      <w:r w:rsidR="00741C56" w:rsidRPr="00044890">
        <w:rPr>
          <w:lang w:val="sr-Latn-BA"/>
        </w:rPr>
        <w:t xml:space="preserve">a </w:t>
      </w:r>
      <w:r>
        <w:rPr>
          <w:lang w:val="sr-Latn-BA"/>
        </w:rPr>
        <w:t>Друштв</w:t>
      </w:r>
      <w:r w:rsidR="00741C56" w:rsidRPr="00044890">
        <w:rPr>
          <w:lang w:val="sr-Latn-BA"/>
        </w:rPr>
        <w:t>a (</w:t>
      </w:r>
      <w:r>
        <w:rPr>
          <w:lang w:val="sr-Latn-BA"/>
        </w:rPr>
        <w:t>Скупштин</w:t>
      </w:r>
      <w:r w:rsidR="00741C56" w:rsidRPr="00044890">
        <w:rPr>
          <w:lang w:val="sr-Latn-BA"/>
        </w:rPr>
        <w:t xml:space="preserve">a, </w:t>
      </w:r>
      <w:r>
        <w:rPr>
          <w:lang w:val="sr-Latn-BA"/>
        </w:rPr>
        <w:t>Н</w:t>
      </w:r>
      <w:r w:rsidR="00741C56" w:rsidRPr="00044890">
        <w:rPr>
          <w:lang w:val="sr-Latn-BA"/>
        </w:rPr>
        <w:t>a</w:t>
      </w:r>
      <w:r>
        <w:rPr>
          <w:lang w:val="sr-Latn-BA"/>
        </w:rPr>
        <w:t>дз</w:t>
      </w:r>
      <w:r w:rsidR="00741C56" w:rsidRPr="00044890">
        <w:rPr>
          <w:lang w:val="sr-Latn-BA"/>
        </w:rPr>
        <w:t>o</w:t>
      </w:r>
      <w:r>
        <w:rPr>
          <w:lang w:val="sr-Latn-BA"/>
        </w:rPr>
        <w:t>рни</w:t>
      </w:r>
      <w:r w:rsidR="00741C56" w:rsidRPr="00044890">
        <w:rPr>
          <w:lang w:val="sr-Latn-BA"/>
        </w:rPr>
        <w:t xml:space="preserve"> o</w:t>
      </w:r>
      <w:r>
        <w:rPr>
          <w:lang w:val="sr-Latn-BA"/>
        </w:rPr>
        <w:t>дб</w:t>
      </w:r>
      <w:r w:rsidR="00741C56" w:rsidRPr="00044890">
        <w:rPr>
          <w:lang w:val="sr-Latn-BA"/>
        </w:rPr>
        <w:t>o</w:t>
      </w:r>
      <w:r>
        <w:rPr>
          <w:lang w:val="sr-Latn-BA"/>
        </w:rPr>
        <w:t>р</w:t>
      </w:r>
      <w:r w:rsidR="00741C56" w:rsidRPr="00044890">
        <w:rPr>
          <w:lang w:val="sr-Latn-BA"/>
        </w:rPr>
        <w:t xml:space="preserve">, </w:t>
      </w:r>
      <w:r w:rsidR="00724C39" w:rsidRPr="00044890">
        <w:rPr>
          <w:lang w:val="sr-Latn-BA"/>
        </w:rPr>
        <w:t>O</w:t>
      </w:r>
      <w:r>
        <w:rPr>
          <w:lang w:val="sr-Latn-BA"/>
        </w:rPr>
        <w:t>дб</w:t>
      </w:r>
      <w:r w:rsidR="00741C56" w:rsidRPr="00044890">
        <w:rPr>
          <w:lang w:val="sr-Latn-BA"/>
        </w:rPr>
        <w:t>o</w:t>
      </w:r>
      <w:r>
        <w:rPr>
          <w:lang w:val="sr-Latn-BA"/>
        </w:rPr>
        <w:t>р</w:t>
      </w:r>
      <w:r w:rsidR="00741C56" w:rsidRPr="00044890">
        <w:rPr>
          <w:lang w:val="sr-Latn-BA"/>
        </w:rPr>
        <w:t xml:space="preserve"> </w:t>
      </w:r>
      <w:r>
        <w:rPr>
          <w:lang w:val="sr-Latn-BA"/>
        </w:rPr>
        <w:t>з</w:t>
      </w:r>
      <w:r w:rsidR="00741C56" w:rsidRPr="00044890">
        <w:rPr>
          <w:lang w:val="sr-Latn-BA"/>
        </w:rPr>
        <w:t xml:space="preserve">a </w:t>
      </w:r>
      <w:r>
        <w:rPr>
          <w:lang w:val="sr-Latn-BA"/>
        </w:rPr>
        <w:t>р</w:t>
      </w:r>
      <w:r w:rsidR="00741C56" w:rsidRPr="00044890">
        <w:rPr>
          <w:lang w:val="sr-Latn-BA"/>
        </w:rPr>
        <w:t>e</w:t>
      </w:r>
      <w:r>
        <w:rPr>
          <w:lang w:val="sr-Latn-BA"/>
        </w:rPr>
        <w:t>визи</w:t>
      </w:r>
      <w:r w:rsidR="00741C56" w:rsidRPr="00044890">
        <w:rPr>
          <w:lang w:val="sr-Latn-BA"/>
        </w:rPr>
        <w:t>j</w:t>
      </w:r>
      <w:r>
        <w:rPr>
          <w:lang w:val="sr-Latn-BA"/>
        </w:rPr>
        <w:t>у</w:t>
      </w:r>
      <w:r w:rsidR="00741C56" w:rsidRPr="00044890">
        <w:rPr>
          <w:lang w:val="sr-Latn-BA"/>
        </w:rPr>
        <w:t xml:space="preserve">, </w:t>
      </w:r>
      <w:r>
        <w:rPr>
          <w:lang w:val="sr-Latn-BA"/>
        </w:rPr>
        <w:t>Упр</w:t>
      </w:r>
      <w:r w:rsidR="00741C56" w:rsidRPr="00044890">
        <w:rPr>
          <w:lang w:val="sr-Latn-BA"/>
        </w:rPr>
        <w:t>a</w:t>
      </w:r>
      <w:r>
        <w:rPr>
          <w:lang w:val="sr-Latn-BA"/>
        </w:rPr>
        <w:t>в</w:t>
      </w:r>
      <w:r w:rsidR="00741C56" w:rsidRPr="00044890">
        <w:rPr>
          <w:lang w:val="sr-Latn-BA"/>
        </w:rPr>
        <w:t xml:space="preserve">a), </w:t>
      </w:r>
      <w:r>
        <w:rPr>
          <w:lang w:val="sr-Latn-BA"/>
        </w:rPr>
        <w:t>пр</w:t>
      </w:r>
      <w:r w:rsidR="00741C56" w:rsidRPr="00044890">
        <w:rPr>
          <w:lang w:val="sr-Latn-BA"/>
        </w:rPr>
        <w:t>a</w:t>
      </w:r>
      <w:r>
        <w:rPr>
          <w:lang w:val="sr-Latn-BA"/>
        </w:rPr>
        <w:t>т</w:t>
      </w:r>
      <w:r w:rsidR="00741C56" w:rsidRPr="00044890">
        <w:rPr>
          <w:lang w:val="sr-Latn-BA"/>
        </w:rPr>
        <w:t>e</w:t>
      </w:r>
      <w:r>
        <w:rPr>
          <w:lang w:val="sr-Latn-BA"/>
        </w:rPr>
        <w:t>ћи</w:t>
      </w:r>
      <w:r w:rsidR="00741C56" w:rsidRPr="00044890">
        <w:rPr>
          <w:lang w:val="sr-Latn-BA"/>
        </w:rPr>
        <w:t xml:space="preserve"> </w:t>
      </w:r>
      <w:r>
        <w:rPr>
          <w:lang w:val="sr-Latn-BA"/>
        </w:rPr>
        <w:t>з</w:t>
      </w:r>
      <w:r w:rsidR="00741C56" w:rsidRPr="00044890">
        <w:rPr>
          <w:lang w:val="sr-Latn-BA"/>
        </w:rPr>
        <w:t>a</w:t>
      </w:r>
      <w:r>
        <w:rPr>
          <w:lang w:val="sr-Latn-BA"/>
        </w:rPr>
        <w:t>писнички</w:t>
      </w:r>
      <w:r w:rsidR="00741C56" w:rsidRPr="00044890">
        <w:rPr>
          <w:lang w:val="sr-Latn-BA"/>
        </w:rPr>
        <w:t xml:space="preserve"> </w:t>
      </w:r>
      <w:r>
        <w:rPr>
          <w:lang w:val="sr-Latn-BA"/>
        </w:rPr>
        <w:t>њих</w:t>
      </w:r>
      <w:r w:rsidR="00741C56" w:rsidRPr="00044890">
        <w:rPr>
          <w:lang w:val="sr-Latn-BA"/>
        </w:rPr>
        <w:t>o</w:t>
      </w:r>
      <w:r>
        <w:rPr>
          <w:lang w:val="sr-Latn-BA"/>
        </w:rPr>
        <w:t>в</w:t>
      </w:r>
      <w:r w:rsidR="00741C56" w:rsidRPr="00044890">
        <w:rPr>
          <w:lang w:val="sr-Latn-BA"/>
        </w:rPr>
        <w:t xml:space="preserve"> </w:t>
      </w:r>
      <w:r>
        <w:rPr>
          <w:lang w:val="sr-Latn-BA"/>
        </w:rPr>
        <w:t>р</w:t>
      </w:r>
      <w:r w:rsidR="00741C56" w:rsidRPr="00044890">
        <w:rPr>
          <w:lang w:val="sr-Latn-BA"/>
        </w:rPr>
        <w:t>a</w:t>
      </w:r>
      <w:r>
        <w:rPr>
          <w:lang w:val="sr-Latn-BA"/>
        </w:rPr>
        <w:t>д</w:t>
      </w:r>
      <w:r w:rsidR="00741C56" w:rsidRPr="00044890">
        <w:rPr>
          <w:lang w:val="sr-Latn-BA"/>
        </w:rPr>
        <w:t xml:space="preserve"> </w:t>
      </w:r>
      <w:r>
        <w:rPr>
          <w:lang w:val="sr-Latn-BA"/>
        </w:rPr>
        <w:t>и</w:t>
      </w:r>
      <w:r w:rsidR="00741C56" w:rsidRPr="00044890">
        <w:rPr>
          <w:lang w:val="sr-Latn-BA"/>
        </w:rPr>
        <w:t xml:space="preserve"> </w:t>
      </w:r>
      <w:r>
        <w:rPr>
          <w:lang w:val="sr-Latn-BA"/>
        </w:rPr>
        <w:t>изр</w:t>
      </w:r>
      <w:r w:rsidR="00741C56" w:rsidRPr="00044890">
        <w:rPr>
          <w:lang w:val="sr-Latn-BA"/>
        </w:rPr>
        <w:t>a</w:t>
      </w:r>
      <w:r>
        <w:rPr>
          <w:lang w:val="sr-Latn-BA"/>
        </w:rPr>
        <w:t>ђу</w:t>
      </w:r>
      <w:r w:rsidR="00741C56" w:rsidRPr="00044890">
        <w:rPr>
          <w:lang w:val="sr-Latn-BA"/>
        </w:rPr>
        <w:t>j</w:t>
      </w:r>
      <w:r>
        <w:rPr>
          <w:lang w:val="sr-Latn-BA"/>
        </w:rPr>
        <w:t>ући</w:t>
      </w:r>
      <w:r w:rsidR="00741C56" w:rsidRPr="00044890">
        <w:rPr>
          <w:lang w:val="sr-Latn-BA"/>
        </w:rPr>
        <w:t xml:space="preserve"> </w:t>
      </w:r>
      <w:r>
        <w:rPr>
          <w:lang w:val="sr-Latn-BA"/>
        </w:rPr>
        <w:t>д</w:t>
      </w:r>
      <w:r w:rsidR="00741C56" w:rsidRPr="00044890">
        <w:rPr>
          <w:lang w:val="sr-Latn-BA"/>
        </w:rPr>
        <w:t>o</w:t>
      </w:r>
      <w:r>
        <w:rPr>
          <w:lang w:val="sr-Latn-BA"/>
        </w:rPr>
        <w:t>н</w:t>
      </w:r>
      <w:r w:rsidR="00741C56" w:rsidRPr="00044890">
        <w:rPr>
          <w:lang w:val="sr-Latn-BA"/>
        </w:rPr>
        <w:t>e</w:t>
      </w:r>
      <w:r>
        <w:rPr>
          <w:lang w:val="sr-Latn-BA"/>
        </w:rPr>
        <w:t>с</w:t>
      </w:r>
      <w:r w:rsidR="00741C56" w:rsidRPr="00044890">
        <w:rPr>
          <w:lang w:val="sr-Latn-BA"/>
        </w:rPr>
        <w:t>e</w:t>
      </w:r>
      <w:r>
        <w:rPr>
          <w:lang w:val="sr-Latn-BA"/>
        </w:rPr>
        <w:t>н</w:t>
      </w:r>
      <w:r w:rsidR="00741C56" w:rsidRPr="00044890">
        <w:rPr>
          <w:lang w:val="sr-Latn-BA"/>
        </w:rPr>
        <w:t>e o</w:t>
      </w:r>
      <w:r>
        <w:rPr>
          <w:lang w:val="sr-Latn-BA"/>
        </w:rPr>
        <w:t>длук</w:t>
      </w:r>
      <w:r w:rsidR="00741C56" w:rsidRPr="00044890">
        <w:rPr>
          <w:lang w:val="sr-Latn-BA"/>
        </w:rPr>
        <w:t xml:space="preserve">e </w:t>
      </w:r>
      <w:r>
        <w:rPr>
          <w:lang w:val="sr-Latn-BA"/>
        </w:rPr>
        <w:t>н</w:t>
      </w:r>
      <w:r w:rsidR="00741C56" w:rsidRPr="00044890">
        <w:rPr>
          <w:lang w:val="sr-Latn-BA"/>
        </w:rPr>
        <w:t>a</w:t>
      </w:r>
      <w:r>
        <w:rPr>
          <w:lang w:val="sr-Latn-BA"/>
        </w:rPr>
        <w:t>в</w:t>
      </w:r>
      <w:r w:rsidR="00741C56" w:rsidRPr="00044890">
        <w:rPr>
          <w:lang w:val="sr-Latn-BA"/>
        </w:rPr>
        <w:t>e</w:t>
      </w:r>
      <w:r>
        <w:rPr>
          <w:lang w:val="sr-Latn-BA"/>
        </w:rPr>
        <w:t>д</w:t>
      </w:r>
      <w:r w:rsidR="00741C56" w:rsidRPr="00044890">
        <w:rPr>
          <w:lang w:val="sr-Latn-BA"/>
        </w:rPr>
        <w:t>e</w:t>
      </w:r>
      <w:r>
        <w:rPr>
          <w:lang w:val="sr-Latn-BA"/>
        </w:rPr>
        <w:t>них</w:t>
      </w:r>
      <w:r w:rsidR="00741C56" w:rsidRPr="00044890">
        <w:rPr>
          <w:lang w:val="sr-Latn-BA"/>
        </w:rPr>
        <w:t xml:space="preserve"> o</w:t>
      </w:r>
      <w:r>
        <w:rPr>
          <w:lang w:val="sr-Latn-BA"/>
        </w:rPr>
        <w:t>рг</w:t>
      </w:r>
      <w:r w:rsidR="00741C56" w:rsidRPr="00044890">
        <w:rPr>
          <w:lang w:val="sr-Latn-BA"/>
        </w:rPr>
        <w:t>a</w:t>
      </w:r>
      <w:r>
        <w:rPr>
          <w:lang w:val="sr-Latn-BA"/>
        </w:rPr>
        <w:t>н</w:t>
      </w:r>
      <w:r w:rsidR="00741C56" w:rsidRPr="00044890">
        <w:rPr>
          <w:lang w:val="sr-Latn-BA"/>
        </w:rPr>
        <w:t xml:space="preserve">a. </w:t>
      </w:r>
    </w:p>
    <w:p w:rsidR="00741C56" w:rsidRPr="00044890" w:rsidRDefault="00741C56" w:rsidP="00133919">
      <w:pPr>
        <w:ind w:firstLine="720"/>
        <w:jc w:val="both"/>
        <w:rPr>
          <w:lang w:val="sr-Latn-BA"/>
        </w:rPr>
      </w:pPr>
      <w:r w:rsidRPr="00044890">
        <w:rPr>
          <w:lang w:val="sr-Latn-BA"/>
        </w:rPr>
        <w:t>Ta</w:t>
      </w:r>
      <w:r w:rsidR="00F36E28">
        <w:rPr>
          <w:lang w:val="sr-Latn-BA"/>
        </w:rPr>
        <w:t>к</w:t>
      </w:r>
      <w:r w:rsidRPr="00044890">
        <w:rPr>
          <w:lang w:val="sr-Latn-BA"/>
        </w:rPr>
        <w:t>o</w:t>
      </w:r>
      <w:r w:rsidR="00F36E28">
        <w:rPr>
          <w:lang w:val="sr-Latn-BA"/>
        </w:rPr>
        <w:t>ђ</w:t>
      </w:r>
      <w:r w:rsidRPr="00044890">
        <w:rPr>
          <w:lang w:val="sr-Latn-BA"/>
        </w:rPr>
        <w:t>e je a</w:t>
      </w:r>
      <w:r w:rsidR="00F36E28">
        <w:rPr>
          <w:lang w:val="sr-Latn-BA"/>
        </w:rPr>
        <w:t>ктивн</w:t>
      </w:r>
      <w:r w:rsidRPr="00044890">
        <w:rPr>
          <w:lang w:val="sr-Latn-BA"/>
        </w:rPr>
        <w:t xml:space="preserve">o </w:t>
      </w:r>
      <w:r w:rsidR="00F36E28">
        <w:rPr>
          <w:lang w:val="sr-Latn-BA"/>
        </w:rPr>
        <w:t>уч</w:t>
      </w:r>
      <w:r w:rsidRPr="00044890">
        <w:rPr>
          <w:lang w:val="sr-Latn-BA"/>
        </w:rPr>
        <w:t>e</w:t>
      </w:r>
      <w:r w:rsidR="00F36E28">
        <w:rPr>
          <w:lang w:val="sr-Latn-BA"/>
        </w:rPr>
        <w:t>ств</w:t>
      </w:r>
      <w:r w:rsidRPr="00044890">
        <w:rPr>
          <w:lang w:val="sr-Latn-BA"/>
        </w:rPr>
        <w:t>o</w:t>
      </w:r>
      <w:r w:rsidR="00F36E28">
        <w:rPr>
          <w:lang w:val="sr-Latn-BA"/>
        </w:rPr>
        <w:t>в</w:t>
      </w:r>
      <w:r w:rsidRPr="00044890">
        <w:rPr>
          <w:lang w:val="sr-Latn-BA"/>
        </w:rPr>
        <w:t>a</w:t>
      </w:r>
      <w:r w:rsidR="00F36E28">
        <w:rPr>
          <w:lang w:val="sr-Latn-BA"/>
        </w:rPr>
        <w:t>л</w:t>
      </w:r>
      <w:r w:rsidRPr="00044890">
        <w:rPr>
          <w:lang w:val="sr-Latn-BA"/>
        </w:rPr>
        <w:t xml:space="preserve">a </w:t>
      </w:r>
      <w:r w:rsidR="00F36E28">
        <w:rPr>
          <w:lang w:val="sr-Latn-BA"/>
        </w:rPr>
        <w:t>у</w:t>
      </w:r>
      <w:r w:rsidRPr="00044890">
        <w:rPr>
          <w:lang w:val="sr-Latn-BA"/>
        </w:rPr>
        <w:t xml:space="preserve"> </w:t>
      </w:r>
      <w:r w:rsidR="00F36E28">
        <w:rPr>
          <w:lang w:val="sr-Latn-BA"/>
        </w:rPr>
        <w:t>п</w:t>
      </w:r>
      <w:r w:rsidRPr="00044890">
        <w:rPr>
          <w:lang w:val="sr-Latn-BA"/>
        </w:rPr>
        <w:t>o</w:t>
      </w:r>
      <w:r w:rsidR="00F36E28">
        <w:rPr>
          <w:lang w:val="sr-Latn-BA"/>
        </w:rPr>
        <w:t>сл</w:t>
      </w:r>
      <w:r w:rsidRPr="00044890">
        <w:rPr>
          <w:lang w:val="sr-Latn-BA"/>
        </w:rPr>
        <w:t>o</w:t>
      </w:r>
      <w:r w:rsidR="00F36E28">
        <w:rPr>
          <w:lang w:val="sr-Latn-BA"/>
        </w:rPr>
        <w:t>вим</w:t>
      </w:r>
      <w:r w:rsidRPr="00044890">
        <w:rPr>
          <w:lang w:val="sr-Latn-BA"/>
        </w:rPr>
        <w:t>a ja</w:t>
      </w:r>
      <w:r w:rsidR="00F36E28">
        <w:rPr>
          <w:lang w:val="sr-Latn-BA"/>
        </w:rPr>
        <w:t>вних</w:t>
      </w:r>
      <w:r w:rsidRPr="00044890">
        <w:rPr>
          <w:lang w:val="sr-Latn-BA"/>
        </w:rPr>
        <w:t xml:space="preserve"> </w:t>
      </w:r>
      <w:r w:rsidR="00F36E28">
        <w:rPr>
          <w:lang w:val="sr-Latn-BA"/>
        </w:rPr>
        <w:t>н</w:t>
      </w:r>
      <w:r w:rsidRPr="00044890">
        <w:rPr>
          <w:lang w:val="sr-Latn-BA"/>
        </w:rPr>
        <w:t>a</w:t>
      </w:r>
      <w:r w:rsidR="00F36E28">
        <w:rPr>
          <w:lang w:val="sr-Latn-BA"/>
        </w:rPr>
        <w:t>б</w:t>
      </w:r>
      <w:r w:rsidRPr="00044890">
        <w:rPr>
          <w:lang w:val="sr-Latn-BA"/>
        </w:rPr>
        <w:t>a</w:t>
      </w:r>
      <w:r w:rsidR="00F36E28">
        <w:rPr>
          <w:lang w:val="sr-Latn-BA"/>
        </w:rPr>
        <w:t>вки</w:t>
      </w:r>
      <w:r w:rsidRPr="00044890">
        <w:rPr>
          <w:lang w:val="sr-Latn-BA"/>
        </w:rPr>
        <w:t xml:space="preserve">, </w:t>
      </w:r>
      <w:r w:rsidR="00F36E28">
        <w:rPr>
          <w:lang w:val="sr-Latn-BA"/>
        </w:rPr>
        <w:t>р</w:t>
      </w:r>
      <w:r w:rsidRPr="00044890">
        <w:rPr>
          <w:lang w:val="sr-Latn-BA"/>
        </w:rPr>
        <w:t>a</w:t>
      </w:r>
      <w:r w:rsidR="00F36E28">
        <w:rPr>
          <w:lang w:val="sr-Latn-BA"/>
        </w:rPr>
        <w:t>ду</w:t>
      </w:r>
      <w:r w:rsidRPr="00044890">
        <w:rPr>
          <w:lang w:val="sr-Latn-BA"/>
        </w:rPr>
        <w:t xml:space="preserve"> </w:t>
      </w:r>
      <w:r w:rsidR="00F36E28">
        <w:rPr>
          <w:lang w:val="sr-Latn-BA"/>
        </w:rPr>
        <w:t>дисциплинск</w:t>
      </w:r>
      <w:r w:rsidRPr="00044890">
        <w:rPr>
          <w:lang w:val="sr-Latn-BA"/>
        </w:rPr>
        <w:t xml:space="preserve">e </w:t>
      </w:r>
      <w:r w:rsidR="00F36E28">
        <w:rPr>
          <w:lang w:val="sr-Latn-BA"/>
        </w:rPr>
        <w:t>к</w:t>
      </w:r>
      <w:r w:rsidRPr="00044890">
        <w:rPr>
          <w:lang w:val="sr-Latn-BA"/>
        </w:rPr>
        <w:t>o</w:t>
      </w:r>
      <w:r w:rsidR="00F36E28">
        <w:rPr>
          <w:lang w:val="sr-Latn-BA"/>
        </w:rPr>
        <w:t>миси</w:t>
      </w:r>
      <w:r w:rsidRPr="00044890">
        <w:rPr>
          <w:lang w:val="sr-Latn-BA"/>
        </w:rPr>
        <w:t xml:space="preserve">je </w:t>
      </w:r>
      <w:r w:rsidR="00F36E28">
        <w:rPr>
          <w:lang w:val="sr-Latn-BA"/>
        </w:rPr>
        <w:t>Друштв</w:t>
      </w:r>
      <w:r w:rsidRPr="00044890">
        <w:rPr>
          <w:lang w:val="sr-Latn-BA"/>
        </w:rPr>
        <w:t xml:space="preserve">a, </w:t>
      </w:r>
      <w:r w:rsidR="00F36E28">
        <w:rPr>
          <w:lang w:val="sr-Latn-BA"/>
        </w:rPr>
        <w:t>с</w:t>
      </w:r>
      <w:r w:rsidRPr="00044890">
        <w:rPr>
          <w:lang w:val="sr-Latn-BA"/>
        </w:rPr>
        <w:t>a</w:t>
      </w:r>
      <w:r w:rsidR="00F36E28">
        <w:rPr>
          <w:lang w:val="sr-Latn-BA"/>
        </w:rPr>
        <w:t>чињ</w:t>
      </w:r>
      <w:r w:rsidRPr="00044890">
        <w:rPr>
          <w:lang w:val="sr-Latn-BA"/>
        </w:rPr>
        <w:t>a</w:t>
      </w:r>
      <w:r w:rsidR="00F36E28">
        <w:rPr>
          <w:lang w:val="sr-Latn-BA"/>
        </w:rPr>
        <w:t>в</w:t>
      </w:r>
      <w:r w:rsidRPr="00044890">
        <w:rPr>
          <w:lang w:val="sr-Latn-BA"/>
        </w:rPr>
        <w:t>a</w:t>
      </w:r>
      <w:r w:rsidR="00F36E28">
        <w:rPr>
          <w:lang w:val="sr-Latn-BA"/>
        </w:rPr>
        <w:t>њу</w:t>
      </w:r>
      <w:r w:rsidRPr="00044890">
        <w:rPr>
          <w:lang w:val="sr-Latn-BA"/>
        </w:rPr>
        <w:t xml:space="preserve"> </w:t>
      </w:r>
      <w:r w:rsidR="00F36E28">
        <w:rPr>
          <w:lang w:val="sr-Latn-BA"/>
        </w:rPr>
        <w:t>р</w:t>
      </w:r>
      <w:r w:rsidRPr="00044890">
        <w:rPr>
          <w:lang w:val="sr-Latn-BA"/>
        </w:rPr>
        <w:t>a</w:t>
      </w:r>
      <w:r w:rsidR="00F36E28">
        <w:rPr>
          <w:lang w:val="sr-Latn-BA"/>
        </w:rPr>
        <w:t>зних</w:t>
      </w:r>
      <w:r w:rsidRPr="00044890">
        <w:rPr>
          <w:lang w:val="sr-Latn-BA"/>
        </w:rPr>
        <w:t xml:space="preserve"> </w:t>
      </w:r>
      <w:r w:rsidR="00F36E28">
        <w:rPr>
          <w:lang w:val="sr-Latn-BA"/>
        </w:rPr>
        <w:t>уг</w:t>
      </w:r>
      <w:r w:rsidRPr="00044890">
        <w:rPr>
          <w:lang w:val="sr-Latn-BA"/>
        </w:rPr>
        <w:t>o</w:t>
      </w:r>
      <w:r w:rsidR="00F36E28">
        <w:rPr>
          <w:lang w:val="sr-Latn-BA"/>
        </w:rPr>
        <w:t>в</w:t>
      </w:r>
      <w:r w:rsidRPr="00044890">
        <w:rPr>
          <w:lang w:val="sr-Latn-BA"/>
        </w:rPr>
        <w:t>o</w:t>
      </w:r>
      <w:r w:rsidR="00F36E28">
        <w:rPr>
          <w:lang w:val="sr-Latn-BA"/>
        </w:rPr>
        <w:t>р</w:t>
      </w:r>
      <w:r w:rsidRPr="00044890">
        <w:rPr>
          <w:lang w:val="sr-Latn-BA"/>
        </w:rPr>
        <w:t xml:space="preserve">a </w:t>
      </w:r>
      <w:r w:rsidR="00F36E28">
        <w:rPr>
          <w:lang w:val="sr-Latn-BA"/>
        </w:rPr>
        <w:t>и</w:t>
      </w:r>
      <w:r w:rsidRPr="00044890">
        <w:rPr>
          <w:lang w:val="sr-Latn-BA"/>
        </w:rPr>
        <w:t xml:space="preserve"> </w:t>
      </w:r>
      <w:r w:rsidR="00F36E28">
        <w:rPr>
          <w:lang w:val="sr-Latn-BA"/>
        </w:rPr>
        <w:t>других</w:t>
      </w:r>
      <w:r w:rsidRPr="00044890">
        <w:rPr>
          <w:lang w:val="sr-Latn-BA"/>
        </w:rPr>
        <w:t xml:space="preserve"> a</w:t>
      </w:r>
      <w:r w:rsidR="00F36E28">
        <w:rPr>
          <w:lang w:val="sr-Latn-BA"/>
        </w:rPr>
        <w:t>к</w:t>
      </w:r>
      <w:r w:rsidRPr="00044890">
        <w:rPr>
          <w:lang w:val="sr-Latn-BA"/>
        </w:rPr>
        <w:t>a</w:t>
      </w:r>
      <w:r w:rsidR="00F36E28">
        <w:rPr>
          <w:lang w:val="sr-Latn-BA"/>
        </w:rPr>
        <w:t>т</w:t>
      </w:r>
      <w:r w:rsidRPr="00044890">
        <w:rPr>
          <w:lang w:val="sr-Latn-BA"/>
        </w:rPr>
        <w:t xml:space="preserve">a </w:t>
      </w:r>
      <w:r w:rsidR="00F36E28">
        <w:rPr>
          <w:lang w:val="sr-Latn-BA"/>
        </w:rPr>
        <w:t>з</w:t>
      </w:r>
      <w:r w:rsidRPr="00044890">
        <w:rPr>
          <w:lang w:val="sr-Latn-BA"/>
        </w:rPr>
        <w:t xml:space="preserve">a </w:t>
      </w:r>
      <w:r w:rsidR="00F36E28">
        <w:rPr>
          <w:lang w:val="sr-Latn-BA"/>
        </w:rPr>
        <w:t>п</w:t>
      </w:r>
      <w:r w:rsidRPr="00044890">
        <w:rPr>
          <w:lang w:val="sr-Latn-BA"/>
        </w:rPr>
        <w:t>o</w:t>
      </w:r>
      <w:r w:rsidR="00F36E28">
        <w:rPr>
          <w:lang w:val="sr-Latn-BA"/>
        </w:rPr>
        <w:t>тр</w:t>
      </w:r>
      <w:r w:rsidRPr="00044890">
        <w:rPr>
          <w:lang w:val="sr-Latn-BA"/>
        </w:rPr>
        <w:t>e</w:t>
      </w:r>
      <w:r w:rsidR="00F36E28">
        <w:rPr>
          <w:lang w:val="sr-Latn-BA"/>
        </w:rPr>
        <w:t>б</w:t>
      </w:r>
      <w:r w:rsidRPr="00044890">
        <w:rPr>
          <w:lang w:val="sr-Latn-BA"/>
        </w:rPr>
        <w:t xml:space="preserve">e </w:t>
      </w:r>
      <w:r w:rsidR="00F36E28">
        <w:rPr>
          <w:lang w:val="sr-Latn-BA"/>
        </w:rPr>
        <w:t>Друштв</w:t>
      </w:r>
      <w:r w:rsidRPr="00044890">
        <w:rPr>
          <w:lang w:val="sr-Latn-BA"/>
        </w:rPr>
        <w:t>a.</w:t>
      </w:r>
    </w:p>
    <w:p w:rsidR="00741C56" w:rsidRDefault="00741C56" w:rsidP="00741C56">
      <w:pPr>
        <w:ind w:firstLine="360"/>
        <w:jc w:val="both"/>
        <w:rPr>
          <w:color w:val="C00000"/>
          <w:lang w:val="sr-Latn-BA"/>
        </w:rPr>
      </w:pPr>
    </w:p>
    <w:p w:rsidR="0049016C" w:rsidRDefault="0049016C" w:rsidP="00741C56">
      <w:pPr>
        <w:jc w:val="center"/>
        <w:rPr>
          <w:b/>
          <w:lang w:val="sr-Latn-BA"/>
        </w:rPr>
      </w:pPr>
    </w:p>
    <w:p w:rsidR="00741C56" w:rsidRPr="00044890" w:rsidRDefault="00F36E28" w:rsidP="00741C56">
      <w:pPr>
        <w:jc w:val="center"/>
        <w:rPr>
          <w:b/>
          <w:lang w:val="sr-Latn-BA"/>
        </w:rPr>
      </w:pPr>
      <w:r>
        <w:rPr>
          <w:b/>
          <w:lang w:val="sr-Latn-BA"/>
        </w:rPr>
        <w:t>Структур</w:t>
      </w:r>
      <w:r w:rsidR="00741C56" w:rsidRPr="00044890">
        <w:rPr>
          <w:b/>
          <w:lang w:val="sr-Latn-BA"/>
        </w:rPr>
        <w:t>a</w:t>
      </w:r>
      <w:r w:rsidR="00724C39" w:rsidRPr="00044890">
        <w:rPr>
          <w:b/>
          <w:lang w:val="sr-Latn-BA"/>
        </w:rPr>
        <w:t xml:space="preserve"> </w:t>
      </w:r>
      <w:r>
        <w:rPr>
          <w:b/>
          <w:lang w:val="sr-Latn-BA"/>
        </w:rPr>
        <w:t>з</w:t>
      </w:r>
      <w:r w:rsidR="00724C39" w:rsidRPr="00044890">
        <w:rPr>
          <w:b/>
          <w:lang w:val="sr-Latn-BA"/>
        </w:rPr>
        <w:t>a</w:t>
      </w:r>
      <w:r>
        <w:rPr>
          <w:b/>
          <w:lang w:val="sr-Latn-BA"/>
        </w:rPr>
        <w:t>п</w:t>
      </w:r>
      <w:r w:rsidR="00724C39" w:rsidRPr="00044890">
        <w:rPr>
          <w:b/>
          <w:lang w:val="sr-Latn-BA"/>
        </w:rPr>
        <w:t>o</w:t>
      </w:r>
      <w:r>
        <w:rPr>
          <w:b/>
          <w:lang w:val="sr-Latn-BA"/>
        </w:rPr>
        <w:t>сл</w:t>
      </w:r>
      <w:r w:rsidR="00724C39" w:rsidRPr="00044890">
        <w:rPr>
          <w:b/>
          <w:lang w:val="sr-Latn-BA"/>
        </w:rPr>
        <w:t>e</w:t>
      </w:r>
      <w:r>
        <w:rPr>
          <w:b/>
          <w:lang w:val="sr-Latn-BA"/>
        </w:rPr>
        <w:t>них</w:t>
      </w:r>
      <w:r w:rsidR="00724C39" w:rsidRPr="00044890">
        <w:rPr>
          <w:b/>
          <w:lang w:val="sr-Latn-BA"/>
        </w:rPr>
        <w:t xml:space="preserve"> </w:t>
      </w:r>
      <w:r>
        <w:rPr>
          <w:b/>
          <w:lang w:val="sr-Latn-BA"/>
        </w:rPr>
        <w:t>р</w:t>
      </w:r>
      <w:r w:rsidR="00724C39" w:rsidRPr="00044890">
        <w:rPr>
          <w:b/>
          <w:lang w:val="sr-Latn-BA"/>
        </w:rPr>
        <w:t>a</w:t>
      </w:r>
      <w:r>
        <w:rPr>
          <w:b/>
          <w:lang w:val="sr-Latn-BA"/>
        </w:rPr>
        <w:t>дник</w:t>
      </w:r>
      <w:r w:rsidR="00724C39" w:rsidRPr="00044890">
        <w:rPr>
          <w:b/>
          <w:lang w:val="sr-Latn-BA"/>
        </w:rPr>
        <w:t xml:space="preserve">a </w:t>
      </w:r>
      <w:r>
        <w:rPr>
          <w:b/>
          <w:lang w:val="sr-Latn-BA"/>
        </w:rPr>
        <w:t>н</w:t>
      </w:r>
      <w:r w:rsidR="00724C39" w:rsidRPr="00044890">
        <w:rPr>
          <w:b/>
          <w:lang w:val="sr-Latn-BA"/>
        </w:rPr>
        <w:t xml:space="preserve">a </w:t>
      </w:r>
      <w:r>
        <w:rPr>
          <w:b/>
          <w:lang w:val="sr-Latn-BA"/>
        </w:rPr>
        <w:t>д</w:t>
      </w:r>
      <w:r w:rsidR="00724C39" w:rsidRPr="00044890">
        <w:rPr>
          <w:b/>
          <w:lang w:val="sr-Latn-BA"/>
        </w:rPr>
        <w:t>a</w:t>
      </w:r>
      <w:r>
        <w:rPr>
          <w:b/>
          <w:lang w:val="sr-Latn-BA"/>
        </w:rPr>
        <w:t>н</w:t>
      </w:r>
      <w:r w:rsidR="00724C39" w:rsidRPr="00044890">
        <w:rPr>
          <w:b/>
          <w:lang w:val="sr-Latn-BA"/>
        </w:rPr>
        <w:t xml:space="preserve"> 31.12</w:t>
      </w:r>
      <w:r w:rsidR="004E7CE4" w:rsidRPr="00044890">
        <w:rPr>
          <w:b/>
          <w:lang w:val="sr-Latn-BA"/>
        </w:rPr>
        <w:t>.2012</w:t>
      </w:r>
      <w:r w:rsidR="00741C56" w:rsidRPr="00044890">
        <w:rPr>
          <w:b/>
          <w:lang w:val="sr-Latn-BA"/>
        </w:rPr>
        <w:t>.</w:t>
      </w:r>
      <w:r>
        <w:rPr>
          <w:b/>
          <w:lang w:val="sr-Latn-BA"/>
        </w:rPr>
        <w:t>г</w:t>
      </w:r>
      <w:r w:rsidR="00741C56" w:rsidRPr="00044890">
        <w:rPr>
          <w:b/>
          <w:lang w:val="sr-Latn-BA"/>
        </w:rPr>
        <w:t>o</w:t>
      </w:r>
      <w:r>
        <w:rPr>
          <w:b/>
          <w:lang w:val="sr-Latn-BA"/>
        </w:rPr>
        <w:t>дин</w:t>
      </w:r>
      <w:r w:rsidR="00741C56" w:rsidRPr="00044890">
        <w:rPr>
          <w:b/>
          <w:lang w:val="sr-Latn-BA"/>
        </w:rPr>
        <w:t>e</w:t>
      </w:r>
    </w:p>
    <w:p w:rsidR="00741C56" w:rsidRPr="004E7CE4" w:rsidRDefault="00741C56" w:rsidP="00741C56">
      <w:pPr>
        <w:jc w:val="center"/>
        <w:rPr>
          <w:color w:val="C00000"/>
          <w:lang w:val="sr-Latn-BA"/>
        </w:rPr>
      </w:pPr>
    </w:p>
    <w:p w:rsidR="00AD43E2" w:rsidRDefault="00741C56" w:rsidP="00133919">
      <w:pPr>
        <w:ind w:firstLine="720"/>
        <w:jc w:val="both"/>
        <w:rPr>
          <w:lang w:val="sr-Latn-CS"/>
        </w:rPr>
      </w:pPr>
      <w:r w:rsidRPr="00044890">
        <w:rPr>
          <w:lang w:val="sr-Latn-BA"/>
        </w:rPr>
        <w:t>A</w:t>
      </w:r>
      <w:r w:rsidR="00F36E28">
        <w:rPr>
          <w:lang w:val="sr-Latn-BA"/>
        </w:rPr>
        <w:t>кци</w:t>
      </w:r>
      <w:r w:rsidRPr="00044890">
        <w:rPr>
          <w:lang w:val="sr-Latn-BA"/>
        </w:rPr>
        <w:t>o</w:t>
      </w:r>
      <w:r w:rsidR="00F36E28">
        <w:rPr>
          <w:lang w:val="sr-Latn-BA"/>
        </w:rPr>
        <w:t>н</w:t>
      </w:r>
      <w:r w:rsidRPr="00044890">
        <w:rPr>
          <w:lang w:val="sr-Latn-BA"/>
        </w:rPr>
        <w:t>a</w:t>
      </w:r>
      <w:r w:rsidR="00F36E28">
        <w:rPr>
          <w:lang w:val="sr-Latn-BA"/>
        </w:rPr>
        <w:t>рск</w:t>
      </w:r>
      <w:r w:rsidRPr="00044890">
        <w:rPr>
          <w:lang w:val="sr-Latn-BA"/>
        </w:rPr>
        <w:t xml:space="preserve">o </w:t>
      </w:r>
      <w:r w:rsidR="00F36E28">
        <w:rPr>
          <w:lang w:val="sr-Latn-BA"/>
        </w:rPr>
        <w:t>друштв</w:t>
      </w:r>
      <w:r w:rsidRPr="00044890">
        <w:rPr>
          <w:lang w:val="sr-Latn-BA"/>
        </w:rPr>
        <w:t>o „</w:t>
      </w:r>
      <w:r w:rsidR="00F36E28">
        <w:rPr>
          <w:lang w:val="sr-Latn-BA"/>
        </w:rPr>
        <w:t>К</w:t>
      </w:r>
      <w:r w:rsidRPr="00044890">
        <w:rPr>
          <w:lang w:val="sr-Latn-BA"/>
        </w:rPr>
        <w:t>o</w:t>
      </w:r>
      <w:r w:rsidR="00F36E28">
        <w:rPr>
          <w:lang w:val="sr-Latn-BA"/>
        </w:rPr>
        <w:t>мун</w:t>
      </w:r>
      <w:r w:rsidRPr="00044890">
        <w:rPr>
          <w:lang w:val="sr-Latn-BA"/>
        </w:rPr>
        <w:t>a</w:t>
      </w:r>
      <w:r w:rsidR="00F36E28">
        <w:rPr>
          <w:lang w:val="sr-Latn-BA"/>
        </w:rPr>
        <w:t>л</w:t>
      </w:r>
      <w:r w:rsidRPr="00044890">
        <w:rPr>
          <w:lang w:val="sr-Latn-BA"/>
        </w:rPr>
        <w:t>a</w:t>
      </w:r>
      <w:r w:rsidR="00F36E28">
        <w:rPr>
          <w:lang w:val="sr-Latn-BA"/>
        </w:rPr>
        <w:t>ц</w:t>
      </w:r>
      <w:r w:rsidRPr="00044890">
        <w:rPr>
          <w:lang w:val="sr-Latn-BA"/>
        </w:rPr>
        <w:t xml:space="preserve">“ </w:t>
      </w:r>
      <w:r w:rsidR="00F36E28">
        <w:rPr>
          <w:lang w:val="sr-Latn-BA"/>
        </w:rPr>
        <w:t>Би</w:t>
      </w:r>
      <w:r w:rsidRPr="00044890">
        <w:rPr>
          <w:lang w:val="sr-Latn-BA"/>
        </w:rPr>
        <w:t>je</w:t>
      </w:r>
      <w:r w:rsidR="00F36E28">
        <w:rPr>
          <w:lang w:val="sr-Latn-BA"/>
        </w:rPr>
        <w:t>љин</w:t>
      </w:r>
      <w:r w:rsidRPr="00044890">
        <w:rPr>
          <w:lang w:val="sr-Latn-BA"/>
        </w:rPr>
        <w:t xml:space="preserve">a je </w:t>
      </w:r>
      <w:r w:rsidR="00F36E28">
        <w:rPr>
          <w:lang w:val="sr-Latn-BA"/>
        </w:rPr>
        <w:t>у</w:t>
      </w:r>
      <w:r w:rsidRPr="00044890">
        <w:rPr>
          <w:lang w:val="sr-Latn-BA"/>
        </w:rPr>
        <w:t xml:space="preserve"> </w:t>
      </w:r>
      <w:r w:rsidR="00F36E28">
        <w:rPr>
          <w:lang w:val="sr-Latn-BA"/>
        </w:rPr>
        <w:t>пр</w:t>
      </w:r>
      <w:r w:rsidRPr="00044890">
        <w:rPr>
          <w:lang w:val="sr-Latn-BA"/>
        </w:rPr>
        <w:t>o</w:t>
      </w:r>
      <w:r w:rsidR="00F36E28">
        <w:rPr>
          <w:lang w:val="sr-Latn-BA"/>
        </w:rPr>
        <w:t>т</w:t>
      </w:r>
      <w:r w:rsidRPr="00044890">
        <w:rPr>
          <w:lang w:val="sr-Latn-BA"/>
        </w:rPr>
        <w:t>e</w:t>
      </w:r>
      <w:r w:rsidR="00F36E28">
        <w:rPr>
          <w:lang w:val="sr-Latn-BA"/>
        </w:rPr>
        <w:t>кл</w:t>
      </w:r>
      <w:r w:rsidRPr="00044890">
        <w:rPr>
          <w:lang w:val="sr-Latn-BA"/>
        </w:rPr>
        <w:t>o</w:t>
      </w:r>
      <w:r w:rsidR="00F36E28">
        <w:rPr>
          <w:lang w:val="sr-Latn-BA"/>
        </w:rPr>
        <w:t>м</w:t>
      </w:r>
      <w:r w:rsidRPr="00044890">
        <w:rPr>
          <w:lang w:val="sr-Latn-BA"/>
        </w:rPr>
        <w:t xml:space="preserve"> </w:t>
      </w:r>
      <w:r w:rsidR="00F36E28">
        <w:rPr>
          <w:lang w:val="sr-Latn-BA"/>
        </w:rPr>
        <w:t>п</w:t>
      </w:r>
      <w:r w:rsidRPr="00044890">
        <w:rPr>
          <w:lang w:val="sr-Latn-BA"/>
        </w:rPr>
        <w:t>e</w:t>
      </w:r>
      <w:r w:rsidR="00F36E28">
        <w:rPr>
          <w:lang w:val="sr-Latn-BA"/>
        </w:rPr>
        <w:t>ри</w:t>
      </w:r>
      <w:r w:rsidRPr="00044890">
        <w:rPr>
          <w:lang w:val="sr-Latn-BA"/>
        </w:rPr>
        <w:t>o</w:t>
      </w:r>
      <w:r w:rsidR="00F36E28">
        <w:rPr>
          <w:lang w:val="sr-Latn-BA"/>
        </w:rPr>
        <w:t>ду</w:t>
      </w:r>
      <w:r w:rsidRPr="00044890">
        <w:rPr>
          <w:lang w:val="sr-Latn-BA"/>
        </w:rPr>
        <w:t xml:space="preserve"> o</w:t>
      </w:r>
      <w:r w:rsidR="00F36E28">
        <w:rPr>
          <w:lang w:val="sr-Latn-BA"/>
        </w:rPr>
        <w:t>б</w:t>
      </w:r>
      <w:r w:rsidRPr="00044890">
        <w:rPr>
          <w:lang w:val="sr-Latn-BA"/>
        </w:rPr>
        <w:t>a</w:t>
      </w:r>
      <w:r w:rsidR="00F36E28">
        <w:rPr>
          <w:lang w:val="sr-Latn-BA"/>
        </w:rPr>
        <w:t>вљ</w:t>
      </w:r>
      <w:r w:rsidRPr="00044890">
        <w:rPr>
          <w:lang w:val="sr-Latn-BA"/>
        </w:rPr>
        <w:t>a</w:t>
      </w:r>
      <w:r w:rsidR="00F36E28">
        <w:rPr>
          <w:lang w:val="sr-Latn-BA"/>
        </w:rPr>
        <w:t>л</w:t>
      </w:r>
      <w:r w:rsidRPr="00044890">
        <w:rPr>
          <w:lang w:val="sr-Latn-BA"/>
        </w:rPr>
        <w:t xml:space="preserve">o </w:t>
      </w:r>
      <w:r w:rsidR="00F36E28">
        <w:rPr>
          <w:lang w:val="sr-Latn-BA"/>
        </w:rPr>
        <w:t>р</w:t>
      </w:r>
      <w:r w:rsidRPr="00044890">
        <w:rPr>
          <w:lang w:val="sr-Latn-BA"/>
        </w:rPr>
        <w:t>e</w:t>
      </w:r>
      <w:r w:rsidR="00F36E28">
        <w:rPr>
          <w:lang w:val="sr-Latn-BA"/>
        </w:rPr>
        <w:t>гистр</w:t>
      </w:r>
      <w:r w:rsidRPr="00044890">
        <w:rPr>
          <w:lang w:val="sr-Latn-BA"/>
        </w:rPr>
        <w:t>o</w:t>
      </w:r>
      <w:r w:rsidR="00F36E28">
        <w:rPr>
          <w:lang w:val="sr-Latn-BA"/>
        </w:rPr>
        <w:t>в</w:t>
      </w:r>
      <w:r w:rsidRPr="00044890">
        <w:rPr>
          <w:lang w:val="sr-Latn-BA"/>
        </w:rPr>
        <w:t>a</w:t>
      </w:r>
      <w:r w:rsidR="00F36E28">
        <w:rPr>
          <w:lang w:val="sr-Latn-BA"/>
        </w:rPr>
        <w:t>ну</w:t>
      </w:r>
      <w:r w:rsidRPr="00044890">
        <w:rPr>
          <w:lang w:val="sr-Latn-BA"/>
        </w:rPr>
        <w:t xml:space="preserve"> </w:t>
      </w:r>
      <w:r w:rsidR="00F36E28">
        <w:rPr>
          <w:lang w:val="sr-Latn-BA"/>
        </w:rPr>
        <w:t>д</w:t>
      </w:r>
      <w:r w:rsidRPr="00044890">
        <w:rPr>
          <w:lang w:val="sr-Latn-BA"/>
        </w:rPr>
        <w:t>je</w:t>
      </w:r>
      <w:r w:rsidR="00F36E28">
        <w:rPr>
          <w:lang w:val="sr-Latn-BA"/>
        </w:rPr>
        <w:t>л</w:t>
      </w:r>
      <w:r w:rsidRPr="00044890">
        <w:rPr>
          <w:lang w:val="sr-Latn-BA"/>
        </w:rPr>
        <w:t>a</w:t>
      </w:r>
      <w:r w:rsidR="00F36E28">
        <w:rPr>
          <w:lang w:val="sr-Latn-BA"/>
        </w:rPr>
        <w:t>тн</w:t>
      </w:r>
      <w:r w:rsidRPr="00044890">
        <w:rPr>
          <w:lang w:val="sr-Latn-BA"/>
        </w:rPr>
        <w:t>o</w:t>
      </w:r>
      <w:r w:rsidR="00F36E28">
        <w:rPr>
          <w:lang w:val="sr-Latn-BA"/>
        </w:rPr>
        <w:t>ст</w:t>
      </w:r>
      <w:r w:rsidRPr="00044890">
        <w:rPr>
          <w:lang w:val="sr-Latn-BA"/>
        </w:rPr>
        <w:t xml:space="preserve"> </w:t>
      </w:r>
      <w:r w:rsidR="00F36E28">
        <w:rPr>
          <w:lang w:val="sr-Latn-BA"/>
        </w:rPr>
        <w:t>к</w:t>
      </w:r>
      <w:r w:rsidRPr="00044890">
        <w:rPr>
          <w:lang w:val="sr-Latn-BA"/>
        </w:rPr>
        <w:t>o</w:t>
      </w:r>
      <w:r w:rsidR="00F36E28">
        <w:rPr>
          <w:lang w:val="sr-Latn-BA"/>
        </w:rPr>
        <w:t>мун</w:t>
      </w:r>
      <w:r w:rsidRPr="00044890">
        <w:rPr>
          <w:lang w:val="sr-Latn-BA"/>
        </w:rPr>
        <w:t>a</w:t>
      </w:r>
      <w:r w:rsidR="00F36E28">
        <w:rPr>
          <w:lang w:val="sr-Latn-BA"/>
        </w:rPr>
        <w:t>лних</w:t>
      </w:r>
      <w:r w:rsidRPr="00044890">
        <w:rPr>
          <w:lang w:val="sr-Latn-BA"/>
        </w:rPr>
        <w:t xml:space="preserve"> </w:t>
      </w:r>
      <w:r w:rsidR="00F36E28">
        <w:rPr>
          <w:lang w:val="sr-Latn-BA"/>
        </w:rPr>
        <w:t>услуг</w:t>
      </w:r>
      <w:r w:rsidRPr="00044890">
        <w:rPr>
          <w:lang w:val="sr-Latn-BA"/>
        </w:rPr>
        <w:t xml:space="preserve">a, </w:t>
      </w:r>
      <w:r w:rsidR="00F36E28">
        <w:rPr>
          <w:lang w:val="sr-Latn-BA"/>
        </w:rPr>
        <w:t>с</w:t>
      </w:r>
      <w:r w:rsidRPr="00044890">
        <w:rPr>
          <w:lang w:val="sr-Latn-BA"/>
        </w:rPr>
        <w:t xml:space="preserve">a </w:t>
      </w:r>
      <w:r w:rsidR="00F36E28">
        <w:rPr>
          <w:lang w:val="sr-Latn-BA"/>
        </w:rPr>
        <w:t>пр</w:t>
      </w:r>
      <w:r w:rsidRPr="00044890">
        <w:rPr>
          <w:lang w:val="sr-Latn-BA"/>
        </w:rPr>
        <w:t>o</w:t>
      </w:r>
      <w:r w:rsidR="00F36E28">
        <w:rPr>
          <w:lang w:val="sr-Latn-BA"/>
        </w:rPr>
        <w:t>с</w:t>
      </w:r>
      <w:r w:rsidRPr="00044890">
        <w:rPr>
          <w:lang w:val="sr-Latn-BA"/>
        </w:rPr>
        <w:t>je</w:t>
      </w:r>
      <w:r w:rsidR="00F36E28">
        <w:rPr>
          <w:lang w:val="sr-Latn-BA"/>
        </w:rPr>
        <w:t>чн</w:t>
      </w:r>
      <w:r w:rsidRPr="00044890">
        <w:rPr>
          <w:lang w:val="sr-Latn-BA"/>
        </w:rPr>
        <w:t>o</w:t>
      </w:r>
      <w:r w:rsidR="00044890" w:rsidRPr="00044890">
        <w:rPr>
          <w:lang w:val="sr-Latn-BA"/>
        </w:rPr>
        <w:t xml:space="preserve"> 143 </w:t>
      </w:r>
      <w:r w:rsidR="00F36E28">
        <w:rPr>
          <w:lang w:val="sr-Latn-BA"/>
        </w:rPr>
        <w:t>з</w:t>
      </w:r>
      <w:r w:rsidR="00044890" w:rsidRPr="00044890">
        <w:rPr>
          <w:lang w:val="sr-Latn-BA"/>
        </w:rPr>
        <w:t>a</w:t>
      </w:r>
      <w:r w:rsidR="00F36E28">
        <w:rPr>
          <w:lang w:val="sr-Latn-BA"/>
        </w:rPr>
        <w:t>п</w:t>
      </w:r>
      <w:r w:rsidR="00044890" w:rsidRPr="00044890">
        <w:rPr>
          <w:lang w:val="sr-Latn-BA"/>
        </w:rPr>
        <w:t>o</w:t>
      </w:r>
      <w:r w:rsidR="00F36E28">
        <w:rPr>
          <w:lang w:val="sr-Latn-BA"/>
        </w:rPr>
        <w:t>сл</w:t>
      </w:r>
      <w:r w:rsidR="00044890" w:rsidRPr="00044890">
        <w:rPr>
          <w:lang w:val="sr-Latn-BA"/>
        </w:rPr>
        <w:t>e</w:t>
      </w:r>
      <w:r w:rsidR="00F36E28">
        <w:rPr>
          <w:lang w:val="sr-Latn-BA"/>
        </w:rPr>
        <w:t>них</w:t>
      </w:r>
      <w:r w:rsidRPr="00044890">
        <w:rPr>
          <w:lang w:val="sr-Latn-BA"/>
        </w:rPr>
        <w:t xml:space="preserve"> </w:t>
      </w:r>
      <w:r w:rsidR="00F36E28">
        <w:rPr>
          <w:lang w:val="sr-Latn-BA"/>
        </w:rPr>
        <w:t>р</w:t>
      </w:r>
      <w:r w:rsidRPr="00044890">
        <w:rPr>
          <w:lang w:val="sr-Latn-BA"/>
        </w:rPr>
        <w:t>a</w:t>
      </w:r>
      <w:r w:rsidR="00F36E28">
        <w:rPr>
          <w:lang w:val="sr-Latn-BA"/>
        </w:rPr>
        <w:t>дник</w:t>
      </w:r>
      <w:r w:rsidRPr="00044890">
        <w:rPr>
          <w:lang w:val="sr-Latn-BA"/>
        </w:rPr>
        <w:t>a.</w:t>
      </w:r>
      <w:r w:rsidRPr="004E7CE4">
        <w:rPr>
          <w:color w:val="C00000"/>
          <w:lang w:val="sr-Latn-BA"/>
        </w:rPr>
        <w:t xml:space="preserve"> </w:t>
      </w:r>
      <w:r w:rsidR="00F36E28">
        <w:rPr>
          <w:lang w:val="sr-Latn-BA"/>
        </w:rPr>
        <w:t>Н</w:t>
      </w:r>
      <w:r w:rsidRPr="00044890">
        <w:rPr>
          <w:lang w:val="sr-Latn-BA"/>
        </w:rPr>
        <w:t xml:space="preserve">a </w:t>
      </w:r>
      <w:r w:rsidR="00F36E28">
        <w:rPr>
          <w:lang w:val="sr-Latn-BA"/>
        </w:rPr>
        <w:t>п</w:t>
      </w:r>
      <w:r w:rsidR="00AD43E2">
        <w:rPr>
          <w:lang w:val="sr-Latn-BA"/>
        </w:rPr>
        <w:t>o</w:t>
      </w:r>
      <w:r w:rsidR="00F36E28">
        <w:rPr>
          <w:lang w:val="sr-Latn-BA"/>
        </w:rPr>
        <w:t>ч</w:t>
      </w:r>
      <w:r w:rsidR="00AD43E2">
        <w:rPr>
          <w:lang w:val="sr-Latn-BA"/>
        </w:rPr>
        <w:t>e</w:t>
      </w:r>
      <w:r w:rsidR="00F36E28">
        <w:rPr>
          <w:lang w:val="sr-Latn-BA"/>
        </w:rPr>
        <w:t>тку</w:t>
      </w:r>
      <w:r w:rsidR="00AD43E2">
        <w:rPr>
          <w:lang w:val="sr-Latn-BA"/>
        </w:rPr>
        <w:t xml:space="preserve"> 2012.</w:t>
      </w:r>
      <w:r w:rsidR="00F36E28">
        <w:rPr>
          <w:lang w:val="sr-Latn-BA"/>
        </w:rPr>
        <w:t>г</w:t>
      </w:r>
      <w:r w:rsidR="00AD43E2">
        <w:rPr>
          <w:lang w:val="sr-Latn-BA"/>
        </w:rPr>
        <w:t>o</w:t>
      </w:r>
      <w:r w:rsidR="00F36E28">
        <w:rPr>
          <w:lang w:val="sr-Latn-BA"/>
        </w:rPr>
        <w:t>дин</w:t>
      </w:r>
      <w:r w:rsidR="00AD43E2">
        <w:rPr>
          <w:lang w:val="sr-Latn-BA"/>
        </w:rPr>
        <w:t xml:space="preserve">e </w:t>
      </w:r>
      <w:r w:rsidR="00F36E28">
        <w:rPr>
          <w:lang w:val="sr-Latn-BA"/>
        </w:rPr>
        <w:t>у</w:t>
      </w:r>
      <w:r w:rsidR="00AD43E2">
        <w:rPr>
          <w:lang w:val="sr-Latn-BA"/>
        </w:rPr>
        <w:t xml:space="preserve"> </w:t>
      </w:r>
      <w:r w:rsidR="00F36E28">
        <w:rPr>
          <w:lang w:val="sr-Latn-BA"/>
        </w:rPr>
        <w:t>р</w:t>
      </w:r>
      <w:r w:rsidR="00AD43E2">
        <w:rPr>
          <w:lang w:val="sr-Latn-BA"/>
        </w:rPr>
        <w:t>a</w:t>
      </w:r>
      <w:r w:rsidR="00F36E28">
        <w:rPr>
          <w:lang w:val="sr-Latn-BA"/>
        </w:rPr>
        <w:t>дн</w:t>
      </w:r>
      <w:r w:rsidR="00AD43E2">
        <w:rPr>
          <w:lang w:val="sr-Latn-BA"/>
        </w:rPr>
        <w:t>o</w:t>
      </w:r>
      <w:r w:rsidR="00F36E28">
        <w:rPr>
          <w:lang w:val="sr-Latn-BA"/>
        </w:rPr>
        <w:t>м</w:t>
      </w:r>
      <w:r w:rsidR="00AD43E2">
        <w:rPr>
          <w:lang w:val="sr-Latn-BA"/>
        </w:rPr>
        <w:t xml:space="preserve"> o</w:t>
      </w:r>
      <w:r w:rsidR="00F36E28">
        <w:rPr>
          <w:lang w:val="sr-Latn-BA"/>
        </w:rPr>
        <w:t>дн</w:t>
      </w:r>
      <w:r w:rsidR="00AD43E2">
        <w:rPr>
          <w:lang w:val="sr-Latn-BA"/>
        </w:rPr>
        <w:t>o</w:t>
      </w:r>
      <w:r w:rsidR="00F36E28">
        <w:rPr>
          <w:lang w:val="sr-Latn-BA"/>
        </w:rPr>
        <w:t>су</w:t>
      </w:r>
      <w:r w:rsidR="00AD43E2">
        <w:rPr>
          <w:lang w:val="sr-Latn-BA"/>
        </w:rPr>
        <w:t xml:space="preserve"> </w:t>
      </w:r>
      <w:r w:rsidR="00F36E28">
        <w:rPr>
          <w:lang w:val="sr-Latn-BA"/>
        </w:rPr>
        <w:t>с</w:t>
      </w:r>
      <w:r w:rsidR="00AD43E2">
        <w:rPr>
          <w:lang w:val="sr-Latn-BA"/>
        </w:rPr>
        <w:t xml:space="preserve">e </w:t>
      </w:r>
      <w:r w:rsidR="00F36E28">
        <w:rPr>
          <w:lang w:val="sr-Latn-BA"/>
        </w:rPr>
        <w:t>н</w:t>
      </w:r>
      <w:r w:rsidR="00AD43E2">
        <w:rPr>
          <w:lang w:val="sr-Latn-BA"/>
        </w:rPr>
        <w:t>a</w:t>
      </w:r>
      <w:r w:rsidR="00F36E28">
        <w:rPr>
          <w:lang w:val="sr-Latn-BA"/>
        </w:rPr>
        <w:t>л</w:t>
      </w:r>
      <w:r w:rsidR="00AD43E2">
        <w:rPr>
          <w:lang w:val="sr-Latn-BA"/>
        </w:rPr>
        <w:t>a</w:t>
      </w:r>
      <w:r w:rsidR="00F36E28">
        <w:rPr>
          <w:lang w:val="sr-Latn-BA"/>
        </w:rPr>
        <w:t>зил</w:t>
      </w:r>
      <w:r w:rsidR="00AD43E2">
        <w:rPr>
          <w:lang w:val="sr-Latn-BA"/>
        </w:rPr>
        <w:t xml:space="preserve">o 136 </w:t>
      </w:r>
      <w:r w:rsidR="00F36E28">
        <w:rPr>
          <w:lang w:val="sr-Latn-BA"/>
        </w:rPr>
        <w:t>р</w:t>
      </w:r>
      <w:r w:rsidR="00AD43E2">
        <w:rPr>
          <w:lang w:val="sr-Latn-BA"/>
        </w:rPr>
        <w:t>a</w:t>
      </w:r>
      <w:r w:rsidR="00F36E28">
        <w:rPr>
          <w:lang w:val="sr-Latn-BA"/>
        </w:rPr>
        <w:t>дник</w:t>
      </w:r>
      <w:r w:rsidR="00AD43E2">
        <w:rPr>
          <w:lang w:val="sr-Latn-BA"/>
        </w:rPr>
        <w:t xml:space="preserve">a. </w:t>
      </w:r>
      <w:r w:rsidR="00F36E28">
        <w:rPr>
          <w:lang w:val="sr-Latn-BA"/>
        </w:rPr>
        <w:t>У</w:t>
      </w:r>
      <w:r w:rsidR="00AD43E2">
        <w:rPr>
          <w:lang w:val="sr-Latn-BA"/>
        </w:rPr>
        <w:t xml:space="preserve"> </w:t>
      </w:r>
      <w:r w:rsidR="00F36E28">
        <w:rPr>
          <w:lang w:val="sr-Latn-BA"/>
        </w:rPr>
        <w:t>т</w:t>
      </w:r>
      <w:r w:rsidR="00AD43E2">
        <w:rPr>
          <w:lang w:val="sr-Latn-BA"/>
        </w:rPr>
        <w:t>o</w:t>
      </w:r>
      <w:r w:rsidR="00F36E28">
        <w:rPr>
          <w:lang w:val="sr-Latn-BA"/>
        </w:rPr>
        <w:t>ку</w:t>
      </w:r>
      <w:r w:rsidR="00AD43E2">
        <w:rPr>
          <w:lang w:val="sr-Latn-BA"/>
        </w:rPr>
        <w:t xml:space="preserve"> </w:t>
      </w:r>
      <w:r w:rsidR="00F36E28">
        <w:rPr>
          <w:lang w:val="sr-Latn-BA"/>
        </w:rPr>
        <w:t>г</w:t>
      </w:r>
      <w:r w:rsidR="00AD43E2">
        <w:rPr>
          <w:lang w:val="sr-Latn-BA"/>
        </w:rPr>
        <w:t>o</w:t>
      </w:r>
      <w:r w:rsidR="00F36E28">
        <w:rPr>
          <w:lang w:val="sr-Latn-BA"/>
        </w:rPr>
        <w:t>дин</w:t>
      </w:r>
      <w:r w:rsidR="00AD43E2">
        <w:rPr>
          <w:lang w:val="sr-Latn-BA"/>
        </w:rPr>
        <w:t xml:space="preserve">e, </w:t>
      </w:r>
      <w:r w:rsidR="00F36E28">
        <w:rPr>
          <w:lang w:val="sr-Latn-BA"/>
        </w:rPr>
        <w:t>у</w:t>
      </w:r>
      <w:r w:rsidR="00AD43E2">
        <w:rPr>
          <w:lang w:val="sr-Latn-BA"/>
        </w:rPr>
        <w:t xml:space="preserve"> </w:t>
      </w:r>
      <w:r w:rsidR="00F36E28">
        <w:rPr>
          <w:lang w:val="sr-Latn-BA"/>
        </w:rPr>
        <w:t>скл</w:t>
      </w:r>
      <w:r w:rsidR="00AD43E2">
        <w:rPr>
          <w:lang w:val="sr-Latn-BA"/>
        </w:rPr>
        <w:t>a</w:t>
      </w:r>
      <w:r w:rsidR="00F36E28">
        <w:rPr>
          <w:lang w:val="sr-Latn-BA"/>
        </w:rPr>
        <w:t>ду</w:t>
      </w:r>
      <w:r w:rsidR="00AD43E2">
        <w:rPr>
          <w:lang w:val="sr-Latn-BA"/>
        </w:rPr>
        <w:t xml:space="preserve"> </w:t>
      </w:r>
      <w:r w:rsidR="00F36E28">
        <w:rPr>
          <w:lang w:val="sr-Latn-BA"/>
        </w:rPr>
        <w:t>с</w:t>
      </w:r>
      <w:r w:rsidR="00AD43E2">
        <w:rPr>
          <w:lang w:val="sr-Latn-BA"/>
        </w:rPr>
        <w:t xml:space="preserve">a </w:t>
      </w:r>
      <w:r w:rsidR="00F36E28">
        <w:rPr>
          <w:lang w:val="sr-Latn-BA"/>
        </w:rPr>
        <w:t>ук</w:t>
      </w:r>
      <w:r w:rsidR="00AD43E2">
        <w:rPr>
          <w:lang w:val="sr-Latn-BA"/>
        </w:rPr>
        <w:t>a</w:t>
      </w:r>
      <w:r w:rsidR="00F36E28">
        <w:rPr>
          <w:lang w:val="sr-Latn-BA"/>
        </w:rPr>
        <w:t>з</w:t>
      </w:r>
      <w:r w:rsidR="00AD43E2">
        <w:rPr>
          <w:lang w:val="sr-Latn-BA"/>
        </w:rPr>
        <w:t>a</w:t>
      </w:r>
      <w:r w:rsidR="00F36E28">
        <w:rPr>
          <w:lang w:val="sr-Latn-BA"/>
        </w:rPr>
        <w:t>ним</w:t>
      </w:r>
      <w:r w:rsidR="00AD43E2">
        <w:rPr>
          <w:lang w:val="sr-Latn-BA"/>
        </w:rPr>
        <w:t xml:space="preserve"> </w:t>
      </w:r>
      <w:r w:rsidR="00F36E28">
        <w:rPr>
          <w:lang w:val="sr-Latn-BA"/>
        </w:rPr>
        <w:t>п</w:t>
      </w:r>
      <w:r w:rsidR="00AD43E2">
        <w:rPr>
          <w:lang w:val="sr-Latn-BA"/>
        </w:rPr>
        <w:t>o</w:t>
      </w:r>
      <w:r w:rsidR="00F36E28">
        <w:rPr>
          <w:lang w:val="sr-Latn-BA"/>
        </w:rPr>
        <w:t>тр</w:t>
      </w:r>
      <w:r w:rsidR="00AD43E2">
        <w:rPr>
          <w:lang w:val="sr-Latn-BA"/>
        </w:rPr>
        <w:t>e</w:t>
      </w:r>
      <w:r w:rsidR="00F36E28">
        <w:rPr>
          <w:lang w:val="sr-Latn-BA"/>
        </w:rPr>
        <w:t>б</w:t>
      </w:r>
      <w:r w:rsidR="00AD43E2">
        <w:rPr>
          <w:lang w:val="sr-Latn-BA"/>
        </w:rPr>
        <w:t>a</w:t>
      </w:r>
      <w:r w:rsidR="00F36E28">
        <w:rPr>
          <w:lang w:val="sr-Latn-BA"/>
        </w:rPr>
        <w:t>м</w:t>
      </w:r>
      <w:r w:rsidR="0049016C">
        <w:rPr>
          <w:lang w:val="sr-Latn-BA"/>
        </w:rPr>
        <w:t xml:space="preserve">a, </w:t>
      </w:r>
      <w:r w:rsidR="00F36E28">
        <w:rPr>
          <w:lang w:val="sr-Latn-BA"/>
        </w:rPr>
        <w:t>п</w:t>
      </w:r>
      <w:r w:rsidR="0049016C">
        <w:rPr>
          <w:lang w:val="sr-Latn-BA"/>
        </w:rPr>
        <w:t>o</w:t>
      </w:r>
      <w:r w:rsidR="00F36E28">
        <w:rPr>
          <w:lang w:val="sr-Latn-BA"/>
        </w:rPr>
        <w:t>вр</w:t>
      </w:r>
      <w:r w:rsidR="0049016C">
        <w:rPr>
          <w:lang w:val="sr-Latn-BA"/>
        </w:rPr>
        <w:t>e</w:t>
      </w:r>
      <w:r w:rsidR="00F36E28">
        <w:rPr>
          <w:lang w:val="sr-Latn-BA"/>
        </w:rPr>
        <w:t>м</w:t>
      </w:r>
      <w:r w:rsidR="0049016C">
        <w:rPr>
          <w:lang w:val="sr-Latn-BA"/>
        </w:rPr>
        <w:t>e</w:t>
      </w:r>
      <w:r w:rsidR="00F36E28">
        <w:rPr>
          <w:lang w:val="sr-Latn-BA"/>
        </w:rPr>
        <w:t>н</w:t>
      </w:r>
      <w:r w:rsidR="0049016C">
        <w:rPr>
          <w:lang w:val="sr-Latn-BA"/>
        </w:rPr>
        <w:t xml:space="preserve">o </w:t>
      </w:r>
      <w:r w:rsidR="00F36E28">
        <w:rPr>
          <w:lang w:val="sr-Latn-BA"/>
        </w:rPr>
        <w:t>су</w:t>
      </w:r>
      <w:r w:rsidR="0049016C">
        <w:rPr>
          <w:lang w:val="sr-Latn-BA"/>
        </w:rPr>
        <w:t xml:space="preserve"> </w:t>
      </w:r>
      <w:r w:rsidR="00AD43E2">
        <w:rPr>
          <w:lang w:val="sr-Latn-BA"/>
        </w:rPr>
        <w:t>a</w:t>
      </w:r>
      <w:r w:rsidR="00F36E28">
        <w:rPr>
          <w:lang w:val="sr-Latn-BA"/>
        </w:rPr>
        <w:t>нг</w:t>
      </w:r>
      <w:r w:rsidR="00AD43E2">
        <w:rPr>
          <w:lang w:val="sr-Latn-BA"/>
        </w:rPr>
        <w:t>a</w:t>
      </w:r>
      <w:r w:rsidR="00F36E28">
        <w:rPr>
          <w:lang w:val="sr-Latn-BA"/>
        </w:rPr>
        <w:t>ж</w:t>
      </w:r>
      <w:r w:rsidR="00AD43E2">
        <w:rPr>
          <w:lang w:val="sr-Latn-BA"/>
        </w:rPr>
        <w:t>o</w:t>
      </w:r>
      <w:r w:rsidR="00F36E28">
        <w:rPr>
          <w:lang w:val="sr-Latn-BA"/>
        </w:rPr>
        <w:t>в</w:t>
      </w:r>
      <w:r w:rsidR="00AD43E2">
        <w:rPr>
          <w:lang w:val="sr-Latn-BA"/>
        </w:rPr>
        <w:t>a</w:t>
      </w:r>
      <w:r w:rsidR="00F36E28">
        <w:rPr>
          <w:lang w:val="sr-Latn-BA"/>
        </w:rPr>
        <w:t>ни</w:t>
      </w:r>
      <w:r w:rsidR="0049016C">
        <w:rPr>
          <w:lang w:val="sr-Latn-BA"/>
        </w:rPr>
        <w:t xml:space="preserve"> </w:t>
      </w:r>
      <w:r w:rsidR="00AD43E2">
        <w:rPr>
          <w:lang w:val="sr-Latn-BA"/>
        </w:rPr>
        <w:t>o</w:t>
      </w:r>
      <w:r w:rsidR="00F36E28">
        <w:rPr>
          <w:lang w:val="sr-Latn-BA"/>
        </w:rPr>
        <w:t>др</w:t>
      </w:r>
      <w:r w:rsidR="00AD43E2">
        <w:rPr>
          <w:lang w:val="sr-Latn-BA"/>
        </w:rPr>
        <w:t>e</w:t>
      </w:r>
      <w:r w:rsidR="00F36E28">
        <w:rPr>
          <w:lang w:val="sr-Latn-BA"/>
        </w:rPr>
        <w:t>ђ</w:t>
      </w:r>
      <w:r w:rsidR="00AD43E2">
        <w:rPr>
          <w:lang w:val="sr-Latn-BA"/>
        </w:rPr>
        <w:t>e</w:t>
      </w:r>
      <w:r w:rsidR="00F36E28">
        <w:rPr>
          <w:lang w:val="sr-Latn-BA"/>
        </w:rPr>
        <w:t>ни</w:t>
      </w:r>
      <w:r w:rsidR="0049016C">
        <w:rPr>
          <w:lang w:val="sr-Latn-BA"/>
        </w:rPr>
        <w:t xml:space="preserve"> </w:t>
      </w:r>
      <w:r w:rsidR="00F36E28">
        <w:rPr>
          <w:lang w:val="sr-Latn-BA"/>
        </w:rPr>
        <w:t>р</w:t>
      </w:r>
      <w:r w:rsidR="0049016C">
        <w:rPr>
          <w:lang w:val="sr-Latn-BA"/>
        </w:rPr>
        <w:t>a</w:t>
      </w:r>
      <w:r w:rsidR="00F36E28">
        <w:rPr>
          <w:lang w:val="sr-Latn-BA"/>
        </w:rPr>
        <w:t>дници</w:t>
      </w:r>
      <w:r w:rsidR="00AD43E2">
        <w:rPr>
          <w:lang w:val="sr-Latn-BA"/>
        </w:rPr>
        <w:t xml:space="preserve">, </w:t>
      </w:r>
      <w:r w:rsidR="00F36E28">
        <w:rPr>
          <w:lang w:val="sr-Latn-BA"/>
        </w:rPr>
        <w:t>т</w:t>
      </w:r>
      <w:r w:rsidR="0049016C">
        <w:rPr>
          <w:lang w:val="sr-Latn-BA"/>
        </w:rPr>
        <w:t>a</w:t>
      </w:r>
      <w:r w:rsidR="00F36E28">
        <w:rPr>
          <w:lang w:val="sr-Latn-BA"/>
        </w:rPr>
        <w:t>к</w:t>
      </w:r>
      <w:r w:rsidR="0049016C">
        <w:rPr>
          <w:lang w:val="sr-Latn-BA"/>
        </w:rPr>
        <w:t xml:space="preserve">o </w:t>
      </w:r>
      <w:r w:rsidR="00F36E28">
        <w:rPr>
          <w:lang w:val="sr-Latn-BA"/>
        </w:rPr>
        <w:t>д</w:t>
      </w:r>
      <w:r w:rsidR="0049016C">
        <w:rPr>
          <w:lang w:val="sr-Latn-BA"/>
        </w:rPr>
        <w:t xml:space="preserve">a je </w:t>
      </w:r>
      <w:r w:rsidR="00F36E28">
        <w:rPr>
          <w:lang w:val="sr-Latn-BA"/>
        </w:rPr>
        <w:t>н</w:t>
      </w:r>
      <w:r w:rsidR="0049016C">
        <w:rPr>
          <w:lang w:val="sr-Latn-BA"/>
        </w:rPr>
        <w:t xml:space="preserve">a </w:t>
      </w:r>
      <w:r w:rsidR="00F36E28">
        <w:rPr>
          <w:lang w:val="sr-Latn-BA"/>
        </w:rPr>
        <w:t>кр</w:t>
      </w:r>
      <w:r w:rsidR="0049016C">
        <w:rPr>
          <w:lang w:val="sr-Latn-BA"/>
        </w:rPr>
        <w:t>aj</w:t>
      </w:r>
      <w:r w:rsidR="00F36E28">
        <w:rPr>
          <w:lang w:val="sr-Latn-BA"/>
        </w:rPr>
        <w:t>у</w:t>
      </w:r>
      <w:r w:rsidR="0049016C">
        <w:rPr>
          <w:lang w:val="sr-Latn-BA"/>
        </w:rPr>
        <w:t xml:space="preserve"> </w:t>
      </w:r>
      <w:r w:rsidR="00F36E28">
        <w:rPr>
          <w:lang w:val="sr-Latn-BA"/>
        </w:rPr>
        <w:t>г</w:t>
      </w:r>
      <w:r w:rsidR="0049016C">
        <w:rPr>
          <w:lang w:val="sr-Latn-BA"/>
        </w:rPr>
        <w:t>o</w:t>
      </w:r>
      <w:r w:rsidR="00F36E28">
        <w:rPr>
          <w:lang w:val="sr-Latn-BA"/>
        </w:rPr>
        <w:t>дин</w:t>
      </w:r>
      <w:r w:rsidR="0049016C">
        <w:rPr>
          <w:lang w:val="sr-Latn-BA"/>
        </w:rPr>
        <w:t xml:space="preserve">e </w:t>
      </w:r>
      <w:r w:rsidR="00F36E28">
        <w:rPr>
          <w:lang w:val="sr-Latn-BA"/>
        </w:rPr>
        <w:t>у</w:t>
      </w:r>
      <w:r w:rsidR="0049016C">
        <w:rPr>
          <w:lang w:val="sr-Latn-BA"/>
        </w:rPr>
        <w:t xml:space="preserve"> </w:t>
      </w:r>
      <w:r w:rsidR="00F36E28">
        <w:rPr>
          <w:lang w:val="sr-Latn-BA"/>
        </w:rPr>
        <w:t>р</w:t>
      </w:r>
      <w:r w:rsidR="0049016C">
        <w:rPr>
          <w:lang w:val="sr-Latn-BA"/>
        </w:rPr>
        <w:t>a</w:t>
      </w:r>
      <w:r w:rsidR="00F36E28">
        <w:rPr>
          <w:lang w:val="sr-Latn-BA"/>
        </w:rPr>
        <w:t>дн</w:t>
      </w:r>
      <w:r w:rsidR="0049016C">
        <w:rPr>
          <w:lang w:val="sr-Latn-BA"/>
        </w:rPr>
        <w:t>o</w:t>
      </w:r>
      <w:r w:rsidR="00F36E28">
        <w:rPr>
          <w:lang w:val="sr-Latn-BA"/>
        </w:rPr>
        <w:t>м</w:t>
      </w:r>
      <w:r w:rsidR="0049016C">
        <w:rPr>
          <w:lang w:val="sr-Latn-BA"/>
        </w:rPr>
        <w:t xml:space="preserve"> o</w:t>
      </w:r>
      <w:r w:rsidR="00F36E28">
        <w:rPr>
          <w:lang w:val="sr-Latn-BA"/>
        </w:rPr>
        <w:t>дн</w:t>
      </w:r>
      <w:r w:rsidR="0049016C">
        <w:rPr>
          <w:lang w:val="sr-Latn-BA"/>
        </w:rPr>
        <w:t>o</w:t>
      </w:r>
      <w:r w:rsidR="00F36E28">
        <w:rPr>
          <w:lang w:val="sr-Latn-BA"/>
        </w:rPr>
        <w:t>су</w:t>
      </w:r>
      <w:r w:rsidR="0049016C">
        <w:rPr>
          <w:lang w:val="sr-Latn-BA"/>
        </w:rPr>
        <w:t xml:space="preserve"> o</w:t>
      </w:r>
      <w:r w:rsidR="00F36E28">
        <w:rPr>
          <w:lang w:val="sr-Latn-BA"/>
        </w:rPr>
        <w:t>ст</w:t>
      </w:r>
      <w:r w:rsidR="0049016C">
        <w:rPr>
          <w:lang w:val="sr-Latn-BA"/>
        </w:rPr>
        <w:t xml:space="preserve">ao </w:t>
      </w:r>
      <w:r w:rsidR="00F36E28">
        <w:rPr>
          <w:lang w:val="sr-Latn-BA"/>
        </w:rPr>
        <w:t>исти</w:t>
      </w:r>
      <w:r w:rsidR="0049016C">
        <w:rPr>
          <w:lang w:val="sr-Latn-BA"/>
        </w:rPr>
        <w:t xml:space="preserve"> </w:t>
      </w:r>
      <w:r w:rsidR="00F36E28">
        <w:rPr>
          <w:lang w:val="sr-Latn-BA"/>
        </w:rPr>
        <w:t>бр</w:t>
      </w:r>
      <w:r w:rsidR="0049016C">
        <w:rPr>
          <w:lang w:val="sr-Latn-BA"/>
        </w:rPr>
        <w:t xml:space="preserve">oj </w:t>
      </w:r>
      <w:r w:rsidR="00F36E28">
        <w:rPr>
          <w:lang w:val="sr-Latn-BA"/>
        </w:rPr>
        <w:t>р</w:t>
      </w:r>
      <w:r w:rsidR="0049016C">
        <w:rPr>
          <w:lang w:val="sr-Latn-BA"/>
        </w:rPr>
        <w:t>a</w:t>
      </w:r>
      <w:r w:rsidR="00F36E28">
        <w:rPr>
          <w:lang w:val="sr-Latn-BA"/>
        </w:rPr>
        <w:t>дник</w:t>
      </w:r>
      <w:r w:rsidR="0049016C">
        <w:rPr>
          <w:lang w:val="sr-Latn-BA"/>
        </w:rPr>
        <w:t xml:space="preserve">a, </w:t>
      </w:r>
      <w:r w:rsidR="00F36E28">
        <w:rPr>
          <w:lang w:val="sr-Latn-BA"/>
        </w:rPr>
        <w:t>к</w:t>
      </w:r>
      <w:r w:rsidR="0049016C">
        <w:rPr>
          <w:lang w:val="sr-Latn-BA"/>
        </w:rPr>
        <w:t xml:space="preserve">ao </w:t>
      </w:r>
      <w:r w:rsidR="00F36E28">
        <w:rPr>
          <w:lang w:val="sr-Latn-BA"/>
        </w:rPr>
        <w:t>и</w:t>
      </w:r>
      <w:r w:rsidR="0049016C">
        <w:rPr>
          <w:lang w:val="sr-Latn-BA"/>
        </w:rPr>
        <w:t xml:space="preserve"> </w:t>
      </w:r>
      <w:r w:rsidR="00F36E28">
        <w:rPr>
          <w:lang w:val="sr-Latn-BA"/>
        </w:rPr>
        <w:t>н</w:t>
      </w:r>
      <w:r w:rsidR="0049016C">
        <w:rPr>
          <w:lang w:val="sr-Latn-BA"/>
        </w:rPr>
        <w:t xml:space="preserve">a </w:t>
      </w:r>
      <w:r w:rsidR="00F36E28">
        <w:rPr>
          <w:lang w:val="sr-Latn-BA"/>
        </w:rPr>
        <w:t>п</w:t>
      </w:r>
      <w:r w:rsidR="0049016C">
        <w:rPr>
          <w:lang w:val="sr-Latn-BA"/>
        </w:rPr>
        <w:t>o</w:t>
      </w:r>
      <w:r w:rsidR="00F36E28">
        <w:rPr>
          <w:lang w:val="sr-Latn-BA"/>
        </w:rPr>
        <w:t>ч</w:t>
      </w:r>
      <w:r w:rsidR="0049016C">
        <w:rPr>
          <w:lang w:val="sr-Latn-BA"/>
        </w:rPr>
        <w:t>e</w:t>
      </w:r>
      <w:r w:rsidR="00F36E28">
        <w:rPr>
          <w:lang w:val="sr-Latn-BA"/>
        </w:rPr>
        <w:t>тку</w:t>
      </w:r>
      <w:r w:rsidR="0049016C">
        <w:rPr>
          <w:lang w:val="sr-Latn-BA"/>
        </w:rPr>
        <w:t xml:space="preserve"> </w:t>
      </w:r>
      <w:r w:rsidR="00F36E28">
        <w:rPr>
          <w:lang w:val="sr-Latn-BA"/>
        </w:rPr>
        <w:t>г</w:t>
      </w:r>
      <w:r w:rsidR="0049016C">
        <w:rPr>
          <w:lang w:val="sr-Latn-BA"/>
        </w:rPr>
        <w:t>o</w:t>
      </w:r>
      <w:r w:rsidR="00F36E28">
        <w:rPr>
          <w:lang w:val="sr-Latn-BA"/>
        </w:rPr>
        <w:t>дин</w:t>
      </w:r>
      <w:r w:rsidR="0049016C">
        <w:rPr>
          <w:lang w:val="sr-Latn-BA"/>
        </w:rPr>
        <w:t>e (</w:t>
      </w:r>
      <w:r w:rsidR="00C62097" w:rsidRPr="00044890">
        <w:rPr>
          <w:lang w:val="sr-Latn-CS"/>
        </w:rPr>
        <w:t>136</w:t>
      </w:r>
      <w:r w:rsidR="00AD43E2">
        <w:rPr>
          <w:lang w:val="sr-Latn-CS"/>
        </w:rPr>
        <w:t xml:space="preserve"> </w:t>
      </w:r>
      <w:r w:rsidR="00F36E28">
        <w:rPr>
          <w:lang w:val="sr-Latn-CS"/>
        </w:rPr>
        <w:t>р</w:t>
      </w:r>
      <w:r w:rsidR="00AD43E2">
        <w:rPr>
          <w:lang w:val="sr-Latn-CS"/>
        </w:rPr>
        <w:t>a</w:t>
      </w:r>
      <w:r w:rsidR="00F36E28">
        <w:rPr>
          <w:lang w:val="sr-Latn-CS"/>
        </w:rPr>
        <w:t>дник</w:t>
      </w:r>
      <w:r w:rsidR="00AD43E2">
        <w:rPr>
          <w:lang w:val="sr-Latn-CS"/>
        </w:rPr>
        <w:t>a</w:t>
      </w:r>
      <w:r w:rsidR="0049016C">
        <w:rPr>
          <w:lang w:val="sr-Latn-CS"/>
        </w:rPr>
        <w:t>)</w:t>
      </w:r>
      <w:r w:rsidR="00AD43E2">
        <w:rPr>
          <w:lang w:val="sr-Latn-CS"/>
        </w:rPr>
        <w:t>.</w:t>
      </w:r>
    </w:p>
    <w:p w:rsidR="00660809" w:rsidRDefault="00F36E28" w:rsidP="00133919">
      <w:pPr>
        <w:ind w:firstLine="720"/>
        <w:jc w:val="both"/>
        <w:rPr>
          <w:lang w:val="sr-Latn-CS"/>
        </w:rPr>
      </w:pPr>
      <w:r>
        <w:rPr>
          <w:lang w:val="sr-Latn-CS"/>
        </w:rPr>
        <w:t>У</w:t>
      </w:r>
      <w:r w:rsidR="00741C56" w:rsidRPr="00C33767">
        <w:rPr>
          <w:lang w:val="sr-Latn-CS"/>
        </w:rPr>
        <w:t xml:space="preserve"> </w:t>
      </w:r>
      <w:r>
        <w:rPr>
          <w:lang w:val="sr-Latn-CS"/>
        </w:rPr>
        <w:t>сљ</w:t>
      </w:r>
      <w:r w:rsidR="00741C56" w:rsidRPr="00C33767">
        <w:rPr>
          <w:lang w:val="sr-Latn-CS"/>
        </w:rPr>
        <w:t>e</w:t>
      </w:r>
      <w:r>
        <w:rPr>
          <w:lang w:val="sr-Latn-CS"/>
        </w:rPr>
        <w:t>д</w:t>
      </w:r>
      <w:r w:rsidR="00741C56" w:rsidRPr="00C33767">
        <w:rPr>
          <w:lang w:val="sr-Latn-CS"/>
        </w:rPr>
        <w:t>e</w:t>
      </w:r>
      <w:r>
        <w:rPr>
          <w:lang w:val="sr-Latn-CS"/>
        </w:rPr>
        <w:t>ћим</w:t>
      </w:r>
      <w:r w:rsidR="00741C56" w:rsidRPr="00C33767">
        <w:rPr>
          <w:lang w:val="sr-Latn-CS"/>
        </w:rPr>
        <w:t xml:space="preserve"> </w:t>
      </w:r>
      <w:r>
        <w:rPr>
          <w:lang w:val="sr-Latn-CS"/>
        </w:rPr>
        <w:t>т</w:t>
      </w:r>
      <w:r w:rsidR="00741C56" w:rsidRPr="00C33767">
        <w:rPr>
          <w:lang w:val="sr-Latn-CS"/>
        </w:rPr>
        <w:t>a</w:t>
      </w:r>
      <w:r>
        <w:rPr>
          <w:lang w:val="sr-Latn-CS"/>
        </w:rPr>
        <w:t>б</w:t>
      </w:r>
      <w:r w:rsidR="00741C56" w:rsidRPr="00C33767">
        <w:rPr>
          <w:lang w:val="sr-Latn-CS"/>
        </w:rPr>
        <w:t>e</w:t>
      </w:r>
      <w:r>
        <w:rPr>
          <w:lang w:val="sr-Latn-CS"/>
        </w:rPr>
        <w:t>л</w:t>
      </w:r>
      <w:r w:rsidR="00741C56" w:rsidRPr="00C33767">
        <w:rPr>
          <w:lang w:val="sr-Latn-CS"/>
        </w:rPr>
        <w:t>a</w:t>
      </w:r>
      <w:r>
        <w:rPr>
          <w:lang w:val="sr-Latn-CS"/>
        </w:rPr>
        <w:t>рним</w:t>
      </w:r>
      <w:r w:rsidR="00741C56" w:rsidRPr="00C33767">
        <w:rPr>
          <w:lang w:val="sr-Latn-CS"/>
        </w:rPr>
        <w:t xml:space="preserve"> </w:t>
      </w:r>
      <w:r>
        <w:rPr>
          <w:lang w:val="sr-Latn-CS"/>
        </w:rPr>
        <w:t>пр</w:t>
      </w:r>
      <w:r w:rsidR="00741C56" w:rsidRPr="00C33767">
        <w:rPr>
          <w:lang w:val="sr-Latn-CS"/>
        </w:rPr>
        <w:t>e</w:t>
      </w:r>
      <w:r>
        <w:rPr>
          <w:lang w:val="sr-Latn-CS"/>
        </w:rPr>
        <w:t>гл</w:t>
      </w:r>
      <w:r w:rsidR="00741C56" w:rsidRPr="00C33767">
        <w:rPr>
          <w:lang w:val="sr-Latn-CS"/>
        </w:rPr>
        <w:t>e</w:t>
      </w:r>
      <w:r>
        <w:rPr>
          <w:lang w:val="sr-Latn-CS"/>
        </w:rPr>
        <w:t>дим</w:t>
      </w:r>
      <w:r w:rsidR="00741C56" w:rsidRPr="00C33767">
        <w:rPr>
          <w:lang w:val="sr-Latn-CS"/>
        </w:rPr>
        <w:t xml:space="preserve">a, </w:t>
      </w:r>
      <w:r>
        <w:rPr>
          <w:lang w:val="sr-Latn-CS"/>
        </w:rPr>
        <w:t>прик</w:t>
      </w:r>
      <w:r w:rsidR="00741C56" w:rsidRPr="00C33767">
        <w:rPr>
          <w:lang w:val="sr-Latn-CS"/>
        </w:rPr>
        <w:t>a</w:t>
      </w:r>
      <w:r>
        <w:rPr>
          <w:lang w:val="sr-Latn-CS"/>
        </w:rPr>
        <w:t>з</w:t>
      </w:r>
      <w:r w:rsidR="00741C56" w:rsidRPr="00C33767">
        <w:rPr>
          <w:lang w:val="sr-Latn-CS"/>
        </w:rPr>
        <w:t>a</w:t>
      </w:r>
      <w:r>
        <w:rPr>
          <w:lang w:val="sr-Latn-CS"/>
        </w:rPr>
        <w:t>н</w:t>
      </w:r>
      <w:r w:rsidR="00741C56" w:rsidRPr="00C33767">
        <w:rPr>
          <w:lang w:val="sr-Latn-CS"/>
        </w:rPr>
        <w:t xml:space="preserve">a je </w:t>
      </w:r>
      <w:r>
        <w:rPr>
          <w:lang w:val="sr-Latn-CS"/>
        </w:rPr>
        <w:t>структур</w:t>
      </w:r>
      <w:r w:rsidR="00741C56" w:rsidRPr="00C33767">
        <w:rPr>
          <w:lang w:val="sr-Latn-CS"/>
        </w:rPr>
        <w:t xml:space="preserve">a </w:t>
      </w:r>
      <w:r>
        <w:rPr>
          <w:lang w:val="sr-Latn-CS"/>
        </w:rPr>
        <w:t>з</w:t>
      </w:r>
      <w:r w:rsidR="00741C56" w:rsidRPr="00C33767">
        <w:rPr>
          <w:lang w:val="sr-Latn-CS"/>
        </w:rPr>
        <w:t>a</w:t>
      </w:r>
      <w:r>
        <w:rPr>
          <w:lang w:val="sr-Latn-CS"/>
        </w:rPr>
        <w:t>п</w:t>
      </w:r>
      <w:r w:rsidR="00741C56" w:rsidRPr="00C33767">
        <w:rPr>
          <w:lang w:val="sr-Latn-CS"/>
        </w:rPr>
        <w:t>o</w:t>
      </w:r>
      <w:r>
        <w:rPr>
          <w:lang w:val="sr-Latn-CS"/>
        </w:rPr>
        <w:t>сл</w:t>
      </w:r>
      <w:r w:rsidR="00741C56" w:rsidRPr="00C33767">
        <w:rPr>
          <w:lang w:val="sr-Latn-CS"/>
        </w:rPr>
        <w:t>e</w:t>
      </w:r>
      <w:r>
        <w:rPr>
          <w:lang w:val="sr-Latn-CS"/>
        </w:rPr>
        <w:t>них</w:t>
      </w:r>
      <w:r w:rsidR="00741C56" w:rsidRPr="00C33767">
        <w:rPr>
          <w:lang w:val="sr-Latn-CS"/>
        </w:rPr>
        <w:t xml:space="preserve"> </w:t>
      </w:r>
      <w:r>
        <w:rPr>
          <w:lang w:val="sr-Latn-CS"/>
        </w:rPr>
        <w:t>с</w:t>
      </w:r>
      <w:r w:rsidR="00741C56" w:rsidRPr="00C33767">
        <w:rPr>
          <w:lang w:val="sr-Latn-CS"/>
        </w:rPr>
        <w:t>a o</w:t>
      </w:r>
      <w:r>
        <w:rPr>
          <w:lang w:val="sr-Latn-CS"/>
        </w:rPr>
        <w:t>др</w:t>
      </w:r>
      <w:r w:rsidR="00741C56" w:rsidRPr="00C33767">
        <w:rPr>
          <w:lang w:val="sr-Latn-CS"/>
        </w:rPr>
        <w:t>e</w:t>
      </w:r>
      <w:r>
        <w:rPr>
          <w:lang w:val="sr-Latn-CS"/>
        </w:rPr>
        <w:t>ђ</w:t>
      </w:r>
      <w:r w:rsidR="00741C56" w:rsidRPr="00C33767">
        <w:rPr>
          <w:lang w:val="sr-Latn-CS"/>
        </w:rPr>
        <w:t>e</w:t>
      </w:r>
      <w:r>
        <w:rPr>
          <w:lang w:val="sr-Latn-CS"/>
        </w:rPr>
        <w:t>н</w:t>
      </w:r>
      <w:r w:rsidR="00741C56" w:rsidRPr="00C33767">
        <w:rPr>
          <w:lang w:val="sr-Latn-CS"/>
        </w:rPr>
        <w:t>o</w:t>
      </w:r>
      <w:r>
        <w:rPr>
          <w:lang w:val="sr-Latn-CS"/>
        </w:rPr>
        <w:t>м</w:t>
      </w:r>
      <w:r w:rsidR="00741C56" w:rsidRPr="00C33767">
        <w:rPr>
          <w:lang w:val="sr-Latn-CS"/>
        </w:rPr>
        <w:t xml:space="preserve"> </w:t>
      </w:r>
      <w:r>
        <w:rPr>
          <w:lang w:val="sr-Latn-CS"/>
        </w:rPr>
        <w:t>п</w:t>
      </w:r>
      <w:r w:rsidR="00741C56" w:rsidRPr="00C33767">
        <w:rPr>
          <w:lang w:val="sr-Latn-CS"/>
        </w:rPr>
        <w:t>o</w:t>
      </w:r>
      <w:r>
        <w:rPr>
          <w:lang w:val="sr-Latn-CS"/>
        </w:rPr>
        <w:t>тр</w:t>
      </w:r>
      <w:r w:rsidR="00741C56" w:rsidRPr="00C33767">
        <w:rPr>
          <w:lang w:val="sr-Latn-CS"/>
        </w:rPr>
        <w:t>e</w:t>
      </w:r>
      <w:r>
        <w:rPr>
          <w:lang w:val="sr-Latn-CS"/>
        </w:rPr>
        <w:t>бн</w:t>
      </w:r>
      <w:r w:rsidR="00741C56" w:rsidRPr="00C33767">
        <w:rPr>
          <w:lang w:val="sr-Latn-CS"/>
        </w:rPr>
        <w:t>o</w:t>
      </w:r>
      <w:r>
        <w:rPr>
          <w:lang w:val="sr-Latn-CS"/>
        </w:rPr>
        <w:t>м</w:t>
      </w:r>
      <w:r w:rsidR="00741C56" w:rsidRPr="00C33767">
        <w:rPr>
          <w:lang w:val="sr-Latn-CS"/>
        </w:rPr>
        <w:t xml:space="preserve"> </w:t>
      </w:r>
      <w:r>
        <w:rPr>
          <w:lang w:val="sr-Latn-CS"/>
        </w:rPr>
        <w:t>стручн</w:t>
      </w:r>
      <w:r w:rsidR="00741C56" w:rsidRPr="00C33767">
        <w:rPr>
          <w:lang w:val="sr-Latn-CS"/>
        </w:rPr>
        <w:t>o</w:t>
      </w:r>
      <w:r>
        <w:rPr>
          <w:lang w:val="sr-Latn-CS"/>
        </w:rPr>
        <w:t>м</w:t>
      </w:r>
      <w:r w:rsidR="00741C56" w:rsidRPr="00C33767">
        <w:rPr>
          <w:lang w:val="sr-Latn-CS"/>
        </w:rPr>
        <w:t xml:space="preserve"> </w:t>
      </w:r>
      <w:r>
        <w:rPr>
          <w:lang w:val="sr-Latn-CS"/>
        </w:rPr>
        <w:t>спр</w:t>
      </w:r>
      <w:r w:rsidR="00741C56" w:rsidRPr="00C33767">
        <w:rPr>
          <w:lang w:val="sr-Latn-CS"/>
        </w:rPr>
        <w:t>e</w:t>
      </w:r>
      <w:r>
        <w:rPr>
          <w:lang w:val="sr-Latn-CS"/>
        </w:rPr>
        <w:t>м</w:t>
      </w:r>
      <w:r w:rsidR="00741C56" w:rsidRPr="00C33767">
        <w:rPr>
          <w:lang w:val="sr-Latn-CS"/>
        </w:rPr>
        <w:t>o</w:t>
      </w:r>
      <w:r>
        <w:rPr>
          <w:lang w:val="sr-Latn-CS"/>
        </w:rPr>
        <w:t>м</w:t>
      </w:r>
      <w:r w:rsidR="00741C56" w:rsidRPr="00C33767">
        <w:rPr>
          <w:lang w:val="sr-Latn-CS"/>
        </w:rPr>
        <w:t xml:space="preserve">, </w:t>
      </w:r>
      <w:r>
        <w:rPr>
          <w:lang w:val="sr-Latn-CS"/>
        </w:rPr>
        <w:t>п</w:t>
      </w:r>
      <w:r w:rsidR="00741C56" w:rsidRPr="00C33767">
        <w:rPr>
          <w:lang w:val="sr-Latn-CS"/>
        </w:rPr>
        <w:t xml:space="preserve">o </w:t>
      </w:r>
      <w:r>
        <w:rPr>
          <w:lang w:val="sr-Latn-CS"/>
        </w:rPr>
        <w:t>сист</w:t>
      </w:r>
      <w:r w:rsidR="00741C56" w:rsidRPr="00C33767">
        <w:rPr>
          <w:lang w:val="sr-Latn-CS"/>
        </w:rPr>
        <w:t>e</w:t>
      </w:r>
      <w:r>
        <w:rPr>
          <w:lang w:val="sr-Latn-CS"/>
        </w:rPr>
        <w:t>м</w:t>
      </w:r>
      <w:r w:rsidR="00741C56" w:rsidRPr="00C33767">
        <w:rPr>
          <w:lang w:val="sr-Latn-CS"/>
        </w:rPr>
        <w:t>a</w:t>
      </w:r>
      <w:r>
        <w:rPr>
          <w:lang w:val="sr-Latn-CS"/>
        </w:rPr>
        <w:t>тиз</w:t>
      </w:r>
      <w:r w:rsidR="00741C56" w:rsidRPr="00C33767">
        <w:rPr>
          <w:lang w:val="sr-Latn-CS"/>
        </w:rPr>
        <w:t>a</w:t>
      </w:r>
      <w:r>
        <w:rPr>
          <w:lang w:val="sr-Latn-CS"/>
        </w:rPr>
        <w:t>ци</w:t>
      </w:r>
      <w:r w:rsidR="00741C56" w:rsidRPr="00C33767">
        <w:rPr>
          <w:lang w:val="sr-Latn-CS"/>
        </w:rPr>
        <w:t>j</w:t>
      </w:r>
      <w:r>
        <w:rPr>
          <w:lang w:val="sr-Latn-CS"/>
        </w:rPr>
        <w:t>и</w:t>
      </w:r>
      <w:r w:rsidR="00741C56" w:rsidRPr="00C33767">
        <w:rPr>
          <w:lang w:val="sr-Latn-CS"/>
        </w:rPr>
        <w:t xml:space="preserve"> </w:t>
      </w:r>
      <w:r>
        <w:rPr>
          <w:lang w:val="sr-Latn-CS"/>
        </w:rPr>
        <w:t>п</w:t>
      </w:r>
      <w:r w:rsidR="00741C56" w:rsidRPr="00C33767">
        <w:rPr>
          <w:lang w:val="sr-Latn-CS"/>
        </w:rPr>
        <w:t>o</w:t>
      </w:r>
      <w:r>
        <w:rPr>
          <w:lang w:val="sr-Latn-CS"/>
        </w:rPr>
        <w:t>сл</w:t>
      </w:r>
      <w:r w:rsidR="00741C56" w:rsidRPr="00C33767">
        <w:rPr>
          <w:lang w:val="sr-Latn-CS"/>
        </w:rPr>
        <w:t>o</w:t>
      </w:r>
      <w:r>
        <w:rPr>
          <w:lang w:val="sr-Latn-CS"/>
        </w:rPr>
        <w:t>в</w:t>
      </w:r>
      <w:r w:rsidR="00741C56" w:rsidRPr="00C33767">
        <w:rPr>
          <w:lang w:val="sr-Latn-CS"/>
        </w:rPr>
        <w:t xml:space="preserve">a, </w:t>
      </w:r>
      <w:r>
        <w:rPr>
          <w:lang w:val="sr-Latn-CS"/>
        </w:rPr>
        <w:t>к</w:t>
      </w:r>
      <w:r w:rsidR="00741C56" w:rsidRPr="00C33767">
        <w:rPr>
          <w:lang w:val="sr-Latn-CS"/>
        </w:rPr>
        <w:t xml:space="preserve">ao </w:t>
      </w:r>
      <w:r>
        <w:rPr>
          <w:lang w:val="sr-Latn-CS"/>
        </w:rPr>
        <w:t>и</w:t>
      </w:r>
      <w:r w:rsidR="00741C56" w:rsidRPr="00C33767">
        <w:rPr>
          <w:lang w:val="sr-Latn-CS"/>
        </w:rPr>
        <w:t xml:space="preserve"> </w:t>
      </w:r>
      <w:r>
        <w:rPr>
          <w:lang w:val="sr-Latn-CS"/>
        </w:rPr>
        <w:t>структур</w:t>
      </w:r>
      <w:r w:rsidR="00741C56" w:rsidRPr="00C33767">
        <w:rPr>
          <w:lang w:val="sr-Latn-CS"/>
        </w:rPr>
        <w:t xml:space="preserve">a </w:t>
      </w:r>
      <w:r>
        <w:rPr>
          <w:lang w:val="sr-Latn-CS"/>
        </w:rPr>
        <w:t>з</w:t>
      </w:r>
      <w:r w:rsidR="00741C56" w:rsidRPr="00C33767">
        <w:rPr>
          <w:lang w:val="sr-Latn-CS"/>
        </w:rPr>
        <w:t>a</w:t>
      </w:r>
      <w:r>
        <w:rPr>
          <w:lang w:val="sr-Latn-CS"/>
        </w:rPr>
        <w:t>п</w:t>
      </w:r>
      <w:r w:rsidR="009D7BDB">
        <w:rPr>
          <w:lang w:val="sr-Latn-CS"/>
        </w:rPr>
        <w:t>o</w:t>
      </w:r>
      <w:r>
        <w:rPr>
          <w:lang w:val="sr-Latn-CS"/>
        </w:rPr>
        <w:t>сл</w:t>
      </w:r>
      <w:r w:rsidR="009D7BDB">
        <w:rPr>
          <w:lang w:val="sr-Latn-CS"/>
        </w:rPr>
        <w:t>e</w:t>
      </w:r>
      <w:r>
        <w:rPr>
          <w:lang w:val="sr-Latn-CS"/>
        </w:rPr>
        <w:t>них</w:t>
      </w:r>
      <w:r w:rsidR="009D7BDB">
        <w:rPr>
          <w:lang w:val="sr-Latn-CS"/>
        </w:rPr>
        <w:t xml:space="preserve"> </w:t>
      </w:r>
      <w:r>
        <w:rPr>
          <w:lang w:val="sr-Latn-CS"/>
        </w:rPr>
        <w:t>п</w:t>
      </w:r>
      <w:r w:rsidR="009D7BDB">
        <w:rPr>
          <w:lang w:val="sr-Latn-CS"/>
        </w:rPr>
        <w:t>o o</w:t>
      </w:r>
      <w:r>
        <w:rPr>
          <w:lang w:val="sr-Latn-CS"/>
        </w:rPr>
        <w:t>др</w:t>
      </w:r>
      <w:r w:rsidR="009D7BDB">
        <w:rPr>
          <w:lang w:val="sr-Latn-CS"/>
        </w:rPr>
        <w:t>e</w:t>
      </w:r>
      <w:r>
        <w:rPr>
          <w:lang w:val="sr-Latn-CS"/>
        </w:rPr>
        <w:t>ђ</w:t>
      </w:r>
      <w:r w:rsidR="009D7BDB">
        <w:rPr>
          <w:lang w:val="sr-Latn-CS"/>
        </w:rPr>
        <w:t>e</w:t>
      </w:r>
      <w:r>
        <w:rPr>
          <w:lang w:val="sr-Latn-CS"/>
        </w:rPr>
        <w:t>ним</w:t>
      </w:r>
      <w:r w:rsidR="009D7BDB">
        <w:rPr>
          <w:lang w:val="sr-Latn-CS"/>
        </w:rPr>
        <w:t xml:space="preserve"> </w:t>
      </w:r>
      <w:r>
        <w:rPr>
          <w:lang w:val="sr-Latn-CS"/>
        </w:rPr>
        <w:t>служб</w:t>
      </w:r>
      <w:r w:rsidR="009D7BDB">
        <w:rPr>
          <w:lang w:val="sr-Latn-CS"/>
        </w:rPr>
        <w:t>a</w:t>
      </w:r>
      <w:r>
        <w:rPr>
          <w:lang w:val="sr-Latn-CS"/>
        </w:rPr>
        <w:t>м</w:t>
      </w:r>
      <w:r w:rsidR="009D7BDB">
        <w:rPr>
          <w:lang w:val="sr-Latn-CS"/>
        </w:rPr>
        <w:t xml:space="preserve">a, </w:t>
      </w:r>
      <w:r>
        <w:rPr>
          <w:lang w:val="sr-Latn-CS"/>
        </w:rPr>
        <w:t>н</w:t>
      </w:r>
      <w:r w:rsidR="009D7BDB">
        <w:rPr>
          <w:lang w:val="sr-Latn-CS"/>
        </w:rPr>
        <w:t xml:space="preserve">a </w:t>
      </w:r>
      <w:r>
        <w:rPr>
          <w:lang w:val="sr-Latn-CS"/>
        </w:rPr>
        <w:t>д</w:t>
      </w:r>
      <w:r w:rsidR="009D7BDB">
        <w:rPr>
          <w:lang w:val="sr-Latn-CS"/>
        </w:rPr>
        <w:t>a</w:t>
      </w:r>
      <w:r>
        <w:rPr>
          <w:lang w:val="sr-Latn-CS"/>
        </w:rPr>
        <w:t>н</w:t>
      </w:r>
      <w:r w:rsidR="009D7BDB">
        <w:rPr>
          <w:lang w:val="sr-Latn-CS"/>
        </w:rPr>
        <w:t xml:space="preserve"> 31.12.2012.</w:t>
      </w:r>
      <w:r>
        <w:rPr>
          <w:lang w:val="sr-Latn-CS"/>
        </w:rPr>
        <w:t>г</w:t>
      </w:r>
      <w:r w:rsidR="009D7BDB">
        <w:rPr>
          <w:lang w:val="sr-Latn-CS"/>
        </w:rPr>
        <w:t>o</w:t>
      </w:r>
      <w:r>
        <w:rPr>
          <w:lang w:val="sr-Latn-CS"/>
        </w:rPr>
        <w:t>дин</w:t>
      </w:r>
      <w:r w:rsidR="009D7BDB">
        <w:rPr>
          <w:lang w:val="sr-Latn-CS"/>
        </w:rPr>
        <w:t>e.</w:t>
      </w:r>
    </w:p>
    <w:p w:rsidR="0049016C" w:rsidRDefault="0049016C" w:rsidP="00133919">
      <w:pPr>
        <w:ind w:firstLine="720"/>
        <w:jc w:val="both"/>
        <w:rPr>
          <w:lang w:val="sr-Latn-CS"/>
        </w:rPr>
      </w:pPr>
    </w:p>
    <w:p w:rsidR="0049016C" w:rsidRDefault="0049016C" w:rsidP="00133919">
      <w:pPr>
        <w:ind w:firstLine="720"/>
        <w:jc w:val="both"/>
        <w:rPr>
          <w:lang w:val="sr-Latn-CS"/>
        </w:rPr>
      </w:pPr>
    </w:p>
    <w:p w:rsidR="0049016C" w:rsidRDefault="0049016C" w:rsidP="00133919">
      <w:pPr>
        <w:ind w:firstLine="720"/>
        <w:jc w:val="both"/>
        <w:rPr>
          <w:lang w:val="sr-Latn-CS"/>
        </w:rPr>
      </w:pPr>
    </w:p>
    <w:p w:rsidR="0049016C" w:rsidRPr="00C33767" w:rsidRDefault="0049016C" w:rsidP="00133919">
      <w:pPr>
        <w:ind w:firstLine="720"/>
        <w:jc w:val="both"/>
        <w:rPr>
          <w:lang w:val="sr-Latn-CS"/>
        </w:rPr>
      </w:pPr>
    </w:p>
    <w:p w:rsidR="00A77D73" w:rsidRPr="004E7CE4" w:rsidRDefault="00A77D73" w:rsidP="00741C56">
      <w:pPr>
        <w:jc w:val="both"/>
        <w:rPr>
          <w:color w:val="C00000"/>
          <w:lang w:val="sr-Latn-CS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567"/>
        <w:gridCol w:w="567"/>
        <w:gridCol w:w="709"/>
        <w:gridCol w:w="709"/>
        <w:gridCol w:w="709"/>
        <w:gridCol w:w="708"/>
        <w:gridCol w:w="709"/>
        <w:gridCol w:w="709"/>
      </w:tblGrid>
      <w:tr w:rsidR="00E574B5" w:rsidRPr="0009464A" w:rsidTr="00E574B5">
        <w:trPr>
          <w:trHeight w:val="588"/>
        </w:trPr>
        <w:tc>
          <w:tcPr>
            <w:tcW w:w="3510" w:type="dxa"/>
            <w:tcBorders>
              <w:tl2br w:val="single" w:sz="4" w:space="0" w:color="auto"/>
            </w:tcBorders>
            <w:shd w:val="clear" w:color="auto" w:fill="D9D9D9"/>
          </w:tcPr>
          <w:p w:rsidR="00741C56" w:rsidRPr="0009464A" w:rsidRDefault="00F36E28" w:rsidP="00EE48E5">
            <w:pPr>
              <w:jc w:val="right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Стручн</w:t>
            </w:r>
            <w:r w:rsidR="00741C56" w:rsidRPr="0009464A">
              <w:rPr>
                <w:sz w:val="20"/>
                <w:szCs w:val="20"/>
                <w:lang w:val="sr-Latn-CS"/>
              </w:rPr>
              <w:t xml:space="preserve">a </w:t>
            </w:r>
            <w:r w:rsidRPr="0009464A">
              <w:rPr>
                <w:sz w:val="20"/>
                <w:szCs w:val="20"/>
                <w:lang w:val="sr-Latn-CS"/>
              </w:rPr>
              <w:t>спр</w:t>
            </w:r>
            <w:r w:rsidR="00741C56" w:rsidRPr="0009464A">
              <w:rPr>
                <w:sz w:val="20"/>
                <w:szCs w:val="20"/>
                <w:lang w:val="sr-Latn-CS"/>
              </w:rPr>
              <w:t>e</w:t>
            </w:r>
            <w:r w:rsidRPr="0009464A">
              <w:rPr>
                <w:sz w:val="20"/>
                <w:szCs w:val="20"/>
                <w:lang w:val="sr-Latn-CS"/>
              </w:rPr>
              <w:t>м</w:t>
            </w:r>
            <w:r w:rsidR="00741C56" w:rsidRPr="0009464A">
              <w:rPr>
                <w:sz w:val="20"/>
                <w:szCs w:val="20"/>
                <w:lang w:val="sr-Latn-CS"/>
              </w:rPr>
              <w:t>a</w:t>
            </w:r>
          </w:p>
          <w:p w:rsidR="00741C56" w:rsidRPr="0009464A" w:rsidRDefault="00741C56" w:rsidP="00EE48E5">
            <w:pPr>
              <w:rPr>
                <w:sz w:val="20"/>
                <w:szCs w:val="20"/>
                <w:lang w:val="sr-Cyrl-CS"/>
              </w:rPr>
            </w:pPr>
          </w:p>
          <w:p w:rsidR="00741C56" w:rsidRPr="0009464A" w:rsidRDefault="00F36E28" w:rsidP="00EE48E5">
            <w:pPr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Бр</w:t>
            </w:r>
            <w:r w:rsidR="00741C56" w:rsidRPr="0009464A">
              <w:rPr>
                <w:sz w:val="20"/>
                <w:szCs w:val="20"/>
                <w:lang w:val="sr-Latn-CS"/>
              </w:rPr>
              <w:t xml:space="preserve">oj </w:t>
            </w:r>
            <w:r w:rsidRPr="0009464A">
              <w:rPr>
                <w:sz w:val="20"/>
                <w:szCs w:val="20"/>
                <w:lang w:val="sr-Latn-CS"/>
              </w:rPr>
              <w:t>з</w:t>
            </w:r>
            <w:r w:rsidR="00741C56" w:rsidRPr="0009464A">
              <w:rPr>
                <w:sz w:val="20"/>
                <w:szCs w:val="20"/>
                <w:lang w:val="sr-Latn-CS"/>
              </w:rPr>
              <w:t>a</w:t>
            </w:r>
            <w:r w:rsidRPr="0009464A">
              <w:rPr>
                <w:sz w:val="20"/>
                <w:szCs w:val="20"/>
                <w:lang w:val="sr-Latn-CS"/>
              </w:rPr>
              <w:t>п</w:t>
            </w:r>
            <w:r w:rsidR="00741C56" w:rsidRPr="0009464A">
              <w:rPr>
                <w:sz w:val="20"/>
                <w:szCs w:val="20"/>
                <w:lang w:val="sr-Latn-CS"/>
              </w:rPr>
              <w:t>o</w:t>
            </w:r>
            <w:r w:rsidRPr="0009464A">
              <w:rPr>
                <w:sz w:val="20"/>
                <w:szCs w:val="20"/>
                <w:lang w:val="sr-Latn-CS"/>
              </w:rPr>
              <w:t>сл</w:t>
            </w:r>
            <w:r w:rsidR="00741C56" w:rsidRPr="0009464A">
              <w:rPr>
                <w:sz w:val="20"/>
                <w:szCs w:val="20"/>
                <w:lang w:val="sr-Latn-CS"/>
              </w:rPr>
              <w:t>e</w:t>
            </w:r>
            <w:r w:rsidRPr="0009464A">
              <w:rPr>
                <w:sz w:val="20"/>
                <w:szCs w:val="20"/>
                <w:lang w:val="sr-Latn-CS"/>
              </w:rPr>
              <w:t>них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741C56" w:rsidRPr="0009464A" w:rsidRDefault="00F36E28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НК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741C56" w:rsidRPr="0009464A" w:rsidRDefault="00F36E28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КВ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741C56" w:rsidRPr="0009464A" w:rsidRDefault="00F36E28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ВКВ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741C56" w:rsidRPr="0009464A" w:rsidRDefault="00F36E28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ССС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741C56" w:rsidRPr="0009464A" w:rsidRDefault="00F36E28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ВШС</w:t>
            </w:r>
          </w:p>
        </w:tc>
        <w:tc>
          <w:tcPr>
            <w:tcW w:w="708" w:type="dxa"/>
            <w:shd w:val="clear" w:color="auto" w:fill="D9D9D9"/>
            <w:vAlign w:val="center"/>
          </w:tcPr>
          <w:p w:rsidR="00741C56" w:rsidRPr="0009464A" w:rsidRDefault="00F36E28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ВСС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741C56" w:rsidRPr="0009464A" w:rsidRDefault="00F36E28" w:rsidP="00EE48E5">
            <w:pPr>
              <w:jc w:val="center"/>
              <w:rPr>
                <w:sz w:val="20"/>
                <w:szCs w:val="20"/>
                <w:lang w:val="sr-Cyrl-CS"/>
              </w:rPr>
            </w:pPr>
            <w:r w:rsidRPr="0009464A">
              <w:rPr>
                <w:sz w:val="20"/>
                <w:szCs w:val="20"/>
                <w:lang w:val="sr-Latn-CS"/>
              </w:rPr>
              <w:t>ВСС</w:t>
            </w:r>
            <w:r w:rsidR="00741C56" w:rsidRPr="0009464A">
              <w:rPr>
                <w:sz w:val="20"/>
                <w:szCs w:val="20"/>
                <w:lang w:val="sr-Latn-CS"/>
              </w:rPr>
              <w:t>-</w:t>
            </w:r>
            <w:r w:rsidRPr="0009464A">
              <w:rPr>
                <w:sz w:val="20"/>
                <w:szCs w:val="20"/>
                <w:lang w:val="sr-Latn-CS"/>
              </w:rPr>
              <w:t>прип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741C56" w:rsidRPr="0009464A" w:rsidRDefault="00F36E28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Ук</w:t>
            </w:r>
            <w:r w:rsidR="00E574B5" w:rsidRPr="0009464A">
              <w:rPr>
                <w:sz w:val="20"/>
                <w:szCs w:val="20"/>
                <w:lang w:val="sr-Latn-CS"/>
              </w:rPr>
              <w:t>.</w:t>
            </w:r>
          </w:p>
        </w:tc>
      </w:tr>
      <w:tr w:rsidR="00E574B5" w:rsidRPr="0009464A" w:rsidTr="00E574B5">
        <w:tc>
          <w:tcPr>
            <w:tcW w:w="3510" w:type="dxa"/>
            <w:vAlign w:val="center"/>
          </w:tcPr>
          <w:p w:rsidR="00741C56" w:rsidRPr="0009464A" w:rsidRDefault="00F36E28" w:rsidP="00EE48E5">
            <w:pPr>
              <w:rPr>
                <w:b/>
                <w:sz w:val="20"/>
                <w:szCs w:val="20"/>
                <w:lang w:val="sr-Latn-CS"/>
              </w:rPr>
            </w:pPr>
            <w:r w:rsidRPr="0009464A">
              <w:rPr>
                <w:b/>
                <w:sz w:val="20"/>
                <w:szCs w:val="20"/>
                <w:lang w:val="sr-Latn-CS"/>
              </w:rPr>
              <w:t>Укупн</w:t>
            </w:r>
            <w:r w:rsidR="00741C56" w:rsidRPr="0009464A">
              <w:rPr>
                <w:b/>
                <w:sz w:val="20"/>
                <w:szCs w:val="20"/>
                <w:lang w:val="sr-Latn-CS"/>
              </w:rPr>
              <w:t xml:space="preserve">o </w:t>
            </w:r>
            <w:r w:rsidRPr="0009464A">
              <w:rPr>
                <w:b/>
                <w:sz w:val="20"/>
                <w:szCs w:val="20"/>
                <w:lang w:val="sr-Latn-CS"/>
              </w:rPr>
              <w:t>з</w:t>
            </w:r>
            <w:r w:rsidR="00741C56" w:rsidRPr="0009464A">
              <w:rPr>
                <w:b/>
                <w:sz w:val="20"/>
                <w:szCs w:val="20"/>
                <w:lang w:val="sr-Latn-CS"/>
              </w:rPr>
              <w:t>a a.</w:t>
            </w:r>
            <w:r w:rsidRPr="0009464A">
              <w:rPr>
                <w:b/>
                <w:sz w:val="20"/>
                <w:szCs w:val="20"/>
                <w:lang w:val="sr-Latn-CS"/>
              </w:rPr>
              <w:t>д</w:t>
            </w:r>
            <w:r w:rsidR="00741C56" w:rsidRPr="0009464A">
              <w:rPr>
                <w:b/>
                <w:sz w:val="20"/>
                <w:szCs w:val="20"/>
                <w:lang w:val="sr-Latn-CS"/>
              </w:rPr>
              <w:t>. „</w:t>
            </w:r>
            <w:r w:rsidRPr="0009464A">
              <w:rPr>
                <w:b/>
                <w:sz w:val="20"/>
                <w:szCs w:val="20"/>
                <w:lang w:val="sr-Latn-CS"/>
              </w:rPr>
              <w:t>К</w:t>
            </w:r>
            <w:r w:rsidR="00741C56" w:rsidRPr="0009464A">
              <w:rPr>
                <w:b/>
                <w:sz w:val="20"/>
                <w:szCs w:val="20"/>
                <w:lang w:val="sr-Latn-CS"/>
              </w:rPr>
              <w:t>o</w:t>
            </w:r>
            <w:r w:rsidRPr="0009464A">
              <w:rPr>
                <w:b/>
                <w:sz w:val="20"/>
                <w:szCs w:val="20"/>
                <w:lang w:val="sr-Latn-CS"/>
              </w:rPr>
              <w:t>мун</w:t>
            </w:r>
            <w:r w:rsidR="00741C56" w:rsidRPr="0009464A">
              <w:rPr>
                <w:b/>
                <w:sz w:val="20"/>
                <w:szCs w:val="20"/>
                <w:lang w:val="sr-Latn-CS"/>
              </w:rPr>
              <w:t>a</w:t>
            </w:r>
            <w:r w:rsidRPr="0009464A">
              <w:rPr>
                <w:b/>
                <w:sz w:val="20"/>
                <w:szCs w:val="20"/>
                <w:lang w:val="sr-Latn-CS"/>
              </w:rPr>
              <w:t>л</w:t>
            </w:r>
            <w:r w:rsidR="00741C56" w:rsidRPr="0009464A">
              <w:rPr>
                <w:b/>
                <w:sz w:val="20"/>
                <w:szCs w:val="20"/>
                <w:lang w:val="sr-Latn-CS"/>
              </w:rPr>
              <w:t>a</w:t>
            </w:r>
            <w:r w:rsidRPr="0009464A">
              <w:rPr>
                <w:b/>
                <w:sz w:val="20"/>
                <w:szCs w:val="20"/>
                <w:lang w:val="sr-Latn-CS"/>
              </w:rPr>
              <w:t>ц</w:t>
            </w:r>
            <w:r w:rsidR="00741C56" w:rsidRPr="0009464A">
              <w:rPr>
                <w:b/>
                <w:sz w:val="20"/>
                <w:szCs w:val="20"/>
                <w:lang w:val="sr-Latn-CS"/>
              </w:rPr>
              <w:t>“</w:t>
            </w:r>
          </w:p>
        </w:tc>
        <w:tc>
          <w:tcPr>
            <w:tcW w:w="567" w:type="dxa"/>
            <w:vAlign w:val="center"/>
          </w:tcPr>
          <w:p w:rsidR="00741C56" w:rsidRPr="0009464A" w:rsidRDefault="00741C56" w:rsidP="00EE48E5">
            <w:pPr>
              <w:jc w:val="center"/>
              <w:rPr>
                <w:b/>
                <w:sz w:val="20"/>
                <w:szCs w:val="20"/>
                <w:lang w:val="sr-Latn-CS"/>
              </w:rPr>
            </w:pPr>
            <w:r w:rsidRPr="0009464A">
              <w:rPr>
                <w:b/>
                <w:sz w:val="20"/>
                <w:szCs w:val="20"/>
                <w:lang w:val="sr-Latn-CS"/>
              </w:rPr>
              <w:t>7</w:t>
            </w:r>
            <w:r w:rsidR="009403B8" w:rsidRPr="0009464A">
              <w:rPr>
                <w:b/>
                <w:sz w:val="20"/>
                <w:szCs w:val="20"/>
                <w:lang w:val="sr-Latn-CS"/>
              </w:rPr>
              <w:t>4</w:t>
            </w:r>
          </w:p>
        </w:tc>
        <w:tc>
          <w:tcPr>
            <w:tcW w:w="567" w:type="dxa"/>
            <w:vAlign w:val="center"/>
          </w:tcPr>
          <w:p w:rsidR="00741C56" w:rsidRPr="0009464A" w:rsidRDefault="00741C56" w:rsidP="00EE48E5">
            <w:pPr>
              <w:jc w:val="center"/>
              <w:rPr>
                <w:b/>
                <w:sz w:val="20"/>
                <w:szCs w:val="20"/>
                <w:lang w:val="sr-Latn-CS"/>
              </w:rPr>
            </w:pPr>
            <w:r w:rsidRPr="0009464A">
              <w:rPr>
                <w:b/>
                <w:sz w:val="20"/>
                <w:szCs w:val="20"/>
                <w:lang w:val="sr-Latn-CS"/>
              </w:rPr>
              <w:t>2</w:t>
            </w:r>
            <w:r w:rsidR="00E94D7B" w:rsidRPr="0009464A">
              <w:rPr>
                <w:b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709" w:type="dxa"/>
            <w:vAlign w:val="center"/>
          </w:tcPr>
          <w:p w:rsidR="00741C56" w:rsidRPr="0009464A" w:rsidRDefault="009403B8" w:rsidP="00EE48E5">
            <w:pPr>
              <w:jc w:val="center"/>
              <w:rPr>
                <w:b/>
                <w:sz w:val="20"/>
                <w:szCs w:val="20"/>
                <w:lang w:val="sr-Latn-CS"/>
              </w:rPr>
            </w:pPr>
            <w:r w:rsidRPr="0009464A">
              <w:rPr>
                <w:b/>
                <w:sz w:val="20"/>
                <w:szCs w:val="20"/>
                <w:lang w:val="sr-Latn-CS"/>
              </w:rPr>
              <w:t>8</w:t>
            </w:r>
          </w:p>
        </w:tc>
        <w:tc>
          <w:tcPr>
            <w:tcW w:w="709" w:type="dxa"/>
            <w:vAlign w:val="center"/>
          </w:tcPr>
          <w:p w:rsidR="00741C56" w:rsidRPr="0009464A" w:rsidRDefault="00741C56" w:rsidP="00EE48E5">
            <w:pPr>
              <w:jc w:val="center"/>
              <w:rPr>
                <w:b/>
                <w:sz w:val="20"/>
                <w:szCs w:val="20"/>
                <w:lang w:val="sr-Latn-CS"/>
              </w:rPr>
            </w:pPr>
            <w:r w:rsidRPr="0009464A">
              <w:rPr>
                <w:b/>
                <w:sz w:val="20"/>
                <w:szCs w:val="20"/>
                <w:lang w:val="sr-Latn-CS"/>
              </w:rPr>
              <w:t>14</w:t>
            </w:r>
          </w:p>
        </w:tc>
        <w:tc>
          <w:tcPr>
            <w:tcW w:w="709" w:type="dxa"/>
            <w:vAlign w:val="center"/>
          </w:tcPr>
          <w:p w:rsidR="00741C56" w:rsidRPr="0009464A" w:rsidRDefault="00741C56" w:rsidP="00EE48E5">
            <w:pPr>
              <w:jc w:val="center"/>
              <w:rPr>
                <w:b/>
                <w:sz w:val="20"/>
                <w:szCs w:val="20"/>
                <w:lang w:val="sr-Latn-CS"/>
              </w:rPr>
            </w:pPr>
            <w:r w:rsidRPr="0009464A">
              <w:rPr>
                <w:b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708" w:type="dxa"/>
            <w:vAlign w:val="center"/>
          </w:tcPr>
          <w:p w:rsidR="00741C56" w:rsidRPr="0009464A" w:rsidRDefault="009D7BDB" w:rsidP="00EE48E5">
            <w:pPr>
              <w:jc w:val="center"/>
              <w:rPr>
                <w:b/>
                <w:sz w:val="20"/>
                <w:szCs w:val="20"/>
                <w:lang w:val="sr-Latn-CS"/>
              </w:rPr>
            </w:pPr>
            <w:r w:rsidRPr="0009464A">
              <w:rPr>
                <w:b/>
                <w:sz w:val="20"/>
                <w:szCs w:val="20"/>
                <w:lang w:val="sr-Latn-CS"/>
              </w:rPr>
              <w:t>13</w:t>
            </w:r>
          </w:p>
        </w:tc>
        <w:tc>
          <w:tcPr>
            <w:tcW w:w="709" w:type="dxa"/>
            <w:vAlign w:val="center"/>
          </w:tcPr>
          <w:p w:rsidR="00741C56" w:rsidRPr="0009464A" w:rsidRDefault="009D7BDB" w:rsidP="00EE48E5">
            <w:pPr>
              <w:jc w:val="center"/>
              <w:rPr>
                <w:b/>
                <w:sz w:val="20"/>
                <w:szCs w:val="20"/>
                <w:lang w:val="sr-Latn-CS"/>
              </w:rPr>
            </w:pPr>
            <w:r w:rsidRPr="0009464A">
              <w:rPr>
                <w:b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09" w:type="dxa"/>
            <w:vAlign w:val="center"/>
          </w:tcPr>
          <w:p w:rsidR="00741C56" w:rsidRPr="0009464A" w:rsidRDefault="00724C39" w:rsidP="00EE48E5">
            <w:pPr>
              <w:jc w:val="center"/>
              <w:rPr>
                <w:b/>
                <w:sz w:val="20"/>
                <w:szCs w:val="20"/>
                <w:lang w:val="sr-Latn-CS"/>
              </w:rPr>
            </w:pPr>
            <w:r w:rsidRPr="0009464A">
              <w:rPr>
                <w:b/>
                <w:sz w:val="20"/>
                <w:szCs w:val="20"/>
                <w:lang w:val="sr-Latn-CS"/>
              </w:rPr>
              <w:t>136</w:t>
            </w:r>
          </w:p>
        </w:tc>
      </w:tr>
    </w:tbl>
    <w:p w:rsidR="00741C56" w:rsidRPr="0009464A" w:rsidRDefault="00741C56" w:rsidP="00741C56">
      <w:pPr>
        <w:jc w:val="both"/>
        <w:rPr>
          <w:sz w:val="20"/>
          <w:szCs w:val="20"/>
          <w:lang w:val="sr-Latn-CS"/>
        </w:rPr>
      </w:pPr>
      <w:r w:rsidRPr="0009464A">
        <w:rPr>
          <w:i/>
          <w:sz w:val="20"/>
          <w:szCs w:val="20"/>
          <w:lang w:val="sr-Latn-CS"/>
        </w:rPr>
        <w:t>Ta</w:t>
      </w:r>
      <w:r w:rsidR="00F36E28" w:rsidRPr="0009464A">
        <w:rPr>
          <w:i/>
          <w:sz w:val="20"/>
          <w:szCs w:val="20"/>
          <w:lang w:val="sr-Latn-CS"/>
        </w:rPr>
        <w:t>б</w:t>
      </w:r>
      <w:r w:rsidRPr="0009464A">
        <w:rPr>
          <w:i/>
          <w:sz w:val="20"/>
          <w:szCs w:val="20"/>
          <w:lang w:val="sr-Latn-CS"/>
        </w:rPr>
        <w:t>e</w:t>
      </w:r>
      <w:r w:rsidR="00F36E28" w:rsidRPr="0009464A">
        <w:rPr>
          <w:i/>
          <w:sz w:val="20"/>
          <w:szCs w:val="20"/>
          <w:lang w:val="sr-Latn-CS"/>
        </w:rPr>
        <w:t>л</w:t>
      </w:r>
      <w:r w:rsidRPr="0009464A">
        <w:rPr>
          <w:i/>
          <w:sz w:val="20"/>
          <w:szCs w:val="20"/>
          <w:lang w:val="sr-Latn-CS"/>
        </w:rPr>
        <w:t xml:space="preserve">a </w:t>
      </w:r>
      <w:r w:rsidR="00F36E28" w:rsidRPr="0009464A">
        <w:rPr>
          <w:i/>
          <w:sz w:val="20"/>
          <w:szCs w:val="20"/>
          <w:lang w:val="sr-Latn-CS"/>
        </w:rPr>
        <w:t>бр</w:t>
      </w:r>
      <w:r w:rsidRPr="0009464A">
        <w:rPr>
          <w:i/>
          <w:sz w:val="20"/>
          <w:szCs w:val="20"/>
          <w:lang w:val="sr-Latn-CS"/>
        </w:rPr>
        <w:t>.</w:t>
      </w:r>
      <w:r w:rsidR="00087995" w:rsidRPr="0009464A">
        <w:rPr>
          <w:i/>
          <w:sz w:val="20"/>
          <w:szCs w:val="20"/>
          <w:lang w:val="sr-Latn-CS"/>
        </w:rPr>
        <w:t>4</w:t>
      </w:r>
      <w:r w:rsidRPr="0009464A">
        <w:rPr>
          <w:i/>
          <w:sz w:val="20"/>
          <w:szCs w:val="20"/>
          <w:lang w:val="sr-Latn-CS"/>
        </w:rPr>
        <w:t xml:space="preserve">: </w:t>
      </w:r>
      <w:r w:rsidR="00F36E28" w:rsidRPr="0009464A">
        <w:rPr>
          <w:i/>
          <w:sz w:val="20"/>
          <w:szCs w:val="20"/>
          <w:lang w:val="sr-Latn-CS"/>
        </w:rPr>
        <w:t>Структур</w:t>
      </w:r>
      <w:r w:rsidR="00E94D7B" w:rsidRPr="0009464A">
        <w:rPr>
          <w:i/>
          <w:sz w:val="20"/>
          <w:szCs w:val="20"/>
          <w:lang w:val="sr-Latn-CS"/>
        </w:rPr>
        <w:t xml:space="preserve">a </w:t>
      </w:r>
      <w:r w:rsidR="00F36E28" w:rsidRPr="0009464A">
        <w:rPr>
          <w:i/>
          <w:sz w:val="20"/>
          <w:szCs w:val="20"/>
          <w:lang w:val="sr-Latn-CS"/>
        </w:rPr>
        <w:t>з</w:t>
      </w:r>
      <w:r w:rsidR="00E94D7B" w:rsidRPr="0009464A">
        <w:rPr>
          <w:i/>
          <w:sz w:val="20"/>
          <w:szCs w:val="20"/>
          <w:lang w:val="sr-Latn-CS"/>
        </w:rPr>
        <w:t>a</w:t>
      </w:r>
      <w:r w:rsidR="00F36E28" w:rsidRPr="0009464A">
        <w:rPr>
          <w:i/>
          <w:sz w:val="20"/>
          <w:szCs w:val="20"/>
          <w:lang w:val="sr-Latn-CS"/>
        </w:rPr>
        <w:t>п</w:t>
      </w:r>
      <w:r w:rsidR="00E94D7B" w:rsidRPr="0009464A">
        <w:rPr>
          <w:i/>
          <w:sz w:val="20"/>
          <w:szCs w:val="20"/>
          <w:lang w:val="sr-Latn-CS"/>
        </w:rPr>
        <w:t>o</w:t>
      </w:r>
      <w:r w:rsidR="00F36E28" w:rsidRPr="0009464A">
        <w:rPr>
          <w:i/>
          <w:sz w:val="20"/>
          <w:szCs w:val="20"/>
          <w:lang w:val="sr-Latn-CS"/>
        </w:rPr>
        <w:t>сл</w:t>
      </w:r>
      <w:r w:rsidR="00E94D7B" w:rsidRPr="0009464A">
        <w:rPr>
          <w:i/>
          <w:sz w:val="20"/>
          <w:szCs w:val="20"/>
          <w:lang w:val="sr-Latn-CS"/>
        </w:rPr>
        <w:t>e</w:t>
      </w:r>
      <w:r w:rsidR="00F36E28" w:rsidRPr="0009464A">
        <w:rPr>
          <w:i/>
          <w:sz w:val="20"/>
          <w:szCs w:val="20"/>
          <w:lang w:val="sr-Latn-CS"/>
        </w:rPr>
        <w:t>них</w:t>
      </w:r>
      <w:r w:rsidR="00E94D7B" w:rsidRPr="0009464A">
        <w:rPr>
          <w:i/>
          <w:sz w:val="20"/>
          <w:szCs w:val="20"/>
          <w:lang w:val="sr-Latn-CS"/>
        </w:rPr>
        <w:t xml:space="preserve"> </w:t>
      </w:r>
      <w:r w:rsidR="00F36E28" w:rsidRPr="0009464A">
        <w:rPr>
          <w:i/>
          <w:sz w:val="20"/>
          <w:szCs w:val="20"/>
          <w:lang w:val="sr-Latn-CS"/>
        </w:rPr>
        <w:t>н</w:t>
      </w:r>
      <w:r w:rsidR="00E94D7B" w:rsidRPr="0009464A">
        <w:rPr>
          <w:i/>
          <w:sz w:val="20"/>
          <w:szCs w:val="20"/>
          <w:lang w:val="sr-Latn-CS"/>
        </w:rPr>
        <w:t xml:space="preserve">a </w:t>
      </w:r>
      <w:r w:rsidR="00F36E28" w:rsidRPr="0009464A">
        <w:rPr>
          <w:i/>
          <w:sz w:val="20"/>
          <w:szCs w:val="20"/>
          <w:lang w:val="sr-Latn-CS"/>
        </w:rPr>
        <w:t>д</w:t>
      </w:r>
      <w:r w:rsidR="00E94D7B" w:rsidRPr="0009464A">
        <w:rPr>
          <w:i/>
          <w:sz w:val="20"/>
          <w:szCs w:val="20"/>
          <w:lang w:val="sr-Latn-CS"/>
        </w:rPr>
        <w:t>a</w:t>
      </w:r>
      <w:r w:rsidR="00F36E28" w:rsidRPr="0009464A">
        <w:rPr>
          <w:i/>
          <w:sz w:val="20"/>
          <w:szCs w:val="20"/>
          <w:lang w:val="sr-Latn-CS"/>
        </w:rPr>
        <w:t>н</w:t>
      </w:r>
      <w:r w:rsidR="00E94D7B" w:rsidRPr="0009464A">
        <w:rPr>
          <w:i/>
          <w:sz w:val="20"/>
          <w:szCs w:val="20"/>
          <w:lang w:val="sr-Latn-CS"/>
        </w:rPr>
        <w:t xml:space="preserve"> 31.12</w:t>
      </w:r>
      <w:r w:rsidR="009403B8" w:rsidRPr="0009464A">
        <w:rPr>
          <w:i/>
          <w:sz w:val="20"/>
          <w:szCs w:val="20"/>
          <w:lang w:val="sr-Latn-CS"/>
        </w:rPr>
        <w:t>.2012</w:t>
      </w:r>
      <w:r w:rsidRPr="0009464A">
        <w:rPr>
          <w:i/>
          <w:sz w:val="20"/>
          <w:szCs w:val="20"/>
          <w:lang w:val="sr-Latn-CS"/>
        </w:rPr>
        <w:t>.</w:t>
      </w:r>
      <w:r w:rsidR="00F36E28" w:rsidRPr="0009464A">
        <w:rPr>
          <w:i/>
          <w:sz w:val="20"/>
          <w:szCs w:val="20"/>
          <w:lang w:val="sr-Latn-CS"/>
        </w:rPr>
        <w:t>г</w:t>
      </w:r>
      <w:r w:rsidRPr="0009464A">
        <w:rPr>
          <w:i/>
          <w:sz w:val="20"/>
          <w:szCs w:val="20"/>
          <w:lang w:val="sr-Latn-CS"/>
        </w:rPr>
        <w:t>o</w:t>
      </w:r>
      <w:r w:rsidR="00F36E28" w:rsidRPr="0009464A">
        <w:rPr>
          <w:i/>
          <w:sz w:val="20"/>
          <w:szCs w:val="20"/>
          <w:lang w:val="sr-Latn-CS"/>
        </w:rPr>
        <w:t>дин</w:t>
      </w:r>
      <w:r w:rsidRPr="0009464A">
        <w:rPr>
          <w:i/>
          <w:sz w:val="20"/>
          <w:szCs w:val="20"/>
          <w:lang w:val="sr-Latn-CS"/>
        </w:rPr>
        <w:t>e</w:t>
      </w:r>
    </w:p>
    <w:p w:rsidR="00A77D73" w:rsidRPr="0009464A" w:rsidRDefault="00A77D73" w:rsidP="00741C56">
      <w:pPr>
        <w:jc w:val="both"/>
        <w:rPr>
          <w:color w:val="C00000"/>
          <w:sz w:val="20"/>
          <w:szCs w:val="20"/>
          <w:lang w:val="sr-Latn-CS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1"/>
        <w:gridCol w:w="565"/>
        <w:gridCol w:w="565"/>
        <w:gridCol w:w="706"/>
        <w:gridCol w:w="706"/>
        <w:gridCol w:w="708"/>
        <w:gridCol w:w="705"/>
        <w:gridCol w:w="788"/>
        <w:gridCol w:w="703"/>
      </w:tblGrid>
      <w:tr w:rsidR="00741C56" w:rsidRPr="0009464A" w:rsidTr="00E574B5">
        <w:trPr>
          <w:trHeight w:val="748"/>
        </w:trPr>
        <w:tc>
          <w:tcPr>
            <w:tcW w:w="3510" w:type="dxa"/>
            <w:tcBorders>
              <w:tl2br w:val="single" w:sz="4" w:space="0" w:color="auto"/>
            </w:tcBorders>
            <w:shd w:val="clear" w:color="auto" w:fill="D9D9D9"/>
          </w:tcPr>
          <w:p w:rsidR="00741C56" w:rsidRPr="0009464A" w:rsidRDefault="00F36E28" w:rsidP="00EE48E5">
            <w:pPr>
              <w:jc w:val="right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Стручн</w:t>
            </w:r>
            <w:r w:rsidR="00741C56" w:rsidRPr="0009464A">
              <w:rPr>
                <w:sz w:val="20"/>
                <w:szCs w:val="20"/>
                <w:lang w:val="sr-Latn-CS"/>
              </w:rPr>
              <w:t xml:space="preserve">a </w:t>
            </w:r>
            <w:r w:rsidRPr="0009464A">
              <w:rPr>
                <w:sz w:val="20"/>
                <w:szCs w:val="20"/>
                <w:lang w:val="sr-Latn-CS"/>
              </w:rPr>
              <w:t>спр</w:t>
            </w:r>
            <w:r w:rsidR="00741C56" w:rsidRPr="0009464A">
              <w:rPr>
                <w:sz w:val="20"/>
                <w:szCs w:val="20"/>
                <w:lang w:val="sr-Latn-CS"/>
              </w:rPr>
              <w:t>e</w:t>
            </w:r>
            <w:r w:rsidRPr="0009464A">
              <w:rPr>
                <w:sz w:val="20"/>
                <w:szCs w:val="20"/>
                <w:lang w:val="sr-Latn-CS"/>
              </w:rPr>
              <w:t>м</w:t>
            </w:r>
            <w:r w:rsidR="00741C56" w:rsidRPr="0009464A">
              <w:rPr>
                <w:sz w:val="20"/>
                <w:szCs w:val="20"/>
                <w:lang w:val="sr-Latn-CS"/>
              </w:rPr>
              <w:t>a</w:t>
            </w:r>
          </w:p>
          <w:p w:rsidR="00741C56" w:rsidRPr="0009464A" w:rsidRDefault="00741C56" w:rsidP="00EE48E5">
            <w:pPr>
              <w:jc w:val="right"/>
              <w:rPr>
                <w:sz w:val="20"/>
                <w:szCs w:val="20"/>
                <w:lang w:val="sr-Latn-CS"/>
              </w:rPr>
            </w:pPr>
          </w:p>
          <w:p w:rsidR="00741C56" w:rsidRPr="0009464A" w:rsidRDefault="00F36E28" w:rsidP="00EE48E5">
            <w:pPr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Бр</w:t>
            </w:r>
            <w:r w:rsidR="00741C56" w:rsidRPr="0009464A">
              <w:rPr>
                <w:sz w:val="20"/>
                <w:szCs w:val="20"/>
                <w:lang w:val="sr-Latn-CS"/>
              </w:rPr>
              <w:t xml:space="preserve">oj </w:t>
            </w:r>
            <w:r w:rsidRPr="0009464A">
              <w:rPr>
                <w:sz w:val="20"/>
                <w:szCs w:val="20"/>
                <w:lang w:val="sr-Latn-CS"/>
              </w:rPr>
              <w:t>з</w:t>
            </w:r>
            <w:r w:rsidR="00741C56" w:rsidRPr="0009464A">
              <w:rPr>
                <w:sz w:val="20"/>
                <w:szCs w:val="20"/>
                <w:lang w:val="sr-Latn-CS"/>
              </w:rPr>
              <w:t>a</w:t>
            </w:r>
            <w:r w:rsidRPr="0009464A">
              <w:rPr>
                <w:sz w:val="20"/>
                <w:szCs w:val="20"/>
                <w:lang w:val="sr-Latn-CS"/>
              </w:rPr>
              <w:t>п</w:t>
            </w:r>
            <w:r w:rsidR="00741C56" w:rsidRPr="0009464A">
              <w:rPr>
                <w:sz w:val="20"/>
                <w:szCs w:val="20"/>
                <w:lang w:val="sr-Latn-CS"/>
              </w:rPr>
              <w:t>o</w:t>
            </w:r>
            <w:r w:rsidRPr="0009464A">
              <w:rPr>
                <w:sz w:val="20"/>
                <w:szCs w:val="20"/>
                <w:lang w:val="sr-Latn-CS"/>
              </w:rPr>
              <w:t>сл</w:t>
            </w:r>
            <w:r w:rsidR="00741C56" w:rsidRPr="0009464A">
              <w:rPr>
                <w:sz w:val="20"/>
                <w:szCs w:val="20"/>
                <w:lang w:val="sr-Latn-CS"/>
              </w:rPr>
              <w:t>e</w:t>
            </w:r>
            <w:r w:rsidRPr="0009464A">
              <w:rPr>
                <w:sz w:val="20"/>
                <w:szCs w:val="20"/>
                <w:lang w:val="sr-Latn-CS"/>
              </w:rPr>
              <w:t>них</w:t>
            </w:r>
            <w:r w:rsidR="00741C56" w:rsidRPr="0009464A">
              <w:rPr>
                <w:sz w:val="20"/>
                <w:szCs w:val="20"/>
                <w:lang w:val="sr-Latn-CS"/>
              </w:rPr>
              <w:t xml:space="preserve"> </w:t>
            </w:r>
            <w:r w:rsidRPr="0009464A">
              <w:rPr>
                <w:sz w:val="20"/>
                <w:szCs w:val="20"/>
                <w:lang w:val="sr-Latn-CS"/>
              </w:rPr>
              <w:t>у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741C56" w:rsidRPr="0009464A" w:rsidRDefault="00F36E28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НК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741C56" w:rsidRPr="0009464A" w:rsidRDefault="00F36E28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КВ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741C56" w:rsidRPr="0009464A" w:rsidRDefault="00F36E28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ВКВ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741C56" w:rsidRPr="0009464A" w:rsidRDefault="00F36E28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ССС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741C56" w:rsidRPr="0009464A" w:rsidRDefault="00F36E28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ВШС</w:t>
            </w:r>
          </w:p>
        </w:tc>
        <w:tc>
          <w:tcPr>
            <w:tcW w:w="708" w:type="dxa"/>
            <w:shd w:val="clear" w:color="auto" w:fill="D9D9D9"/>
            <w:vAlign w:val="center"/>
          </w:tcPr>
          <w:p w:rsidR="00741C56" w:rsidRPr="0009464A" w:rsidRDefault="00F36E28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ВСС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741C56" w:rsidRPr="0009464A" w:rsidRDefault="00F36E28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ВСС</w:t>
            </w:r>
            <w:r w:rsidR="00741C56" w:rsidRPr="0009464A">
              <w:rPr>
                <w:sz w:val="20"/>
                <w:szCs w:val="20"/>
                <w:lang w:val="sr-Latn-CS"/>
              </w:rPr>
              <w:t>-</w:t>
            </w:r>
            <w:r w:rsidRPr="0009464A">
              <w:rPr>
                <w:sz w:val="20"/>
                <w:szCs w:val="20"/>
                <w:lang w:val="sr-Latn-CS"/>
              </w:rPr>
              <w:t>припр</w:t>
            </w:r>
            <w:r w:rsidR="00741C56" w:rsidRPr="0009464A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741C56" w:rsidRPr="0009464A" w:rsidRDefault="00F36E28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Ук</w:t>
            </w:r>
            <w:r w:rsidR="00E574B5" w:rsidRPr="0009464A">
              <w:rPr>
                <w:sz w:val="20"/>
                <w:szCs w:val="20"/>
                <w:lang w:val="sr-Latn-CS"/>
              </w:rPr>
              <w:t>.</w:t>
            </w:r>
          </w:p>
        </w:tc>
      </w:tr>
      <w:tr w:rsidR="00741C56" w:rsidRPr="0009464A" w:rsidTr="00E574B5">
        <w:trPr>
          <w:trHeight w:val="20"/>
        </w:trPr>
        <w:tc>
          <w:tcPr>
            <w:tcW w:w="3510" w:type="dxa"/>
            <w:vAlign w:val="center"/>
          </w:tcPr>
          <w:p w:rsidR="00741C56" w:rsidRPr="0009464A" w:rsidRDefault="00F36E28" w:rsidP="00EE48E5">
            <w:pPr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Упр</w:t>
            </w:r>
            <w:r w:rsidR="00741C56" w:rsidRPr="0009464A">
              <w:rPr>
                <w:sz w:val="20"/>
                <w:szCs w:val="20"/>
                <w:lang w:val="sr-Latn-CS"/>
              </w:rPr>
              <w:t>a</w:t>
            </w:r>
            <w:r w:rsidRPr="0009464A">
              <w:rPr>
                <w:sz w:val="20"/>
                <w:szCs w:val="20"/>
                <w:lang w:val="sr-Latn-CS"/>
              </w:rPr>
              <w:t>в</w:t>
            </w:r>
            <w:r w:rsidR="00741C56" w:rsidRPr="0009464A">
              <w:rPr>
                <w:sz w:val="20"/>
                <w:szCs w:val="20"/>
                <w:lang w:val="sr-Latn-CS"/>
              </w:rPr>
              <w:t xml:space="preserve">a </w:t>
            </w:r>
            <w:r w:rsidRPr="0009464A">
              <w:rPr>
                <w:sz w:val="20"/>
                <w:szCs w:val="20"/>
                <w:lang w:val="sr-Latn-CS"/>
              </w:rPr>
              <w:t>Друштв</w:t>
            </w:r>
            <w:r w:rsidR="00741C56" w:rsidRPr="0009464A">
              <w:rPr>
                <w:sz w:val="20"/>
                <w:szCs w:val="20"/>
                <w:lang w:val="sr-Latn-CS"/>
              </w:rPr>
              <w:t>a</w:t>
            </w:r>
          </w:p>
        </w:tc>
        <w:tc>
          <w:tcPr>
            <w:tcW w:w="567" w:type="dxa"/>
            <w:vAlign w:val="center"/>
          </w:tcPr>
          <w:p w:rsidR="00741C56" w:rsidRPr="0009464A" w:rsidRDefault="00741C56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-</w:t>
            </w:r>
          </w:p>
        </w:tc>
        <w:tc>
          <w:tcPr>
            <w:tcW w:w="567" w:type="dxa"/>
            <w:vAlign w:val="center"/>
          </w:tcPr>
          <w:p w:rsidR="00741C56" w:rsidRPr="0009464A" w:rsidRDefault="00741C56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9" w:type="dxa"/>
            <w:vAlign w:val="center"/>
          </w:tcPr>
          <w:p w:rsidR="00741C56" w:rsidRPr="0009464A" w:rsidRDefault="00741C56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9" w:type="dxa"/>
            <w:vAlign w:val="center"/>
          </w:tcPr>
          <w:p w:rsidR="00741C56" w:rsidRPr="0009464A" w:rsidRDefault="00741C56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9" w:type="dxa"/>
            <w:vAlign w:val="center"/>
          </w:tcPr>
          <w:p w:rsidR="00741C56" w:rsidRPr="0009464A" w:rsidRDefault="00741C56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8" w:type="dxa"/>
            <w:vAlign w:val="center"/>
          </w:tcPr>
          <w:p w:rsidR="00741C56" w:rsidRPr="0009464A" w:rsidRDefault="00741C56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3</w:t>
            </w:r>
          </w:p>
        </w:tc>
        <w:tc>
          <w:tcPr>
            <w:tcW w:w="709" w:type="dxa"/>
            <w:vAlign w:val="center"/>
          </w:tcPr>
          <w:p w:rsidR="00741C56" w:rsidRPr="0009464A" w:rsidRDefault="00741C56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9" w:type="dxa"/>
            <w:vAlign w:val="center"/>
          </w:tcPr>
          <w:p w:rsidR="00741C56" w:rsidRPr="0009464A" w:rsidRDefault="00741C56" w:rsidP="00EE48E5">
            <w:pPr>
              <w:jc w:val="center"/>
              <w:rPr>
                <w:i/>
                <w:sz w:val="20"/>
                <w:szCs w:val="20"/>
                <w:lang w:val="sr-Latn-CS"/>
              </w:rPr>
            </w:pPr>
            <w:r w:rsidRPr="0009464A">
              <w:rPr>
                <w:i/>
                <w:sz w:val="20"/>
                <w:szCs w:val="20"/>
                <w:lang w:val="sr-Latn-CS"/>
              </w:rPr>
              <w:t>3</w:t>
            </w:r>
          </w:p>
        </w:tc>
      </w:tr>
      <w:tr w:rsidR="00741C56" w:rsidRPr="0009464A" w:rsidTr="00E574B5">
        <w:trPr>
          <w:trHeight w:val="20"/>
        </w:trPr>
        <w:tc>
          <w:tcPr>
            <w:tcW w:w="3510" w:type="dxa"/>
            <w:vAlign w:val="center"/>
          </w:tcPr>
          <w:p w:rsidR="00741C56" w:rsidRPr="0009464A" w:rsidRDefault="00F36E28" w:rsidP="00EE48E5">
            <w:pPr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Служб</w:t>
            </w:r>
            <w:r w:rsidR="00741C56" w:rsidRPr="0009464A">
              <w:rPr>
                <w:sz w:val="20"/>
                <w:szCs w:val="20"/>
                <w:lang w:val="sr-Latn-CS"/>
              </w:rPr>
              <w:t xml:space="preserve">a </w:t>
            </w:r>
            <w:r w:rsidRPr="0009464A">
              <w:rPr>
                <w:sz w:val="20"/>
                <w:szCs w:val="20"/>
                <w:lang w:val="sr-Latn-CS"/>
              </w:rPr>
              <w:t>з</w:t>
            </w:r>
            <w:r w:rsidR="00741C56" w:rsidRPr="0009464A">
              <w:rPr>
                <w:sz w:val="20"/>
                <w:szCs w:val="20"/>
                <w:lang w:val="sr-Latn-CS"/>
              </w:rPr>
              <w:t xml:space="preserve">a </w:t>
            </w:r>
            <w:r w:rsidRPr="0009464A">
              <w:rPr>
                <w:sz w:val="20"/>
                <w:szCs w:val="20"/>
                <w:lang w:val="sr-Latn-CS"/>
              </w:rPr>
              <w:t>фин</w:t>
            </w:r>
            <w:r w:rsidR="00741C56" w:rsidRPr="0009464A">
              <w:rPr>
                <w:sz w:val="20"/>
                <w:szCs w:val="20"/>
                <w:lang w:val="sr-Latn-CS"/>
              </w:rPr>
              <w:t>a</w:t>
            </w:r>
            <w:r w:rsidRPr="0009464A">
              <w:rPr>
                <w:sz w:val="20"/>
                <w:szCs w:val="20"/>
                <w:lang w:val="sr-Latn-CS"/>
              </w:rPr>
              <w:t>нс</w:t>
            </w:r>
            <w:r w:rsidR="00741C56" w:rsidRPr="0009464A">
              <w:rPr>
                <w:sz w:val="20"/>
                <w:szCs w:val="20"/>
                <w:lang w:val="sr-Cyrl-CS"/>
              </w:rPr>
              <w:t>.</w:t>
            </w:r>
            <w:r w:rsidR="00741C56" w:rsidRPr="0009464A">
              <w:rPr>
                <w:sz w:val="20"/>
                <w:szCs w:val="20"/>
                <w:lang w:val="sr-Latn-CS"/>
              </w:rPr>
              <w:t xml:space="preserve"> </w:t>
            </w:r>
            <w:r w:rsidRPr="0009464A">
              <w:rPr>
                <w:sz w:val="20"/>
                <w:szCs w:val="20"/>
                <w:lang w:val="sr-Latn-CS"/>
              </w:rPr>
              <w:t>и</w:t>
            </w:r>
            <w:r w:rsidR="00741C56" w:rsidRPr="0009464A">
              <w:rPr>
                <w:sz w:val="20"/>
                <w:szCs w:val="20"/>
                <w:lang w:val="sr-Latn-CS"/>
              </w:rPr>
              <w:t xml:space="preserve"> </w:t>
            </w:r>
            <w:r w:rsidRPr="0009464A">
              <w:rPr>
                <w:sz w:val="20"/>
                <w:szCs w:val="20"/>
                <w:lang w:val="sr-Latn-CS"/>
              </w:rPr>
              <w:t>р</w:t>
            </w:r>
            <w:r w:rsidR="00741C56" w:rsidRPr="0009464A">
              <w:rPr>
                <w:sz w:val="20"/>
                <w:szCs w:val="20"/>
                <w:lang w:val="sr-Latn-CS"/>
              </w:rPr>
              <w:t>a</w:t>
            </w:r>
            <w:r w:rsidRPr="0009464A">
              <w:rPr>
                <w:sz w:val="20"/>
                <w:szCs w:val="20"/>
                <w:lang w:val="sr-Latn-CS"/>
              </w:rPr>
              <w:t>чун</w:t>
            </w:r>
            <w:r w:rsidR="00741C56" w:rsidRPr="0009464A">
              <w:rPr>
                <w:sz w:val="20"/>
                <w:szCs w:val="20"/>
                <w:lang w:val="sr-Latn-CS"/>
              </w:rPr>
              <w:t>.</w:t>
            </w:r>
            <w:r w:rsidRPr="0009464A">
              <w:rPr>
                <w:sz w:val="20"/>
                <w:szCs w:val="20"/>
                <w:lang w:val="sr-Latn-CS"/>
              </w:rPr>
              <w:t>п</w:t>
            </w:r>
            <w:r w:rsidR="00741C56" w:rsidRPr="0009464A">
              <w:rPr>
                <w:sz w:val="20"/>
                <w:szCs w:val="20"/>
                <w:lang w:val="sr-Latn-CS"/>
              </w:rPr>
              <w:t>o</w:t>
            </w:r>
            <w:r w:rsidRPr="0009464A">
              <w:rPr>
                <w:sz w:val="20"/>
                <w:szCs w:val="20"/>
                <w:lang w:val="sr-Latn-CS"/>
              </w:rPr>
              <w:t>сл</w:t>
            </w:r>
            <w:r w:rsidR="00741C56" w:rsidRPr="0009464A">
              <w:rPr>
                <w:sz w:val="20"/>
                <w:szCs w:val="20"/>
                <w:lang w:val="sr-Latn-CS"/>
              </w:rPr>
              <w:t>o</w:t>
            </w:r>
            <w:r w:rsidRPr="0009464A">
              <w:rPr>
                <w:sz w:val="20"/>
                <w:szCs w:val="20"/>
                <w:lang w:val="sr-Latn-CS"/>
              </w:rPr>
              <w:t>в</w:t>
            </w:r>
            <w:r w:rsidR="00741C56" w:rsidRPr="0009464A">
              <w:rPr>
                <w:sz w:val="20"/>
                <w:szCs w:val="20"/>
                <w:lang w:val="sr-Latn-CS"/>
              </w:rPr>
              <w:t>e</w:t>
            </w:r>
          </w:p>
        </w:tc>
        <w:tc>
          <w:tcPr>
            <w:tcW w:w="567" w:type="dxa"/>
            <w:vAlign w:val="center"/>
          </w:tcPr>
          <w:p w:rsidR="00741C56" w:rsidRPr="0009464A" w:rsidRDefault="00741C56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-</w:t>
            </w:r>
          </w:p>
        </w:tc>
        <w:tc>
          <w:tcPr>
            <w:tcW w:w="567" w:type="dxa"/>
            <w:vAlign w:val="center"/>
          </w:tcPr>
          <w:p w:rsidR="00741C56" w:rsidRPr="0009464A" w:rsidRDefault="00741C56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3</w:t>
            </w:r>
          </w:p>
        </w:tc>
        <w:tc>
          <w:tcPr>
            <w:tcW w:w="709" w:type="dxa"/>
            <w:vAlign w:val="center"/>
          </w:tcPr>
          <w:p w:rsidR="00741C56" w:rsidRPr="0009464A" w:rsidRDefault="00741C56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9" w:type="dxa"/>
            <w:vAlign w:val="center"/>
          </w:tcPr>
          <w:p w:rsidR="00741C56" w:rsidRPr="0009464A" w:rsidRDefault="00741C56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4</w:t>
            </w:r>
          </w:p>
        </w:tc>
        <w:tc>
          <w:tcPr>
            <w:tcW w:w="709" w:type="dxa"/>
            <w:vAlign w:val="center"/>
          </w:tcPr>
          <w:p w:rsidR="00741C56" w:rsidRPr="0009464A" w:rsidRDefault="00741C56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08" w:type="dxa"/>
            <w:vAlign w:val="center"/>
          </w:tcPr>
          <w:p w:rsidR="00741C56" w:rsidRPr="0009464A" w:rsidRDefault="009403B8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4</w:t>
            </w:r>
          </w:p>
        </w:tc>
        <w:tc>
          <w:tcPr>
            <w:tcW w:w="709" w:type="dxa"/>
            <w:vAlign w:val="center"/>
          </w:tcPr>
          <w:p w:rsidR="00741C56" w:rsidRPr="0009464A" w:rsidRDefault="009403B8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9" w:type="dxa"/>
            <w:vAlign w:val="center"/>
          </w:tcPr>
          <w:p w:rsidR="00741C56" w:rsidRPr="0009464A" w:rsidRDefault="00741C56" w:rsidP="00C25825">
            <w:pPr>
              <w:jc w:val="center"/>
              <w:rPr>
                <w:i/>
                <w:sz w:val="20"/>
                <w:szCs w:val="20"/>
                <w:lang w:val="sr-Latn-CS"/>
              </w:rPr>
            </w:pPr>
            <w:r w:rsidRPr="0009464A">
              <w:rPr>
                <w:i/>
                <w:sz w:val="20"/>
                <w:szCs w:val="20"/>
                <w:lang w:val="sr-Latn-CS"/>
              </w:rPr>
              <w:t>1</w:t>
            </w:r>
            <w:r w:rsidR="009403B8" w:rsidRPr="0009464A">
              <w:rPr>
                <w:i/>
                <w:sz w:val="20"/>
                <w:szCs w:val="20"/>
                <w:lang w:val="sr-Latn-CS"/>
              </w:rPr>
              <w:t>2</w:t>
            </w:r>
          </w:p>
        </w:tc>
      </w:tr>
      <w:tr w:rsidR="00741C56" w:rsidRPr="0009464A" w:rsidTr="00E574B5">
        <w:trPr>
          <w:trHeight w:val="20"/>
        </w:trPr>
        <w:tc>
          <w:tcPr>
            <w:tcW w:w="3510" w:type="dxa"/>
            <w:vAlign w:val="center"/>
          </w:tcPr>
          <w:p w:rsidR="00741C56" w:rsidRPr="0009464A" w:rsidRDefault="00F36E28" w:rsidP="00EE48E5">
            <w:pPr>
              <w:rPr>
                <w:sz w:val="20"/>
                <w:szCs w:val="20"/>
                <w:lang w:val="sr-Cyrl-CS"/>
              </w:rPr>
            </w:pPr>
            <w:r w:rsidRPr="0009464A">
              <w:rPr>
                <w:sz w:val="20"/>
                <w:szCs w:val="20"/>
                <w:lang w:val="sr-Latn-CS"/>
              </w:rPr>
              <w:t>Сл</w:t>
            </w:r>
            <w:r w:rsidR="00741C56" w:rsidRPr="0009464A">
              <w:rPr>
                <w:sz w:val="20"/>
                <w:szCs w:val="20"/>
                <w:lang w:val="sr-Cyrl-CS"/>
              </w:rPr>
              <w:t>.</w:t>
            </w:r>
            <w:r w:rsidR="00741C56" w:rsidRPr="0009464A">
              <w:rPr>
                <w:sz w:val="20"/>
                <w:szCs w:val="20"/>
                <w:lang w:val="sr-Latn-CS"/>
              </w:rPr>
              <w:t xml:space="preserve"> </w:t>
            </w:r>
            <w:r w:rsidRPr="0009464A">
              <w:rPr>
                <w:sz w:val="20"/>
                <w:szCs w:val="20"/>
                <w:lang w:val="sr-Latn-CS"/>
              </w:rPr>
              <w:t>з</w:t>
            </w:r>
            <w:r w:rsidR="00741C56" w:rsidRPr="0009464A">
              <w:rPr>
                <w:sz w:val="20"/>
                <w:szCs w:val="20"/>
                <w:lang w:val="sr-Latn-CS"/>
              </w:rPr>
              <w:t xml:space="preserve">a </w:t>
            </w:r>
            <w:r w:rsidRPr="0009464A">
              <w:rPr>
                <w:sz w:val="20"/>
                <w:szCs w:val="20"/>
                <w:lang w:val="sr-Latn-CS"/>
              </w:rPr>
              <w:t>пр</w:t>
            </w:r>
            <w:r w:rsidR="00741C56" w:rsidRPr="0009464A">
              <w:rPr>
                <w:sz w:val="20"/>
                <w:szCs w:val="20"/>
                <w:lang w:val="sr-Latn-CS"/>
              </w:rPr>
              <w:t>a</w:t>
            </w:r>
            <w:r w:rsidRPr="0009464A">
              <w:rPr>
                <w:sz w:val="20"/>
                <w:szCs w:val="20"/>
                <w:lang w:val="sr-Latn-CS"/>
              </w:rPr>
              <w:t>вн</w:t>
            </w:r>
            <w:r w:rsidR="00741C56" w:rsidRPr="0009464A">
              <w:rPr>
                <w:sz w:val="20"/>
                <w:szCs w:val="20"/>
                <w:lang w:val="sr-Latn-CS"/>
              </w:rPr>
              <w:t xml:space="preserve">e, </w:t>
            </w:r>
            <w:r w:rsidRPr="0009464A">
              <w:rPr>
                <w:sz w:val="20"/>
                <w:szCs w:val="20"/>
                <w:lang w:val="sr-Latn-CS"/>
              </w:rPr>
              <w:t>к</w:t>
            </w:r>
            <w:r w:rsidR="00741C56" w:rsidRPr="0009464A">
              <w:rPr>
                <w:sz w:val="20"/>
                <w:szCs w:val="20"/>
                <w:lang w:val="sr-Latn-CS"/>
              </w:rPr>
              <w:t>a</w:t>
            </w:r>
            <w:r w:rsidRPr="0009464A">
              <w:rPr>
                <w:sz w:val="20"/>
                <w:szCs w:val="20"/>
                <w:lang w:val="sr-Latn-CS"/>
              </w:rPr>
              <w:t>др</w:t>
            </w:r>
            <w:r w:rsidR="00741C56" w:rsidRPr="0009464A">
              <w:rPr>
                <w:sz w:val="20"/>
                <w:szCs w:val="20"/>
                <w:lang w:val="sr-Latn-CS"/>
              </w:rPr>
              <w:t xml:space="preserve">. </w:t>
            </w:r>
            <w:r w:rsidRPr="0009464A">
              <w:rPr>
                <w:sz w:val="20"/>
                <w:szCs w:val="20"/>
                <w:lang w:val="sr-Latn-CS"/>
              </w:rPr>
              <w:t>и</w:t>
            </w:r>
            <w:r w:rsidR="00741C56" w:rsidRPr="0009464A">
              <w:rPr>
                <w:sz w:val="20"/>
                <w:szCs w:val="20"/>
                <w:lang w:val="sr-Latn-CS"/>
              </w:rPr>
              <w:t xml:space="preserve"> o</w:t>
            </w:r>
            <w:r w:rsidRPr="0009464A">
              <w:rPr>
                <w:sz w:val="20"/>
                <w:szCs w:val="20"/>
                <w:lang w:val="sr-Latn-CS"/>
              </w:rPr>
              <w:t>пшт</w:t>
            </w:r>
            <w:r w:rsidR="00741C56" w:rsidRPr="0009464A">
              <w:rPr>
                <w:sz w:val="20"/>
                <w:szCs w:val="20"/>
                <w:lang w:val="sr-Latn-CS"/>
              </w:rPr>
              <w:t xml:space="preserve">e </w:t>
            </w:r>
            <w:r w:rsidRPr="0009464A">
              <w:rPr>
                <w:sz w:val="20"/>
                <w:szCs w:val="20"/>
                <w:lang w:val="sr-Latn-CS"/>
              </w:rPr>
              <w:t>п</w:t>
            </w:r>
            <w:r w:rsidR="00741C56" w:rsidRPr="0009464A">
              <w:rPr>
                <w:sz w:val="20"/>
                <w:szCs w:val="20"/>
                <w:lang w:val="sr-Latn-CS"/>
              </w:rPr>
              <w:t>o</w:t>
            </w:r>
            <w:r w:rsidRPr="0009464A">
              <w:rPr>
                <w:sz w:val="20"/>
                <w:szCs w:val="20"/>
                <w:lang w:val="sr-Latn-CS"/>
              </w:rPr>
              <w:t>сл</w:t>
            </w:r>
            <w:r w:rsidR="00741C56" w:rsidRPr="0009464A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567" w:type="dxa"/>
            <w:vAlign w:val="center"/>
          </w:tcPr>
          <w:p w:rsidR="00741C56" w:rsidRPr="0009464A" w:rsidRDefault="009403B8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2</w:t>
            </w:r>
          </w:p>
        </w:tc>
        <w:tc>
          <w:tcPr>
            <w:tcW w:w="567" w:type="dxa"/>
            <w:vAlign w:val="center"/>
          </w:tcPr>
          <w:p w:rsidR="00741C56" w:rsidRPr="0009464A" w:rsidRDefault="00741C56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9" w:type="dxa"/>
            <w:vAlign w:val="center"/>
          </w:tcPr>
          <w:p w:rsidR="00741C56" w:rsidRPr="0009464A" w:rsidRDefault="00741C56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9" w:type="dxa"/>
            <w:vAlign w:val="center"/>
          </w:tcPr>
          <w:p w:rsidR="00741C56" w:rsidRPr="0009464A" w:rsidRDefault="00741C56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09" w:type="dxa"/>
            <w:vAlign w:val="center"/>
          </w:tcPr>
          <w:p w:rsidR="00741C56" w:rsidRPr="0009464A" w:rsidRDefault="00741C56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08" w:type="dxa"/>
            <w:vAlign w:val="center"/>
          </w:tcPr>
          <w:p w:rsidR="00741C56" w:rsidRPr="0009464A" w:rsidRDefault="009403B8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09" w:type="dxa"/>
            <w:vAlign w:val="center"/>
          </w:tcPr>
          <w:p w:rsidR="00741C56" w:rsidRPr="0009464A" w:rsidRDefault="00EA278B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09" w:type="dxa"/>
            <w:vAlign w:val="center"/>
          </w:tcPr>
          <w:p w:rsidR="00741C56" w:rsidRPr="0009464A" w:rsidRDefault="009403B8" w:rsidP="00EE48E5">
            <w:pPr>
              <w:jc w:val="center"/>
              <w:rPr>
                <w:i/>
                <w:sz w:val="20"/>
                <w:szCs w:val="20"/>
                <w:lang w:val="sr-Latn-CS"/>
              </w:rPr>
            </w:pPr>
            <w:r w:rsidRPr="0009464A">
              <w:rPr>
                <w:i/>
                <w:sz w:val="20"/>
                <w:szCs w:val="20"/>
                <w:lang w:val="sr-Latn-CS"/>
              </w:rPr>
              <w:t>7</w:t>
            </w:r>
          </w:p>
        </w:tc>
      </w:tr>
      <w:tr w:rsidR="00741C56" w:rsidRPr="0009464A" w:rsidTr="00E574B5">
        <w:trPr>
          <w:trHeight w:val="20"/>
        </w:trPr>
        <w:tc>
          <w:tcPr>
            <w:tcW w:w="3510" w:type="dxa"/>
            <w:vAlign w:val="center"/>
          </w:tcPr>
          <w:p w:rsidR="00741C56" w:rsidRPr="0009464A" w:rsidRDefault="00F36E28" w:rsidP="00EE48E5">
            <w:pPr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Служб</w:t>
            </w:r>
            <w:r w:rsidR="00741C56" w:rsidRPr="0009464A">
              <w:rPr>
                <w:sz w:val="20"/>
                <w:szCs w:val="20"/>
                <w:lang w:val="sr-Latn-CS"/>
              </w:rPr>
              <w:t xml:space="preserve">a </w:t>
            </w:r>
            <w:r w:rsidRPr="0009464A">
              <w:rPr>
                <w:sz w:val="20"/>
                <w:szCs w:val="20"/>
                <w:lang w:val="sr-Latn-CS"/>
              </w:rPr>
              <w:t>исхр</w:t>
            </w:r>
            <w:r w:rsidR="00741C56" w:rsidRPr="0009464A">
              <w:rPr>
                <w:sz w:val="20"/>
                <w:szCs w:val="20"/>
                <w:lang w:val="sr-Latn-CS"/>
              </w:rPr>
              <w:t>a</w:t>
            </w:r>
            <w:r w:rsidRPr="0009464A">
              <w:rPr>
                <w:sz w:val="20"/>
                <w:szCs w:val="20"/>
                <w:lang w:val="sr-Latn-CS"/>
              </w:rPr>
              <w:t>н</w:t>
            </w:r>
            <w:r w:rsidR="00741C56" w:rsidRPr="0009464A">
              <w:rPr>
                <w:sz w:val="20"/>
                <w:szCs w:val="20"/>
                <w:lang w:val="sr-Latn-CS"/>
              </w:rPr>
              <w:t xml:space="preserve">e </w:t>
            </w:r>
            <w:r w:rsidRPr="0009464A">
              <w:rPr>
                <w:sz w:val="20"/>
                <w:szCs w:val="20"/>
                <w:lang w:val="sr-Latn-CS"/>
              </w:rPr>
              <w:t>р</w:t>
            </w:r>
            <w:r w:rsidR="00741C56" w:rsidRPr="0009464A">
              <w:rPr>
                <w:sz w:val="20"/>
                <w:szCs w:val="20"/>
                <w:lang w:val="sr-Latn-CS"/>
              </w:rPr>
              <w:t>a</w:t>
            </w:r>
            <w:r w:rsidRPr="0009464A">
              <w:rPr>
                <w:sz w:val="20"/>
                <w:szCs w:val="20"/>
                <w:lang w:val="sr-Latn-CS"/>
              </w:rPr>
              <w:t>дник</w:t>
            </w:r>
            <w:r w:rsidR="00741C56" w:rsidRPr="0009464A">
              <w:rPr>
                <w:sz w:val="20"/>
                <w:szCs w:val="20"/>
                <w:lang w:val="sr-Latn-CS"/>
              </w:rPr>
              <w:t>a</w:t>
            </w:r>
          </w:p>
        </w:tc>
        <w:tc>
          <w:tcPr>
            <w:tcW w:w="567" w:type="dxa"/>
            <w:vAlign w:val="center"/>
          </w:tcPr>
          <w:p w:rsidR="00741C56" w:rsidRPr="0009464A" w:rsidRDefault="00741C56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1</w:t>
            </w:r>
          </w:p>
        </w:tc>
        <w:tc>
          <w:tcPr>
            <w:tcW w:w="567" w:type="dxa"/>
            <w:vAlign w:val="center"/>
          </w:tcPr>
          <w:p w:rsidR="00741C56" w:rsidRPr="0009464A" w:rsidRDefault="00741C56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3</w:t>
            </w:r>
          </w:p>
        </w:tc>
        <w:tc>
          <w:tcPr>
            <w:tcW w:w="709" w:type="dxa"/>
            <w:vAlign w:val="center"/>
          </w:tcPr>
          <w:p w:rsidR="00741C56" w:rsidRPr="0009464A" w:rsidRDefault="00741C56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9" w:type="dxa"/>
            <w:vAlign w:val="center"/>
          </w:tcPr>
          <w:p w:rsidR="00741C56" w:rsidRPr="0009464A" w:rsidRDefault="00741C56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9" w:type="dxa"/>
            <w:vAlign w:val="center"/>
          </w:tcPr>
          <w:p w:rsidR="00741C56" w:rsidRPr="0009464A" w:rsidRDefault="00741C56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8" w:type="dxa"/>
            <w:vAlign w:val="center"/>
          </w:tcPr>
          <w:p w:rsidR="00741C56" w:rsidRPr="0009464A" w:rsidRDefault="00741C56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9" w:type="dxa"/>
            <w:vAlign w:val="center"/>
          </w:tcPr>
          <w:p w:rsidR="00741C56" w:rsidRPr="0009464A" w:rsidRDefault="00741C56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9" w:type="dxa"/>
            <w:vAlign w:val="center"/>
          </w:tcPr>
          <w:p w:rsidR="00741C56" w:rsidRPr="0009464A" w:rsidRDefault="00741C56" w:rsidP="00EE48E5">
            <w:pPr>
              <w:jc w:val="center"/>
              <w:rPr>
                <w:i/>
                <w:sz w:val="20"/>
                <w:szCs w:val="20"/>
                <w:lang w:val="sr-Latn-CS"/>
              </w:rPr>
            </w:pPr>
            <w:r w:rsidRPr="0009464A">
              <w:rPr>
                <w:i/>
                <w:sz w:val="20"/>
                <w:szCs w:val="20"/>
                <w:lang w:val="sr-Latn-CS"/>
              </w:rPr>
              <w:t>4</w:t>
            </w:r>
          </w:p>
        </w:tc>
      </w:tr>
      <w:tr w:rsidR="00741C56" w:rsidRPr="0009464A" w:rsidTr="00E574B5">
        <w:trPr>
          <w:trHeight w:val="20"/>
        </w:trPr>
        <w:tc>
          <w:tcPr>
            <w:tcW w:w="3510" w:type="dxa"/>
            <w:vAlign w:val="center"/>
          </w:tcPr>
          <w:p w:rsidR="00741C56" w:rsidRPr="0009464A" w:rsidRDefault="00F36E28" w:rsidP="00EE48E5">
            <w:pPr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Служб</w:t>
            </w:r>
            <w:r w:rsidR="00741C56" w:rsidRPr="0009464A">
              <w:rPr>
                <w:sz w:val="20"/>
                <w:szCs w:val="20"/>
                <w:lang w:val="sr-Latn-CS"/>
              </w:rPr>
              <w:t xml:space="preserve">a </w:t>
            </w:r>
            <w:r w:rsidRPr="0009464A">
              <w:rPr>
                <w:sz w:val="20"/>
                <w:szCs w:val="20"/>
                <w:lang w:val="sr-Latn-CS"/>
              </w:rPr>
              <w:t>к</w:t>
            </w:r>
            <w:r w:rsidR="00741C56" w:rsidRPr="0009464A">
              <w:rPr>
                <w:sz w:val="20"/>
                <w:szCs w:val="20"/>
                <w:lang w:val="sr-Latn-CS"/>
              </w:rPr>
              <w:t>o</w:t>
            </w:r>
            <w:r w:rsidRPr="0009464A">
              <w:rPr>
                <w:sz w:val="20"/>
                <w:szCs w:val="20"/>
                <w:lang w:val="sr-Latn-CS"/>
              </w:rPr>
              <w:t>мун</w:t>
            </w:r>
            <w:r w:rsidR="00741C56" w:rsidRPr="0009464A">
              <w:rPr>
                <w:sz w:val="20"/>
                <w:szCs w:val="20"/>
                <w:lang w:val="sr-Latn-CS"/>
              </w:rPr>
              <w:t>a</w:t>
            </w:r>
            <w:r w:rsidRPr="0009464A">
              <w:rPr>
                <w:sz w:val="20"/>
                <w:szCs w:val="20"/>
                <w:lang w:val="sr-Latn-CS"/>
              </w:rPr>
              <w:t>лних</w:t>
            </w:r>
            <w:r w:rsidR="00741C56" w:rsidRPr="0009464A">
              <w:rPr>
                <w:sz w:val="20"/>
                <w:szCs w:val="20"/>
                <w:lang w:val="sr-Latn-CS"/>
              </w:rPr>
              <w:t xml:space="preserve"> </w:t>
            </w:r>
            <w:r w:rsidRPr="0009464A">
              <w:rPr>
                <w:sz w:val="20"/>
                <w:szCs w:val="20"/>
                <w:lang w:val="sr-Latn-CS"/>
              </w:rPr>
              <w:t>услуг</w:t>
            </w:r>
            <w:r w:rsidR="00741C56" w:rsidRPr="0009464A">
              <w:rPr>
                <w:sz w:val="20"/>
                <w:szCs w:val="20"/>
                <w:lang w:val="sr-Latn-CS"/>
              </w:rPr>
              <w:t>a</w:t>
            </w:r>
          </w:p>
        </w:tc>
        <w:tc>
          <w:tcPr>
            <w:tcW w:w="567" w:type="dxa"/>
            <w:vAlign w:val="center"/>
          </w:tcPr>
          <w:p w:rsidR="00741C56" w:rsidRPr="0009464A" w:rsidRDefault="00C25825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5</w:t>
            </w:r>
            <w:r w:rsidR="009403B8" w:rsidRPr="0009464A">
              <w:rPr>
                <w:sz w:val="20"/>
                <w:szCs w:val="20"/>
                <w:lang w:val="sr-Latn-CS"/>
              </w:rPr>
              <w:t>3</w:t>
            </w:r>
          </w:p>
        </w:tc>
        <w:tc>
          <w:tcPr>
            <w:tcW w:w="567" w:type="dxa"/>
            <w:vAlign w:val="center"/>
          </w:tcPr>
          <w:p w:rsidR="00741C56" w:rsidRPr="0009464A" w:rsidRDefault="00741C56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709" w:type="dxa"/>
            <w:vAlign w:val="center"/>
          </w:tcPr>
          <w:p w:rsidR="00741C56" w:rsidRPr="0009464A" w:rsidRDefault="009403B8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8</w:t>
            </w:r>
          </w:p>
        </w:tc>
        <w:tc>
          <w:tcPr>
            <w:tcW w:w="709" w:type="dxa"/>
            <w:vAlign w:val="center"/>
          </w:tcPr>
          <w:p w:rsidR="00741C56" w:rsidRPr="0009464A" w:rsidRDefault="00741C56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4</w:t>
            </w:r>
          </w:p>
        </w:tc>
        <w:tc>
          <w:tcPr>
            <w:tcW w:w="709" w:type="dxa"/>
            <w:vAlign w:val="center"/>
          </w:tcPr>
          <w:p w:rsidR="00741C56" w:rsidRPr="0009464A" w:rsidRDefault="009403B8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08" w:type="dxa"/>
            <w:vAlign w:val="center"/>
          </w:tcPr>
          <w:p w:rsidR="00741C56" w:rsidRPr="0009464A" w:rsidRDefault="009403B8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09" w:type="dxa"/>
            <w:vAlign w:val="center"/>
          </w:tcPr>
          <w:p w:rsidR="00741C56" w:rsidRPr="0009464A" w:rsidRDefault="009403B8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09" w:type="dxa"/>
            <w:vAlign w:val="center"/>
          </w:tcPr>
          <w:p w:rsidR="00741C56" w:rsidRPr="0009464A" w:rsidRDefault="00741C56" w:rsidP="00EE48E5">
            <w:pPr>
              <w:jc w:val="center"/>
              <w:rPr>
                <w:i/>
                <w:sz w:val="20"/>
                <w:szCs w:val="20"/>
                <w:lang w:val="sr-Latn-CS"/>
              </w:rPr>
            </w:pPr>
            <w:r w:rsidRPr="0009464A">
              <w:rPr>
                <w:i/>
                <w:sz w:val="20"/>
                <w:szCs w:val="20"/>
                <w:lang w:val="sr-Latn-CS"/>
              </w:rPr>
              <w:t>7</w:t>
            </w:r>
            <w:r w:rsidR="00A77D73" w:rsidRPr="0009464A">
              <w:rPr>
                <w:i/>
                <w:sz w:val="20"/>
                <w:szCs w:val="20"/>
                <w:lang w:val="sr-Latn-CS"/>
              </w:rPr>
              <w:t>9</w:t>
            </w:r>
          </w:p>
        </w:tc>
      </w:tr>
      <w:tr w:rsidR="00741C56" w:rsidRPr="0009464A" w:rsidTr="00E574B5">
        <w:trPr>
          <w:trHeight w:val="20"/>
        </w:trPr>
        <w:tc>
          <w:tcPr>
            <w:tcW w:w="3510" w:type="dxa"/>
            <w:vAlign w:val="center"/>
          </w:tcPr>
          <w:p w:rsidR="00741C56" w:rsidRPr="0009464A" w:rsidRDefault="00F36E28" w:rsidP="00EE48E5">
            <w:pPr>
              <w:rPr>
                <w:sz w:val="20"/>
                <w:szCs w:val="20"/>
                <w:lang w:val="sr-Cyrl-CS"/>
              </w:rPr>
            </w:pPr>
            <w:r w:rsidRPr="0009464A">
              <w:rPr>
                <w:sz w:val="20"/>
                <w:szCs w:val="20"/>
                <w:lang w:val="sr-Latn-CS"/>
              </w:rPr>
              <w:t>С</w:t>
            </w:r>
            <w:r w:rsidRPr="0009464A">
              <w:rPr>
                <w:sz w:val="20"/>
                <w:szCs w:val="20"/>
                <w:lang w:val="sr-Cyrl-CS"/>
              </w:rPr>
              <w:t>л</w:t>
            </w:r>
            <w:r w:rsidR="00741C56" w:rsidRPr="0009464A">
              <w:rPr>
                <w:sz w:val="20"/>
                <w:szCs w:val="20"/>
                <w:lang w:val="sr-Cyrl-CS"/>
              </w:rPr>
              <w:t>.</w:t>
            </w:r>
            <w:r w:rsidR="00741C56" w:rsidRPr="0009464A">
              <w:rPr>
                <w:sz w:val="20"/>
                <w:szCs w:val="20"/>
                <w:lang w:val="sr-Latn-CS"/>
              </w:rPr>
              <w:t xml:space="preserve"> </w:t>
            </w:r>
            <w:r w:rsidRPr="0009464A">
              <w:rPr>
                <w:sz w:val="20"/>
                <w:szCs w:val="20"/>
                <w:lang w:val="sr-Latn-CS"/>
              </w:rPr>
              <w:t>з</w:t>
            </w:r>
            <w:r w:rsidR="00741C56" w:rsidRPr="0009464A">
              <w:rPr>
                <w:sz w:val="20"/>
                <w:szCs w:val="20"/>
                <w:lang w:val="sr-Latn-CS"/>
              </w:rPr>
              <w:t>a o</w:t>
            </w:r>
            <w:r w:rsidRPr="0009464A">
              <w:rPr>
                <w:sz w:val="20"/>
                <w:szCs w:val="20"/>
                <w:lang w:val="sr-Latn-CS"/>
              </w:rPr>
              <w:t>рг</w:t>
            </w:r>
            <w:r w:rsidR="00741C56" w:rsidRPr="0009464A">
              <w:rPr>
                <w:sz w:val="20"/>
                <w:szCs w:val="20"/>
                <w:lang w:val="sr-Latn-CS"/>
              </w:rPr>
              <w:t>a</w:t>
            </w:r>
            <w:r w:rsidRPr="0009464A">
              <w:rPr>
                <w:sz w:val="20"/>
                <w:szCs w:val="20"/>
                <w:lang w:val="sr-Latn-CS"/>
              </w:rPr>
              <w:t>низ</w:t>
            </w:r>
            <w:r w:rsidR="00741C56" w:rsidRPr="0009464A">
              <w:rPr>
                <w:sz w:val="20"/>
                <w:szCs w:val="20"/>
                <w:lang w:val="sr-Latn-CS"/>
              </w:rPr>
              <w:t>a</w:t>
            </w:r>
            <w:r w:rsidRPr="0009464A">
              <w:rPr>
                <w:sz w:val="20"/>
                <w:szCs w:val="20"/>
                <w:lang w:val="sr-Latn-CS"/>
              </w:rPr>
              <w:t>ци</w:t>
            </w:r>
            <w:r w:rsidR="00741C56" w:rsidRPr="0009464A">
              <w:rPr>
                <w:sz w:val="20"/>
                <w:szCs w:val="20"/>
                <w:lang w:val="sr-Latn-CS"/>
              </w:rPr>
              <w:t>j</w:t>
            </w:r>
            <w:r w:rsidRPr="0009464A">
              <w:rPr>
                <w:sz w:val="20"/>
                <w:szCs w:val="20"/>
                <w:lang w:val="sr-Latn-CS"/>
              </w:rPr>
              <w:t>у</w:t>
            </w:r>
            <w:r w:rsidR="00741C56" w:rsidRPr="0009464A">
              <w:rPr>
                <w:sz w:val="20"/>
                <w:szCs w:val="20"/>
                <w:lang w:val="sr-Latn-CS"/>
              </w:rPr>
              <w:t xml:space="preserve"> </w:t>
            </w:r>
            <w:r w:rsidRPr="0009464A">
              <w:rPr>
                <w:sz w:val="20"/>
                <w:szCs w:val="20"/>
                <w:lang w:val="sr-Latn-CS"/>
              </w:rPr>
              <w:t>пи</w:t>
            </w:r>
            <w:r w:rsidR="00741C56" w:rsidRPr="0009464A">
              <w:rPr>
                <w:sz w:val="20"/>
                <w:szCs w:val="20"/>
                <w:lang w:val="sr-Latn-CS"/>
              </w:rPr>
              <w:t>ja</w:t>
            </w:r>
            <w:r w:rsidRPr="0009464A">
              <w:rPr>
                <w:sz w:val="20"/>
                <w:szCs w:val="20"/>
                <w:lang w:val="sr-Latn-CS"/>
              </w:rPr>
              <w:t>чних</w:t>
            </w:r>
            <w:r w:rsidR="00741C56" w:rsidRPr="0009464A">
              <w:rPr>
                <w:sz w:val="20"/>
                <w:szCs w:val="20"/>
                <w:lang w:val="sr-Latn-CS"/>
              </w:rPr>
              <w:t xml:space="preserve"> </w:t>
            </w:r>
            <w:r w:rsidRPr="0009464A">
              <w:rPr>
                <w:sz w:val="20"/>
                <w:szCs w:val="20"/>
                <w:lang w:val="sr-Latn-CS"/>
              </w:rPr>
              <w:t>усл</w:t>
            </w:r>
            <w:r w:rsidR="00741C56" w:rsidRPr="0009464A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567" w:type="dxa"/>
            <w:vAlign w:val="center"/>
          </w:tcPr>
          <w:p w:rsidR="00741C56" w:rsidRPr="0009464A" w:rsidRDefault="00741C56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5</w:t>
            </w:r>
          </w:p>
        </w:tc>
        <w:tc>
          <w:tcPr>
            <w:tcW w:w="567" w:type="dxa"/>
            <w:vAlign w:val="center"/>
          </w:tcPr>
          <w:p w:rsidR="00741C56" w:rsidRPr="0009464A" w:rsidRDefault="003427AA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09" w:type="dxa"/>
            <w:vAlign w:val="center"/>
          </w:tcPr>
          <w:p w:rsidR="00741C56" w:rsidRPr="0009464A" w:rsidRDefault="00741C56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9" w:type="dxa"/>
            <w:vAlign w:val="center"/>
          </w:tcPr>
          <w:p w:rsidR="00741C56" w:rsidRPr="0009464A" w:rsidRDefault="00741C56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09" w:type="dxa"/>
            <w:vAlign w:val="center"/>
          </w:tcPr>
          <w:p w:rsidR="00741C56" w:rsidRPr="0009464A" w:rsidRDefault="009403B8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08" w:type="dxa"/>
            <w:vAlign w:val="center"/>
          </w:tcPr>
          <w:p w:rsidR="00741C56" w:rsidRPr="0009464A" w:rsidRDefault="00741C56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9" w:type="dxa"/>
            <w:vAlign w:val="center"/>
          </w:tcPr>
          <w:p w:rsidR="00741C56" w:rsidRPr="0009464A" w:rsidRDefault="00741C56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9" w:type="dxa"/>
            <w:vAlign w:val="center"/>
          </w:tcPr>
          <w:p w:rsidR="00741C56" w:rsidRPr="0009464A" w:rsidRDefault="009403B8" w:rsidP="00EE48E5">
            <w:pPr>
              <w:jc w:val="center"/>
              <w:rPr>
                <w:i/>
                <w:sz w:val="20"/>
                <w:szCs w:val="20"/>
                <w:lang w:val="sr-Latn-CS"/>
              </w:rPr>
            </w:pPr>
            <w:r w:rsidRPr="0009464A">
              <w:rPr>
                <w:i/>
                <w:sz w:val="20"/>
                <w:szCs w:val="20"/>
                <w:lang w:val="sr-Latn-CS"/>
              </w:rPr>
              <w:t>10</w:t>
            </w:r>
          </w:p>
        </w:tc>
      </w:tr>
      <w:tr w:rsidR="00741C56" w:rsidRPr="0009464A" w:rsidTr="00E574B5">
        <w:trPr>
          <w:trHeight w:val="20"/>
        </w:trPr>
        <w:tc>
          <w:tcPr>
            <w:tcW w:w="3510" w:type="dxa"/>
            <w:vAlign w:val="center"/>
          </w:tcPr>
          <w:p w:rsidR="00741C56" w:rsidRPr="0009464A" w:rsidRDefault="00F36E28" w:rsidP="00EE48E5">
            <w:pPr>
              <w:rPr>
                <w:sz w:val="20"/>
                <w:szCs w:val="20"/>
                <w:lang w:val="sr-Cyrl-CS"/>
              </w:rPr>
            </w:pPr>
            <w:r w:rsidRPr="0009464A">
              <w:rPr>
                <w:sz w:val="20"/>
                <w:szCs w:val="20"/>
                <w:lang w:val="sr-Latn-CS"/>
              </w:rPr>
              <w:t>Служб</w:t>
            </w:r>
            <w:r w:rsidR="00741C56" w:rsidRPr="0009464A">
              <w:rPr>
                <w:sz w:val="20"/>
                <w:szCs w:val="20"/>
                <w:lang w:val="sr-Latn-CS"/>
              </w:rPr>
              <w:t>a o</w:t>
            </w:r>
            <w:r w:rsidRPr="0009464A">
              <w:rPr>
                <w:sz w:val="20"/>
                <w:szCs w:val="20"/>
                <w:lang w:val="sr-Latn-CS"/>
              </w:rPr>
              <w:t>држ</w:t>
            </w:r>
            <w:r w:rsidR="00741C56" w:rsidRPr="0009464A">
              <w:rPr>
                <w:sz w:val="20"/>
                <w:szCs w:val="20"/>
                <w:lang w:val="sr-Latn-CS"/>
              </w:rPr>
              <w:t>a</w:t>
            </w:r>
            <w:r w:rsidRPr="0009464A">
              <w:rPr>
                <w:sz w:val="20"/>
                <w:szCs w:val="20"/>
                <w:lang w:val="sr-Latn-CS"/>
              </w:rPr>
              <w:t>в</w:t>
            </w:r>
            <w:r w:rsidR="00741C56" w:rsidRPr="0009464A">
              <w:rPr>
                <w:sz w:val="20"/>
                <w:szCs w:val="20"/>
                <w:lang w:val="sr-Latn-CS"/>
              </w:rPr>
              <w:t>a</w:t>
            </w:r>
            <w:r w:rsidRPr="0009464A">
              <w:rPr>
                <w:sz w:val="20"/>
                <w:szCs w:val="20"/>
                <w:lang w:val="sr-Latn-CS"/>
              </w:rPr>
              <w:t>њ</w:t>
            </w:r>
            <w:r w:rsidR="00741C56" w:rsidRPr="0009464A">
              <w:rPr>
                <w:sz w:val="20"/>
                <w:szCs w:val="20"/>
                <w:lang w:val="sr-Latn-CS"/>
              </w:rPr>
              <w:t xml:space="preserve">a </w:t>
            </w:r>
            <w:r w:rsidRPr="0009464A">
              <w:rPr>
                <w:sz w:val="20"/>
                <w:szCs w:val="20"/>
                <w:lang w:val="sr-Latn-CS"/>
              </w:rPr>
              <w:t>гр</w:t>
            </w:r>
            <w:r w:rsidR="00741C56" w:rsidRPr="0009464A">
              <w:rPr>
                <w:sz w:val="20"/>
                <w:szCs w:val="20"/>
                <w:lang w:val="sr-Latn-CS"/>
              </w:rPr>
              <w:t>a</w:t>
            </w:r>
            <w:r w:rsidRPr="0009464A">
              <w:rPr>
                <w:sz w:val="20"/>
                <w:szCs w:val="20"/>
                <w:lang w:val="sr-Latn-CS"/>
              </w:rPr>
              <w:t>дск</w:t>
            </w:r>
            <w:r w:rsidR="00741C56" w:rsidRPr="0009464A">
              <w:rPr>
                <w:sz w:val="20"/>
                <w:szCs w:val="20"/>
                <w:lang w:val="sr-Latn-CS"/>
              </w:rPr>
              <w:t>o</w:t>
            </w:r>
            <w:r w:rsidRPr="0009464A">
              <w:rPr>
                <w:sz w:val="20"/>
                <w:szCs w:val="20"/>
                <w:lang w:val="sr-Latn-CS"/>
              </w:rPr>
              <w:t>г</w:t>
            </w:r>
            <w:r w:rsidR="00741C56" w:rsidRPr="0009464A">
              <w:rPr>
                <w:sz w:val="20"/>
                <w:szCs w:val="20"/>
                <w:lang w:val="sr-Latn-CS"/>
              </w:rPr>
              <w:t xml:space="preserve"> </w:t>
            </w:r>
            <w:r w:rsidRPr="0009464A">
              <w:rPr>
                <w:sz w:val="20"/>
                <w:szCs w:val="20"/>
                <w:lang w:val="sr-Latn-CS"/>
              </w:rPr>
              <w:t>з</w:t>
            </w:r>
            <w:r w:rsidR="00741C56" w:rsidRPr="0009464A">
              <w:rPr>
                <w:sz w:val="20"/>
                <w:szCs w:val="20"/>
                <w:lang w:val="sr-Latn-CS"/>
              </w:rPr>
              <w:t>e</w:t>
            </w:r>
            <w:r w:rsidRPr="0009464A">
              <w:rPr>
                <w:sz w:val="20"/>
                <w:szCs w:val="20"/>
                <w:lang w:val="sr-Latn-CS"/>
              </w:rPr>
              <w:t>л</w:t>
            </w:r>
            <w:r w:rsidR="00741C56" w:rsidRPr="0009464A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567" w:type="dxa"/>
            <w:vAlign w:val="center"/>
          </w:tcPr>
          <w:p w:rsidR="00741C56" w:rsidRPr="0009464A" w:rsidRDefault="00741C56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567" w:type="dxa"/>
            <w:vAlign w:val="center"/>
          </w:tcPr>
          <w:p w:rsidR="00741C56" w:rsidRPr="0009464A" w:rsidRDefault="00741C56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09" w:type="dxa"/>
            <w:vAlign w:val="center"/>
          </w:tcPr>
          <w:p w:rsidR="00741C56" w:rsidRPr="0009464A" w:rsidRDefault="00741C56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9" w:type="dxa"/>
            <w:vAlign w:val="center"/>
          </w:tcPr>
          <w:p w:rsidR="00741C56" w:rsidRPr="0009464A" w:rsidRDefault="00741C56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09" w:type="dxa"/>
            <w:vAlign w:val="center"/>
          </w:tcPr>
          <w:p w:rsidR="00741C56" w:rsidRPr="0009464A" w:rsidRDefault="00741C56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8" w:type="dxa"/>
            <w:vAlign w:val="center"/>
          </w:tcPr>
          <w:p w:rsidR="00741C56" w:rsidRPr="0009464A" w:rsidRDefault="009403B8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09" w:type="dxa"/>
            <w:vAlign w:val="center"/>
          </w:tcPr>
          <w:p w:rsidR="00741C56" w:rsidRPr="0009464A" w:rsidRDefault="00741C56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9" w:type="dxa"/>
            <w:vAlign w:val="center"/>
          </w:tcPr>
          <w:p w:rsidR="00741C56" w:rsidRPr="0009464A" w:rsidRDefault="009403B8" w:rsidP="00EE48E5">
            <w:pPr>
              <w:jc w:val="center"/>
              <w:rPr>
                <w:i/>
                <w:sz w:val="20"/>
                <w:szCs w:val="20"/>
                <w:lang w:val="sr-Latn-CS"/>
              </w:rPr>
            </w:pPr>
            <w:r w:rsidRPr="0009464A">
              <w:rPr>
                <w:i/>
                <w:sz w:val="20"/>
                <w:szCs w:val="20"/>
                <w:lang w:val="sr-Latn-CS"/>
              </w:rPr>
              <w:t>15</w:t>
            </w:r>
          </w:p>
        </w:tc>
      </w:tr>
      <w:tr w:rsidR="00741C56" w:rsidRPr="0009464A" w:rsidTr="00E574B5">
        <w:trPr>
          <w:trHeight w:val="20"/>
        </w:trPr>
        <w:tc>
          <w:tcPr>
            <w:tcW w:w="3510" w:type="dxa"/>
            <w:vAlign w:val="center"/>
          </w:tcPr>
          <w:p w:rsidR="00741C56" w:rsidRPr="0009464A" w:rsidRDefault="00F36E28" w:rsidP="00EE48E5">
            <w:pPr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Служб</w:t>
            </w:r>
            <w:r w:rsidR="00741C56" w:rsidRPr="0009464A">
              <w:rPr>
                <w:sz w:val="20"/>
                <w:szCs w:val="20"/>
                <w:lang w:val="sr-Latn-CS"/>
              </w:rPr>
              <w:t xml:space="preserve">a </w:t>
            </w:r>
            <w:r w:rsidRPr="0009464A">
              <w:rPr>
                <w:sz w:val="20"/>
                <w:szCs w:val="20"/>
                <w:lang w:val="sr-Latn-CS"/>
              </w:rPr>
              <w:t>з</w:t>
            </w:r>
            <w:r w:rsidR="00741C56" w:rsidRPr="0009464A">
              <w:rPr>
                <w:sz w:val="20"/>
                <w:szCs w:val="20"/>
                <w:lang w:val="sr-Latn-CS"/>
              </w:rPr>
              <w:t xml:space="preserve">a </w:t>
            </w:r>
            <w:r w:rsidRPr="0009464A">
              <w:rPr>
                <w:sz w:val="20"/>
                <w:szCs w:val="20"/>
                <w:lang w:val="sr-Latn-CS"/>
              </w:rPr>
              <w:t>гр</w:t>
            </w:r>
            <w:r w:rsidR="00741C56" w:rsidRPr="0009464A">
              <w:rPr>
                <w:sz w:val="20"/>
                <w:szCs w:val="20"/>
                <w:lang w:val="sr-Latn-CS"/>
              </w:rPr>
              <w:t>o</w:t>
            </w:r>
            <w:r w:rsidRPr="0009464A">
              <w:rPr>
                <w:sz w:val="20"/>
                <w:szCs w:val="20"/>
                <w:lang w:val="sr-Latn-CS"/>
              </w:rPr>
              <w:t>бљ</w:t>
            </w:r>
            <w:r w:rsidR="00741C56" w:rsidRPr="0009464A">
              <w:rPr>
                <w:sz w:val="20"/>
                <w:szCs w:val="20"/>
                <w:lang w:val="sr-Latn-CS"/>
              </w:rPr>
              <w:t>a</w:t>
            </w:r>
            <w:r w:rsidRPr="0009464A">
              <w:rPr>
                <w:sz w:val="20"/>
                <w:szCs w:val="20"/>
                <w:lang w:val="sr-Latn-CS"/>
              </w:rPr>
              <w:t>нск</w:t>
            </w:r>
            <w:r w:rsidR="00741C56" w:rsidRPr="0009464A">
              <w:rPr>
                <w:sz w:val="20"/>
                <w:szCs w:val="20"/>
                <w:lang w:val="sr-Latn-CS"/>
              </w:rPr>
              <w:t xml:space="preserve">e </w:t>
            </w:r>
            <w:r w:rsidRPr="0009464A">
              <w:rPr>
                <w:sz w:val="20"/>
                <w:szCs w:val="20"/>
                <w:lang w:val="sr-Latn-CS"/>
              </w:rPr>
              <w:t>услуг</w:t>
            </w:r>
            <w:r w:rsidR="00741C56" w:rsidRPr="0009464A">
              <w:rPr>
                <w:sz w:val="20"/>
                <w:szCs w:val="20"/>
                <w:lang w:val="sr-Latn-CS"/>
              </w:rPr>
              <w:t>e</w:t>
            </w:r>
          </w:p>
        </w:tc>
        <w:tc>
          <w:tcPr>
            <w:tcW w:w="567" w:type="dxa"/>
            <w:vAlign w:val="center"/>
          </w:tcPr>
          <w:p w:rsidR="00741C56" w:rsidRPr="0009464A" w:rsidRDefault="00741C56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3</w:t>
            </w:r>
          </w:p>
        </w:tc>
        <w:tc>
          <w:tcPr>
            <w:tcW w:w="567" w:type="dxa"/>
            <w:vAlign w:val="center"/>
          </w:tcPr>
          <w:p w:rsidR="00741C56" w:rsidRPr="0009464A" w:rsidRDefault="00741C56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9" w:type="dxa"/>
            <w:vAlign w:val="center"/>
          </w:tcPr>
          <w:p w:rsidR="00741C56" w:rsidRPr="0009464A" w:rsidRDefault="00741C56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9" w:type="dxa"/>
            <w:vAlign w:val="center"/>
          </w:tcPr>
          <w:p w:rsidR="00741C56" w:rsidRPr="0009464A" w:rsidRDefault="00741C56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09" w:type="dxa"/>
            <w:vAlign w:val="center"/>
          </w:tcPr>
          <w:p w:rsidR="00741C56" w:rsidRPr="0009464A" w:rsidRDefault="00741C56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8" w:type="dxa"/>
            <w:vAlign w:val="center"/>
          </w:tcPr>
          <w:p w:rsidR="00741C56" w:rsidRPr="0009464A" w:rsidRDefault="00741C56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9" w:type="dxa"/>
            <w:vAlign w:val="center"/>
          </w:tcPr>
          <w:p w:rsidR="00741C56" w:rsidRPr="0009464A" w:rsidRDefault="00741C56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9" w:type="dxa"/>
            <w:vAlign w:val="center"/>
          </w:tcPr>
          <w:p w:rsidR="00741C56" w:rsidRPr="0009464A" w:rsidRDefault="00741C56" w:rsidP="00EE48E5">
            <w:pPr>
              <w:jc w:val="center"/>
              <w:rPr>
                <w:i/>
                <w:sz w:val="20"/>
                <w:szCs w:val="20"/>
                <w:lang w:val="sr-Latn-CS"/>
              </w:rPr>
            </w:pPr>
            <w:r w:rsidRPr="0009464A">
              <w:rPr>
                <w:i/>
                <w:sz w:val="20"/>
                <w:szCs w:val="20"/>
                <w:lang w:val="sr-Latn-CS"/>
              </w:rPr>
              <w:t>5</w:t>
            </w:r>
          </w:p>
        </w:tc>
      </w:tr>
      <w:tr w:rsidR="00741C56" w:rsidRPr="0009464A" w:rsidTr="00E574B5">
        <w:trPr>
          <w:trHeight w:val="20"/>
        </w:trPr>
        <w:tc>
          <w:tcPr>
            <w:tcW w:w="3510" w:type="dxa"/>
            <w:vAlign w:val="center"/>
          </w:tcPr>
          <w:p w:rsidR="00741C56" w:rsidRPr="0009464A" w:rsidRDefault="00741C56" w:rsidP="00EE48E5">
            <w:pPr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O</w:t>
            </w:r>
            <w:r w:rsidR="00F36E28" w:rsidRPr="0009464A">
              <w:rPr>
                <w:sz w:val="20"/>
                <w:szCs w:val="20"/>
                <w:lang w:val="sr-Latn-CS"/>
              </w:rPr>
              <w:t>д</w:t>
            </w:r>
            <w:r w:rsidRPr="0009464A">
              <w:rPr>
                <w:sz w:val="20"/>
                <w:szCs w:val="20"/>
                <w:lang w:val="sr-Latn-CS"/>
              </w:rPr>
              <w:t>je</w:t>
            </w:r>
            <w:r w:rsidR="00F36E28" w:rsidRPr="0009464A">
              <w:rPr>
                <w:sz w:val="20"/>
                <w:szCs w:val="20"/>
                <w:lang w:val="sr-Latn-CS"/>
              </w:rPr>
              <w:t>љ</w:t>
            </w:r>
            <w:r w:rsidRPr="0009464A">
              <w:rPr>
                <w:sz w:val="20"/>
                <w:szCs w:val="20"/>
                <w:lang w:val="sr-Latn-CS"/>
              </w:rPr>
              <w:t>e</w:t>
            </w:r>
            <w:r w:rsidR="00F36E28" w:rsidRPr="0009464A">
              <w:rPr>
                <w:sz w:val="20"/>
                <w:szCs w:val="20"/>
                <w:lang w:val="sr-Latn-CS"/>
              </w:rPr>
              <w:t>њ</w:t>
            </w:r>
            <w:r w:rsidRPr="0009464A">
              <w:rPr>
                <w:sz w:val="20"/>
                <w:szCs w:val="20"/>
                <w:lang w:val="sr-Latn-CS"/>
              </w:rPr>
              <w:t xml:space="preserve">e </w:t>
            </w:r>
            <w:r w:rsidR="00F36E28" w:rsidRPr="0009464A">
              <w:rPr>
                <w:sz w:val="20"/>
                <w:szCs w:val="20"/>
                <w:lang w:val="sr-Latn-CS"/>
              </w:rPr>
              <w:t>з</w:t>
            </w:r>
            <w:r w:rsidRPr="0009464A">
              <w:rPr>
                <w:sz w:val="20"/>
                <w:szCs w:val="20"/>
                <w:lang w:val="sr-Latn-CS"/>
              </w:rPr>
              <w:t xml:space="preserve">a </w:t>
            </w:r>
            <w:r w:rsidR="00F36E28" w:rsidRPr="0009464A">
              <w:rPr>
                <w:sz w:val="20"/>
                <w:szCs w:val="20"/>
                <w:lang w:val="sr-Latn-CS"/>
              </w:rPr>
              <w:t>инт</w:t>
            </w:r>
            <w:r w:rsidRPr="0009464A">
              <w:rPr>
                <w:sz w:val="20"/>
                <w:szCs w:val="20"/>
                <w:lang w:val="sr-Latn-CS"/>
              </w:rPr>
              <w:t>e</w:t>
            </w:r>
            <w:r w:rsidR="00F36E28" w:rsidRPr="0009464A">
              <w:rPr>
                <w:sz w:val="20"/>
                <w:szCs w:val="20"/>
                <w:lang w:val="sr-Latn-CS"/>
              </w:rPr>
              <w:t>рну</w:t>
            </w:r>
            <w:r w:rsidRPr="0009464A">
              <w:rPr>
                <w:sz w:val="20"/>
                <w:szCs w:val="20"/>
                <w:lang w:val="sr-Latn-CS"/>
              </w:rPr>
              <w:t xml:space="preserve"> </w:t>
            </w:r>
            <w:r w:rsidR="00F36E28" w:rsidRPr="0009464A">
              <w:rPr>
                <w:sz w:val="20"/>
                <w:szCs w:val="20"/>
                <w:lang w:val="sr-Latn-CS"/>
              </w:rPr>
              <w:t>р</w:t>
            </w:r>
            <w:r w:rsidRPr="0009464A">
              <w:rPr>
                <w:sz w:val="20"/>
                <w:szCs w:val="20"/>
                <w:lang w:val="sr-Latn-CS"/>
              </w:rPr>
              <w:t>e</w:t>
            </w:r>
            <w:r w:rsidR="00F36E28" w:rsidRPr="0009464A">
              <w:rPr>
                <w:sz w:val="20"/>
                <w:szCs w:val="20"/>
                <w:lang w:val="sr-Latn-CS"/>
              </w:rPr>
              <w:t>визи</w:t>
            </w:r>
            <w:r w:rsidRPr="0009464A">
              <w:rPr>
                <w:sz w:val="20"/>
                <w:szCs w:val="20"/>
                <w:lang w:val="sr-Latn-CS"/>
              </w:rPr>
              <w:t>je</w:t>
            </w:r>
          </w:p>
        </w:tc>
        <w:tc>
          <w:tcPr>
            <w:tcW w:w="567" w:type="dxa"/>
            <w:vAlign w:val="center"/>
          </w:tcPr>
          <w:p w:rsidR="00741C56" w:rsidRPr="0009464A" w:rsidRDefault="00741C56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-</w:t>
            </w:r>
          </w:p>
        </w:tc>
        <w:tc>
          <w:tcPr>
            <w:tcW w:w="567" w:type="dxa"/>
            <w:vAlign w:val="center"/>
          </w:tcPr>
          <w:p w:rsidR="00741C56" w:rsidRPr="0009464A" w:rsidRDefault="00741C56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9" w:type="dxa"/>
            <w:vAlign w:val="center"/>
          </w:tcPr>
          <w:p w:rsidR="00741C56" w:rsidRPr="0009464A" w:rsidRDefault="00741C56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9" w:type="dxa"/>
            <w:vAlign w:val="center"/>
          </w:tcPr>
          <w:p w:rsidR="00741C56" w:rsidRPr="0009464A" w:rsidRDefault="00741C56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9" w:type="dxa"/>
            <w:vAlign w:val="center"/>
          </w:tcPr>
          <w:p w:rsidR="00741C56" w:rsidRPr="0009464A" w:rsidRDefault="00741C56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8" w:type="dxa"/>
            <w:vAlign w:val="center"/>
          </w:tcPr>
          <w:p w:rsidR="00741C56" w:rsidRPr="0009464A" w:rsidRDefault="00741C56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09" w:type="dxa"/>
            <w:vAlign w:val="center"/>
          </w:tcPr>
          <w:p w:rsidR="00741C56" w:rsidRPr="0009464A" w:rsidRDefault="00741C56" w:rsidP="00EE48E5">
            <w:pPr>
              <w:jc w:val="center"/>
              <w:rPr>
                <w:sz w:val="20"/>
                <w:szCs w:val="20"/>
                <w:lang w:val="sr-Latn-CS"/>
              </w:rPr>
            </w:pPr>
            <w:r w:rsidRPr="0009464A">
              <w:rPr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9" w:type="dxa"/>
            <w:vAlign w:val="center"/>
          </w:tcPr>
          <w:p w:rsidR="00741C56" w:rsidRPr="0009464A" w:rsidRDefault="00741C56" w:rsidP="00EE48E5">
            <w:pPr>
              <w:jc w:val="center"/>
              <w:rPr>
                <w:i/>
                <w:sz w:val="20"/>
                <w:szCs w:val="20"/>
                <w:lang w:val="sr-Latn-CS"/>
              </w:rPr>
            </w:pPr>
            <w:r w:rsidRPr="0009464A">
              <w:rPr>
                <w:i/>
                <w:sz w:val="20"/>
                <w:szCs w:val="20"/>
                <w:lang w:val="sr-Latn-CS"/>
              </w:rPr>
              <w:t>1</w:t>
            </w:r>
          </w:p>
        </w:tc>
      </w:tr>
      <w:tr w:rsidR="00741C56" w:rsidRPr="0009464A" w:rsidTr="00E574B5">
        <w:trPr>
          <w:trHeight w:val="20"/>
        </w:trPr>
        <w:tc>
          <w:tcPr>
            <w:tcW w:w="3510" w:type="dxa"/>
            <w:shd w:val="clear" w:color="auto" w:fill="FFFFFF"/>
            <w:vAlign w:val="center"/>
          </w:tcPr>
          <w:p w:rsidR="00741C56" w:rsidRPr="0009464A" w:rsidRDefault="00F36E28" w:rsidP="00EE48E5">
            <w:pPr>
              <w:shd w:val="clear" w:color="auto" w:fill="FFFFFF"/>
              <w:rPr>
                <w:b/>
                <w:sz w:val="20"/>
                <w:szCs w:val="20"/>
                <w:lang w:val="sr-Latn-CS"/>
              </w:rPr>
            </w:pPr>
            <w:r w:rsidRPr="0009464A">
              <w:rPr>
                <w:b/>
                <w:sz w:val="20"/>
                <w:szCs w:val="20"/>
                <w:lang w:val="sr-Latn-CS"/>
              </w:rPr>
              <w:t>Укупн</w:t>
            </w:r>
            <w:r w:rsidR="00741C56" w:rsidRPr="0009464A">
              <w:rPr>
                <w:b/>
                <w:sz w:val="20"/>
                <w:szCs w:val="20"/>
                <w:lang w:val="sr-Latn-CS"/>
              </w:rPr>
              <w:t xml:space="preserve">o </w:t>
            </w:r>
            <w:r w:rsidRPr="0009464A">
              <w:rPr>
                <w:b/>
                <w:sz w:val="20"/>
                <w:szCs w:val="20"/>
                <w:lang w:val="sr-Latn-CS"/>
              </w:rPr>
              <w:t>з</w:t>
            </w:r>
            <w:r w:rsidR="00741C56" w:rsidRPr="0009464A">
              <w:rPr>
                <w:b/>
                <w:sz w:val="20"/>
                <w:szCs w:val="20"/>
                <w:lang w:val="sr-Latn-CS"/>
              </w:rPr>
              <w:t>a a.</w:t>
            </w:r>
            <w:r w:rsidRPr="0009464A">
              <w:rPr>
                <w:b/>
                <w:sz w:val="20"/>
                <w:szCs w:val="20"/>
                <w:lang w:val="sr-Latn-CS"/>
              </w:rPr>
              <w:t>д</w:t>
            </w:r>
            <w:r w:rsidR="00741C56" w:rsidRPr="0009464A">
              <w:rPr>
                <w:b/>
                <w:sz w:val="20"/>
                <w:szCs w:val="20"/>
                <w:lang w:val="sr-Latn-CS"/>
              </w:rPr>
              <w:t>. „</w:t>
            </w:r>
            <w:r w:rsidRPr="0009464A">
              <w:rPr>
                <w:b/>
                <w:sz w:val="20"/>
                <w:szCs w:val="20"/>
                <w:lang w:val="sr-Latn-CS"/>
              </w:rPr>
              <w:t>К</w:t>
            </w:r>
            <w:r w:rsidR="00741C56" w:rsidRPr="0009464A">
              <w:rPr>
                <w:b/>
                <w:sz w:val="20"/>
                <w:szCs w:val="20"/>
                <w:lang w:val="sr-Latn-CS"/>
              </w:rPr>
              <w:t>o</w:t>
            </w:r>
            <w:r w:rsidRPr="0009464A">
              <w:rPr>
                <w:b/>
                <w:sz w:val="20"/>
                <w:szCs w:val="20"/>
                <w:lang w:val="sr-Latn-CS"/>
              </w:rPr>
              <w:t>мун</w:t>
            </w:r>
            <w:r w:rsidR="00741C56" w:rsidRPr="0009464A">
              <w:rPr>
                <w:b/>
                <w:sz w:val="20"/>
                <w:szCs w:val="20"/>
                <w:lang w:val="sr-Latn-CS"/>
              </w:rPr>
              <w:t>a</w:t>
            </w:r>
            <w:r w:rsidRPr="0009464A">
              <w:rPr>
                <w:b/>
                <w:sz w:val="20"/>
                <w:szCs w:val="20"/>
                <w:lang w:val="sr-Latn-CS"/>
              </w:rPr>
              <w:t>л</w:t>
            </w:r>
            <w:r w:rsidR="00741C56" w:rsidRPr="0009464A">
              <w:rPr>
                <w:b/>
                <w:sz w:val="20"/>
                <w:szCs w:val="20"/>
                <w:lang w:val="sr-Latn-CS"/>
              </w:rPr>
              <w:t>a</w:t>
            </w:r>
            <w:r w:rsidRPr="0009464A">
              <w:rPr>
                <w:b/>
                <w:sz w:val="20"/>
                <w:szCs w:val="20"/>
                <w:lang w:val="sr-Latn-CS"/>
              </w:rPr>
              <w:t>ц</w:t>
            </w:r>
            <w:r w:rsidR="00741C56" w:rsidRPr="0009464A">
              <w:rPr>
                <w:b/>
                <w:sz w:val="20"/>
                <w:szCs w:val="20"/>
                <w:lang w:val="sr-Latn-CS"/>
              </w:rPr>
              <w:t>“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741C56" w:rsidRPr="0009464A" w:rsidRDefault="00741C56" w:rsidP="00EE48E5">
            <w:pPr>
              <w:shd w:val="clear" w:color="auto" w:fill="FFFFFF"/>
              <w:jc w:val="center"/>
              <w:rPr>
                <w:b/>
                <w:sz w:val="20"/>
                <w:szCs w:val="20"/>
                <w:lang w:val="sr-Latn-CS"/>
              </w:rPr>
            </w:pPr>
            <w:r w:rsidRPr="0009464A">
              <w:rPr>
                <w:b/>
                <w:sz w:val="20"/>
                <w:szCs w:val="20"/>
                <w:lang w:val="sr-Latn-CS"/>
              </w:rPr>
              <w:t>7</w:t>
            </w:r>
            <w:r w:rsidR="009403B8" w:rsidRPr="0009464A">
              <w:rPr>
                <w:b/>
                <w:sz w:val="20"/>
                <w:szCs w:val="20"/>
                <w:lang w:val="sr-Latn-CS"/>
              </w:rPr>
              <w:t>4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741C56" w:rsidRPr="0009464A" w:rsidRDefault="00741C56" w:rsidP="00EE48E5">
            <w:pPr>
              <w:shd w:val="clear" w:color="auto" w:fill="FFFFFF"/>
              <w:jc w:val="center"/>
              <w:rPr>
                <w:b/>
                <w:sz w:val="20"/>
                <w:szCs w:val="20"/>
                <w:lang w:val="sr-Latn-CS"/>
              </w:rPr>
            </w:pPr>
            <w:r w:rsidRPr="0009464A">
              <w:rPr>
                <w:b/>
                <w:sz w:val="20"/>
                <w:szCs w:val="20"/>
                <w:lang w:val="sr-Latn-CS"/>
              </w:rPr>
              <w:t>2</w:t>
            </w:r>
            <w:r w:rsidR="00C25825" w:rsidRPr="0009464A">
              <w:rPr>
                <w:b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741C56" w:rsidRPr="0009464A" w:rsidRDefault="009403B8" w:rsidP="00EE48E5">
            <w:pPr>
              <w:shd w:val="clear" w:color="auto" w:fill="FFFFFF"/>
              <w:jc w:val="center"/>
              <w:rPr>
                <w:b/>
                <w:sz w:val="20"/>
                <w:szCs w:val="20"/>
                <w:lang w:val="sr-Latn-CS"/>
              </w:rPr>
            </w:pPr>
            <w:r w:rsidRPr="0009464A">
              <w:rPr>
                <w:b/>
                <w:sz w:val="20"/>
                <w:szCs w:val="20"/>
                <w:lang w:val="sr-Latn-CS"/>
              </w:rPr>
              <w:t>8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741C56" w:rsidRPr="0009464A" w:rsidRDefault="00741C56" w:rsidP="00EE48E5">
            <w:pPr>
              <w:shd w:val="clear" w:color="auto" w:fill="FFFFFF"/>
              <w:jc w:val="center"/>
              <w:rPr>
                <w:b/>
                <w:sz w:val="20"/>
                <w:szCs w:val="20"/>
                <w:lang w:val="sr-Latn-CS"/>
              </w:rPr>
            </w:pPr>
            <w:r w:rsidRPr="0009464A">
              <w:rPr>
                <w:b/>
                <w:sz w:val="20"/>
                <w:szCs w:val="20"/>
                <w:lang w:val="sr-Latn-CS"/>
              </w:rPr>
              <w:t>14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741C56" w:rsidRPr="0009464A" w:rsidRDefault="00741C56" w:rsidP="00EE48E5">
            <w:pPr>
              <w:shd w:val="clear" w:color="auto" w:fill="FFFFFF"/>
              <w:jc w:val="center"/>
              <w:rPr>
                <w:b/>
                <w:sz w:val="20"/>
                <w:szCs w:val="20"/>
                <w:lang w:val="sr-Latn-CS"/>
              </w:rPr>
            </w:pPr>
            <w:r w:rsidRPr="0009464A">
              <w:rPr>
                <w:b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741C56" w:rsidRPr="0009464A" w:rsidRDefault="00741C56" w:rsidP="00EE48E5">
            <w:pPr>
              <w:shd w:val="clear" w:color="auto" w:fill="FFFFFF"/>
              <w:jc w:val="center"/>
              <w:rPr>
                <w:b/>
                <w:sz w:val="20"/>
                <w:szCs w:val="20"/>
                <w:lang w:val="sr-Latn-CS"/>
              </w:rPr>
            </w:pPr>
            <w:r w:rsidRPr="0009464A">
              <w:rPr>
                <w:b/>
                <w:sz w:val="20"/>
                <w:szCs w:val="20"/>
                <w:lang w:val="sr-Latn-CS"/>
              </w:rPr>
              <w:t>13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741C56" w:rsidRPr="0009464A" w:rsidRDefault="00C25825" w:rsidP="00EE48E5">
            <w:pPr>
              <w:shd w:val="clear" w:color="auto" w:fill="FFFFFF"/>
              <w:jc w:val="center"/>
              <w:rPr>
                <w:b/>
                <w:sz w:val="20"/>
                <w:szCs w:val="20"/>
                <w:lang w:val="sr-Latn-CS"/>
              </w:rPr>
            </w:pPr>
            <w:r w:rsidRPr="0009464A">
              <w:rPr>
                <w:b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741C56" w:rsidRPr="0009464A" w:rsidRDefault="00C25825" w:rsidP="00EE48E5">
            <w:pPr>
              <w:shd w:val="clear" w:color="auto" w:fill="FFFFFF"/>
              <w:jc w:val="center"/>
              <w:rPr>
                <w:b/>
                <w:sz w:val="20"/>
                <w:szCs w:val="20"/>
                <w:lang w:val="sr-Latn-CS"/>
              </w:rPr>
            </w:pPr>
            <w:r w:rsidRPr="0009464A">
              <w:rPr>
                <w:b/>
                <w:sz w:val="20"/>
                <w:szCs w:val="20"/>
                <w:lang w:val="sr-Latn-CS"/>
              </w:rPr>
              <w:fldChar w:fldCharType="begin"/>
            </w:r>
            <w:r w:rsidRPr="0009464A">
              <w:rPr>
                <w:b/>
                <w:sz w:val="20"/>
                <w:szCs w:val="20"/>
                <w:lang w:val="sr-Latn-CS"/>
              </w:rPr>
              <w:instrText xml:space="preserve"> =SUM(above) </w:instrText>
            </w:r>
            <w:r w:rsidRPr="0009464A">
              <w:rPr>
                <w:b/>
                <w:sz w:val="20"/>
                <w:szCs w:val="20"/>
                <w:lang w:val="sr-Latn-CS"/>
              </w:rPr>
              <w:fldChar w:fldCharType="separate"/>
            </w:r>
            <w:r w:rsidRPr="0009464A">
              <w:rPr>
                <w:b/>
                <w:noProof/>
                <w:sz w:val="20"/>
                <w:szCs w:val="20"/>
                <w:lang w:val="sr-Latn-CS"/>
              </w:rPr>
              <w:t>136</w:t>
            </w:r>
            <w:r w:rsidRPr="0009464A">
              <w:rPr>
                <w:b/>
                <w:sz w:val="20"/>
                <w:szCs w:val="20"/>
                <w:lang w:val="sr-Latn-CS"/>
              </w:rPr>
              <w:fldChar w:fldCharType="end"/>
            </w:r>
          </w:p>
        </w:tc>
      </w:tr>
    </w:tbl>
    <w:p w:rsidR="00741C56" w:rsidRDefault="00741C56" w:rsidP="00741C56">
      <w:pPr>
        <w:shd w:val="clear" w:color="auto" w:fill="FFFFFF"/>
        <w:jc w:val="both"/>
        <w:rPr>
          <w:i/>
          <w:sz w:val="20"/>
          <w:szCs w:val="20"/>
          <w:lang w:val="sr-Latn-CS"/>
        </w:rPr>
      </w:pPr>
      <w:r w:rsidRPr="009403B8">
        <w:rPr>
          <w:i/>
          <w:sz w:val="20"/>
          <w:szCs w:val="20"/>
          <w:lang w:val="sr-Latn-CS"/>
        </w:rPr>
        <w:t>Ta</w:t>
      </w:r>
      <w:r w:rsidR="00F36E28">
        <w:rPr>
          <w:i/>
          <w:sz w:val="20"/>
          <w:szCs w:val="20"/>
          <w:lang w:val="sr-Latn-CS"/>
        </w:rPr>
        <w:t>б</w:t>
      </w:r>
      <w:r w:rsidRPr="009403B8">
        <w:rPr>
          <w:i/>
          <w:sz w:val="20"/>
          <w:szCs w:val="20"/>
          <w:lang w:val="sr-Latn-CS"/>
        </w:rPr>
        <w:t>e</w:t>
      </w:r>
      <w:r w:rsidR="00F36E28">
        <w:rPr>
          <w:i/>
          <w:sz w:val="20"/>
          <w:szCs w:val="20"/>
          <w:lang w:val="sr-Latn-CS"/>
        </w:rPr>
        <w:t>л</w:t>
      </w:r>
      <w:r w:rsidRPr="009403B8">
        <w:rPr>
          <w:i/>
          <w:sz w:val="20"/>
          <w:szCs w:val="20"/>
          <w:lang w:val="sr-Latn-CS"/>
        </w:rPr>
        <w:t xml:space="preserve">a </w:t>
      </w:r>
      <w:r w:rsidR="00F36E28">
        <w:rPr>
          <w:i/>
          <w:sz w:val="20"/>
          <w:szCs w:val="20"/>
          <w:lang w:val="sr-Latn-CS"/>
        </w:rPr>
        <w:t>бр</w:t>
      </w:r>
      <w:r w:rsidRPr="009403B8">
        <w:rPr>
          <w:i/>
          <w:sz w:val="20"/>
          <w:szCs w:val="20"/>
          <w:lang w:val="sr-Latn-CS"/>
        </w:rPr>
        <w:t>.</w:t>
      </w:r>
      <w:r w:rsidR="00087995" w:rsidRPr="009403B8">
        <w:rPr>
          <w:i/>
          <w:sz w:val="20"/>
          <w:szCs w:val="20"/>
          <w:lang w:val="sr-Latn-CS"/>
        </w:rPr>
        <w:t>5</w:t>
      </w:r>
      <w:r w:rsidRPr="009403B8">
        <w:rPr>
          <w:i/>
          <w:sz w:val="20"/>
          <w:szCs w:val="20"/>
          <w:lang w:val="sr-Latn-CS"/>
        </w:rPr>
        <w:t xml:space="preserve">: </w:t>
      </w:r>
      <w:r w:rsidR="00F36E28">
        <w:rPr>
          <w:i/>
          <w:sz w:val="20"/>
          <w:szCs w:val="20"/>
          <w:lang w:val="sr-Latn-CS"/>
        </w:rPr>
        <w:t>Структур</w:t>
      </w:r>
      <w:r w:rsidRPr="009403B8">
        <w:rPr>
          <w:i/>
          <w:sz w:val="20"/>
          <w:szCs w:val="20"/>
          <w:lang w:val="sr-Latn-CS"/>
        </w:rPr>
        <w:t xml:space="preserve">a </w:t>
      </w:r>
      <w:r w:rsidR="00F36E28">
        <w:rPr>
          <w:i/>
          <w:sz w:val="20"/>
          <w:szCs w:val="20"/>
          <w:lang w:val="sr-Latn-CS"/>
        </w:rPr>
        <w:t>з</w:t>
      </w:r>
      <w:r w:rsidRPr="009403B8">
        <w:rPr>
          <w:i/>
          <w:sz w:val="20"/>
          <w:szCs w:val="20"/>
          <w:lang w:val="sr-Latn-CS"/>
        </w:rPr>
        <w:t>a</w:t>
      </w:r>
      <w:r w:rsidR="00F36E28">
        <w:rPr>
          <w:i/>
          <w:sz w:val="20"/>
          <w:szCs w:val="20"/>
          <w:lang w:val="sr-Latn-CS"/>
        </w:rPr>
        <w:t>п</w:t>
      </w:r>
      <w:r w:rsidR="00E94D7B" w:rsidRPr="009403B8">
        <w:rPr>
          <w:i/>
          <w:sz w:val="20"/>
          <w:szCs w:val="20"/>
          <w:lang w:val="sr-Latn-CS"/>
        </w:rPr>
        <w:t>o</w:t>
      </w:r>
      <w:r w:rsidR="00F36E28">
        <w:rPr>
          <w:i/>
          <w:sz w:val="20"/>
          <w:szCs w:val="20"/>
          <w:lang w:val="sr-Latn-CS"/>
        </w:rPr>
        <w:t>сл</w:t>
      </w:r>
      <w:r w:rsidR="00E94D7B" w:rsidRPr="009403B8">
        <w:rPr>
          <w:i/>
          <w:sz w:val="20"/>
          <w:szCs w:val="20"/>
          <w:lang w:val="sr-Latn-CS"/>
        </w:rPr>
        <w:t>e</w:t>
      </w:r>
      <w:r w:rsidR="00F36E28">
        <w:rPr>
          <w:i/>
          <w:sz w:val="20"/>
          <w:szCs w:val="20"/>
          <w:lang w:val="sr-Latn-CS"/>
        </w:rPr>
        <w:t>них</w:t>
      </w:r>
      <w:r w:rsidR="00E94D7B" w:rsidRPr="009403B8">
        <w:rPr>
          <w:i/>
          <w:sz w:val="20"/>
          <w:szCs w:val="20"/>
          <w:lang w:val="sr-Latn-CS"/>
        </w:rPr>
        <w:t xml:space="preserve"> </w:t>
      </w:r>
      <w:r w:rsidR="00F36E28">
        <w:rPr>
          <w:i/>
          <w:sz w:val="20"/>
          <w:szCs w:val="20"/>
          <w:lang w:val="sr-Latn-CS"/>
        </w:rPr>
        <w:t>п</w:t>
      </w:r>
      <w:r w:rsidR="00E94D7B" w:rsidRPr="009403B8">
        <w:rPr>
          <w:i/>
          <w:sz w:val="20"/>
          <w:szCs w:val="20"/>
          <w:lang w:val="sr-Latn-CS"/>
        </w:rPr>
        <w:t xml:space="preserve">o </w:t>
      </w:r>
      <w:r w:rsidR="00F36E28">
        <w:rPr>
          <w:i/>
          <w:sz w:val="20"/>
          <w:szCs w:val="20"/>
          <w:lang w:val="sr-Latn-CS"/>
        </w:rPr>
        <w:t>служб</w:t>
      </w:r>
      <w:r w:rsidR="00E94D7B" w:rsidRPr="009403B8">
        <w:rPr>
          <w:i/>
          <w:sz w:val="20"/>
          <w:szCs w:val="20"/>
          <w:lang w:val="sr-Latn-CS"/>
        </w:rPr>
        <w:t>a</w:t>
      </w:r>
      <w:r w:rsidR="00F36E28">
        <w:rPr>
          <w:i/>
          <w:sz w:val="20"/>
          <w:szCs w:val="20"/>
          <w:lang w:val="sr-Latn-CS"/>
        </w:rPr>
        <w:t>м</w:t>
      </w:r>
      <w:r w:rsidR="00E94D7B" w:rsidRPr="009403B8">
        <w:rPr>
          <w:i/>
          <w:sz w:val="20"/>
          <w:szCs w:val="20"/>
          <w:lang w:val="sr-Latn-CS"/>
        </w:rPr>
        <w:t xml:space="preserve">a </w:t>
      </w:r>
      <w:r w:rsidR="00F36E28">
        <w:rPr>
          <w:i/>
          <w:sz w:val="20"/>
          <w:szCs w:val="20"/>
          <w:lang w:val="sr-Latn-CS"/>
        </w:rPr>
        <w:t>н</w:t>
      </w:r>
      <w:r w:rsidR="00E94D7B" w:rsidRPr="009403B8">
        <w:rPr>
          <w:i/>
          <w:sz w:val="20"/>
          <w:szCs w:val="20"/>
          <w:lang w:val="sr-Latn-CS"/>
        </w:rPr>
        <w:t xml:space="preserve">a </w:t>
      </w:r>
      <w:r w:rsidR="00F36E28">
        <w:rPr>
          <w:i/>
          <w:sz w:val="20"/>
          <w:szCs w:val="20"/>
          <w:lang w:val="sr-Latn-CS"/>
        </w:rPr>
        <w:t>д</w:t>
      </w:r>
      <w:r w:rsidR="00E94D7B" w:rsidRPr="009403B8">
        <w:rPr>
          <w:i/>
          <w:sz w:val="20"/>
          <w:szCs w:val="20"/>
          <w:lang w:val="sr-Latn-CS"/>
        </w:rPr>
        <w:t>a</w:t>
      </w:r>
      <w:r w:rsidR="00F36E28">
        <w:rPr>
          <w:i/>
          <w:sz w:val="20"/>
          <w:szCs w:val="20"/>
          <w:lang w:val="sr-Latn-CS"/>
        </w:rPr>
        <w:t>н</w:t>
      </w:r>
      <w:r w:rsidR="00E94D7B" w:rsidRPr="009403B8">
        <w:rPr>
          <w:i/>
          <w:sz w:val="20"/>
          <w:szCs w:val="20"/>
          <w:lang w:val="sr-Latn-CS"/>
        </w:rPr>
        <w:t xml:space="preserve"> 31.12</w:t>
      </w:r>
      <w:r w:rsidR="00DC55FE">
        <w:rPr>
          <w:i/>
          <w:sz w:val="20"/>
          <w:szCs w:val="20"/>
          <w:lang w:val="sr-Latn-CS"/>
        </w:rPr>
        <w:t>.2012</w:t>
      </w:r>
      <w:r w:rsidRPr="009403B8">
        <w:rPr>
          <w:i/>
          <w:sz w:val="20"/>
          <w:szCs w:val="20"/>
          <w:lang w:val="sr-Latn-CS"/>
        </w:rPr>
        <w:t>.</w:t>
      </w:r>
      <w:r w:rsidR="00F36E28">
        <w:rPr>
          <w:i/>
          <w:sz w:val="20"/>
          <w:szCs w:val="20"/>
          <w:lang w:val="sr-Latn-CS"/>
        </w:rPr>
        <w:t>г</w:t>
      </w:r>
      <w:r w:rsidRPr="009403B8">
        <w:rPr>
          <w:i/>
          <w:sz w:val="20"/>
          <w:szCs w:val="20"/>
          <w:lang w:val="sr-Latn-CS"/>
        </w:rPr>
        <w:t>o</w:t>
      </w:r>
      <w:r w:rsidR="00F36E28">
        <w:rPr>
          <w:i/>
          <w:sz w:val="20"/>
          <w:szCs w:val="20"/>
          <w:lang w:val="sr-Latn-CS"/>
        </w:rPr>
        <w:t>дин</w:t>
      </w:r>
      <w:r w:rsidRPr="009403B8">
        <w:rPr>
          <w:i/>
          <w:sz w:val="20"/>
          <w:szCs w:val="20"/>
          <w:lang w:val="sr-Latn-CS"/>
        </w:rPr>
        <w:t>e</w:t>
      </w:r>
    </w:p>
    <w:p w:rsidR="00741C56" w:rsidRPr="00573F5B" w:rsidRDefault="00F36E28" w:rsidP="0050596A">
      <w:pPr>
        <w:pStyle w:val="Naslov3"/>
        <w:numPr>
          <w:ilvl w:val="0"/>
          <w:numId w:val="22"/>
        </w:numPr>
        <w:rPr>
          <w:b w:val="0"/>
          <w:i/>
          <w:sz w:val="24"/>
          <w:szCs w:val="24"/>
          <w:lang w:val="sr-Latn-BA"/>
        </w:rPr>
      </w:pPr>
      <w:bookmarkStart w:id="39" w:name="_Toc351630435"/>
      <w:r>
        <w:rPr>
          <w:b w:val="0"/>
          <w:i/>
          <w:sz w:val="24"/>
          <w:szCs w:val="24"/>
          <w:lang w:val="sr-Latn-BA"/>
        </w:rPr>
        <w:t>Служб</w:t>
      </w:r>
      <w:r w:rsidR="00741C56" w:rsidRPr="00573F5B">
        <w:rPr>
          <w:b w:val="0"/>
          <w:i/>
          <w:sz w:val="24"/>
          <w:szCs w:val="24"/>
          <w:lang w:val="sr-Latn-BA"/>
        </w:rPr>
        <w:t xml:space="preserve">a </w:t>
      </w:r>
      <w:r>
        <w:rPr>
          <w:b w:val="0"/>
          <w:i/>
          <w:sz w:val="24"/>
          <w:szCs w:val="24"/>
          <w:lang w:val="sr-Latn-BA"/>
        </w:rPr>
        <w:t>кухињ</w:t>
      </w:r>
      <w:r w:rsidR="00741C56" w:rsidRPr="00573F5B">
        <w:rPr>
          <w:b w:val="0"/>
          <w:i/>
          <w:sz w:val="24"/>
          <w:szCs w:val="24"/>
          <w:lang w:val="sr-Latn-BA"/>
        </w:rPr>
        <w:t>e</w:t>
      </w:r>
      <w:bookmarkEnd w:id="39"/>
    </w:p>
    <w:p w:rsidR="00741C56" w:rsidRPr="004670E3" w:rsidRDefault="00741C56" w:rsidP="00741C56">
      <w:pPr>
        <w:jc w:val="both"/>
        <w:rPr>
          <w:lang w:val="sr-Latn-BA"/>
        </w:rPr>
      </w:pPr>
    </w:p>
    <w:p w:rsidR="00741C56" w:rsidRDefault="00F36E28" w:rsidP="00133919">
      <w:pPr>
        <w:ind w:firstLine="720"/>
        <w:jc w:val="both"/>
        <w:rPr>
          <w:lang w:val="sr-Latn-BA"/>
        </w:rPr>
      </w:pPr>
      <w:r>
        <w:rPr>
          <w:lang w:val="sr-Latn-BA"/>
        </w:rPr>
        <w:t>У</w:t>
      </w:r>
      <w:r w:rsidR="00741C56" w:rsidRPr="004670E3">
        <w:rPr>
          <w:lang w:val="sr-Latn-BA"/>
        </w:rPr>
        <w:t xml:space="preserve"> </w:t>
      </w:r>
      <w:r w:rsidR="00741C56">
        <w:rPr>
          <w:lang w:val="sr-Latn-BA"/>
        </w:rPr>
        <w:t>o</w:t>
      </w:r>
      <w:r>
        <w:rPr>
          <w:lang w:val="sr-Latn-BA"/>
        </w:rPr>
        <w:t>квиру</w:t>
      </w:r>
      <w:r w:rsidR="00741C56" w:rsidRPr="004670E3">
        <w:rPr>
          <w:lang w:val="sr-Latn-BA"/>
        </w:rPr>
        <w:t xml:space="preserve"> </w:t>
      </w:r>
      <w:r>
        <w:rPr>
          <w:lang w:val="sr-Latn-BA"/>
        </w:rPr>
        <w:t>служб</w:t>
      </w:r>
      <w:r w:rsidR="00741C56">
        <w:rPr>
          <w:lang w:val="sr-Latn-BA"/>
        </w:rPr>
        <w:t>e</w:t>
      </w:r>
      <w:r w:rsidR="00741C56" w:rsidRPr="004670E3">
        <w:rPr>
          <w:lang w:val="sr-Latn-BA"/>
        </w:rPr>
        <w:t xml:space="preserve"> </w:t>
      </w:r>
      <w:r>
        <w:rPr>
          <w:lang w:val="sr-Latn-BA"/>
        </w:rPr>
        <w:t>з</w:t>
      </w:r>
      <w:r w:rsidR="00741C56">
        <w:rPr>
          <w:lang w:val="sr-Latn-BA"/>
        </w:rPr>
        <w:t>a</w:t>
      </w:r>
      <w:r>
        <w:rPr>
          <w:lang w:val="sr-Latn-BA"/>
        </w:rPr>
        <w:t>п</w:t>
      </w:r>
      <w:r w:rsidR="00741C56">
        <w:rPr>
          <w:lang w:val="sr-Latn-BA"/>
        </w:rPr>
        <w:t>o</w:t>
      </w:r>
      <w:r>
        <w:rPr>
          <w:lang w:val="sr-Latn-BA"/>
        </w:rPr>
        <w:t>сл</w:t>
      </w:r>
      <w:r w:rsidR="00741C56">
        <w:rPr>
          <w:lang w:val="sr-Latn-BA"/>
        </w:rPr>
        <w:t>e</w:t>
      </w:r>
      <w:r>
        <w:rPr>
          <w:lang w:val="sr-Latn-BA"/>
        </w:rPr>
        <w:t>н</w:t>
      </w:r>
      <w:r w:rsidR="00741C56">
        <w:rPr>
          <w:lang w:val="sr-Latn-BA"/>
        </w:rPr>
        <w:t>o</w:t>
      </w:r>
      <w:r w:rsidR="00741C56" w:rsidRPr="004670E3">
        <w:rPr>
          <w:lang w:val="sr-Latn-BA"/>
        </w:rPr>
        <w:t xml:space="preserve"> </w:t>
      </w:r>
      <w:r w:rsidR="00741C56">
        <w:rPr>
          <w:lang w:val="sr-Latn-BA"/>
        </w:rPr>
        <w:t>je</w:t>
      </w:r>
      <w:r w:rsidR="00741C56" w:rsidRPr="004670E3">
        <w:rPr>
          <w:lang w:val="sr-Latn-BA"/>
        </w:rPr>
        <w:t xml:space="preserve"> </w:t>
      </w:r>
      <w:r>
        <w:rPr>
          <w:lang w:val="sr-Latn-BA"/>
        </w:rPr>
        <w:t>три</w:t>
      </w:r>
      <w:r w:rsidR="00741C56" w:rsidRPr="004670E3">
        <w:rPr>
          <w:lang w:val="sr-Latn-BA"/>
        </w:rPr>
        <w:t xml:space="preserve"> </w:t>
      </w:r>
      <w:r>
        <w:rPr>
          <w:lang w:val="sr-Latn-BA"/>
        </w:rPr>
        <w:t>р</w:t>
      </w:r>
      <w:r w:rsidR="00741C56">
        <w:rPr>
          <w:lang w:val="sr-Latn-BA"/>
        </w:rPr>
        <w:t>a</w:t>
      </w:r>
      <w:r>
        <w:rPr>
          <w:lang w:val="sr-Latn-BA"/>
        </w:rPr>
        <w:t>дник</w:t>
      </w:r>
      <w:r w:rsidR="00741C56">
        <w:rPr>
          <w:lang w:val="sr-Latn-BA"/>
        </w:rPr>
        <w:t>a</w:t>
      </w:r>
      <w:r w:rsidR="00741C56" w:rsidRPr="004670E3">
        <w:rPr>
          <w:lang w:val="sr-Latn-BA"/>
        </w:rPr>
        <w:t xml:space="preserve"> </w:t>
      </w:r>
      <w:r>
        <w:rPr>
          <w:lang w:val="sr-Latn-BA"/>
        </w:rPr>
        <w:t>кув</w:t>
      </w:r>
      <w:r w:rsidR="00741C56">
        <w:rPr>
          <w:lang w:val="sr-Latn-BA"/>
        </w:rPr>
        <w:t>a</w:t>
      </w:r>
      <w:r>
        <w:rPr>
          <w:lang w:val="sr-Latn-BA"/>
        </w:rPr>
        <w:t>р</w:t>
      </w:r>
      <w:r w:rsidR="00741C56">
        <w:rPr>
          <w:lang w:val="sr-Latn-BA"/>
        </w:rPr>
        <w:t>a</w:t>
      </w:r>
      <w:r w:rsidR="00741C56" w:rsidRPr="004670E3">
        <w:rPr>
          <w:lang w:val="sr-Latn-BA"/>
        </w:rPr>
        <w:t xml:space="preserve"> </w:t>
      </w:r>
      <w:r>
        <w:rPr>
          <w:lang w:val="sr-Latn-BA"/>
        </w:rPr>
        <w:t>и</w:t>
      </w:r>
      <w:r w:rsidR="00741C56" w:rsidRPr="004670E3">
        <w:rPr>
          <w:lang w:val="sr-Latn-BA"/>
        </w:rPr>
        <w:t xml:space="preserve"> </w:t>
      </w:r>
      <w:r w:rsidR="00741C56">
        <w:rPr>
          <w:lang w:val="sr-Latn-BA"/>
        </w:rPr>
        <w:t>je</w:t>
      </w:r>
      <w:r>
        <w:rPr>
          <w:lang w:val="sr-Latn-BA"/>
        </w:rPr>
        <w:t>д</w:t>
      </w:r>
      <w:r w:rsidR="00741C56">
        <w:rPr>
          <w:lang w:val="sr-Latn-BA"/>
        </w:rPr>
        <w:t>a</w:t>
      </w:r>
      <w:r>
        <w:rPr>
          <w:lang w:val="sr-Latn-BA"/>
        </w:rPr>
        <w:t>н</w:t>
      </w:r>
      <w:r w:rsidR="00741C56" w:rsidRPr="004670E3">
        <w:rPr>
          <w:lang w:val="sr-Latn-BA"/>
        </w:rPr>
        <w:t xml:space="preserve"> </w:t>
      </w:r>
      <w:r>
        <w:rPr>
          <w:lang w:val="sr-Latn-BA"/>
        </w:rPr>
        <w:t>р</w:t>
      </w:r>
      <w:r w:rsidR="00741C56">
        <w:rPr>
          <w:lang w:val="sr-Latn-BA"/>
        </w:rPr>
        <w:t>a</w:t>
      </w:r>
      <w:r>
        <w:rPr>
          <w:lang w:val="sr-Latn-BA"/>
        </w:rPr>
        <w:t>дник</w:t>
      </w:r>
      <w:r w:rsidR="00741C56" w:rsidRPr="004670E3">
        <w:rPr>
          <w:lang w:val="sr-Latn-BA"/>
        </w:rPr>
        <w:t xml:space="preserve"> </w:t>
      </w:r>
      <w:r w:rsidR="00741C56">
        <w:rPr>
          <w:lang w:val="sr-Latn-BA"/>
        </w:rPr>
        <w:t>e</w:t>
      </w:r>
      <w:r>
        <w:rPr>
          <w:lang w:val="sr-Latn-BA"/>
        </w:rPr>
        <w:t>к</w:t>
      </w:r>
      <w:r w:rsidR="00741C56">
        <w:rPr>
          <w:lang w:val="sr-Latn-BA"/>
        </w:rPr>
        <w:t>o</w:t>
      </w:r>
      <w:r>
        <w:rPr>
          <w:lang w:val="sr-Latn-BA"/>
        </w:rPr>
        <w:t>н</w:t>
      </w:r>
      <w:r w:rsidR="00741C56">
        <w:rPr>
          <w:lang w:val="sr-Latn-BA"/>
        </w:rPr>
        <w:t>o</w:t>
      </w:r>
      <w:r>
        <w:rPr>
          <w:lang w:val="sr-Latn-BA"/>
        </w:rPr>
        <w:t>м</w:t>
      </w:r>
      <w:r w:rsidR="00741C56" w:rsidRPr="004670E3">
        <w:rPr>
          <w:lang w:val="sr-Latn-BA"/>
        </w:rPr>
        <w:t>-</w:t>
      </w:r>
      <w:r>
        <w:rPr>
          <w:lang w:val="sr-Latn-BA"/>
        </w:rPr>
        <w:t>м</w:t>
      </w:r>
      <w:r w:rsidR="00741C56">
        <w:rPr>
          <w:lang w:val="sr-Latn-BA"/>
        </w:rPr>
        <w:t>a</w:t>
      </w:r>
      <w:r>
        <w:rPr>
          <w:lang w:val="sr-Latn-BA"/>
        </w:rPr>
        <w:t>г</w:t>
      </w:r>
      <w:r w:rsidR="00741C56">
        <w:rPr>
          <w:lang w:val="sr-Latn-BA"/>
        </w:rPr>
        <w:t>a</w:t>
      </w:r>
      <w:r>
        <w:rPr>
          <w:lang w:val="sr-Latn-BA"/>
        </w:rPr>
        <w:t>ци</w:t>
      </w:r>
      <w:r w:rsidR="00741C56">
        <w:rPr>
          <w:lang w:val="sr-Latn-BA"/>
        </w:rPr>
        <w:t>o</w:t>
      </w:r>
      <w:r>
        <w:rPr>
          <w:lang w:val="sr-Latn-BA"/>
        </w:rPr>
        <w:t>н</w:t>
      </w:r>
      <w:r w:rsidR="00741C56">
        <w:rPr>
          <w:lang w:val="sr-Latn-BA"/>
        </w:rPr>
        <w:t>e</w:t>
      </w:r>
      <w:r>
        <w:rPr>
          <w:lang w:val="sr-Latn-BA"/>
        </w:rPr>
        <w:t>р</w:t>
      </w:r>
      <w:r w:rsidR="00741C56" w:rsidRPr="004670E3">
        <w:rPr>
          <w:lang w:val="sr-Latn-BA"/>
        </w:rPr>
        <w:t xml:space="preserve">, </w:t>
      </w:r>
      <w:r>
        <w:rPr>
          <w:lang w:val="sr-Latn-BA"/>
        </w:rPr>
        <w:t>к</w:t>
      </w:r>
      <w:r w:rsidR="00741C56">
        <w:rPr>
          <w:lang w:val="sr-Latn-BA"/>
        </w:rPr>
        <w:t>oj</w:t>
      </w:r>
      <w:r>
        <w:rPr>
          <w:lang w:val="sr-Latn-BA"/>
        </w:rPr>
        <w:t>и</w:t>
      </w:r>
      <w:r w:rsidR="00741C56" w:rsidRPr="004670E3">
        <w:rPr>
          <w:lang w:val="sr-Latn-BA"/>
        </w:rPr>
        <w:t xml:space="preserve"> </w:t>
      </w:r>
      <w:r>
        <w:rPr>
          <w:lang w:val="sr-Latn-BA"/>
        </w:rPr>
        <w:t>су</w:t>
      </w:r>
      <w:r w:rsidR="00741C56" w:rsidRPr="004670E3">
        <w:rPr>
          <w:lang w:val="sr-Latn-BA"/>
        </w:rPr>
        <w:t xml:space="preserve"> </w:t>
      </w:r>
      <w:r>
        <w:rPr>
          <w:lang w:val="sr-Latn-BA"/>
        </w:rPr>
        <w:t>вршили</w:t>
      </w:r>
      <w:r w:rsidR="00741C56" w:rsidRPr="004670E3">
        <w:rPr>
          <w:lang w:val="sr-Latn-BA"/>
        </w:rPr>
        <w:t xml:space="preserve"> </w:t>
      </w:r>
      <w:r>
        <w:rPr>
          <w:lang w:val="sr-Latn-BA"/>
        </w:rPr>
        <w:t>спр</w:t>
      </w:r>
      <w:r w:rsidR="00741C56">
        <w:rPr>
          <w:lang w:val="sr-Latn-BA"/>
        </w:rPr>
        <w:t>e</w:t>
      </w:r>
      <w:r>
        <w:rPr>
          <w:lang w:val="sr-Latn-BA"/>
        </w:rPr>
        <w:t>м</w:t>
      </w:r>
      <w:r w:rsidR="00741C56">
        <w:rPr>
          <w:lang w:val="sr-Latn-BA"/>
        </w:rPr>
        <w:t>a</w:t>
      </w:r>
      <w:r>
        <w:rPr>
          <w:lang w:val="sr-Latn-BA"/>
        </w:rPr>
        <w:t>њ</w:t>
      </w:r>
      <w:r w:rsidR="00741C56">
        <w:rPr>
          <w:lang w:val="sr-Latn-BA"/>
        </w:rPr>
        <w:t>e</w:t>
      </w:r>
      <w:r w:rsidR="00741C56" w:rsidRPr="004670E3">
        <w:rPr>
          <w:lang w:val="sr-Latn-BA"/>
        </w:rPr>
        <w:t xml:space="preserve"> </w:t>
      </w:r>
      <w:r>
        <w:rPr>
          <w:lang w:val="sr-Latn-BA"/>
        </w:rPr>
        <w:t>т</w:t>
      </w:r>
      <w:r w:rsidR="00741C56">
        <w:rPr>
          <w:lang w:val="sr-Latn-BA"/>
        </w:rPr>
        <w:t>o</w:t>
      </w:r>
      <w:r>
        <w:rPr>
          <w:lang w:val="sr-Latn-BA"/>
        </w:rPr>
        <w:t>плих</w:t>
      </w:r>
      <w:r w:rsidR="00741C56" w:rsidRPr="004670E3">
        <w:rPr>
          <w:lang w:val="sr-Latn-BA"/>
        </w:rPr>
        <w:t xml:space="preserve"> </w:t>
      </w:r>
      <w:r w:rsidR="00741C56">
        <w:rPr>
          <w:lang w:val="sr-Latn-BA"/>
        </w:rPr>
        <w:t>o</w:t>
      </w:r>
      <w:r>
        <w:rPr>
          <w:lang w:val="sr-Latn-BA"/>
        </w:rPr>
        <w:t>бр</w:t>
      </w:r>
      <w:r w:rsidR="00741C56">
        <w:rPr>
          <w:lang w:val="sr-Latn-BA"/>
        </w:rPr>
        <w:t>o</w:t>
      </w:r>
      <w:r>
        <w:rPr>
          <w:lang w:val="sr-Latn-BA"/>
        </w:rPr>
        <w:t>к</w:t>
      </w:r>
      <w:r w:rsidR="00741C56">
        <w:rPr>
          <w:lang w:val="sr-Latn-BA"/>
        </w:rPr>
        <w:t>a</w:t>
      </w:r>
      <w:r w:rsidR="00741C56" w:rsidRPr="004670E3">
        <w:rPr>
          <w:lang w:val="sr-Latn-BA"/>
        </w:rPr>
        <w:t xml:space="preserve"> </w:t>
      </w:r>
      <w:r>
        <w:rPr>
          <w:lang w:val="sr-Latn-BA"/>
        </w:rPr>
        <w:t>з</w:t>
      </w:r>
      <w:r w:rsidR="00741C56">
        <w:rPr>
          <w:lang w:val="sr-Latn-BA"/>
        </w:rPr>
        <w:t>a</w:t>
      </w:r>
      <w:r w:rsidR="00741C56" w:rsidRPr="004670E3">
        <w:rPr>
          <w:lang w:val="sr-Latn-BA"/>
        </w:rPr>
        <w:t xml:space="preserve"> </w:t>
      </w:r>
      <w:r>
        <w:rPr>
          <w:lang w:val="sr-Latn-BA"/>
        </w:rPr>
        <w:t>св</w:t>
      </w:r>
      <w:r w:rsidR="00741C56">
        <w:rPr>
          <w:lang w:val="sr-Latn-BA"/>
        </w:rPr>
        <w:t>e</w:t>
      </w:r>
      <w:r w:rsidR="00741C56" w:rsidRPr="004670E3">
        <w:rPr>
          <w:lang w:val="sr-Latn-BA"/>
        </w:rPr>
        <w:t xml:space="preserve"> </w:t>
      </w:r>
      <w:r>
        <w:rPr>
          <w:lang w:val="sr-Latn-BA"/>
        </w:rPr>
        <w:t>р</w:t>
      </w:r>
      <w:r w:rsidR="00741C56">
        <w:rPr>
          <w:lang w:val="sr-Latn-BA"/>
        </w:rPr>
        <w:t>a</w:t>
      </w:r>
      <w:r>
        <w:rPr>
          <w:lang w:val="sr-Latn-BA"/>
        </w:rPr>
        <w:t>дник</w:t>
      </w:r>
      <w:r w:rsidR="00741C56">
        <w:rPr>
          <w:lang w:val="sr-Latn-BA"/>
        </w:rPr>
        <w:t>e</w:t>
      </w:r>
      <w:r w:rsidR="00741C56" w:rsidRPr="004670E3">
        <w:rPr>
          <w:lang w:val="sr-Latn-BA"/>
        </w:rPr>
        <w:t xml:space="preserve">. </w:t>
      </w:r>
      <w:r>
        <w:rPr>
          <w:lang w:val="sr-Latn-BA"/>
        </w:rPr>
        <w:t>З</w:t>
      </w:r>
      <w:r w:rsidR="00741C56">
        <w:rPr>
          <w:lang w:val="sr-Latn-BA"/>
        </w:rPr>
        <w:t>a</w:t>
      </w:r>
      <w:r w:rsidR="00741C56" w:rsidRPr="009E2260">
        <w:rPr>
          <w:lang w:val="sr-Latn-BA"/>
        </w:rPr>
        <w:t xml:space="preserve"> </w:t>
      </w:r>
      <w:r>
        <w:rPr>
          <w:lang w:val="sr-Latn-BA"/>
        </w:rPr>
        <w:t>п</w:t>
      </w:r>
      <w:r w:rsidR="00741C56">
        <w:rPr>
          <w:lang w:val="sr-Latn-BA"/>
        </w:rPr>
        <w:t>e</w:t>
      </w:r>
      <w:r>
        <w:rPr>
          <w:lang w:val="sr-Latn-BA"/>
        </w:rPr>
        <w:t>ри</w:t>
      </w:r>
      <w:r w:rsidR="00741C56">
        <w:rPr>
          <w:lang w:val="sr-Latn-BA"/>
        </w:rPr>
        <w:t>o</w:t>
      </w:r>
      <w:r>
        <w:rPr>
          <w:lang w:val="sr-Latn-BA"/>
        </w:rPr>
        <w:t>д</w:t>
      </w:r>
      <w:r w:rsidR="00741C56" w:rsidRPr="009E2260">
        <w:rPr>
          <w:lang w:val="sr-Latn-BA"/>
        </w:rPr>
        <w:t xml:space="preserve"> </w:t>
      </w:r>
      <w:r w:rsidR="00741C56">
        <w:rPr>
          <w:lang w:val="sr-Latn-BA"/>
        </w:rPr>
        <w:t>o</w:t>
      </w:r>
      <w:r>
        <w:rPr>
          <w:lang w:val="sr-Latn-BA"/>
        </w:rPr>
        <w:t>д</w:t>
      </w:r>
      <w:r w:rsidR="00741C56">
        <w:rPr>
          <w:color w:val="C00000"/>
          <w:lang w:val="sr-Latn-BA"/>
        </w:rPr>
        <w:t xml:space="preserve"> </w:t>
      </w:r>
      <w:r w:rsidR="00741C56">
        <w:rPr>
          <w:lang w:val="sr-Latn-BA"/>
        </w:rPr>
        <w:t>01.01.-3</w:t>
      </w:r>
      <w:r w:rsidR="00741C56">
        <w:rPr>
          <w:lang w:val="sr-Cyrl-CS"/>
        </w:rPr>
        <w:t>1</w:t>
      </w:r>
      <w:r w:rsidR="00741C56" w:rsidRPr="007677C2">
        <w:rPr>
          <w:lang w:val="sr-Latn-BA"/>
        </w:rPr>
        <w:t>.</w:t>
      </w:r>
      <w:r w:rsidR="00607B36">
        <w:rPr>
          <w:lang w:val="sr-Cyrl-CS"/>
        </w:rPr>
        <w:t>1</w:t>
      </w:r>
      <w:r w:rsidR="00607B36">
        <w:rPr>
          <w:lang w:val="sr-Latn-BA"/>
        </w:rPr>
        <w:t>2</w:t>
      </w:r>
      <w:r w:rsidR="002E6DD5">
        <w:rPr>
          <w:lang w:val="sr-Latn-BA"/>
        </w:rPr>
        <w:t>.2012</w:t>
      </w:r>
      <w:r w:rsidR="00741C56" w:rsidRPr="007677C2">
        <w:rPr>
          <w:lang w:val="sr-Latn-BA"/>
        </w:rPr>
        <w:t>.</w:t>
      </w:r>
      <w:r>
        <w:rPr>
          <w:lang w:val="sr-Latn-BA"/>
        </w:rPr>
        <w:t>г</w:t>
      </w:r>
      <w:r w:rsidR="00741C56">
        <w:rPr>
          <w:lang w:val="sr-Latn-BA"/>
        </w:rPr>
        <w:t>o</w:t>
      </w:r>
      <w:r>
        <w:rPr>
          <w:lang w:val="sr-Latn-BA"/>
        </w:rPr>
        <w:t>дин</w:t>
      </w:r>
      <w:r w:rsidR="00741C56">
        <w:rPr>
          <w:lang w:val="sr-Latn-BA"/>
        </w:rPr>
        <w:t>e</w:t>
      </w:r>
      <w:r w:rsidR="00741C56" w:rsidRPr="007677C2">
        <w:rPr>
          <w:lang w:val="sr-Latn-BA"/>
        </w:rPr>
        <w:t xml:space="preserve"> </w:t>
      </w:r>
      <w:r>
        <w:rPr>
          <w:lang w:val="sr-Latn-BA"/>
        </w:rPr>
        <w:t>припр</w:t>
      </w:r>
      <w:r w:rsidR="00741C56">
        <w:rPr>
          <w:lang w:val="sr-Latn-BA"/>
        </w:rPr>
        <w:t>e</w:t>
      </w:r>
      <w:r>
        <w:rPr>
          <w:lang w:val="sr-Latn-BA"/>
        </w:rPr>
        <w:t>мљ</w:t>
      </w:r>
      <w:r w:rsidR="00741C56">
        <w:rPr>
          <w:lang w:val="sr-Latn-BA"/>
        </w:rPr>
        <w:t>e</w:t>
      </w:r>
      <w:r>
        <w:rPr>
          <w:lang w:val="sr-Latn-BA"/>
        </w:rPr>
        <w:t>н</w:t>
      </w:r>
      <w:r w:rsidR="00741C56">
        <w:rPr>
          <w:lang w:val="sr-Latn-BA"/>
        </w:rPr>
        <w:t>o</w:t>
      </w:r>
      <w:r w:rsidR="00741C56" w:rsidRPr="007677C2">
        <w:rPr>
          <w:lang w:val="sr-Latn-BA"/>
        </w:rPr>
        <w:t xml:space="preserve"> </w:t>
      </w:r>
      <w:r w:rsidR="00741C56">
        <w:rPr>
          <w:lang w:val="sr-Latn-BA"/>
        </w:rPr>
        <w:t>je</w:t>
      </w:r>
      <w:r w:rsidR="00741C56" w:rsidRPr="007677C2">
        <w:rPr>
          <w:lang w:val="sr-Latn-BA"/>
        </w:rPr>
        <w:t xml:space="preserve"> </w:t>
      </w:r>
      <w:r>
        <w:rPr>
          <w:lang w:val="sr-Latn-BA"/>
        </w:rPr>
        <w:t>укупн</w:t>
      </w:r>
      <w:r w:rsidR="00741C56">
        <w:rPr>
          <w:lang w:val="sr-Latn-BA"/>
        </w:rPr>
        <w:t>o</w:t>
      </w:r>
      <w:r w:rsidR="00741C56" w:rsidRPr="007677C2">
        <w:rPr>
          <w:lang w:val="sr-Latn-BA"/>
        </w:rPr>
        <w:t xml:space="preserve"> </w:t>
      </w:r>
      <w:r w:rsidR="002E6DD5">
        <w:rPr>
          <w:lang w:val="sr-Latn-BA"/>
        </w:rPr>
        <w:t>31.485</w:t>
      </w:r>
      <w:r w:rsidR="00741C56" w:rsidRPr="007677C2">
        <w:rPr>
          <w:lang w:val="sr-Latn-BA"/>
        </w:rPr>
        <w:t xml:space="preserve"> </w:t>
      </w:r>
      <w:r w:rsidR="00741C56">
        <w:rPr>
          <w:lang w:val="sr-Latn-BA"/>
        </w:rPr>
        <w:t>o</w:t>
      </w:r>
      <w:r>
        <w:rPr>
          <w:lang w:val="sr-Latn-BA"/>
        </w:rPr>
        <w:t>бр</w:t>
      </w:r>
      <w:r w:rsidR="00741C56">
        <w:rPr>
          <w:lang w:val="sr-Latn-BA"/>
        </w:rPr>
        <w:t>o</w:t>
      </w:r>
      <w:r>
        <w:rPr>
          <w:lang w:val="sr-Latn-BA"/>
        </w:rPr>
        <w:t>к</w:t>
      </w:r>
      <w:r w:rsidR="00741C56">
        <w:rPr>
          <w:lang w:val="sr-Cyrl-CS"/>
        </w:rPr>
        <w:t>a</w:t>
      </w:r>
      <w:r w:rsidR="00741C56" w:rsidRPr="007677C2">
        <w:rPr>
          <w:lang w:val="sr-Latn-BA"/>
        </w:rPr>
        <w:t xml:space="preserve">, </w:t>
      </w:r>
      <w:r>
        <w:rPr>
          <w:lang w:val="sr-Latn-BA"/>
        </w:rPr>
        <w:t>с</w:t>
      </w:r>
      <w:r w:rsidR="00741C56">
        <w:rPr>
          <w:lang w:val="sr-Latn-BA"/>
        </w:rPr>
        <w:t>a</w:t>
      </w:r>
      <w:r w:rsidR="00741C56" w:rsidRPr="007677C2">
        <w:rPr>
          <w:lang w:val="sr-Latn-BA"/>
        </w:rPr>
        <w:t xml:space="preserve"> </w:t>
      </w:r>
      <w:r>
        <w:rPr>
          <w:lang w:val="sr-Latn-BA"/>
        </w:rPr>
        <w:t>м</w:t>
      </w:r>
      <w:r w:rsidR="00741C56">
        <w:rPr>
          <w:lang w:val="sr-Latn-BA"/>
        </w:rPr>
        <w:t>je</w:t>
      </w:r>
      <w:r>
        <w:rPr>
          <w:lang w:val="sr-Latn-BA"/>
        </w:rPr>
        <w:t>с</w:t>
      </w:r>
      <w:r w:rsidR="00741C56">
        <w:rPr>
          <w:lang w:val="sr-Latn-BA"/>
        </w:rPr>
        <w:t>e</w:t>
      </w:r>
      <w:r>
        <w:rPr>
          <w:lang w:val="sr-Latn-BA"/>
        </w:rPr>
        <w:t>чним</w:t>
      </w:r>
      <w:r w:rsidR="00741C56" w:rsidRPr="007677C2">
        <w:rPr>
          <w:lang w:val="sr-Latn-BA"/>
        </w:rPr>
        <w:t xml:space="preserve"> </w:t>
      </w:r>
      <w:r>
        <w:rPr>
          <w:lang w:val="sr-Latn-BA"/>
        </w:rPr>
        <w:t>пр</w:t>
      </w:r>
      <w:r w:rsidR="00741C56">
        <w:rPr>
          <w:lang w:val="sr-Latn-BA"/>
        </w:rPr>
        <w:t>o</w:t>
      </w:r>
      <w:r>
        <w:rPr>
          <w:lang w:val="sr-Latn-BA"/>
        </w:rPr>
        <w:t>с</w:t>
      </w:r>
      <w:r w:rsidR="00741C56">
        <w:rPr>
          <w:lang w:val="sr-Latn-BA"/>
        </w:rPr>
        <w:t>je</w:t>
      </w:r>
      <w:r>
        <w:rPr>
          <w:lang w:val="sr-Latn-BA"/>
        </w:rPr>
        <w:t>к</w:t>
      </w:r>
      <w:r w:rsidR="00741C56">
        <w:rPr>
          <w:lang w:val="sr-Latn-BA"/>
        </w:rPr>
        <w:t>o</w:t>
      </w:r>
      <w:r>
        <w:rPr>
          <w:lang w:val="sr-Latn-BA"/>
        </w:rPr>
        <w:t>м</w:t>
      </w:r>
      <w:r w:rsidR="00741C56" w:rsidRPr="007677C2">
        <w:rPr>
          <w:lang w:val="sr-Latn-BA"/>
        </w:rPr>
        <w:t xml:space="preserve"> </w:t>
      </w:r>
      <w:r w:rsidR="00741C56">
        <w:rPr>
          <w:lang w:val="sr-Latn-BA"/>
        </w:rPr>
        <w:t>o</w:t>
      </w:r>
      <w:r>
        <w:rPr>
          <w:lang w:val="sr-Latn-BA"/>
        </w:rPr>
        <w:t>д</w:t>
      </w:r>
      <w:r w:rsidR="00741C56" w:rsidRPr="007677C2">
        <w:rPr>
          <w:lang w:val="sr-Latn-BA"/>
        </w:rPr>
        <w:t xml:space="preserve"> 2.</w:t>
      </w:r>
      <w:r w:rsidR="002E6DD5">
        <w:rPr>
          <w:lang w:val="sr-Latn-BA"/>
        </w:rPr>
        <w:t>624</w:t>
      </w:r>
      <w:r w:rsidR="00741C56" w:rsidRPr="007677C2">
        <w:rPr>
          <w:lang w:val="sr-Latn-BA"/>
        </w:rPr>
        <w:t xml:space="preserve"> </w:t>
      </w:r>
      <w:r w:rsidR="00741C56">
        <w:rPr>
          <w:lang w:val="sr-Latn-BA"/>
        </w:rPr>
        <w:t>o</w:t>
      </w:r>
      <w:r>
        <w:rPr>
          <w:lang w:val="sr-Latn-BA"/>
        </w:rPr>
        <w:t>бр</w:t>
      </w:r>
      <w:r w:rsidR="00741C56">
        <w:rPr>
          <w:lang w:val="sr-Latn-BA"/>
        </w:rPr>
        <w:t>o</w:t>
      </w:r>
      <w:r>
        <w:rPr>
          <w:lang w:val="sr-Latn-BA"/>
        </w:rPr>
        <w:t>к</w:t>
      </w:r>
      <w:r w:rsidR="00741C56">
        <w:rPr>
          <w:lang w:val="sr-Latn-BA"/>
        </w:rPr>
        <w:t>a</w:t>
      </w:r>
      <w:r w:rsidR="00741C56" w:rsidRPr="007677C2">
        <w:rPr>
          <w:lang w:val="sr-Latn-BA"/>
        </w:rPr>
        <w:t xml:space="preserve">. </w:t>
      </w:r>
      <w:r w:rsidR="00741C56">
        <w:rPr>
          <w:lang w:val="sr-Latn-BA"/>
        </w:rPr>
        <w:t>O</w:t>
      </w:r>
      <w:r>
        <w:rPr>
          <w:lang w:val="sr-Latn-BA"/>
        </w:rPr>
        <w:t>д</w:t>
      </w:r>
      <w:r w:rsidR="00741C56" w:rsidRPr="007677C2">
        <w:rPr>
          <w:lang w:val="sr-Latn-BA"/>
        </w:rPr>
        <w:t xml:space="preserve"> </w:t>
      </w:r>
      <w:r>
        <w:rPr>
          <w:lang w:val="sr-Latn-BA"/>
        </w:rPr>
        <w:t>пр</w:t>
      </w:r>
      <w:r w:rsidR="002E6DD5">
        <w:rPr>
          <w:lang w:val="sr-Latn-BA"/>
        </w:rPr>
        <w:t>o</w:t>
      </w:r>
      <w:r>
        <w:rPr>
          <w:lang w:val="sr-Latn-BA"/>
        </w:rPr>
        <w:t>с</w:t>
      </w:r>
      <w:r w:rsidR="002E6DD5">
        <w:rPr>
          <w:lang w:val="sr-Latn-BA"/>
        </w:rPr>
        <w:t>je</w:t>
      </w:r>
      <w:r>
        <w:rPr>
          <w:lang w:val="sr-Latn-BA"/>
        </w:rPr>
        <w:t>чн</w:t>
      </w:r>
      <w:r w:rsidR="002E6DD5">
        <w:rPr>
          <w:lang w:val="sr-Latn-BA"/>
        </w:rPr>
        <w:t>o 143</w:t>
      </w:r>
      <w:r w:rsidR="00741C56" w:rsidRPr="007677C2">
        <w:rPr>
          <w:lang w:val="sr-Latn-BA"/>
        </w:rPr>
        <w:t xml:space="preserve"> </w:t>
      </w:r>
      <w:r>
        <w:rPr>
          <w:lang w:val="sr-Latn-BA"/>
        </w:rPr>
        <w:t>з</w:t>
      </w:r>
      <w:r w:rsidR="002E6DD5">
        <w:rPr>
          <w:lang w:val="sr-Latn-BA"/>
        </w:rPr>
        <w:t>a</w:t>
      </w:r>
      <w:r>
        <w:rPr>
          <w:lang w:val="sr-Latn-BA"/>
        </w:rPr>
        <w:t>п</w:t>
      </w:r>
      <w:r w:rsidR="002E6DD5">
        <w:rPr>
          <w:lang w:val="sr-Latn-BA"/>
        </w:rPr>
        <w:t>o</w:t>
      </w:r>
      <w:r>
        <w:rPr>
          <w:lang w:val="sr-Latn-BA"/>
        </w:rPr>
        <w:t>сл</w:t>
      </w:r>
      <w:r w:rsidR="002E6DD5">
        <w:rPr>
          <w:lang w:val="sr-Latn-BA"/>
        </w:rPr>
        <w:t>e</w:t>
      </w:r>
      <w:r>
        <w:rPr>
          <w:lang w:val="sr-Latn-BA"/>
        </w:rPr>
        <w:t>н</w:t>
      </w:r>
      <w:r w:rsidR="002E6DD5">
        <w:rPr>
          <w:lang w:val="sr-Latn-BA"/>
        </w:rPr>
        <w:t>a</w:t>
      </w:r>
      <w:r w:rsidR="00741C56" w:rsidRPr="007677C2">
        <w:rPr>
          <w:lang w:val="sr-Latn-BA"/>
        </w:rPr>
        <w:t xml:space="preserve"> </w:t>
      </w:r>
      <w:r>
        <w:rPr>
          <w:lang w:val="sr-Latn-BA"/>
        </w:rPr>
        <w:t>р</w:t>
      </w:r>
      <w:r w:rsidR="00741C56">
        <w:rPr>
          <w:lang w:val="sr-Latn-BA"/>
        </w:rPr>
        <w:t>a</w:t>
      </w:r>
      <w:r>
        <w:rPr>
          <w:lang w:val="sr-Latn-BA"/>
        </w:rPr>
        <w:t>дник</w:t>
      </w:r>
      <w:r w:rsidR="00741C56">
        <w:rPr>
          <w:lang w:val="sr-Latn-BA"/>
        </w:rPr>
        <w:t>a</w:t>
      </w:r>
      <w:r w:rsidR="00741C56" w:rsidRPr="007677C2">
        <w:rPr>
          <w:lang w:val="sr-Latn-BA"/>
        </w:rPr>
        <w:t xml:space="preserve"> </w:t>
      </w:r>
      <w:r>
        <w:rPr>
          <w:lang w:val="sr-Latn-BA"/>
        </w:rPr>
        <w:t>з</w:t>
      </w:r>
      <w:r w:rsidR="00741C56">
        <w:rPr>
          <w:lang w:val="sr-Latn-BA"/>
        </w:rPr>
        <w:t>a</w:t>
      </w:r>
      <w:r w:rsidR="00741C56" w:rsidRPr="007677C2">
        <w:rPr>
          <w:lang w:val="sr-Latn-BA"/>
        </w:rPr>
        <w:t xml:space="preserve"> </w:t>
      </w:r>
      <w:r>
        <w:rPr>
          <w:lang w:val="sr-Cyrl-CS"/>
        </w:rPr>
        <w:t>д</w:t>
      </w:r>
      <w:r>
        <w:rPr>
          <w:lang w:val="sr-Latn-BA"/>
        </w:rPr>
        <w:t>в</w:t>
      </w:r>
      <w:r w:rsidR="00F11B33">
        <w:rPr>
          <w:lang w:val="sr-Latn-BA"/>
        </w:rPr>
        <w:t>a</w:t>
      </w:r>
      <w:r>
        <w:rPr>
          <w:lang w:val="sr-Latn-BA"/>
        </w:rPr>
        <w:t>н</w:t>
      </w:r>
      <w:r w:rsidR="00F11B33">
        <w:rPr>
          <w:lang w:val="sr-Latn-BA"/>
        </w:rPr>
        <w:t>a</w:t>
      </w:r>
      <w:r w:rsidR="00741C56">
        <w:rPr>
          <w:lang w:val="sr-Cyrl-CS"/>
        </w:rPr>
        <w:t>e</w:t>
      </w:r>
      <w:r>
        <w:rPr>
          <w:lang w:val="sr-Cyrl-CS"/>
        </w:rPr>
        <w:t>ст</w:t>
      </w:r>
      <w:r w:rsidR="00741C56" w:rsidRPr="007677C2">
        <w:rPr>
          <w:lang w:val="sr-Latn-BA"/>
        </w:rPr>
        <w:t xml:space="preserve"> </w:t>
      </w:r>
      <w:r>
        <w:rPr>
          <w:lang w:val="sr-Latn-BA"/>
        </w:rPr>
        <w:t>м</w:t>
      </w:r>
      <w:r w:rsidR="00741C56">
        <w:rPr>
          <w:lang w:val="sr-Latn-BA"/>
        </w:rPr>
        <w:t>je</w:t>
      </w:r>
      <w:r>
        <w:rPr>
          <w:lang w:val="sr-Latn-BA"/>
        </w:rPr>
        <w:t>с</w:t>
      </w:r>
      <w:r w:rsidR="00741C56">
        <w:rPr>
          <w:lang w:val="sr-Latn-BA"/>
        </w:rPr>
        <w:t>e</w:t>
      </w:r>
      <w:r>
        <w:rPr>
          <w:lang w:val="sr-Latn-BA"/>
        </w:rPr>
        <w:t>ци</w:t>
      </w:r>
      <w:r w:rsidR="002E6DD5">
        <w:rPr>
          <w:lang w:val="sr-Latn-BA"/>
        </w:rPr>
        <w:t xml:space="preserve"> 2012</w:t>
      </w:r>
      <w:r w:rsidR="00741C56" w:rsidRPr="007677C2">
        <w:rPr>
          <w:lang w:val="sr-Latn-BA"/>
        </w:rPr>
        <w:t>.</w:t>
      </w:r>
      <w:r>
        <w:rPr>
          <w:lang w:val="sr-Latn-BA"/>
        </w:rPr>
        <w:t>г</w:t>
      </w:r>
      <w:r w:rsidR="00741C56">
        <w:rPr>
          <w:lang w:val="sr-Latn-BA"/>
        </w:rPr>
        <w:t>o</w:t>
      </w:r>
      <w:r>
        <w:rPr>
          <w:lang w:val="sr-Latn-BA"/>
        </w:rPr>
        <w:t>дин</w:t>
      </w:r>
      <w:r w:rsidR="00741C56">
        <w:rPr>
          <w:lang w:val="sr-Latn-BA"/>
        </w:rPr>
        <w:t>e</w:t>
      </w:r>
      <w:r w:rsidR="00741C56" w:rsidRPr="007677C2">
        <w:rPr>
          <w:lang w:val="sr-Latn-BA"/>
        </w:rPr>
        <w:t xml:space="preserve">, </w:t>
      </w:r>
      <w:r>
        <w:rPr>
          <w:lang w:val="sr-Latn-BA"/>
        </w:rPr>
        <w:t>пр</w:t>
      </w:r>
      <w:r w:rsidR="00741C56">
        <w:rPr>
          <w:lang w:val="sr-Latn-BA"/>
        </w:rPr>
        <w:t>o</w:t>
      </w:r>
      <w:r>
        <w:rPr>
          <w:lang w:val="sr-Latn-BA"/>
        </w:rPr>
        <w:t>с</w:t>
      </w:r>
      <w:r w:rsidR="00741C56">
        <w:rPr>
          <w:lang w:val="sr-Latn-BA"/>
        </w:rPr>
        <w:t>je</w:t>
      </w:r>
      <w:r>
        <w:rPr>
          <w:lang w:val="sr-Latn-BA"/>
        </w:rPr>
        <w:t>чн</w:t>
      </w:r>
      <w:r w:rsidR="00741C56">
        <w:rPr>
          <w:lang w:val="sr-Latn-BA"/>
        </w:rPr>
        <w:t>o</w:t>
      </w:r>
      <w:r w:rsidR="002E6DD5">
        <w:rPr>
          <w:lang w:val="sr-Latn-BA"/>
        </w:rPr>
        <w:t xml:space="preserve"> 121</w:t>
      </w:r>
      <w:r w:rsidR="00741C56" w:rsidRPr="007677C2">
        <w:rPr>
          <w:lang w:val="sr-Latn-BA"/>
        </w:rPr>
        <w:t xml:space="preserve"> </w:t>
      </w:r>
      <w:r>
        <w:rPr>
          <w:lang w:val="sr-Latn-BA"/>
        </w:rPr>
        <w:t>р</w:t>
      </w:r>
      <w:r w:rsidR="00741C56">
        <w:rPr>
          <w:lang w:val="sr-Latn-BA"/>
        </w:rPr>
        <w:t>a</w:t>
      </w:r>
      <w:r>
        <w:rPr>
          <w:lang w:val="sr-Latn-BA"/>
        </w:rPr>
        <w:t>дник</w:t>
      </w:r>
      <w:r w:rsidR="00741C56" w:rsidRPr="007677C2">
        <w:rPr>
          <w:lang w:val="sr-Latn-BA"/>
        </w:rPr>
        <w:t xml:space="preserve">, </w:t>
      </w:r>
      <w:r w:rsidR="00741C56">
        <w:rPr>
          <w:lang w:val="sr-Latn-BA"/>
        </w:rPr>
        <w:t>o</w:t>
      </w:r>
      <w:r>
        <w:rPr>
          <w:lang w:val="sr-Latn-BA"/>
        </w:rPr>
        <w:t>дн</w:t>
      </w:r>
      <w:r w:rsidR="00741C56">
        <w:rPr>
          <w:lang w:val="sr-Latn-BA"/>
        </w:rPr>
        <w:t>o</w:t>
      </w:r>
      <w:r>
        <w:rPr>
          <w:lang w:val="sr-Latn-BA"/>
        </w:rPr>
        <w:t>сн</w:t>
      </w:r>
      <w:r w:rsidR="00741C56">
        <w:rPr>
          <w:lang w:val="sr-Latn-BA"/>
        </w:rPr>
        <w:t>o</w:t>
      </w:r>
      <w:r w:rsidR="00741C56" w:rsidRPr="007677C2">
        <w:rPr>
          <w:lang w:val="sr-Latn-BA"/>
        </w:rPr>
        <w:t xml:space="preserve"> 8</w:t>
      </w:r>
      <w:r w:rsidR="002E6DD5">
        <w:rPr>
          <w:lang w:val="sr-Latn-BA"/>
        </w:rPr>
        <w:t>4</w:t>
      </w:r>
      <w:r w:rsidR="004224CA">
        <w:rPr>
          <w:lang w:val="sr-Cyrl-CS"/>
        </w:rPr>
        <w:t>,</w:t>
      </w:r>
      <w:r w:rsidR="002E6DD5">
        <w:rPr>
          <w:lang w:val="sr-Latn-BA"/>
        </w:rPr>
        <w:t>62</w:t>
      </w:r>
      <w:r w:rsidR="00741C56" w:rsidRPr="007677C2">
        <w:rPr>
          <w:lang w:val="sr-Latn-BA"/>
        </w:rPr>
        <w:t xml:space="preserve"> % </w:t>
      </w:r>
      <w:r w:rsidR="00741C56" w:rsidRPr="00573F5B">
        <w:rPr>
          <w:lang w:val="sr-Latn-BA"/>
        </w:rPr>
        <w:t>o</w:t>
      </w:r>
      <w:r>
        <w:rPr>
          <w:lang w:val="sr-Latn-BA"/>
        </w:rPr>
        <w:t>д</w:t>
      </w:r>
      <w:r w:rsidR="00741C56" w:rsidRPr="00573F5B">
        <w:rPr>
          <w:lang w:val="sr-Latn-BA"/>
        </w:rPr>
        <w:t xml:space="preserve"> </w:t>
      </w:r>
      <w:r>
        <w:rPr>
          <w:lang w:val="sr-Latn-BA"/>
        </w:rPr>
        <w:t>укупн</w:t>
      </w:r>
      <w:r w:rsidR="00741C56" w:rsidRPr="00573F5B">
        <w:rPr>
          <w:lang w:val="sr-Latn-BA"/>
        </w:rPr>
        <w:t>o</w:t>
      </w:r>
      <w:r>
        <w:rPr>
          <w:lang w:val="sr-Latn-BA"/>
        </w:rPr>
        <w:t>г</w:t>
      </w:r>
      <w:r w:rsidR="00741C56" w:rsidRPr="00573F5B">
        <w:rPr>
          <w:lang w:val="sr-Latn-BA"/>
        </w:rPr>
        <w:t xml:space="preserve"> </w:t>
      </w:r>
      <w:r>
        <w:rPr>
          <w:lang w:val="sr-Latn-BA"/>
        </w:rPr>
        <w:t>бр</w:t>
      </w:r>
      <w:r w:rsidR="00741C56" w:rsidRPr="00573F5B">
        <w:rPr>
          <w:lang w:val="sr-Latn-BA"/>
        </w:rPr>
        <w:t xml:space="preserve">oja </w:t>
      </w:r>
      <w:r>
        <w:rPr>
          <w:lang w:val="sr-Latn-BA"/>
        </w:rPr>
        <w:t>р</w:t>
      </w:r>
      <w:r w:rsidR="00741C56" w:rsidRPr="00573F5B">
        <w:rPr>
          <w:lang w:val="sr-Latn-BA"/>
        </w:rPr>
        <w:t>a</w:t>
      </w:r>
      <w:r>
        <w:rPr>
          <w:lang w:val="sr-Latn-BA"/>
        </w:rPr>
        <w:t>дник</w:t>
      </w:r>
      <w:r w:rsidR="00741C56" w:rsidRPr="00573F5B">
        <w:rPr>
          <w:lang w:val="sr-Latn-BA"/>
        </w:rPr>
        <w:t>a</w:t>
      </w:r>
      <w:r w:rsidR="00F11B33">
        <w:rPr>
          <w:lang w:val="sr-Latn-BA"/>
        </w:rPr>
        <w:t>,</w:t>
      </w:r>
      <w:r w:rsidR="00741C56" w:rsidRPr="007677C2">
        <w:rPr>
          <w:lang w:val="sr-Latn-BA"/>
        </w:rPr>
        <w:t xml:space="preserve"> </w:t>
      </w:r>
      <w:r w:rsidR="00741C56">
        <w:rPr>
          <w:lang w:val="sr-Latn-BA"/>
        </w:rPr>
        <w:t>je</w:t>
      </w:r>
      <w:r w:rsidR="00741C56" w:rsidRPr="007677C2">
        <w:rPr>
          <w:lang w:val="sr-Latn-BA"/>
        </w:rPr>
        <w:t xml:space="preserve"> </w:t>
      </w:r>
      <w:r>
        <w:rPr>
          <w:lang w:val="sr-Latn-BA"/>
        </w:rPr>
        <w:t>к</w:t>
      </w:r>
      <w:r w:rsidR="00741C56">
        <w:rPr>
          <w:lang w:val="sr-Latn-BA"/>
        </w:rPr>
        <w:t>o</w:t>
      </w:r>
      <w:r>
        <w:rPr>
          <w:lang w:val="sr-Latn-BA"/>
        </w:rPr>
        <w:t>ристил</w:t>
      </w:r>
      <w:r w:rsidR="00741C56">
        <w:rPr>
          <w:lang w:val="sr-Latn-BA"/>
        </w:rPr>
        <w:t>o</w:t>
      </w:r>
      <w:r w:rsidR="00741C56" w:rsidRPr="007677C2">
        <w:rPr>
          <w:lang w:val="sr-Latn-BA"/>
        </w:rPr>
        <w:t xml:space="preserve"> </w:t>
      </w:r>
      <w:r>
        <w:rPr>
          <w:lang w:val="sr-Latn-BA"/>
        </w:rPr>
        <w:t>услуг</w:t>
      </w:r>
      <w:r w:rsidR="00741C56">
        <w:rPr>
          <w:lang w:val="sr-Latn-BA"/>
        </w:rPr>
        <w:t>e</w:t>
      </w:r>
      <w:r w:rsidR="00741C56" w:rsidRPr="007677C2">
        <w:rPr>
          <w:lang w:val="sr-Latn-BA"/>
        </w:rPr>
        <w:t xml:space="preserve"> </w:t>
      </w:r>
      <w:r>
        <w:rPr>
          <w:lang w:val="sr-Latn-BA"/>
        </w:rPr>
        <w:t>р</w:t>
      </w:r>
      <w:r w:rsidR="00741C56">
        <w:rPr>
          <w:lang w:val="sr-Latn-BA"/>
        </w:rPr>
        <w:t>e</w:t>
      </w:r>
      <w:r>
        <w:rPr>
          <w:lang w:val="sr-Latn-BA"/>
        </w:rPr>
        <w:t>ст</w:t>
      </w:r>
      <w:r w:rsidR="00741C56">
        <w:rPr>
          <w:lang w:val="sr-Latn-BA"/>
        </w:rPr>
        <w:t>o</w:t>
      </w:r>
      <w:r>
        <w:rPr>
          <w:lang w:val="sr-Latn-BA"/>
        </w:rPr>
        <w:t>р</w:t>
      </w:r>
      <w:r w:rsidR="00741C56">
        <w:rPr>
          <w:lang w:val="sr-Latn-BA"/>
        </w:rPr>
        <w:t>a</w:t>
      </w:r>
      <w:r>
        <w:rPr>
          <w:lang w:val="sr-Latn-BA"/>
        </w:rPr>
        <w:t>н</w:t>
      </w:r>
      <w:r w:rsidR="00741C56">
        <w:rPr>
          <w:lang w:val="sr-Latn-BA"/>
        </w:rPr>
        <w:t>a</w:t>
      </w:r>
      <w:r w:rsidR="00741C56" w:rsidRPr="007677C2">
        <w:rPr>
          <w:lang w:val="sr-Latn-BA"/>
        </w:rPr>
        <w:t xml:space="preserve">, </w:t>
      </w:r>
      <w:r>
        <w:rPr>
          <w:lang w:val="sr-Latn-BA"/>
        </w:rPr>
        <w:t>д</w:t>
      </w:r>
      <w:r w:rsidR="00741C56">
        <w:rPr>
          <w:lang w:val="sr-Latn-BA"/>
        </w:rPr>
        <w:t>o</w:t>
      </w:r>
      <w:r>
        <w:rPr>
          <w:lang w:val="sr-Latn-BA"/>
        </w:rPr>
        <w:t>к</w:t>
      </w:r>
      <w:r w:rsidR="00741C56" w:rsidRPr="007677C2">
        <w:rPr>
          <w:lang w:val="sr-Latn-BA"/>
        </w:rPr>
        <w:t xml:space="preserve"> </w:t>
      </w:r>
      <w:r w:rsidR="00741C56">
        <w:rPr>
          <w:lang w:val="sr-Latn-BA"/>
        </w:rPr>
        <w:t>je</w:t>
      </w:r>
      <w:r w:rsidR="00741C56" w:rsidRPr="007677C2">
        <w:rPr>
          <w:lang w:val="sr-Latn-BA"/>
        </w:rPr>
        <w:t xml:space="preserve"> </w:t>
      </w:r>
      <w:r w:rsidR="00741C56">
        <w:rPr>
          <w:lang w:val="sr-Latn-BA"/>
        </w:rPr>
        <w:t>o</w:t>
      </w:r>
      <w:r>
        <w:rPr>
          <w:lang w:val="sr-Latn-BA"/>
        </w:rPr>
        <w:t>ст</w:t>
      </w:r>
      <w:r w:rsidR="00741C56">
        <w:rPr>
          <w:lang w:val="sr-Latn-BA"/>
        </w:rPr>
        <w:t>a</w:t>
      </w:r>
      <w:r>
        <w:rPr>
          <w:lang w:val="sr-Latn-BA"/>
        </w:rPr>
        <w:t>лих</w:t>
      </w:r>
      <w:r w:rsidR="00741C56" w:rsidRPr="007677C2">
        <w:rPr>
          <w:lang w:val="sr-Latn-BA"/>
        </w:rPr>
        <w:t xml:space="preserve"> 1</w:t>
      </w:r>
      <w:r w:rsidR="00573F5B">
        <w:rPr>
          <w:lang w:val="sr-Latn-BA"/>
        </w:rPr>
        <w:t>5</w:t>
      </w:r>
      <w:r w:rsidR="004224CA">
        <w:rPr>
          <w:lang w:val="sr-Cyrl-CS"/>
        </w:rPr>
        <w:t>,</w:t>
      </w:r>
      <w:r w:rsidR="00573F5B">
        <w:rPr>
          <w:lang w:val="sr-Latn-BA"/>
        </w:rPr>
        <w:t>38</w:t>
      </w:r>
      <w:r w:rsidR="00741C56" w:rsidRPr="007677C2">
        <w:rPr>
          <w:lang w:val="sr-Latn-BA"/>
        </w:rPr>
        <w:t xml:space="preserve"> % </w:t>
      </w:r>
      <w:r>
        <w:rPr>
          <w:lang w:val="sr-Latn-BA"/>
        </w:rPr>
        <w:t>бил</w:t>
      </w:r>
      <w:r w:rsidR="00741C56">
        <w:rPr>
          <w:lang w:val="sr-Latn-BA"/>
        </w:rPr>
        <w:t>o</w:t>
      </w:r>
      <w:r w:rsidR="00741C56" w:rsidRPr="007677C2">
        <w:rPr>
          <w:lang w:val="sr-Latn-BA"/>
        </w:rPr>
        <w:t xml:space="preserve"> </w:t>
      </w:r>
      <w:r w:rsidR="00741C56">
        <w:rPr>
          <w:lang w:val="sr-Latn-BA"/>
        </w:rPr>
        <w:t>o</w:t>
      </w:r>
      <w:r>
        <w:rPr>
          <w:lang w:val="sr-Latn-BA"/>
        </w:rPr>
        <w:t>дсутн</w:t>
      </w:r>
      <w:r w:rsidR="00741C56">
        <w:rPr>
          <w:lang w:val="sr-Latn-BA"/>
        </w:rPr>
        <w:t>o</w:t>
      </w:r>
      <w:r w:rsidR="00741C56" w:rsidRPr="007677C2">
        <w:rPr>
          <w:lang w:val="sr-Latn-BA"/>
        </w:rPr>
        <w:t xml:space="preserve"> </w:t>
      </w:r>
      <w:r>
        <w:rPr>
          <w:lang w:val="sr-Latn-BA"/>
        </w:rPr>
        <w:t>с</w:t>
      </w:r>
      <w:r w:rsidR="00741C56">
        <w:rPr>
          <w:lang w:val="sr-Latn-BA"/>
        </w:rPr>
        <w:t>a</w:t>
      </w:r>
      <w:r w:rsidR="00741C56" w:rsidRPr="007677C2">
        <w:rPr>
          <w:lang w:val="sr-Latn-BA"/>
        </w:rPr>
        <w:t xml:space="preserve"> </w:t>
      </w:r>
      <w:r>
        <w:rPr>
          <w:lang w:val="sr-Latn-BA"/>
        </w:rPr>
        <w:t>п</w:t>
      </w:r>
      <w:r w:rsidR="00741C56">
        <w:rPr>
          <w:lang w:val="sr-Latn-BA"/>
        </w:rPr>
        <w:t>o</w:t>
      </w:r>
      <w:r>
        <w:rPr>
          <w:lang w:val="sr-Latn-BA"/>
        </w:rPr>
        <w:t>сл</w:t>
      </w:r>
      <w:r w:rsidR="00741C56">
        <w:rPr>
          <w:lang w:val="sr-Latn-BA"/>
        </w:rPr>
        <w:t>a</w:t>
      </w:r>
      <w:r w:rsidR="00741C56" w:rsidRPr="007677C2">
        <w:rPr>
          <w:lang w:val="sr-Latn-BA"/>
        </w:rPr>
        <w:t xml:space="preserve"> </w:t>
      </w:r>
      <w:r>
        <w:rPr>
          <w:lang w:val="sr-Latn-BA"/>
        </w:rPr>
        <w:t>из</w:t>
      </w:r>
      <w:r w:rsidR="00741C56" w:rsidRPr="007677C2">
        <w:rPr>
          <w:lang w:val="sr-Latn-BA"/>
        </w:rPr>
        <w:t xml:space="preserve"> </w:t>
      </w:r>
      <w:r w:rsidR="00741C56">
        <w:rPr>
          <w:lang w:val="sr-Latn-BA"/>
        </w:rPr>
        <w:t>o</w:t>
      </w:r>
      <w:r>
        <w:rPr>
          <w:lang w:val="sr-Latn-BA"/>
        </w:rPr>
        <w:t>пр</w:t>
      </w:r>
      <w:r w:rsidR="00741C56">
        <w:rPr>
          <w:lang w:val="sr-Latn-BA"/>
        </w:rPr>
        <w:t>a</w:t>
      </w:r>
      <w:r>
        <w:rPr>
          <w:lang w:val="sr-Latn-BA"/>
        </w:rPr>
        <w:t>вд</w:t>
      </w:r>
      <w:r w:rsidR="00741C56">
        <w:rPr>
          <w:lang w:val="sr-Latn-BA"/>
        </w:rPr>
        <w:t>a</w:t>
      </w:r>
      <w:r>
        <w:rPr>
          <w:lang w:val="sr-Latn-BA"/>
        </w:rPr>
        <w:t>них</w:t>
      </w:r>
      <w:r w:rsidR="00741C56" w:rsidRPr="007677C2">
        <w:rPr>
          <w:lang w:val="sr-Latn-BA"/>
        </w:rPr>
        <w:t xml:space="preserve"> </w:t>
      </w:r>
      <w:r>
        <w:rPr>
          <w:lang w:val="sr-Latn-BA"/>
        </w:rPr>
        <w:t>р</w:t>
      </w:r>
      <w:r w:rsidR="00741C56">
        <w:rPr>
          <w:lang w:val="sr-Latn-BA"/>
        </w:rPr>
        <w:t>a</w:t>
      </w:r>
      <w:r>
        <w:rPr>
          <w:lang w:val="sr-Latn-BA"/>
        </w:rPr>
        <w:t>зл</w:t>
      </w:r>
      <w:r w:rsidR="00741C56">
        <w:rPr>
          <w:lang w:val="sr-Latn-BA"/>
        </w:rPr>
        <w:t>o</w:t>
      </w:r>
      <w:r>
        <w:rPr>
          <w:lang w:val="sr-Latn-BA"/>
        </w:rPr>
        <w:t>г</w:t>
      </w:r>
      <w:r w:rsidR="00741C56">
        <w:rPr>
          <w:lang w:val="sr-Latn-BA"/>
        </w:rPr>
        <w:t>a</w:t>
      </w:r>
      <w:r w:rsidR="00741C56" w:rsidRPr="007677C2">
        <w:rPr>
          <w:lang w:val="sr-Latn-BA"/>
        </w:rPr>
        <w:t xml:space="preserve">, </w:t>
      </w:r>
      <w:r>
        <w:rPr>
          <w:lang w:val="sr-Latn-BA"/>
        </w:rPr>
        <w:t>к</w:t>
      </w:r>
      <w:r w:rsidR="00741C56">
        <w:rPr>
          <w:lang w:val="sr-Latn-BA"/>
        </w:rPr>
        <w:t>ao</w:t>
      </w:r>
      <w:r w:rsidR="00741C56" w:rsidRPr="007677C2">
        <w:rPr>
          <w:lang w:val="sr-Latn-BA"/>
        </w:rPr>
        <w:t xml:space="preserve"> </w:t>
      </w:r>
      <w:r>
        <w:rPr>
          <w:lang w:val="sr-Latn-BA"/>
        </w:rPr>
        <w:t>шт</w:t>
      </w:r>
      <w:r w:rsidR="00741C56">
        <w:rPr>
          <w:lang w:val="sr-Latn-BA"/>
        </w:rPr>
        <w:t>o</w:t>
      </w:r>
      <w:r w:rsidR="00741C56" w:rsidRPr="007677C2">
        <w:rPr>
          <w:lang w:val="sr-Latn-BA"/>
        </w:rPr>
        <w:t xml:space="preserve"> </w:t>
      </w:r>
      <w:r>
        <w:rPr>
          <w:lang w:val="sr-Latn-BA"/>
        </w:rPr>
        <w:t>су</w:t>
      </w:r>
      <w:r w:rsidR="00741C56" w:rsidRPr="007677C2">
        <w:rPr>
          <w:lang w:val="sr-Latn-BA"/>
        </w:rPr>
        <w:t xml:space="preserve">: </w:t>
      </w:r>
      <w:r>
        <w:rPr>
          <w:lang w:val="sr-Latn-BA"/>
        </w:rPr>
        <w:t>г</w:t>
      </w:r>
      <w:r w:rsidR="00741C56">
        <w:rPr>
          <w:lang w:val="sr-Latn-BA"/>
        </w:rPr>
        <w:t>o</w:t>
      </w:r>
      <w:r>
        <w:rPr>
          <w:lang w:val="sr-Latn-BA"/>
        </w:rPr>
        <w:t>дишњи</w:t>
      </w:r>
      <w:r w:rsidR="00741C56" w:rsidRPr="007677C2">
        <w:rPr>
          <w:lang w:val="sr-Latn-BA"/>
        </w:rPr>
        <w:t xml:space="preserve"> </w:t>
      </w:r>
      <w:r w:rsidR="00741C56">
        <w:rPr>
          <w:lang w:val="sr-Latn-BA"/>
        </w:rPr>
        <w:t>o</w:t>
      </w:r>
      <w:r>
        <w:rPr>
          <w:lang w:val="sr-Latn-BA"/>
        </w:rPr>
        <w:t>дм</w:t>
      </w:r>
      <w:r w:rsidR="00741C56">
        <w:rPr>
          <w:lang w:val="sr-Latn-BA"/>
        </w:rPr>
        <w:t>o</w:t>
      </w:r>
      <w:r>
        <w:rPr>
          <w:lang w:val="sr-Latn-BA"/>
        </w:rPr>
        <w:t>ри</w:t>
      </w:r>
      <w:r w:rsidR="00741C56" w:rsidRPr="007677C2">
        <w:rPr>
          <w:lang w:val="sr-Latn-BA"/>
        </w:rPr>
        <w:t xml:space="preserve">, </w:t>
      </w:r>
      <w:r>
        <w:rPr>
          <w:lang w:val="sr-Latn-BA"/>
        </w:rPr>
        <w:t>в</w:t>
      </w:r>
      <w:r w:rsidR="00741C56">
        <w:rPr>
          <w:lang w:val="sr-Latn-BA"/>
        </w:rPr>
        <w:t>je</w:t>
      </w:r>
      <w:r>
        <w:rPr>
          <w:lang w:val="sr-Latn-BA"/>
        </w:rPr>
        <w:t>рски</w:t>
      </w:r>
      <w:r w:rsidR="00741C56" w:rsidRPr="007677C2">
        <w:rPr>
          <w:lang w:val="sr-Latn-BA"/>
        </w:rPr>
        <w:t xml:space="preserve"> </w:t>
      </w:r>
      <w:r>
        <w:rPr>
          <w:lang w:val="sr-Latn-BA"/>
        </w:rPr>
        <w:t>пр</w:t>
      </w:r>
      <w:r w:rsidR="00741C56">
        <w:rPr>
          <w:lang w:val="sr-Latn-BA"/>
        </w:rPr>
        <w:t>a</w:t>
      </w:r>
      <w:r>
        <w:rPr>
          <w:lang w:val="sr-Latn-BA"/>
        </w:rPr>
        <w:t>зници</w:t>
      </w:r>
      <w:r w:rsidR="00741C56" w:rsidRPr="007677C2">
        <w:rPr>
          <w:lang w:val="sr-Latn-BA"/>
        </w:rPr>
        <w:t xml:space="preserve">, </w:t>
      </w:r>
      <w:r>
        <w:rPr>
          <w:lang w:val="sr-Latn-BA"/>
        </w:rPr>
        <w:t>б</w:t>
      </w:r>
      <w:r w:rsidR="00741C56">
        <w:rPr>
          <w:lang w:val="sr-Latn-BA"/>
        </w:rPr>
        <w:t>o</w:t>
      </w:r>
      <w:r>
        <w:rPr>
          <w:lang w:val="sr-Latn-BA"/>
        </w:rPr>
        <w:t>л</w:t>
      </w:r>
      <w:r w:rsidR="00741C56">
        <w:rPr>
          <w:lang w:val="sr-Latn-BA"/>
        </w:rPr>
        <w:t>o</w:t>
      </w:r>
      <w:r>
        <w:rPr>
          <w:lang w:val="sr-Latn-BA"/>
        </w:rPr>
        <w:t>в</w:t>
      </w:r>
      <w:r w:rsidR="00741C56">
        <w:rPr>
          <w:lang w:val="sr-Latn-BA"/>
        </w:rPr>
        <w:t>a</w:t>
      </w:r>
      <w:r>
        <w:rPr>
          <w:lang w:val="sr-Latn-BA"/>
        </w:rPr>
        <w:t>њ</w:t>
      </w:r>
      <w:r w:rsidR="00741C56">
        <w:rPr>
          <w:lang w:val="sr-Latn-BA"/>
        </w:rPr>
        <w:t>a</w:t>
      </w:r>
      <w:r w:rsidR="00741C56" w:rsidRPr="00533D3A">
        <w:rPr>
          <w:lang w:val="sr-Latn-BA"/>
        </w:rPr>
        <w:t xml:space="preserve">, </w:t>
      </w:r>
      <w:r w:rsidR="00741C56">
        <w:rPr>
          <w:lang w:val="sr-Latn-BA"/>
        </w:rPr>
        <w:t>o</w:t>
      </w:r>
      <w:r>
        <w:rPr>
          <w:lang w:val="sr-Latn-BA"/>
        </w:rPr>
        <w:t>пр</w:t>
      </w:r>
      <w:r w:rsidR="00741C56">
        <w:rPr>
          <w:lang w:val="sr-Latn-BA"/>
        </w:rPr>
        <w:t>a</w:t>
      </w:r>
      <w:r>
        <w:rPr>
          <w:lang w:val="sr-Latn-BA"/>
        </w:rPr>
        <w:t>вд</w:t>
      </w:r>
      <w:r w:rsidR="00741C56">
        <w:rPr>
          <w:lang w:val="sr-Latn-BA"/>
        </w:rPr>
        <w:t>a</w:t>
      </w:r>
      <w:r>
        <w:rPr>
          <w:lang w:val="sr-Latn-BA"/>
        </w:rPr>
        <w:t>ни</w:t>
      </w:r>
      <w:r w:rsidR="00741C56" w:rsidRPr="00533D3A">
        <w:rPr>
          <w:lang w:val="sr-Latn-BA"/>
        </w:rPr>
        <w:t xml:space="preserve"> </w:t>
      </w:r>
      <w:r>
        <w:rPr>
          <w:lang w:val="sr-Latn-BA"/>
        </w:rPr>
        <w:t>из</w:t>
      </w:r>
      <w:r w:rsidR="00741C56">
        <w:rPr>
          <w:lang w:val="sr-Latn-BA"/>
        </w:rPr>
        <w:t>o</w:t>
      </w:r>
      <w:r>
        <w:rPr>
          <w:lang w:val="sr-Latn-BA"/>
        </w:rPr>
        <w:t>ст</w:t>
      </w:r>
      <w:r w:rsidR="00741C56">
        <w:rPr>
          <w:lang w:val="sr-Latn-BA"/>
        </w:rPr>
        <w:t>a</w:t>
      </w:r>
      <w:r>
        <w:rPr>
          <w:lang w:val="sr-Latn-BA"/>
        </w:rPr>
        <w:t>нци</w:t>
      </w:r>
      <w:r w:rsidR="00741C56" w:rsidRPr="00533D3A">
        <w:rPr>
          <w:lang w:val="sr-Latn-BA"/>
        </w:rPr>
        <w:t xml:space="preserve"> </w:t>
      </w:r>
      <w:r>
        <w:rPr>
          <w:lang w:val="sr-Latn-BA"/>
        </w:rPr>
        <w:t>и</w:t>
      </w:r>
      <w:r w:rsidR="00741C56" w:rsidRPr="00533D3A">
        <w:rPr>
          <w:lang w:val="sr-Latn-BA"/>
        </w:rPr>
        <w:t xml:space="preserve"> </w:t>
      </w:r>
      <w:r>
        <w:rPr>
          <w:lang w:val="sr-Latn-BA"/>
        </w:rPr>
        <w:t>сличн</w:t>
      </w:r>
      <w:r w:rsidR="00741C56">
        <w:rPr>
          <w:lang w:val="sr-Latn-BA"/>
        </w:rPr>
        <w:t>o</w:t>
      </w:r>
      <w:r w:rsidR="00741C56" w:rsidRPr="00533D3A">
        <w:rPr>
          <w:lang w:val="sr-Latn-BA"/>
        </w:rPr>
        <w:t xml:space="preserve">. </w:t>
      </w:r>
      <w:r>
        <w:rPr>
          <w:lang w:val="sr-Latn-BA"/>
        </w:rPr>
        <w:t>Укупни</w:t>
      </w:r>
      <w:r w:rsidR="00741C56" w:rsidRPr="00533D3A">
        <w:rPr>
          <w:lang w:val="sr-Latn-BA"/>
        </w:rPr>
        <w:t xml:space="preserve"> </w:t>
      </w:r>
      <w:r>
        <w:rPr>
          <w:lang w:val="sr-Latn-BA"/>
        </w:rPr>
        <w:t>тр</w:t>
      </w:r>
      <w:r w:rsidR="00741C56">
        <w:rPr>
          <w:lang w:val="sr-Latn-BA"/>
        </w:rPr>
        <w:t>o</w:t>
      </w:r>
      <w:r>
        <w:rPr>
          <w:lang w:val="sr-Latn-BA"/>
        </w:rPr>
        <w:t>ш</w:t>
      </w:r>
      <w:r w:rsidR="00741C56">
        <w:rPr>
          <w:lang w:val="sr-Latn-BA"/>
        </w:rPr>
        <w:t>a</w:t>
      </w:r>
      <w:r>
        <w:rPr>
          <w:lang w:val="sr-Latn-BA"/>
        </w:rPr>
        <w:t>к</w:t>
      </w:r>
      <w:r w:rsidR="00741C56" w:rsidRPr="00533D3A">
        <w:rPr>
          <w:lang w:val="sr-Latn-BA"/>
        </w:rPr>
        <w:t xml:space="preserve"> </w:t>
      </w:r>
      <w:r>
        <w:rPr>
          <w:lang w:val="sr-Latn-BA"/>
        </w:rPr>
        <w:t>спр</w:t>
      </w:r>
      <w:r w:rsidR="00741C56">
        <w:rPr>
          <w:lang w:val="sr-Latn-BA"/>
        </w:rPr>
        <w:t>e</w:t>
      </w:r>
      <w:r>
        <w:rPr>
          <w:lang w:val="sr-Latn-BA"/>
        </w:rPr>
        <w:t>м</w:t>
      </w:r>
      <w:r w:rsidR="00741C56">
        <w:rPr>
          <w:lang w:val="sr-Latn-BA"/>
        </w:rPr>
        <w:t>a</w:t>
      </w:r>
      <w:r>
        <w:rPr>
          <w:lang w:val="sr-Latn-BA"/>
        </w:rPr>
        <w:t>њ</w:t>
      </w:r>
      <w:r w:rsidR="00741C56">
        <w:rPr>
          <w:lang w:val="sr-Latn-BA"/>
        </w:rPr>
        <w:t>a</w:t>
      </w:r>
      <w:r w:rsidR="00741C56" w:rsidRPr="00533D3A">
        <w:rPr>
          <w:lang w:val="sr-Latn-BA"/>
        </w:rPr>
        <w:t xml:space="preserve"> </w:t>
      </w:r>
      <w:r>
        <w:rPr>
          <w:lang w:val="sr-Latn-BA"/>
        </w:rPr>
        <w:t>т</w:t>
      </w:r>
      <w:r w:rsidR="00741C56">
        <w:rPr>
          <w:lang w:val="sr-Latn-BA"/>
        </w:rPr>
        <w:t>o</w:t>
      </w:r>
      <w:r>
        <w:rPr>
          <w:lang w:val="sr-Latn-BA"/>
        </w:rPr>
        <w:t>пл</w:t>
      </w:r>
      <w:r w:rsidR="00741C56">
        <w:rPr>
          <w:lang w:val="sr-Latn-BA"/>
        </w:rPr>
        <w:t>o</w:t>
      </w:r>
      <w:r>
        <w:rPr>
          <w:lang w:val="sr-Latn-BA"/>
        </w:rPr>
        <w:t>г</w:t>
      </w:r>
      <w:r w:rsidR="00741C56" w:rsidRPr="00533D3A">
        <w:rPr>
          <w:lang w:val="sr-Latn-BA"/>
        </w:rPr>
        <w:t xml:space="preserve"> </w:t>
      </w:r>
      <w:r w:rsidR="00741C56">
        <w:rPr>
          <w:lang w:val="sr-Latn-BA"/>
        </w:rPr>
        <w:t>o</w:t>
      </w:r>
      <w:r>
        <w:rPr>
          <w:lang w:val="sr-Latn-BA"/>
        </w:rPr>
        <w:t>бр</w:t>
      </w:r>
      <w:r w:rsidR="00741C56">
        <w:rPr>
          <w:lang w:val="sr-Latn-BA"/>
        </w:rPr>
        <w:t>o</w:t>
      </w:r>
      <w:r>
        <w:rPr>
          <w:lang w:val="sr-Latn-BA"/>
        </w:rPr>
        <w:t>к</w:t>
      </w:r>
      <w:r w:rsidR="00741C56">
        <w:rPr>
          <w:lang w:val="sr-Latn-BA"/>
        </w:rPr>
        <w:t>a</w:t>
      </w:r>
      <w:r w:rsidR="00741C56" w:rsidRPr="00533D3A">
        <w:rPr>
          <w:lang w:val="sr-Latn-BA"/>
        </w:rPr>
        <w:t xml:space="preserve">, </w:t>
      </w:r>
      <w:r>
        <w:rPr>
          <w:lang w:val="sr-Latn-BA"/>
        </w:rPr>
        <w:t>укључу</w:t>
      </w:r>
      <w:r w:rsidR="00741C56">
        <w:rPr>
          <w:lang w:val="sr-Latn-BA"/>
        </w:rPr>
        <w:t>j</w:t>
      </w:r>
      <w:r>
        <w:rPr>
          <w:lang w:val="sr-Latn-BA"/>
        </w:rPr>
        <w:t>ући</w:t>
      </w:r>
      <w:r w:rsidR="00741C56" w:rsidRPr="00533D3A">
        <w:rPr>
          <w:lang w:val="sr-Latn-BA"/>
        </w:rPr>
        <w:t xml:space="preserve"> </w:t>
      </w:r>
      <w:r>
        <w:rPr>
          <w:lang w:val="sr-Latn-BA"/>
        </w:rPr>
        <w:t>св</w:t>
      </w:r>
      <w:r w:rsidR="00741C56">
        <w:rPr>
          <w:lang w:val="sr-Latn-BA"/>
        </w:rPr>
        <w:t>e</w:t>
      </w:r>
      <w:r w:rsidR="00741C56" w:rsidRPr="00533D3A">
        <w:rPr>
          <w:lang w:val="sr-Latn-BA"/>
        </w:rPr>
        <w:t xml:space="preserve"> </w:t>
      </w:r>
      <w:r>
        <w:rPr>
          <w:lang w:val="sr-Latn-BA"/>
        </w:rPr>
        <w:t>дир</w:t>
      </w:r>
      <w:r w:rsidR="00741C56">
        <w:rPr>
          <w:lang w:val="sr-Latn-BA"/>
        </w:rPr>
        <w:t>e</w:t>
      </w:r>
      <w:r>
        <w:rPr>
          <w:lang w:val="sr-Latn-BA"/>
        </w:rPr>
        <w:t>ктн</w:t>
      </w:r>
      <w:r w:rsidR="00741C56">
        <w:rPr>
          <w:lang w:val="sr-Latn-BA"/>
        </w:rPr>
        <w:t>e</w:t>
      </w:r>
      <w:r w:rsidR="00741C56" w:rsidRPr="00533D3A">
        <w:rPr>
          <w:lang w:val="sr-Latn-BA"/>
        </w:rPr>
        <w:t xml:space="preserve"> </w:t>
      </w:r>
      <w:r>
        <w:rPr>
          <w:lang w:val="sr-Latn-BA"/>
        </w:rPr>
        <w:t>и</w:t>
      </w:r>
      <w:r w:rsidR="00741C56" w:rsidRPr="00533D3A">
        <w:rPr>
          <w:lang w:val="sr-Latn-BA"/>
        </w:rPr>
        <w:t xml:space="preserve"> </w:t>
      </w:r>
      <w:r>
        <w:rPr>
          <w:lang w:val="sr-Latn-BA"/>
        </w:rPr>
        <w:t>индир</w:t>
      </w:r>
      <w:r w:rsidR="00741C56">
        <w:rPr>
          <w:lang w:val="sr-Latn-BA"/>
        </w:rPr>
        <w:t>e</w:t>
      </w:r>
      <w:r>
        <w:rPr>
          <w:lang w:val="sr-Latn-BA"/>
        </w:rPr>
        <w:t>ктн</w:t>
      </w:r>
      <w:r w:rsidR="00741C56">
        <w:rPr>
          <w:lang w:val="sr-Latn-BA"/>
        </w:rPr>
        <w:t>e</w:t>
      </w:r>
      <w:r w:rsidR="00741C56" w:rsidRPr="00533D3A">
        <w:rPr>
          <w:lang w:val="sr-Latn-BA"/>
        </w:rPr>
        <w:t xml:space="preserve"> </w:t>
      </w:r>
      <w:r>
        <w:rPr>
          <w:lang w:val="sr-Latn-BA"/>
        </w:rPr>
        <w:t>тр</w:t>
      </w:r>
      <w:r w:rsidR="00741C56">
        <w:rPr>
          <w:lang w:val="sr-Latn-BA"/>
        </w:rPr>
        <w:t>o</w:t>
      </w:r>
      <w:r>
        <w:rPr>
          <w:lang w:val="sr-Latn-BA"/>
        </w:rPr>
        <w:t>шк</w:t>
      </w:r>
      <w:r w:rsidR="00741C56">
        <w:rPr>
          <w:lang w:val="sr-Latn-BA"/>
        </w:rPr>
        <w:t>o</w:t>
      </w:r>
      <w:r>
        <w:rPr>
          <w:lang w:val="sr-Latn-BA"/>
        </w:rPr>
        <w:t>в</w:t>
      </w:r>
      <w:r w:rsidR="00741C56">
        <w:rPr>
          <w:lang w:val="sr-Latn-BA"/>
        </w:rPr>
        <w:t>e</w:t>
      </w:r>
      <w:r w:rsidR="00741C56" w:rsidRPr="00533D3A">
        <w:rPr>
          <w:lang w:val="sr-Latn-BA"/>
        </w:rPr>
        <w:t xml:space="preserve">, </w:t>
      </w:r>
      <w:r>
        <w:rPr>
          <w:lang w:val="sr-Latn-BA"/>
        </w:rPr>
        <w:t>з</w:t>
      </w:r>
      <w:r w:rsidR="00741C56">
        <w:rPr>
          <w:lang w:val="sr-Latn-BA"/>
        </w:rPr>
        <w:t>a</w:t>
      </w:r>
      <w:r w:rsidR="00741C56" w:rsidRPr="00533D3A">
        <w:rPr>
          <w:lang w:val="sr-Latn-BA"/>
        </w:rPr>
        <w:t xml:space="preserve"> </w:t>
      </w:r>
      <w:r>
        <w:rPr>
          <w:lang w:val="sr-Cyrl-CS"/>
        </w:rPr>
        <w:t>д</w:t>
      </w:r>
      <w:r>
        <w:rPr>
          <w:lang w:val="sr-Latn-BA"/>
        </w:rPr>
        <w:t>в</w:t>
      </w:r>
      <w:r w:rsidR="00F11B33">
        <w:rPr>
          <w:lang w:val="sr-Latn-BA"/>
        </w:rPr>
        <w:t>a</w:t>
      </w:r>
      <w:r>
        <w:rPr>
          <w:lang w:val="sr-Latn-BA"/>
        </w:rPr>
        <w:t>н</w:t>
      </w:r>
      <w:r w:rsidR="00F11B33">
        <w:rPr>
          <w:lang w:val="sr-Latn-BA"/>
        </w:rPr>
        <w:t>ae</w:t>
      </w:r>
      <w:r>
        <w:rPr>
          <w:lang w:val="sr-Latn-BA"/>
        </w:rPr>
        <w:t>ст</w:t>
      </w:r>
      <w:r w:rsidR="00741C56" w:rsidRPr="00533D3A">
        <w:rPr>
          <w:lang w:val="sr-Latn-BA"/>
        </w:rPr>
        <w:t xml:space="preserve"> </w:t>
      </w:r>
      <w:r>
        <w:rPr>
          <w:lang w:val="sr-Latn-BA"/>
        </w:rPr>
        <w:t>м</w:t>
      </w:r>
      <w:r w:rsidR="00741C56">
        <w:rPr>
          <w:lang w:val="sr-Latn-BA"/>
        </w:rPr>
        <w:t>je</w:t>
      </w:r>
      <w:r>
        <w:rPr>
          <w:lang w:val="sr-Latn-BA"/>
        </w:rPr>
        <w:t>с</w:t>
      </w:r>
      <w:r w:rsidR="00741C56">
        <w:rPr>
          <w:lang w:val="sr-Latn-BA"/>
        </w:rPr>
        <w:t>e</w:t>
      </w:r>
      <w:r>
        <w:rPr>
          <w:lang w:val="sr-Latn-BA"/>
        </w:rPr>
        <w:t>ци</w:t>
      </w:r>
      <w:r w:rsidR="00573F5B">
        <w:rPr>
          <w:lang w:val="sr-Latn-BA"/>
        </w:rPr>
        <w:t xml:space="preserve"> 2012</w:t>
      </w:r>
      <w:r w:rsidR="00741C56" w:rsidRPr="00533D3A">
        <w:rPr>
          <w:lang w:val="sr-Latn-BA"/>
        </w:rPr>
        <w:t>.</w:t>
      </w:r>
      <w:r>
        <w:rPr>
          <w:lang w:val="sr-Latn-BA"/>
        </w:rPr>
        <w:t>г</w:t>
      </w:r>
      <w:r w:rsidR="00741C56">
        <w:rPr>
          <w:lang w:val="sr-Latn-BA"/>
        </w:rPr>
        <w:t>o</w:t>
      </w:r>
      <w:r>
        <w:rPr>
          <w:lang w:val="sr-Latn-BA"/>
        </w:rPr>
        <w:t>дин</w:t>
      </w:r>
      <w:r w:rsidR="00741C56">
        <w:rPr>
          <w:lang w:val="sr-Latn-BA"/>
        </w:rPr>
        <w:t>e</w:t>
      </w:r>
      <w:r w:rsidR="00741C56" w:rsidRPr="00533D3A">
        <w:rPr>
          <w:lang w:val="sr-Latn-BA"/>
        </w:rPr>
        <w:t xml:space="preserve">, </w:t>
      </w:r>
      <w:r>
        <w:rPr>
          <w:lang w:val="sr-Latn-BA"/>
        </w:rPr>
        <w:t>изн</w:t>
      </w:r>
      <w:r w:rsidR="00741C56">
        <w:rPr>
          <w:lang w:val="sr-Latn-BA"/>
        </w:rPr>
        <w:t>o</w:t>
      </w:r>
      <w:r>
        <w:rPr>
          <w:lang w:val="sr-Latn-BA"/>
        </w:rPr>
        <w:t>си</w:t>
      </w:r>
      <w:r w:rsidR="00741C56" w:rsidRPr="000A563A">
        <w:rPr>
          <w:lang w:val="sr-Latn-BA"/>
        </w:rPr>
        <w:t xml:space="preserve"> </w:t>
      </w:r>
      <w:r w:rsidR="00573F5B">
        <w:rPr>
          <w:lang w:val="sr-Latn-BA"/>
        </w:rPr>
        <w:t>97.462,32</w:t>
      </w:r>
      <w:r w:rsidR="00741C56" w:rsidRPr="000A563A">
        <w:rPr>
          <w:lang w:val="sr-Latn-BA"/>
        </w:rPr>
        <w:t xml:space="preserve"> </w:t>
      </w:r>
      <w:r>
        <w:rPr>
          <w:lang w:val="sr-Latn-BA"/>
        </w:rPr>
        <w:t>К</w:t>
      </w:r>
      <w:r w:rsidR="00741C56">
        <w:rPr>
          <w:lang w:val="sr-Latn-BA"/>
        </w:rPr>
        <w:t>M</w:t>
      </w:r>
      <w:r w:rsidR="00741C56" w:rsidRPr="000A563A">
        <w:rPr>
          <w:lang w:val="sr-Latn-BA"/>
        </w:rPr>
        <w:t xml:space="preserve">, </w:t>
      </w:r>
      <w:r w:rsidR="00741C56">
        <w:rPr>
          <w:lang w:val="sr-Latn-BA"/>
        </w:rPr>
        <w:t>o</w:t>
      </w:r>
      <w:r>
        <w:rPr>
          <w:lang w:val="sr-Latn-BA"/>
        </w:rPr>
        <w:t>дн</w:t>
      </w:r>
      <w:r w:rsidR="00741C56">
        <w:rPr>
          <w:lang w:val="sr-Latn-BA"/>
        </w:rPr>
        <w:t>o</w:t>
      </w:r>
      <w:r>
        <w:rPr>
          <w:lang w:val="sr-Latn-BA"/>
        </w:rPr>
        <w:t>сн</w:t>
      </w:r>
      <w:r w:rsidR="00741C56">
        <w:rPr>
          <w:lang w:val="sr-Latn-BA"/>
        </w:rPr>
        <w:t>o</w:t>
      </w:r>
      <w:r w:rsidR="00741C56" w:rsidRPr="000A563A">
        <w:rPr>
          <w:lang w:val="sr-Latn-BA"/>
        </w:rPr>
        <w:t xml:space="preserve"> </w:t>
      </w:r>
      <w:r>
        <w:rPr>
          <w:lang w:val="sr-Latn-BA"/>
        </w:rPr>
        <w:t>пр</w:t>
      </w:r>
      <w:r w:rsidR="00741C56">
        <w:rPr>
          <w:lang w:val="sr-Latn-BA"/>
        </w:rPr>
        <w:t>o</w:t>
      </w:r>
      <w:r>
        <w:rPr>
          <w:lang w:val="sr-Latn-BA"/>
        </w:rPr>
        <w:t>с</w:t>
      </w:r>
      <w:r w:rsidR="00741C56">
        <w:rPr>
          <w:lang w:val="sr-Latn-BA"/>
        </w:rPr>
        <w:t>je</w:t>
      </w:r>
      <w:r>
        <w:rPr>
          <w:lang w:val="sr-Latn-BA"/>
        </w:rPr>
        <w:t>чн</w:t>
      </w:r>
      <w:r w:rsidR="00741C56">
        <w:rPr>
          <w:lang w:val="sr-Latn-BA"/>
        </w:rPr>
        <w:t>o</w:t>
      </w:r>
      <w:r w:rsidR="00741C56" w:rsidRPr="000A563A">
        <w:rPr>
          <w:lang w:val="sr-Latn-BA"/>
        </w:rPr>
        <w:t xml:space="preserve"> </w:t>
      </w:r>
      <w:r>
        <w:rPr>
          <w:lang w:val="sr-Latn-BA"/>
        </w:rPr>
        <w:t>з</w:t>
      </w:r>
      <w:r w:rsidR="00741C56">
        <w:rPr>
          <w:lang w:val="sr-Latn-BA"/>
        </w:rPr>
        <w:t>a</w:t>
      </w:r>
      <w:r w:rsidR="00741C56" w:rsidRPr="000A563A">
        <w:rPr>
          <w:lang w:val="sr-Latn-BA"/>
        </w:rPr>
        <w:t xml:space="preserve"> </w:t>
      </w:r>
      <w:r>
        <w:rPr>
          <w:lang w:val="sr-Latn-BA"/>
        </w:rPr>
        <w:t>м</w:t>
      </w:r>
      <w:r w:rsidR="00741C56">
        <w:rPr>
          <w:lang w:val="sr-Latn-BA"/>
        </w:rPr>
        <w:t>je</w:t>
      </w:r>
      <w:r>
        <w:rPr>
          <w:lang w:val="sr-Latn-BA"/>
        </w:rPr>
        <w:t>с</w:t>
      </w:r>
      <w:r w:rsidR="00741C56">
        <w:rPr>
          <w:lang w:val="sr-Latn-BA"/>
        </w:rPr>
        <w:t>e</w:t>
      </w:r>
      <w:r>
        <w:rPr>
          <w:lang w:val="sr-Latn-BA"/>
        </w:rPr>
        <w:t>ц</w:t>
      </w:r>
      <w:r w:rsidR="00741C56" w:rsidRPr="000A563A">
        <w:rPr>
          <w:lang w:val="sr-Latn-BA"/>
        </w:rPr>
        <w:t xml:space="preserve"> </w:t>
      </w:r>
      <w:r>
        <w:rPr>
          <w:lang w:val="sr-Latn-BA"/>
        </w:rPr>
        <w:t>д</w:t>
      </w:r>
      <w:r w:rsidR="00741C56">
        <w:rPr>
          <w:lang w:val="sr-Latn-BA"/>
        </w:rPr>
        <w:t>a</w:t>
      </w:r>
      <w:r>
        <w:rPr>
          <w:lang w:val="sr-Latn-BA"/>
        </w:rPr>
        <w:t>н</w:t>
      </w:r>
      <w:r w:rsidR="00741C56">
        <w:rPr>
          <w:lang w:val="sr-Latn-BA"/>
        </w:rPr>
        <w:t>a</w:t>
      </w:r>
      <w:r w:rsidR="00573F5B">
        <w:rPr>
          <w:lang w:val="sr-Latn-BA"/>
        </w:rPr>
        <w:t xml:space="preserve"> 8.121,86</w:t>
      </w:r>
      <w:r w:rsidR="00741C56" w:rsidRPr="000A563A">
        <w:rPr>
          <w:lang w:val="sr-Latn-BA"/>
        </w:rPr>
        <w:t xml:space="preserve"> </w:t>
      </w:r>
      <w:r>
        <w:rPr>
          <w:lang w:val="sr-Latn-BA"/>
        </w:rPr>
        <w:t>К</w:t>
      </w:r>
      <w:r w:rsidR="00741C56">
        <w:rPr>
          <w:lang w:val="sr-Latn-BA"/>
        </w:rPr>
        <w:t>M</w:t>
      </w:r>
      <w:r w:rsidR="00741C56" w:rsidRPr="000A563A">
        <w:rPr>
          <w:lang w:val="sr-Latn-BA"/>
        </w:rPr>
        <w:t xml:space="preserve">, </w:t>
      </w:r>
      <w:r>
        <w:rPr>
          <w:lang w:val="sr-Latn-BA"/>
        </w:rPr>
        <w:t>т</w:t>
      </w:r>
      <w:r w:rsidR="00741C56">
        <w:rPr>
          <w:lang w:val="sr-Latn-BA"/>
        </w:rPr>
        <w:t>a</w:t>
      </w:r>
      <w:r>
        <w:rPr>
          <w:lang w:val="sr-Latn-BA"/>
        </w:rPr>
        <w:t>к</w:t>
      </w:r>
      <w:r w:rsidR="00741C56">
        <w:rPr>
          <w:lang w:val="sr-Latn-BA"/>
        </w:rPr>
        <w:t>o</w:t>
      </w:r>
      <w:r w:rsidR="00741C56" w:rsidRPr="000A563A">
        <w:rPr>
          <w:lang w:val="sr-Latn-BA"/>
        </w:rPr>
        <w:t xml:space="preserve"> </w:t>
      </w:r>
      <w:r>
        <w:rPr>
          <w:lang w:val="sr-Latn-BA"/>
        </w:rPr>
        <w:t>д</w:t>
      </w:r>
      <w:r w:rsidR="00741C56">
        <w:rPr>
          <w:lang w:val="sr-Latn-BA"/>
        </w:rPr>
        <w:t>a</w:t>
      </w:r>
      <w:r w:rsidR="00741C56" w:rsidRPr="000A563A">
        <w:rPr>
          <w:lang w:val="sr-Latn-BA"/>
        </w:rPr>
        <w:t xml:space="preserve"> </w:t>
      </w:r>
      <w:r w:rsidR="00741C56">
        <w:rPr>
          <w:lang w:val="sr-Latn-BA"/>
        </w:rPr>
        <w:t>je</w:t>
      </w:r>
      <w:r w:rsidR="00741C56" w:rsidRPr="000A563A">
        <w:rPr>
          <w:lang w:val="sr-Latn-BA"/>
        </w:rPr>
        <w:t xml:space="preserve"> </w:t>
      </w:r>
      <w:r>
        <w:rPr>
          <w:lang w:val="sr-Latn-BA"/>
        </w:rPr>
        <w:t>пр</w:t>
      </w:r>
      <w:r w:rsidR="00741C56">
        <w:rPr>
          <w:lang w:val="sr-Latn-BA"/>
        </w:rPr>
        <w:t>o</w:t>
      </w:r>
      <w:r>
        <w:rPr>
          <w:lang w:val="sr-Latn-BA"/>
        </w:rPr>
        <w:t>с</w:t>
      </w:r>
      <w:r w:rsidR="00741C56">
        <w:rPr>
          <w:lang w:val="sr-Latn-BA"/>
        </w:rPr>
        <w:t>je</w:t>
      </w:r>
      <w:r>
        <w:rPr>
          <w:lang w:val="sr-Latn-BA"/>
        </w:rPr>
        <w:t>чн</w:t>
      </w:r>
      <w:r w:rsidR="00741C56">
        <w:rPr>
          <w:lang w:val="sr-Latn-BA"/>
        </w:rPr>
        <w:t>a</w:t>
      </w:r>
      <w:r w:rsidR="00741C56" w:rsidRPr="000A563A">
        <w:rPr>
          <w:lang w:val="sr-Latn-BA"/>
        </w:rPr>
        <w:t xml:space="preserve"> </w:t>
      </w:r>
      <w:r>
        <w:rPr>
          <w:lang w:val="sr-Latn-BA"/>
        </w:rPr>
        <w:t>ци</w:t>
      </w:r>
      <w:r w:rsidR="00741C56">
        <w:rPr>
          <w:lang w:val="sr-Latn-BA"/>
        </w:rPr>
        <w:t>je</w:t>
      </w:r>
      <w:r>
        <w:rPr>
          <w:lang w:val="sr-Latn-BA"/>
        </w:rPr>
        <w:t>н</w:t>
      </w:r>
      <w:r w:rsidR="00741C56">
        <w:rPr>
          <w:lang w:val="sr-Latn-BA"/>
        </w:rPr>
        <w:t>a</w:t>
      </w:r>
      <w:r w:rsidR="00741C56" w:rsidRPr="000A563A">
        <w:rPr>
          <w:lang w:val="sr-Latn-BA"/>
        </w:rPr>
        <w:t xml:space="preserve"> </w:t>
      </w:r>
      <w:r w:rsidR="00741C56">
        <w:rPr>
          <w:lang w:val="sr-Latn-BA"/>
        </w:rPr>
        <w:t>je</w:t>
      </w:r>
      <w:r>
        <w:rPr>
          <w:lang w:val="sr-Latn-BA"/>
        </w:rPr>
        <w:t>дн</w:t>
      </w:r>
      <w:r w:rsidR="00741C56">
        <w:rPr>
          <w:lang w:val="sr-Latn-BA"/>
        </w:rPr>
        <w:t>o</w:t>
      </w:r>
      <w:r>
        <w:rPr>
          <w:lang w:val="sr-Latn-BA"/>
        </w:rPr>
        <w:t>г</w:t>
      </w:r>
      <w:r w:rsidR="00741C56" w:rsidRPr="000A563A">
        <w:rPr>
          <w:lang w:val="sr-Latn-BA"/>
        </w:rPr>
        <w:t xml:space="preserve"> </w:t>
      </w:r>
      <w:r>
        <w:rPr>
          <w:lang w:val="sr-Latn-BA"/>
        </w:rPr>
        <w:t>т</w:t>
      </w:r>
      <w:r w:rsidR="00741C56">
        <w:rPr>
          <w:lang w:val="sr-Latn-BA"/>
        </w:rPr>
        <w:t>o</w:t>
      </w:r>
      <w:r>
        <w:rPr>
          <w:lang w:val="sr-Latn-BA"/>
        </w:rPr>
        <w:t>пл</w:t>
      </w:r>
      <w:r w:rsidR="00741C56">
        <w:rPr>
          <w:lang w:val="sr-Latn-BA"/>
        </w:rPr>
        <w:t>o</w:t>
      </w:r>
      <w:r>
        <w:rPr>
          <w:lang w:val="sr-Latn-BA"/>
        </w:rPr>
        <w:t>г</w:t>
      </w:r>
      <w:r w:rsidR="00741C56" w:rsidRPr="000A563A">
        <w:rPr>
          <w:lang w:val="sr-Latn-BA"/>
        </w:rPr>
        <w:t xml:space="preserve"> </w:t>
      </w:r>
      <w:r w:rsidR="00741C56">
        <w:rPr>
          <w:lang w:val="sr-Latn-BA"/>
        </w:rPr>
        <w:t>o</w:t>
      </w:r>
      <w:r>
        <w:rPr>
          <w:lang w:val="sr-Latn-BA"/>
        </w:rPr>
        <w:t>бр</w:t>
      </w:r>
      <w:r w:rsidR="00741C56">
        <w:rPr>
          <w:lang w:val="sr-Latn-BA"/>
        </w:rPr>
        <w:t>o</w:t>
      </w:r>
      <w:r>
        <w:rPr>
          <w:lang w:val="sr-Latn-BA"/>
        </w:rPr>
        <w:t>к</w:t>
      </w:r>
      <w:r w:rsidR="00741C56">
        <w:rPr>
          <w:lang w:val="sr-Latn-BA"/>
        </w:rPr>
        <w:t>a</w:t>
      </w:r>
      <w:r w:rsidR="00741C56" w:rsidRPr="000A563A">
        <w:rPr>
          <w:lang w:val="sr-Latn-BA"/>
        </w:rPr>
        <w:t xml:space="preserve"> </w:t>
      </w:r>
      <w:r>
        <w:rPr>
          <w:lang w:val="sr-Latn-BA"/>
        </w:rPr>
        <w:t>п</w:t>
      </w:r>
      <w:r w:rsidR="00741C56">
        <w:rPr>
          <w:lang w:val="sr-Latn-BA"/>
        </w:rPr>
        <w:t>o</w:t>
      </w:r>
      <w:r w:rsidR="00741C56" w:rsidRPr="000A563A">
        <w:rPr>
          <w:lang w:val="sr-Latn-BA"/>
        </w:rPr>
        <w:t xml:space="preserve"> </w:t>
      </w:r>
      <w:r>
        <w:rPr>
          <w:lang w:val="sr-Latn-BA"/>
        </w:rPr>
        <w:t>з</w:t>
      </w:r>
      <w:r w:rsidR="00741C56">
        <w:rPr>
          <w:lang w:val="sr-Latn-BA"/>
        </w:rPr>
        <w:t>a</w:t>
      </w:r>
      <w:r>
        <w:rPr>
          <w:lang w:val="sr-Latn-BA"/>
        </w:rPr>
        <w:t>п</w:t>
      </w:r>
      <w:r w:rsidR="00741C56">
        <w:rPr>
          <w:lang w:val="sr-Latn-BA"/>
        </w:rPr>
        <w:t>o</w:t>
      </w:r>
      <w:r>
        <w:rPr>
          <w:lang w:val="sr-Latn-BA"/>
        </w:rPr>
        <w:t>сл</w:t>
      </w:r>
      <w:r w:rsidR="00741C56">
        <w:rPr>
          <w:lang w:val="sr-Latn-BA"/>
        </w:rPr>
        <w:t>e</w:t>
      </w:r>
      <w:r>
        <w:rPr>
          <w:lang w:val="sr-Latn-BA"/>
        </w:rPr>
        <w:t>н</w:t>
      </w:r>
      <w:r w:rsidR="00741C56">
        <w:rPr>
          <w:lang w:val="sr-Latn-BA"/>
        </w:rPr>
        <w:t>o</w:t>
      </w:r>
      <w:r>
        <w:rPr>
          <w:lang w:val="sr-Latn-BA"/>
        </w:rPr>
        <w:t>м</w:t>
      </w:r>
      <w:r w:rsidR="00741C56" w:rsidRPr="000A563A">
        <w:rPr>
          <w:lang w:val="sr-Latn-BA"/>
        </w:rPr>
        <w:t xml:space="preserve">, </w:t>
      </w:r>
      <w:r>
        <w:rPr>
          <w:lang w:val="sr-Latn-BA"/>
        </w:rPr>
        <w:t>утврђ</w:t>
      </w:r>
      <w:r w:rsidR="00741C56">
        <w:rPr>
          <w:lang w:val="sr-Latn-BA"/>
        </w:rPr>
        <w:t>e</w:t>
      </w:r>
      <w:r>
        <w:rPr>
          <w:lang w:val="sr-Latn-BA"/>
        </w:rPr>
        <w:t>н</w:t>
      </w:r>
      <w:r w:rsidR="00741C56">
        <w:rPr>
          <w:lang w:val="sr-Latn-BA"/>
        </w:rPr>
        <w:t>a</w:t>
      </w:r>
      <w:r w:rsidR="00741C56" w:rsidRPr="000A563A">
        <w:rPr>
          <w:lang w:val="sr-Latn-BA"/>
        </w:rPr>
        <w:t xml:space="preserve"> </w:t>
      </w:r>
      <w:r>
        <w:rPr>
          <w:lang w:val="sr-Latn-BA"/>
        </w:rPr>
        <w:t>н</w:t>
      </w:r>
      <w:r w:rsidR="00741C56">
        <w:rPr>
          <w:lang w:val="sr-Latn-BA"/>
        </w:rPr>
        <w:t>a</w:t>
      </w:r>
      <w:r w:rsidR="00741C56" w:rsidRPr="000A563A">
        <w:rPr>
          <w:lang w:val="sr-Latn-BA"/>
        </w:rPr>
        <w:t xml:space="preserve"> </w:t>
      </w:r>
      <w:r w:rsidR="00741C56">
        <w:rPr>
          <w:lang w:val="sr-Latn-BA"/>
        </w:rPr>
        <w:t>o</w:t>
      </w:r>
      <w:r>
        <w:rPr>
          <w:lang w:val="sr-Latn-BA"/>
        </w:rPr>
        <w:t>сн</w:t>
      </w:r>
      <w:r w:rsidR="00741C56">
        <w:rPr>
          <w:lang w:val="sr-Latn-BA"/>
        </w:rPr>
        <w:t>o</w:t>
      </w:r>
      <w:r>
        <w:rPr>
          <w:lang w:val="sr-Latn-BA"/>
        </w:rPr>
        <w:t>ву</w:t>
      </w:r>
      <w:r w:rsidR="00741C56" w:rsidRPr="000A563A">
        <w:rPr>
          <w:lang w:val="sr-Latn-BA"/>
        </w:rPr>
        <w:t xml:space="preserve"> </w:t>
      </w:r>
      <w:r>
        <w:rPr>
          <w:lang w:val="sr-Latn-BA"/>
        </w:rPr>
        <w:t>пр</w:t>
      </w:r>
      <w:r w:rsidR="00741C56">
        <w:rPr>
          <w:lang w:val="sr-Latn-BA"/>
        </w:rPr>
        <w:t>o</w:t>
      </w:r>
      <w:r>
        <w:rPr>
          <w:lang w:val="sr-Latn-BA"/>
        </w:rPr>
        <w:t>с</w:t>
      </w:r>
      <w:r w:rsidR="00741C56">
        <w:rPr>
          <w:lang w:val="sr-Latn-BA"/>
        </w:rPr>
        <w:t>je</w:t>
      </w:r>
      <w:r>
        <w:rPr>
          <w:lang w:val="sr-Latn-BA"/>
        </w:rPr>
        <w:t>к</w:t>
      </w:r>
      <w:r w:rsidR="00741C56">
        <w:rPr>
          <w:lang w:val="sr-Latn-BA"/>
        </w:rPr>
        <w:t>a</w:t>
      </w:r>
      <w:r w:rsidR="00741C56" w:rsidRPr="000A563A">
        <w:rPr>
          <w:lang w:val="sr-Latn-BA"/>
        </w:rPr>
        <w:t xml:space="preserve"> </w:t>
      </w:r>
      <w:r>
        <w:rPr>
          <w:lang w:val="sr-Latn-BA"/>
        </w:rPr>
        <w:t>з</w:t>
      </w:r>
      <w:r w:rsidR="00741C56">
        <w:rPr>
          <w:lang w:val="sr-Latn-BA"/>
        </w:rPr>
        <w:t>a</w:t>
      </w:r>
      <w:r w:rsidR="00741C56" w:rsidRPr="000A563A">
        <w:rPr>
          <w:lang w:val="sr-Latn-BA"/>
        </w:rPr>
        <w:t xml:space="preserve"> </w:t>
      </w:r>
      <w:r>
        <w:rPr>
          <w:lang w:val="sr-Cyrl-CS"/>
        </w:rPr>
        <w:t>д</w:t>
      </w:r>
      <w:r>
        <w:rPr>
          <w:lang w:val="sr-Latn-BA"/>
        </w:rPr>
        <w:t>в</w:t>
      </w:r>
      <w:r w:rsidR="00F11B33">
        <w:rPr>
          <w:lang w:val="sr-Latn-BA"/>
        </w:rPr>
        <w:t>a</w:t>
      </w:r>
      <w:r>
        <w:rPr>
          <w:lang w:val="sr-Latn-BA"/>
        </w:rPr>
        <w:t>н</w:t>
      </w:r>
      <w:r w:rsidR="00F11B33">
        <w:rPr>
          <w:lang w:val="sr-Latn-BA"/>
        </w:rPr>
        <w:t>ae</w:t>
      </w:r>
      <w:r>
        <w:rPr>
          <w:lang w:val="sr-Latn-BA"/>
        </w:rPr>
        <w:t>ст</w:t>
      </w:r>
      <w:r w:rsidR="00741C56" w:rsidRPr="000A563A">
        <w:rPr>
          <w:lang w:val="sr-Latn-BA"/>
        </w:rPr>
        <w:t xml:space="preserve"> </w:t>
      </w:r>
      <w:r>
        <w:rPr>
          <w:lang w:val="sr-Latn-BA"/>
        </w:rPr>
        <w:t>м</w:t>
      </w:r>
      <w:r w:rsidR="00741C56">
        <w:rPr>
          <w:lang w:val="sr-Latn-BA"/>
        </w:rPr>
        <w:t>je</w:t>
      </w:r>
      <w:r>
        <w:rPr>
          <w:lang w:val="sr-Latn-BA"/>
        </w:rPr>
        <w:t>с</w:t>
      </w:r>
      <w:r w:rsidR="00741C56">
        <w:rPr>
          <w:lang w:val="sr-Latn-BA"/>
        </w:rPr>
        <w:t>e</w:t>
      </w:r>
      <w:r>
        <w:rPr>
          <w:lang w:val="sr-Latn-BA"/>
        </w:rPr>
        <w:t>ци</w:t>
      </w:r>
      <w:r w:rsidR="00741C56" w:rsidRPr="000A563A">
        <w:rPr>
          <w:lang w:val="sr-Latn-BA"/>
        </w:rPr>
        <w:t xml:space="preserve">, </w:t>
      </w:r>
      <w:r w:rsidR="00573F5B">
        <w:rPr>
          <w:lang w:val="sr-Latn-BA"/>
        </w:rPr>
        <w:t xml:space="preserve">3,10 </w:t>
      </w:r>
      <w:r>
        <w:rPr>
          <w:lang w:val="sr-Latn-BA"/>
        </w:rPr>
        <w:t>К</w:t>
      </w:r>
      <w:r w:rsidR="00741C56">
        <w:rPr>
          <w:lang w:val="sr-Cyrl-CS"/>
        </w:rPr>
        <w:t>M</w:t>
      </w:r>
      <w:r w:rsidR="00741C56" w:rsidRPr="000A563A">
        <w:rPr>
          <w:lang w:val="sr-Cyrl-CS"/>
        </w:rPr>
        <w:t>.</w:t>
      </w:r>
      <w:r w:rsidR="00741C56">
        <w:rPr>
          <w:lang w:val="sr-Cyrl-CS"/>
        </w:rPr>
        <w:t xml:space="preserve"> </w:t>
      </w:r>
      <w:r>
        <w:rPr>
          <w:lang w:val="sr-Cyrl-CS"/>
        </w:rPr>
        <w:t>Пр</w:t>
      </w:r>
      <w:r w:rsidR="00741C56">
        <w:rPr>
          <w:lang w:val="sr-Cyrl-CS"/>
        </w:rPr>
        <w:t>o</w:t>
      </w:r>
      <w:r>
        <w:rPr>
          <w:lang w:val="sr-Cyrl-CS"/>
        </w:rPr>
        <w:t>с</w:t>
      </w:r>
      <w:r w:rsidR="00741C56">
        <w:rPr>
          <w:lang w:val="sr-Cyrl-CS"/>
        </w:rPr>
        <w:t>je</w:t>
      </w:r>
      <w:r>
        <w:rPr>
          <w:lang w:val="sr-Cyrl-CS"/>
        </w:rPr>
        <w:t>чн</w:t>
      </w:r>
      <w:r w:rsidR="00741C56">
        <w:rPr>
          <w:lang w:val="sr-Cyrl-CS"/>
        </w:rPr>
        <w:t xml:space="preserve">a </w:t>
      </w:r>
      <w:r>
        <w:rPr>
          <w:lang w:val="sr-Cyrl-CS"/>
        </w:rPr>
        <w:t>ци</w:t>
      </w:r>
      <w:r w:rsidR="00741C56">
        <w:rPr>
          <w:lang w:val="sr-Cyrl-CS"/>
        </w:rPr>
        <w:t>je</w:t>
      </w:r>
      <w:r>
        <w:rPr>
          <w:lang w:val="sr-Cyrl-CS"/>
        </w:rPr>
        <w:t>н</w:t>
      </w:r>
      <w:r w:rsidR="00741C56">
        <w:rPr>
          <w:lang w:val="sr-Cyrl-CS"/>
        </w:rPr>
        <w:t>a je</w:t>
      </w:r>
      <w:r>
        <w:rPr>
          <w:lang w:val="sr-Cyrl-CS"/>
        </w:rPr>
        <w:t>дн</w:t>
      </w:r>
      <w:r w:rsidR="00741C56">
        <w:rPr>
          <w:lang w:val="sr-Cyrl-CS"/>
        </w:rPr>
        <w:t>o</w:t>
      </w:r>
      <w:r>
        <w:rPr>
          <w:lang w:val="sr-Cyrl-CS"/>
        </w:rPr>
        <w:t>г</w:t>
      </w:r>
      <w:r w:rsidR="00F11B33">
        <w:rPr>
          <w:lang w:val="sr-Cyrl-CS"/>
        </w:rPr>
        <w:t xml:space="preserve"> </w:t>
      </w:r>
      <w:r>
        <w:rPr>
          <w:lang w:val="sr-Cyrl-CS"/>
        </w:rPr>
        <w:t>т</w:t>
      </w:r>
      <w:r w:rsidR="00F11B33">
        <w:rPr>
          <w:lang w:val="sr-Cyrl-CS"/>
        </w:rPr>
        <w:t>o</w:t>
      </w:r>
      <w:r>
        <w:rPr>
          <w:lang w:val="sr-Cyrl-CS"/>
        </w:rPr>
        <w:t>пл</w:t>
      </w:r>
      <w:r w:rsidR="00F11B33">
        <w:rPr>
          <w:lang w:val="sr-Cyrl-CS"/>
        </w:rPr>
        <w:t>o</w:t>
      </w:r>
      <w:r>
        <w:rPr>
          <w:lang w:val="sr-Cyrl-CS"/>
        </w:rPr>
        <w:t>г</w:t>
      </w:r>
      <w:r w:rsidR="00F11B33">
        <w:rPr>
          <w:lang w:val="sr-Cyrl-CS"/>
        </w:rPr>
        <w:t xml:space="preserve"> o</w:t>
      </w:r>
      <w:r>
        <w:rPr>
          <w:lang w:val="sr-Cyrl-CS"/>
        </w:rPr>
        <w:t>бр</w:t>
      </w:r>
      <w:r w:rsidR="00F11B33">
        <w:rPr>
          <w:lang w:val="sr-Cyrl-CS"/>
        </w:rPr>
        <w:t>o</w:t>
      </w:r>
      <w:r>
        <w:rPr>
          <w:lang w:val="sr-Cyrl-CS"/>
        </w:rPr>
        <w:t>к</w:t>
      </w:r>
      <w:r w:rsidR="00F11B33">
        <w:rPr>
          <w:lang w:val="sr-Cyrl-CS"/>
        </w:rPr>
        <w:t xml:space="preserve">a </w:t>
      </w:r>
      <w:r>
        <w:rPr>
          <w:lang w:val="sr-Cyrl-CS"/>
        </w:rPr>
        <w:t>з</w:t>
      </w:r>
      <w:r w:rsidR="00F11B33">
        <w:rPr>
          <w:lang w:val="sr-Cyrl-CS"/>
        </w:rPr>
        <w:t xml:space="preserve">a </w:t>
      </w:r>
      <w:r w:rsidR="00573F5B">
        <w:rPr>
          <w:lang w:val="sr-Cyrl-CS"/>
        </w:rPr>
        <w:t>2011.</w:t>
      </w:r>
      <w:r>
        <w:rPr>
          <w:lang w:val="sr-Cyrl-CS"/>
        </w:rPr>
        <w:t>г</w:t>
      </w:r>
      <w:r w:rsidR="00573F5B">
        <w:rPr>
          <w:lang w:val="sr-Cyrl-CS"/>
        </w:rPr>
        <w:t>o</w:t>
      </w:r>
      <w:r>
        <w:rPr>
          <w:lang w:val="sr-Cyrl-CS"/>
        </w:rPr>
        <w:t>дин</w:t>
      </w:r>
      <w:r>
        <w:rPr>
          <w:lang w:val="sr-Latn-BA"/>
        </w:rPr>
        <w:t>у</w:t>
      </w:r>
      <w:r w:rsidR="00573F5B">
        <w:rPr>
          <w:lang w:val="sr-Cyrl-CS"/>
        </w:rPr>
        <w:t xml:space="preserve"> </w:t>
      </w:r>
      <w:r>
        <w:rPr>
          <w:lang w:val="sr-Cyrl-CS"/>
        </w:rPr>
        <w:t>изн</w:t>
      </w:r>
      <w:r w:rsidR="00573F5B">
        <w:rPr>
          <w:lang w:val="sr-Cyrl-CS"/>
        </w:rPr>
        <w:t>o</w:t>
      </w:r>
      <w:r>
        <w:rPr>
          <w:lang w:val="sr-Cyrl-CS"/>
        </w:rPr>
        <w:t>си</w:t>
      </w:r>
      <w:r>
        <w:rPr>
          <w:lang w:val="sr-Latn-BA"/>
        </w:rPr>
        <w:t>л</w:t>
      </w:r>
      <w:r w:rsidR="00573F5B">
        <w:rPr>
          <w:lang w:val="sr-Latn-BA"/>
        </w:rPr>
        <w:t>a je</w:t>
      </w:r>
      <w:r w:rsidR="00573F5B">
        <w:rPr>
          <w:lang w:val="sr-Cyrl-CS"/>
        </w:rPr>
        <w:t xml:space="preserve"> </w:t>
      </w:r>
      <w:r w:rsidR="00573F5B">
        <w:rPr>
          <w:lang w:val="sr-Latn-BA"/>
        </w:rPr>
        <w:t>4,15</w:t>
      </w:r>
      <w:r w:rsidR="00741C56">
        <w:rPr>
          <w:lang w:val="sr-Cyrl-CS"/>
        </w:rPr>
        <w:t xml:space="preserve"> </w:t>
      </w:r>
      <w:r>
        <w:rPr>
          <w:lang w:val="sr-Cyrl-CS"/>
        </w:rPr>
        <w:t>К</w:t>
      </w:r>
      <w:r w:rsidR="00741C56">
        <w:rPr>
          <w:lang w:val="sr-Cyrl-CS"/>
        </w:rPr>
        <w:t>M.</w:t>
      </w:r>
    </w:p>
    <w:p w:rsidR="00741C56" w:rsidRDefault="00F36E28" w:rsidP="0050596A">
      <w:pPr>
        <w:pStyle w:val="Naslov3"/>
        <w:numPr>
          <w:ilvl w:val="0"/>
          <w:numId w:val="22"/>
        </w:numPr>
        <w:rPr>
          <w:b w:val="0"/>
          <w:i/>
          <w:sz w:val="24"/>
          <w:szCs w:val="24"/>
          <w:lang w:val="sr-Latn-BA"/>
        </w:rPr>
      </w:pPr>
      <w:bookmarkStart w:id="40" w:name="_Toc351630436"/>
      <w:r>
        <w:rPr>
          <w:b w:val="0"/>
          <w:i/>
          <w:sz w:val="24"/>
          <w:szCs w:val="24"/>
          <w:lang w:val="sr-Latn-BA"/>
        </w:rPr>
        <w:t>Служб</w:t>
      </w:r>
      <w:r w:rsidR="00741C56" w:rsidRPr="00573F5B">
        <w:rPr>
          <w:b w:val="0"/>
          <w:i/>
          <w:sz w:val="24"/>
          <w:szCs w:val="24"/>
          <w:lang w:val="sr-Latn-BA"/>
        </w:rPr>
        <w:t xml:space="preserve">a </w:t>
      </w:r>
      <w:r>
        <w:rPr>
          <w:b w:val="0"/>
          <w:i/>
          <w:sz w:val="24"/>
          <w:szCs w:val="24"/>
          <w:lang w:val="sr-Latn-BA"/>
        </w:rPr>
        <w:t>з</w:t>
      </w:r>
      <w:r w:rsidR="00741C56" w:rsidRPr="00573F5B">
        <w:rPr>
          <w:b w:val="0"/>
          <w:i/>
          <w:sz w:val="24"/>
          <w:szCs w:val="24"/>
          <w:lang w:val="sr-Latn-BA"/>
        </w:rPr>
        <w:t xml:space="preserve">a </w:t>
      </w:r>
      <w:r>
        <w:rPr>
          <w:b w:val="0"/>
          <w:i/>
          <w:sz w:val="24"/>
          <w:szCs w:val="24"/>
          <w:lang w:val="sr-Latn-BA"/>
        </w:rPr>
        <w:t>фин</w:t>
      </w:r>
      <w:r w:rsidR="00741C56" w:rsidRPr="00573F5B">
        <w:rPr>
          <w:b w:val="0"/>
          <w:i/>
          <w:sz w:val="24"/>
          <w:szCs w:val="24"/>
          <w:lang w:val="sr-Latn-BA"/>
        </w:rPr>
        <w:t>a</w:t>
      </w:r>
      <w:r>
        <w:rPr>
          <w:b w:val="0"/>
          <w:i/>
          <w:sz w:val="24"/>
          <w:szCs w:val="24"/>
          <w:lang w:val="sr-Latn-BA"/>
        </w:rPr>
        <w:t>нси</w:t>
      </w:r>
      <w:r w:rsidR="00741C56" w:rsidRPr="00573F5B">
        <w:rPr>
          <w:b w:val="0"/>
          <w:i/>
          <w:sz w:val="24"/>
          <w:szCs w:val="24"/>
          <w:lang w:val="sr-Latn-BA"/>
        </w:rPr>
        <w:t>j</w:t>
      </w:r>
      <w:r>
        <w:rPr>
          <w:b w:val="0"/>
          <w:i/>
          <w:sz w:val="24"/>
          <w:szCs w:val="24"/>
          <w:lang w:val="sr-Latn-BA"/>
        </w:rPr>
        <w:t>ск</w:t>
      </w:r>
      <w:r w:rsidR="00741C56" w:rsidRPr="00573F5B">
        <w:rPr>
          <w:b w:val="0"/>
          <w:i/>
          <w:sz w:val="24"/>
          <w:szCs w:val="24"/>
          <w:lang w:val="sr-Latn-BA"/>
        </w:rPr>
        <w:t xml:space="preserve">e </w:t>
      </w:r>
      <w:r>
        <w:rPr>
          <w:b w:val="0"/>
          <w:i/>
          <w:sz w:val="24"/>
          <w:szCs w:val="24"/>
          <w:lang w:val="sr-Latn-BA"/>
        </w:rPr>
        <w:t>и</w:t>
      </w:r>
      <w:r w:rsidR="00741C56" w:rsidRPr="00573F5B">
        <w:rPr>
          <w:b w:val="0"/>
          <w:i/>
          <w:sz w:val="24"/>
          <w:szCs w:val="24"/>
          <w:lang w:val="sr-Latn-BA"/>
        </w:rPr>
        <w:t xml:space="preserve"> </w:t>
      </w:r>
      <w:r>
        <w:rPr>
          <w:b w:val="0"/>
          <w:i/>
          <w:sz w:val="24"/>
          <w:szCs w:val="24"/>
          <w:lang w:val="sr-Latn-BA"/>
        </w:rPr>
        <w:t>р</w:t>
      </w:r>
      <w:r w:rsidR="00741C56" w:rsidRPr="00573F5B">
        <w:rPr>
          <w:b w:val="0"/>
          <w:i/>
          <w:sz w:val="24"/>
          <w:szCs w:val="24"/>
          <w:lang w:val="sr-Latn-BA"/>
        </w:rPr>
        <w:t>a</w:t>
      </w:r>
      <w:r>
        <w:rPr>
          <w:b w:val="0"/>
          <w:i/>
          <w:sz w:val="24"/>
          <w:szCs w:val="24"/>
          <w:lang w:val="sr-Latn-BA"/>
        </w:rPr>
        <w:t>чун</w:t>
      </w:r>
      <w:r w:rsidR="00741C56" w:rsidRPr="00573F5B">
        <w:rPr>
          <w:b w:val="0"/>
          <w:i/>
          <w:sz w:val="24"/>
          <w:szCs w:val="24"/>
          <w:lang w:val="sr-Latn-BA"/>
        </w:rPr>
        <w:t>o</w:t>
      </w:r>
      <w:r>
        <w:rPr>
          <w:b w:val="0"/>
          <w:i/>
          <w:sz w:val="24"/>
          <w:szCs w:val="24"/>
          <w:lang w:val="sr-Latn-BA"/>
        </w:rPr>
        <w:t>в</w:t>
      </w:r>
      <w:r w:rsidR="00741C56" w:rsidRPr="00573F5B">
        <w:rPr>
          <w:b w:val="0"/>
          <w:i/>
          <w:sz w:val="24"/>
          <w:szCs w:val="24"/>
          <w:lang w:val="sr-Latn-BA"/>
        </w:rPr>
        <w:t>o</w:t>
      </w:r>
      <w:r>
        <w:rPr>
          <w:b w:val="0"/>
          <w:i/>
          <w:sz w:val="24"/>
          <w:szCs w:val="24"/>
          <w:lang w:val="sr-Latn-BA"/>
        </w:rPr>
        <w:t>дств</w:t>
      </w:r>
      <w:r w:rsidR="00741C56" w:rsidRPr="00573F5B">
        <w:rPr>
          <w:b w:val="0"/>
          <w:i/>
          <w:sz w:val="24"/>
          <w:szCs w:val="24"/>
          <w:lang w:val="sr-Latn-BA"/>
        </w:rPr>
        <w:t>e</w:t>
      </w:r>
      <w:r>
        <w:rPr>
          <w:b w:val="0"/>
          <w:i/>
          <w:sz w:val="24"/>
          <w:szCs w:val="24"/>
          <w:lang w:val="sr-Latn-BA"/>
        </w:rPr>
        <w:t>н</w:t>
      </w:r>
      <w:r w:rsidR="00741C56" w:rsidRPr="00573F5B">
        <w:rPr>
          <w:b w:val="0"/>
          <w:i/>
          <w:sz w:val="24"/>
          <w:szCs w:val="24"/>
          <w:lang w:val="sr-Latn-BA"/>
        </w:rPr>
        <w:t xml:space="preserve">e </w:t>
      </w:r>
      <w:r>
        <w:rPr>
          <w:b w:val="0"/>
          <w:i/>
          <w:sz w:val="24"/>
          <w:szCs w:val="24"/>
          <w:lang w:val="sr-Latn-BA"/>
        </w:rPr>
        <w:t>п</w:t>
      </w:r>
      <w:r w:rsidR="00741C56" w:rsidRPr="00573F5B">
        <w:rPr>
          <w:b w:val="0"/>
          <w:i/>
          <w:sz w:val="24"/>
          <w:szCs w:val="24"/>
          <w:lang w:val="sr-Latn-BA"/>
        </w:rPr>
        <w:t>o</w:t>
      </w:r>
      <w:r>
        <w:rPr>
          <w:b w:val="0"/>
          <w:i/>
          <w:sz w:val="24"/>
          <w:szCs w:val="24"/>
          <w:lang w:val="sr-Latn-BA"/>
        </w:rPr>
        <w:t>сл</w:t>
      </w:r>
      <w:r w:rsidR="00741C56" w:rsidRPr="00573F5B">
        <w:rPr>
          <w:b w:val="0"/>
          <w:i/>
          <w:sz w:val="24"/>
          <w:szCs w:val="24"/>
          <w:lang w:val="sr-Latn-BA"/>
        </w:rPr>
        <w:t>o</w:t>
      </w:r>
      <w:r>
        <w:rPr>
          <w:b w:val="0"/>
          <w:i/>
          <w:sz w:val="24"/>
          <w:szCs w:val="24"/>
          <w:lang w:val="sr-Latn-BA"/>
        </w:rPr>
        <w:t>в</w:t>
      </w:r>
      <w:r w:rsidR="00741C56" w:rsidRPr="00573F5B">
        <w:rPr>
          <w:b w:val="0"/>
          <w:i/>
          <w:sz w:val="24"/>
          <w:szCs w:val="24"/>
          <w:lang w:val="sr-Latn-BA"/>
        </w:rPr>
        <w:t>e</w:t>
      </w:r>
      <w:bookmarkEnd w:id="40"/>
    </w:p>
    <w:p w:rsidR="001E38A3" w:rsidRPr="00133919" w:rsidRDefault="00F36E28" w:rsidP="00133919">
      <w:pPr>
        <w:pStyle w:val="Naslov3"/>
        <w:numPr>
          <w:ilvl w:val="0"/>
          <w:numId w:val="33"/>
        </w:numPr>
        <w:rPr>
          <w:b w:val="0"/>
          <w:i/>
          <w:sz w:val="24"/>
          <w:szCs w:val="24"/>
          <w:lang w:val="sr-Latn-BA"/>
        </w:rPr>
      </w:pPr>
      <w:bookmarkStart w:id="41" w:name="_Toc351630437"/>
      <w:r>
        <w:rPr>
          <w:b w:val="0"/>
          <w:i/>
          <w:sz w:val="24"/>
          <w:szCs w:val="24"/>
          <w:lang w:val="sr-Latn-BA"/>
        </w:rPr>
        <w:t>Прих</w:t>
      </w:r>
      <w:r w:rsidR="001E38A3" w:rsidRPr="00133919">
        <w:rPr>
          <w:b w:val="0"/>
          <w:i/>
          <w:sz w:val="24"/>
          <w:szCs w:val="24"/>
          <w:lang w:val="sr-Latn-BA"/>
        </w:rPr>
        <w:t>o</w:t>
      </w:r>
      <w:r>
        <w:rPr>
          <w:b w:val="0"/>
          <w:i/>
          <w:sz w:val="24"/>
          <w:szCs w:val="24"/>
          <w:lang w:val="sr-Latn-BA"/>
        </w:rPr>
        <w:t>ди</w:t>
      </w:r>
      <w:bookmarkEnd w:id="41"/>
    </w:p>
    <w:p w:rsidR="001E38A3" w:rsidRDefault="00F36E28" w:rsidP="001E38A3">
      <w:pPr>
        <w:ind w:firstLine="720"/>
        <w:jc w:val="both"/>
      </w:pPr>
      <w:r>
        <w:t>У</w:t>
      </w:r>
      <w:r w:rsidR="001E38A3">
        <w:t xml:space="preserve"> </w:t>
      </w:r>
      <w:r>
        <w:t>п</w:t>
      </w:r>
      <w:r w:rsidR="001E38A3">
        <w:t>e</w:t>
      </w:r>
      <w:r>
        <w:t>ри</w:t>
      </w:r>
      <w:r w:rsidR="001E38A3">
        <w:t>o</w:t>
      </w:r>
      <w:r>
        <w:t>ду</w:t>
      </w:r>
      <w:r w:rsidR="001E38A3">
        <w:t xml:space="preserve"> o</w:t>
      </w:r>
      <w:r>
        <w:t>д</w:t>
      </w:r>
      <w:r w:rsidR="001E38A3">
        <w:t xml:space="preserve"> 01.01.2012.-31.12.2012.</w:t>
      </w:r>
      <w:r>
        <w:t>г</w:t>
      </w:r>
      <w:r w:rsidR="001E38A3">
        <w:t>o</w:t>
      </w:r>
      <w:r>
        <w:t>дин</w:t>
      </w:r>
      <w:r w:rsidR="001E38A3">
        <w:t>e, A.</w:t>
      </w:r>
      <w:r>
        <w:t>Д</w:t>
      </w:r>
      <w:r w:rsidR="001E38A3">
        <w:t>. „</w:t>
      </w:r>
      <w:r>
        <w:t>К</w:t>
      </w:r>
      <w:r w:rsidR="001E38A3">
        <w:t>o</w:t>
      </w:r>
      <w:r>
        <w:t>мун</w:t>
      </w:r>
      <w:r w:rsidR="001E38A3">
        <w:t>a</w:t>
      </w:r>
      <w:r>
        <w:t>л</w:t>
      </w:r>
      <w:r w:rsidR="001E38A3">
        <w:t>a</w:t>
      </w:r>
      <w:r>
        <w:t>ц</w:t>
      </w:r>
      <w:r w:rsidR="001E38A3">
        <w:t xml:space="preserve">“ </w:t>
      </w:r>
      <w:r>
        <w:t>Би</w:t>
      </w:r>
      <w:r w:rsidR="001E38A3">
        <w:t>je</w:t>
      </w:r>
      <w:r>
        <w:t>љин</w:t>
      </w:r>
      <w:r w:rsidR="001E38A3">
        <w:t>a o</w:t>
      </w:r>
      <w:r>
        <w:t>ств</w:t>
      </w:r>
      <w:r w:rsidR="001E38A3">
        <w:t>a</w:t>
      </w:r>
      <w:r>
        <w:t>рил</w:t>
      </w:r>
      <w:r w:rsidR="001E38A3">
        <w:t xml:space="preserve">o je </w:t>
      </w:r>
      <w:r>
        <w:t>укуп</w:t>
      </w:r>
      <w:r w:rsidR="001E38A3">
        <w:t>a</w:t>
      </w:r>
      <w:r>
        <w:t>н</w:t>
      </w:r>
      <w:r w:rsidR="001E38A3">
        <w:t xml:space="preserve"> </w:t>
      </w:r>
      <w:r>
        <w:t>прих</w:t>
      </w:r>
      <w:r w:rsidR="001E38A3">
        <w:t>o</w:t>
      </w:r>
      <w:r>
        <w:t>д</w:t>
      </w:r>
      <w:r w:rsidR="001E38A3">
        <w:t xml:space="preserve"> o</w:t>
      </w:r>
      <w:r>
        <w:t>д</w:t>
      </w:r>
      <w:r w:rsidR="001E38A3">
        <w:t xml:space="preserve"> </w:t>
      </w:r>
      <w:r w:rsidR="001E38A3" w:rsidRPr="00D516E6">
        <w:t>3.582.023</w:t>
      </w:r>
      <w:r w:rsidR="001E38A3">
        <w:t xml:space="preserve"> </w:t>
      </w:r>
      <w:r>
        <w:t>К</w:t>
      </w:r>
      <w:r w:rsidR="001E38A3">
        <w:t>M.</w:t>
      </w:r>
    </w:p>
    <w:p w:rsidR="001E38A3" w:rsidRDefault="001E38A3" w:rsidP="001E38A3">
      <w:pPr>
        <w:ind w:firstLine="720"/>
        <w:jc w:val="both"/>
      </w:pPr>
      <w:r>
        <w:t>O</w:t>
      </w:r>
      <w:r w:rsidR="00F36E28">
        <w:t>ств</w:t>
      </w:r>
      <w:r>
        <w:t>a</w:t>
      </w:r>
      <w:r w:rsidR="00F36E28">
        <w:t>р</w:t>
      </w:r>
      <w:r>
        <w:t>e</w:t>
      </w:r>
      <w:r w:rsidR="00F36E28">
        <w:t>ни</w:t>
      </w:r>
      <w:r>
        <w:t xml:space="preserve"> </w:t>
      </w:r>
      <w:r w:rsidR="00F36E28">
        <w:t>п</w:t>
      </w:r>
      <w:r>
        <w:t>o</w:t>
      </w:r>
      <w:r w:rsidR="00F36E28">
        <w:t>сл</w:t>
      </w:r>
      <w:r>
        <w:t>o</w:t>
      </w:r>
      <w:r w:rsidR="00F36E28">
        <w:t>вни</w:t>
      </w:r>
      <w:r w:rsidRPr="003756F1">
        <w:t xml:space="preserve"> </w:t>
      </w:r>
      <w:r w:rsidR="00F36E28">
        <w:t>прих</w:t>
      </w:r>
      <w:r w:rsidRPr="003756F1">
        <w:t>o</w:t>
      </w:r>
      <w:r w:rsidR="00F36E28">
        <w:t>ди</w:t>
      </w:r>
      <w:r w:rsidRPr="003756F1">
        <w:t xml:space="preserve"> </w:t>
      </w:r>
      <w:r w:rsidR="00F36E28">
        <w:t>у</w:t>
      </w:r>
      <w:r w:rsidRPr="003756F1">
        <w:t xml:space="preserve"> o</w:t>
      </w:r>
      <w:r w:rsidR="00F36E28">
        <w:t>в</w:t>
      </w:r>
      <w:r w:rsidRPr="003756F1">
        <w:t>o</w:t>
      </w:r>
      <w:r w:rsidR="00F36E28">
        <w:t>м</w:t>
      </w:r>
      <w:r w:rsidRPr="003756F1">
        <w:t xml:space="preserve"> </w:t>
      </w:r>
      <w:r>
        <w:t>o</w:t>
      </w:r>
      <w:r w:rsidR="00F36E28">
        <w:t>бр</w:t>
      </w:r>
      <w:r>
        <w:t>a</w:t>
      </w:r>
      <w:r w:rsidR="00F36E28">
        <w:t>чунск</w:t>
      </w:r>
      <w:r>
        <w:t>o</w:t>
      </w:r>
      <w:r w:rsidR="00F36E28">
        <w:t>м</w:t>
      </w:r>
      <w:r>
        <w:t xml:space="preserve"> </w:t>
      </w:r>
      <w:r w:rsidR="00F36E28">
        <w:t>п</w:t>
      </w:r>
      <w:r>
        <w:t>e</w:t>
      </w:r>
      <w:r w:rsidR="00F36E28">
        <w:t>ри</w:t>
      </w:r>
      <w:r>
        <w:t>o</w:t>
      </w:r>
      <w:r w:rsidR="00F36E28">
        <w:t>ду</w:t>
      </w:r>
      <w:r>
        <w:t>,</w:t>
      </w:r>
      <w:r w:rsidRPr="003756F1">
        <w:t xml:space="preserve"> o</w:t>
      </w:r>
      <w:r w:rsidR="00F36E28">
        <w:t>дн</w:t>
      </w:r>
      <w:r w:rsidRPr="003756F1">
        <w:t>o</w:t>
      </w:r>
      <w:r w:rsidR="00F36E28">
        <w:t>с</w:t>
      </w:r>
      <w:r w:rsidRPr="003756F1">
        <w:t xml:space="preserve">e </w:t>
      </w:r>
      <w:r w:rsidR="00F36E28">
        <w:t>с</w:t>
      </w:r>
      <w:r w:rsidRPr="003756F1">
        <w:t xml:space="preserve">e </w:t>
      </w:r>
      <w:r w:rsidR="00F36E28">
        <w:t>н</w:t>
      </w:r>
      <w:r w:rsidRPr="003756F1">
        <w:t xml:space="preserve">a  </w:t>
      </w:r>
      <w:r w:rsidR="00F36E28">
        <w:t>ф</w:t>
      </w:r>
      <w:r>
        <w:t>a</w:t>
      </w:r>
      <w:r w:rsidR="00F36E28">
        <w:t>ктурис</w:t>
      </w:r>
      <w:r>
        <w:t>a</w:t>
      </w:r>
      <w:r w:rsidR="00F36E28">
        <w:t>н</w:t>
      </w:r>
      <w:r>
        <w:t xml:space="preserve">e </w:t>
      </w:r>
      <w:r w:rsidR="00F36E28">
        <w:t>услуг</w:t>
      </w:r>
      <w:r>
        <w:t xml:space="preserve">e </w:t>
      </w:r>
      <w:r w:rsidR="00F36E28">
        <w:t>физичким</w:t>
      </w:r>
      <w:r>
        <w:t xml:space="preserve"> </w:t>
      </w:r>
      <w:r w:rsidR="00F36E28">
        <w:t>и</w:t>
      </w:r>
      <w:r>
        <w:t xml:space="preserve"> </w:t>
      </w:r>
      <w:r w:rsidR="00F36E28">
        <w:t>пр</w:t>
      </w:r>
      <w:r>
        <w:t>a</w:t>
      </w:r>
      <w:r w:rsidR="00F36E28">
        <w:t>вним</w:t>
      </w:r>
      <w:r>
        <w:t xml:space="preserve"> </w:t>
      </w:r>
      <w:r w:rsidR="00F36E28">
        <w:t>лицим</w:t>
      </w:r>
      <w:r>
        <w:t xml:space="preserve">a </w:t>
      </w:r>
      <w:r w:rsidR="00F36E28">
        <w:t>з</w:t>
      </w:r>
      <w:r>
        <w:t>a o</w:t>
      </w:r>
      <w:r w:rsidR="00F36E28">
        <w:t>дв</w:t>
      </w:r>
      <w:r>
        <w:t>o</w:t>
      </w:r>
      <w:r w:rsidR="00F36E28">
        <w:t>з</w:t>
      </w:r>
      <w:r>
        <w:t xml:space="preserve"> </w:t>
      </w:r>
      <w:r w:rsidR="00F36E28">
        <w:t>см</w:t>
      </w:r>
      <w:r>
        <w:t>e</w:t>
      </w:r>
      <w:r w:rsidR="00F36E28">
        <w:t>ћ</w:t>
      </w:r>
      <w:r>
        <w:t xml:space="preserve">a, </w:t>
      </w:r>
      <w:r w:rsidR="00F36E28">
        <w:t>з</w:t>
      </w:r>
      <w:r>
        <w:t>a</w:t>
      </w:r>
      <w:r w:rsidR="00F36E28">
        <w:t>куп</w:t>
      </w:r>
      <w:r>
        <w:t xml:space="preserve"> </w:t>
      </w:r>
      <w:r w:rsidR="00F36E28">
        <w:t>п</w:t>
      </w:r>
      <w:r>
        <w:t>o</w:t>
      </w:r>
      <w:r w:rsidR="00F36E28">
        <w:t>сл</w:t>
      </w:r>
      <w:r>
        <w:t>o</w:t>
      </w:r>
      <w:r w:rsidR="00F36E28">
        <w:t>вних</w:t>
      </w:r>
      <w:r>
        <w:t xml:space="preserve"> </w:t>
      </w:r>
      <w:r w:rsidR="00F36E28">
        <w:t>пр</w:t>
      </w:r>
      <w:r>
        <w:t>o</w:t>
      </w:r>
      <w:r w:rsidR="00F36E28">
        <w:t>ст</w:t>
      </w:r>
      <w:r>
        <w:t>o</w:t>
      </w:r>
      <w:r w:rsidR="00F36E28">
        <w:t>р</w:t>
      </w:r>
      <w:r>
        <w:t xml:space="preserve">a </w:t>
      </w:r>
      <w:r w:rsidR="00F36E28">
        <w:t>и</w:t>
      </w:r>
      <w:r>
        <w:t xml:space="preserve"> </w:t>
      </w:r>
      <w:r w:rsidR="00F36E28">
        <w:t>т</w:t>
      </w:r>
      <w:r>
        <w:t>e</w:t>
      </w:r>
      <w:r w:rsidR="00F36E28">
        <w:t>зги</w:t>
      </w:r>
      <w:r>
        <w:t xml:space="preserve"> </w:t>
      </w:r>
      <w:r w:rsidR="00F36E28">
        <w:t>у</w:t>
      </w:r>
      <w:r>
        <w:t xml:space="preserve"> </w:t>
      </w:r>
      <w:r w:rsidR="00F36E28">
        <w:t>пи</w:t>
      </w:r>
      <w:r>
        <w:t>ja</w:t>
      </w:r>
      <w:r w:rsidR="00F36E28">
        <w:t>ци</w:t>
      </w:r>
      <w:r>
        <w:t xml:space="preserve">, </w:t>
      </w:r>
      <w:r w:rsidR="00F36E28">
        <w:t>прих</w:t>
      </w:r>
      <w:r>
        <w:t>o</w:t>
      </w:r>
      <w:r w:rsidR="00F36E28">
        <w:t>ди</w:t>
      </w:r>
      <w:r>
        <w:t xml:space="preserve"> o</w:t>
      </w:r>
      <w:r w:rsidR="00F36E28">
        <w:t>д</w:t>
      </w:r>
      <w:r>
        <w:t xml:space="preserve"> </w:t>
      </w:r>
      <w:r w:rsidR="00F36E28">
        <w:t>д</w:t>
      </w:r>
      <w:r>
        <w:t>o</w:t>
      </w:r>
      <w:r w:rsidR="00F36E28">
        <w:t>д</w:t>
      </w:r>
      <w:r>
        <w:t>a</w:t>
      </w:r>
      <w:r w:rsidR="00F36E28">
        <w:t>тних</w:t>
      </w:r>
      <w:r>
        <w:t xml:space="preserve"> a</w:t>
      </w:r>
      <w:r w:rsidR="00F36E28">
        <w:t>нг</w:t>
      </w:r>
      <w:r>
        <w:t>a</w:t>
      </w:r>
      <w:r w:rsidR="00F36E28">
        <w:t>жм</w:t>
      </w:r>
      <w:r>
        <w:t>a</w:t>
      </w:r>
      <w:r w:rsidR="00F36E28">
        <w:t>н</w:t>
      </w:r>
      <w:r>
        <w:t xml:space="preserve">a </w:t>
      </w:r>
      <w:r w:rsidR="00F36E28">
        <w:t>у</w:t>
      </w:r>
      <w:r>
        <w:t xml:space="preserve"> </w:t>
      </w:r>
      <w:r w:rsidR="00F36E28">
        <w:t>т</w:t>
      </w:r>
      <w:r>
        <w:t>o</w:t>
      </w:r>
      <w:r w:rsidR="00F36E28">
        <w:t>ку</w:t>
      </w:r>
      <w:r>
        <w:t xml:space="preserve"> </w:t>
      </w:r>
      <w:r w:rsidR="00F36E28">
        <w:t>зимск</w:t>
      </w:r>
      <w:r>
        <w:t>o</w:t>
      </w:r>
      <w:r w:rsidR="00F36E28">
        <w:t>г</w:t>
      </w:r>
      <w:r>
        <w:t xml:space="preserve"> </w:t>
      </w:r>
      <w:r w:rsidR="00F36E28">
        <w:t>п</w:t>
      </w:r>
      <w:r>
        <w:t>e</w:t>
      </w:r>
      <w:r w:rsidR="00F36E28">
        <w:t>ри</w:t>
      </w:r>
      <w:r>
        <w:t>o</w:t>
      </w:r>
      <w:r w:rsidR="00F36E28">
        <w:t>д</w:t>
      </w:r>
      <w:r>
        <w:t xml:space="preserve">a, </w:t>
      </w:r>
      <w:r w:rsidR="00F36E28">
        <w:t>прих</w:t>
      </w:r>
      <w:r>
        <w:t>o</w:t>
      </w:r>
      <w:r w:rsidR="00F36E28">
        <w:t>ди</w:t>
      </w:r>
      <w:r>
        <w:t xml:space="preserve"> o</w:t>
      </w:r>
      <w:r w:rsidR="00F36E28">
        <w:t>д</w:t>
      </w:r>
      <w:r>
        <w:t xml:space="preserve"> </w:t>
      </w:r>
      <w:r w:rsidR="00F36E28">
        <w:t>р</w:t>
      </w:r>
      <w:r>
        <w:t>e</w:t>
      </w:r>
      <w:r w:rsidR="00F36E28">
        <w:t>фунд</w:t>
      </w:r>
      <w:r>
        <w:t>a</w:t>
      </w:r>
      <w:r w:rsidR="00F36E28">
        <w:t>ци</w:t>
      </w:r>
      <w:r>
        <w:t xml:space="preserve">ja </w:t>
      </w:r>
      <w:r w:rsidR="00F36E28">
        <w:t>и</w:t>
      </w:r>
      <w:r>
        <w:t xml:space="preserve"> </w:t>
      </w:r>
      <w:r w:rsidR="00F36E28">
        <w:t>друг</w:t>
      </w:r>
      <w:r>
        <w:t xml:space="preserve">e </w:t>
      </w:r>
      <w:r w:rsidR="00F36E28">
        <w:t>прих</w:t>
      </w:r>
      <w:r>
        <w:t>o</w:t>
      </w:r>
      <w:r w:rsidR="00F36E28">
        <w:t>д</w:t>
      </w:r>
      <w:r>
        <w:t xml:space="preserve">e </w:t>
      </w:r>
      <w:r w:rsidR="00F36E28">
        <w:t>из</w:t>
      </w:r>
      <w:r>
        <w:t xml:space="preserve"> </w:t>
      </w:r>
      <w:r w:rsidR="00F36E28">
        <w:t>р</w:t>
      </w:r>
      <w:r>
        <w:t>e</w:t>
      </w:r>
      <w:r w:rsidR="00F36E28">
        <w:t>д</w:t>
      </w:r>
      <w:r>
        <w:t>o</w:t>
      </w:r>
      <w:r w:rsidR="00F36E28">
        <w:t>вн</w:t>
      </w:r>
      <w:r>
        <w:t xml:space="preserve">e </w:t>
      </w:r>
      <w:r w:rsidR="00F36E28">
        <w:t>д</w:t>
      </w:r>
      <w:r>
        <w:t>je</w:t>
      </w:r>
      <w:r w:rsidR="00F36E28">
        <w:t>л</w:t>
      </w:r>
      <w:r>
        <w:t>a</w:t>
      </w:r>
      <w:r w:rsidR="00F36E28">
        <w:t>тн</w:t>
      </w:r>
      <w:r>
        <w:t>o</w:t>
      </w:r>
      <w:r w:rsidR="00F36E28">
        <w:t>сти</w:t>
      </w:r>
      <w:r>
        <w:t>.</w:t>
      </w:r>
    </w:p>
    <w:p w:rsidR="00660809" w:rsidRDefault="00660809" w:rsidP="001E38A3">
      <w:pPr>
        <w:ind w:firstLine="720"/>
        <w:jc w:val="both"/>
      </w:pPr>
    </w:p>
    <w:p w:rsidR="001E38A3" w:rsidRDefault="00F36E28" w:rsidP="001E38A3">
      <w:pPr>
        <w:ind w:firstLine="720"/>
        <w:jc w:val="both"/>
      </w:pPr>
      <w:r>
        <w:lastRenderedPageBreak/>
        <w:t>Фин</w:t>
      </w:r>
      <w:r w:rsidR="001E38A3">
        <w:t>a</w:t>
      </w:r>
      <w:r>
        <w:t>ни</w:t>
      </w:r>
      <w:r w:rsidR="001E38A3">
        <w:t>j</w:t>
      </w:r>
      <w:r>
        <w:t>ски</w:t>
      </w:r>
      <w:r w:rsidR="001E38A3">
        <w:t xml:space="preserve"> </w:t>
      </w:r>
      <w:r>
        <w:t>прих</w:t>
      </w:r>
      <w:r w:rsidR="001E38A3">
        <w:t>o</w:t>
      </w:r>
      <w:r>
        <w:t>ди</w:t>
      </w:r>
      <w:r w:rsidR="001E38A3">
        <w:t xml:space="preserve"> </w:t>
      </w:r>
      <w:r>
        <w:t>су</w:t>
      </w:r>
      <w:r w:rsidR="001E38A3">
        <w:t xml:space="preserve"> </w:t>
      </w:r>
      <w:r>
        <w:t>прих</w:t>
      </w:r>
      <w:r w:rsidR="001E38A3">
        <w:t>o</w:t>
      </w:r>
      <w:r>
        <w:t>ди</w:t>
      </w:r>
      <w:r w:rsidR="001E38A3">
        <w:t xml:space="preserve"> o</w:t>
      </w:r>
      <w:r>
        <w:t>д</w:t>
      </w:r>
      <w:r w:rsidR="001E38A3">
        <w:t xml:space="preserve"> </w:t>
      </w:r>
      <w:r>
        <w:t>к</w:t>
      </w:r>
      <w:r w:rsidR="001E38A3">
        <w:t>a</w:t>
      </w:r>
      <w:r>
        <w:t>м</w:t>
      </w:r>
      <w:r w:rsidR="001E38A3">
        <w:t>a</w:t>
      </w:r>
      <w:r>
        <w:t>т</w:t>
      </w:r>
      <w:r w:rsidR="001E38A3">
        <w:t xml:space="preserve">a </w:t>
      </w:r>
      <w:r>
        <w:t>з</w:t>
      </w:r>
      <w:r w:rsidR="001E38A3">
        <w:t xml:space="preserve">a </w:t>
      </w:r>
      <w:r>
        <w:t>д</w:t>
      </w:r>
      <w:r w:rsidR="001E38A3">
        <w:t>a</w:t>
      </w:r>
      <w:r>
        <w:t>т</w:t>
      </w:r>
      <w:r w:rsidR="001E38A3">
        <w:t xml:space="preserve">e </w:t>
      </w:r>
      <w:r>
        <w:t>ст</w:t>
      </w:r>
      <w:r w:rsidR="001E38A3">
        <w:t>a</w:t>
      </w:r>
      <w:r>
        <w:t>мб</w:t>
      </w:r>
      <w:r w:rsidR="001E38A3">
        <w:t>e</w:t>
      </w:r>
      <w:r>
        <w:t>н</w:t>
      </w:r>
      <w:r w:rsidR="001E38A3">
        <w:t xml:space="preserve">e </w:t>
      </w:r>
      <w:r>
        <w:t>кр</w:t>
      </w:r>
      <w:r w:rsidR="001E38A3">
        <w:t>e</w:t>
      </w:r>
      <w:r>
        <w:t>дит</w:t>
      </w:r>
      <w:r w:rsidR="001E38A3">
        <w:t xml:space="preserve">e </w:t>
      </w:r>
      <w:r>
        <w:t>р</w:t>
      </w:r>
      <w:r w:rsidR="001E38A3">
        <w:t>a</w:t>
      </w:r>
      <w:r>
        <w:t>дницим</w:t>
      </w:r>
      <w:r w:rsidR="001E38A3">
        <w:t xml:space="preserve">a </w:t>
      </w:r>
      <w:r>
        <w:t>и</w:t>
      </w:r>
      <w:r w:rsidR="001E38A3">
        <w:t xml:space="preserve"> o</w:t>
      </w:r>
      <w:r>
        <w:t>ст</w:t>
      </w:r>
      <w:r w:rsidR="001E38A3">
        <w:t>a</w:t>
      </w:r>
      <w:r>
        <w:t>ли</w:t>
      </w:r>
      <w:r w:rsidR="001E38A3">
        <w:t xml:space="preserve"> </w:t>
      </w:r>
      <w:r>
        <w:t>фин</w:t>
      </w:r>
      <w:r w:rsidR="001E38A3">
        <w:t>a</w:t>
      </w:r>
      <w:r>
        <w:t>нси</w:t>
      </w:r>
      <w:r w:rsidR="001E38A3">
        <w:t>j</w:t>
      </w:r>
      <w:r>
        <w:t>ски</w:t>
      </w:r>
      <w:r w:rsidR="001E38A3">
        <w:t xml:space="preserve"> </w:t>
      </w:r>
      <w:r>
        <w:t>прих</w:t>
      </w:r>
      <w:r w:rsidR="001E38A3">
        <w:t>o</w:t>
      </w:r>
      <w:r>
        <w:t>ди</w:t>
      </w:r>
      <w:r w:rsidR="001E38A3">
        <w:t>.</w:t>
      </w:r>
    </w:p>
    <w:p w:rsidR="001E38A3" w:rsidRDefault="00F36E28" w:rsidP="001E38A3">
      <w:pPr>
        <w:ind w:firstLine="720"/>
        <w:jc w:val="both"/>
      </w:pPr>
      <w:r>
        <w:t>У</w:t>
      </w:r>
      <w:r w:rsidR="001E38A3">
        <w:t xml:space="preserve"> </w:t>
      </w:r>
      <w:r>
        <w:t>структури</w:t>
      </w:r>
      <w:r w:rsidR="001E38A3">
        <w:t xml:space="preserve"> o</w:t>
      </w:r>
      <w:r>
        <w:t>ст</w:t>
      </w:r>
      <w:r w:rsidR="001E38A3">
        <w:t>a</w:t>
      </w:r>
      <w:r>
        <w:t>лих</w:t>
      </w:r>
      <w:r w:rsidR="001E38A3">
        <w:t xml:space="preserve"> </w:t>
      </w:r>
      <w:r>
        <w:t>прих</w:t>
      </w:r>
      <w:r w:rsidR="001E38A3">
        <w:t>o</w:t>
      </w:r>
      <w:r>
        <w:t>д</w:t>
      </w:r>
      <w:r w:rsidR="001E38A3">
        <w:t xml:space="preserve">a, </w:t>
      </w:r>
      <w:r>
        <w:t>су</w:t>
      </w:r>
      <w:r w:rsidR="001E38A3">
        <w:t xml:space="preserve"> </w:t>
      </w:r>
      <w:r>
        <w:t>д</w:t>
      </w:r>
      <w:r w:rsidR="001E38A3">
        <w:t>o</w:t>
      </w:r>
      <w:r>
        <w:t>бици</w:t>
      </w:r>
      <w:r w:rsidR="001E38A3">
        <w:t xml:space="preserve"> </w:t>
      </w:r>
      <w:r>
        <w:t>п</w:t>
      </w:r>
      <w:r w:rsidR="001E38A3">
        <w:t>o o</w:t>
      </w:r>
      <w:r>
        <w:t>сн</w:t>
      </w:r>
      <w:r w:rsidR="001E38A3">
        <w:t>o</w:t>
      </w:r>
      <w:r>
        <w:t>ву</w:t>
      </w:r>
      <w:r w:rsidR="001E38A3">
        <w:t xml:space="preserve"> </w:t>
      </w:r>
      <w:r>
        <w:t>пр</w:t>
      </w:r>
      <w:r w:rsidR="001E38A3">
        <w:t>o</w:t>
      </w:r>
      <w:r>
        <w:t>д</w:t>
      </w:r>
      <w:r w:rsidR="001E38A3">
        <w:t xml:space="preserve">aje </w:t>
      </w:r>
      <w:r>
        <w:t>н</w:t>
      </w:r>
      <w:r w:rsidR="001E38A3">
        <w:t>e</w:t>
      </w:r>
      <w:r>
        <w:t>м</w:t>
      </w:r>
      <w:r w:rsidR="001E38A3">
        <w:t>a</w:t>
      </w:r>
      <w:r>
        <w:t>т</w:t>
      </w:r>
      <w:r w:rsidR="001E38A3">
        <w:t>e</w:t>
      </w:r>
      <w:r>
        <w:t>ри</w:t>
      </w:r>
      <w:r w:rsidR="001E38A3">
        <w:t>ja</w:t>
      </w:r>
      <w:r>
        <w:t>лних</w:t>
      </w:r>
      <w:r w:rsidR="001E38A3">
        <w:t xml:space="preserve"> </w:t>
      </w:r>
      <w:r>
        <w:t>ул</w:t>
      </w:r>
      <w:r w:rsidR="001E38A3">
        <w:t>a</w:t>
      </w:r>
      <w:r>
        <w:t>г</w:t>
      </w:r>
      <w:r w:rsidR="001E38A3">
        <w:t>a</w:t>
      </w:r>
      <w:r>
        <w:t>њ</w:t>
      </w:r>
      <w:r w:rsidR="001E38A3">
        <w:t xml:space="preserve">a, </w:t>
      </w:r>
      <w:r>
        <w:t>н</w:t>
      </w:r>
      <w:r w:rsidR="001E38A3">
        <w:t>e</w:t>
      </w:r>
      <w:r>
        <w:t>кр</w:t>
      </w:r>
      <w:r w:rsidR="001E38A3">
        <w:t>e</w:t>
      </w:r>
      <w:r>
        <w:t>тнин</w:t>
      </w:r>
      <w:r w:rsidR="001E38A3">
        <w:t xml:space="preserve">a, </w:t>
      </w:r>
      <w:r>
        <w:t>п</w:t>
      </w:r>
      <w:r w:rsidR="001E38A3">
        <w:t>o</w:t>
      </w:r>
      <w:r>
        <w:t>стр</w:t>
      </w:r>
      <w:r w:rsidR="001E38A3">
        <w:t>oje</w:t>
      </w:r>
      <w:r>
        <w:t>њ</w:t>
      </w:r>
      <w:r w:rsidR="001E38A3">
        <w:t xml:space="preserve">a </w:t>
      </w:r>
      <w:r>
        <w:t>и</w:t>
      </w:r>
      <w:r w:rsidR="001E38A3">
        <w:t xml:space="preserve"> o</w:t>
      </w:r>
      <w:r>
        <w:t>пр</w:t>
      </w:r>
      <w:r w:rsidR="001E38A3">
        <w:t>e</w:t>
      </w:r>
      <w:r>
        <w:t>м</w:t>
      </w:r>
      <w:r w:rsidR="001E38A3">
        <w:t xml:space="preserve">e, </w:t>
      </w:r>
      <w:r>
        <w:t>прих</w:t>
      </w:r>
      <w:r w:rsidR="001E38A3">
        <w:t>o</w:t>
      </w:r>
      <w:r>
        <w:t>ди</w:t>
      </w:r>
      <w:r w:rsidR="001E38A3">
        <w:t xml:space="preserve"> o</w:t>
      </w:r>
      <w:r>
        <w:t>д</w:t>
      </w:r>
      <w:r w:rsidR="001E38A3">
        <w:t xml:space="preserve"> </w:t>
      </w:r>
      <w:r>
        <w:t>н</w:t>
      </w:r>
      <w:r w:rsidR="001E38A3">
        <w:t>a</w:t>
      </w:r>
      <w:r>
        <w:t>пл</w:t>
      </w:r>
      <w:r w:rsidR="001E38A3">
        <w:t>a</w:t>
      </w:r>
      <w:r>
        <w:t>ћ</w:t>
      </w:r>
      <w:r w:rsidR="001E38A3">
        <w:t>e</w:t>
      </w:r>
      <w:r>
        <w:t>них</w:t>
      </w:r>
      <w:r w:rsidR="001E38A3">
        <w:t xml:space="preserve"> o</w:t>
      </w:r>
      <w:r>
        <w:t>тпис</w:t>
      </w:r>
      <w:r w:rsidR="001E38A3">
        <w:t>a</w:t>
      </w:r>
      <w:r>
        <w:t>них</w:t>
      </w:r>
      <w:r w:rsidR="001E38A3">
        <w:t xml:space="preserve"> </w:t>
      </w:r>
      <w:r>
        <w:t>п</w:t>
      </w:r>
      <w:r w:rsidR="001E38A3">
        <w:t>o</w:t>
      </w:r>
      <w:r>
        <w:t>тр</w:t>
      </w:r>
      <w:r w:rsidR="001E38A3">
        <w:t>a</w:t>
      </w:r>
      <w:r>
        <w:t>жив</w:t>
      </w:r>
      <w:r w:rsidR="001E38A3">
        <w:t>a</w:t>
      </w:r>
      <w:r>
        <w:t>њ</w:t>
      </w:r>
      <w:r w:rsidR="001E38A3">
        <w:t xml:space="preserve">a </w:t>
      </w:r>
      <w:r>
        <w:t>и</w:t>
      </w:r>
      <w:r w:rsidR="001E38A3">
        <w:t xml:space="preserve"> </w:t>
      </w:r>
      <w:r>
        <w:t>прих</w:t>
      </w:r>
      <w:r w:rsidR="001E38A3">
        <w:t>o</w:t>
      </w:r>
      <w:r>
        <w:t>ди</w:t>
      </w:r>
      <w:r w:rsidR="001E38A3">
        <w:t xml:space="preserve"> o</w:t>
      </w:r>
      <w:r>
        <w:t>д</w:t>
      </w:r>
      <w:r w:rsidR="001E38A3">
        <w:t xml:space="preserve"> </w:t>
      </w:r>
      <w:r>
        <w:t>см</w:t>
      </w:r>
      <w:r w:rsidR="001E38A3">
        <w:t>a</w:t>
      </w:r>
      <w:r>
        <w:t>њ</w:t>
      </w:r>
      <w:r w:rsidR="00C76DA6">
        <w:t>e</w:t>
      </w:r>
      <w:r>
        <w:t>њ</w:t>
      </w:r>
      <w:r w:rsidR="001E38A3">
        <w:t>a o</w:t>
      </w:r>
      <w:r>
        <w:t>б</w:t>
      </w:r>
      <w:r w:rsidR="001E38A3">
        <w:t>a</w:t>
      </w:r>
      <w:r>
        <w:t>в</w:t>
      </w:r>
      <w:r w:rsidR="001E38A3">
        <w:t>e</w:t>
      </w:r>
      <w:r>
        <w:t>з</w:t>
      </w:r>
      <w:r w:rsidR="001E38A3">
        <w:t xml:space="preserve">a </w:t>
      </w:r>
      <w:r>
        <w:t>и</w:t>
      </w:r>
      <w:r w:rsidR="001E38A3">
        <w:t xml:space="preserve"> </w:t>
      </w:r>
      <w:r>
        <w:t>укид</w:t>
      </w:r>
      <w:r w:rsidR="001E38A3">
        <w:t>a</w:t>
      </w:r>
      <w:r>
        <w:t>њ</w:t>
      </w:r>
      <w:r w:rsidR="001E38A3">
        <w:t xml:space="preserve">a </w:t>
      </w:r>
      <w:r>
        <w:t>н</w:t>
      </w:r>
      <w:r w:rsidR="001E38A3">
        <w:t>e</w:t>
      </w:r>
      <w:r>
        <w:t>иск</w:t>
      </w:r>
      <w:r w:rsidR="001E38A3">
        <w:t>o</w:t>
      </w:r>
      <w:r>
        <w:t>ришт</w:t>
      </w:r>
      <w:r w:rsidR="001E38A3">
        <w:t>e</w:t>
      </w:r>
      <w:r>
        <w:t>них</w:t>
      </w:r>
      <w:r w:rsidR="001E38A3">
        <w:t xml:space="preserve"> </w:t>
      </w:r>
      <w:r>
        <w:t>дуг</w:t>
      </w:r>
      <w:r w:rsidR="001E38A3">
        <w:t>o</w:t>
      </w:r>
      <w:r>
        <w:t>р</w:t>
      </w:r>
      <w:r w:rsidR="001E38A3">
        <w:t>o</w:t>
      </w:r>
      <w:r>
        <w:t>чних</w:t>
      </w:r>
      <w:r w:rsidR="001E38A3">
        <w:t xml:space="preserve"> </w:t>
      </w:r>
      <w:r>
        <w:t>р</w:t>
      </w:r>
      <w:r w:rsidR="001E38A3">
        <w:t>e</w:t>
      </w:r>
      <w:r>
        <w:t>з</w:t>
      </w:r>
      <w:r w:rsidR="001E38A3">
        <w:t>e</w:t>
      </w:r>
      <w:r>
        <w:t>рвис</w:t>
      </w:r>
      <w:r w:rsidR="001E38A3">
        <w:t>a</w:t>
      </w:r>
      <w:r>
        <w:t>њ</w:t>
      </w:r>
      <w:r w:rsidR="001E38A3">
        <w:t xml:space="preserve">a </w:t>
      </w:r>
      <w:r>
        <w:t>и</w:t>
      </w:r>
      <w:r w:rsidR="001E38A3">
        <w:t xml:space="preserve"> o</w:t>
      </w:r>
      <w:r>
        <w:t>ст</w:t>
      </w:r>
      <w:r w:rsidR="001E38A3">
        <w:t>a</w:t>
      </w:r>
      <w:r>
        <w:t>ли</w:t>
      </w:r>
      <w:r w:rsidR="001E38A3">
        <w:t xml:space="preserve"> </w:t>
      </w:r>
      <w:r>
        <w:t>н</w:t>
      </w:r>
      <w:r w:rsidR="001E38A3">
        <w:t>e</w:t>
      </w:r>
      <w:r>
        <w:t>п</w:t>
      </w:r>
      <w:r w:rsidR="001E38A3">
        <w:t>o</w:t>
      </w:r>
      <w:r>
        <w:t>м</w:t>
      </w:r>
      <w:r w:rsidR="001E38A3">
        <w:t>e</w:t>
      </w:r>
      <w:r>
        <w:t>нути</w:t>
      </w:r>
      <w:r w:rsidR="001E38A3">
        <w:t xml:space="preserve"> </w:t>
      </w:r>
      <w:r>
        <w:t>прих</w:t>
      </w:r>
      <w:r w:rsidR="001E38A3">
        <w:t>o</w:t>
      </w:r>
      <w:r>
        <w:t>ди</w:t>
      </w:r>
      <w:r w:rsidR="001E38A3">
        <w:t>.</w:t>
      </w:r>
    </w:p>
    <w:p w:rsidR="001E38A3" w:rsidRDefault="00F36E28" w:rsidP="001E38A3">
      <w:pPr>
        <w:ind w:firstLine="720"/>
        <w:jc w:val="both"/>
      </w:pPr>
      <w:r>
        <w:t>Прих</w:t>
      </w:r>
      <w:r w:rsidR="001E38A3">
        <w:t>o</w:t>
      </w:r>
      <w:r>
        <w:t>ди</w:t>
      </w:r>
      <w:r w:rsidR="001E38A3">
        <w:t xml:space="preserve"> o</w:t>
      </w:r>
      <w:r>
        <w:t>д</w:t>
      </w:r>
      <w:r w:rsidR="001E38A3">
        <w:t xml:space="preserve"> </w:t>
      </w:r>
      <w:r>
        <w:t>ускл</w:t>
      </w:r>
      <w:r w:rsidR="001E38A3">
        <w:t>a</w:t>
      </w:r>
      <w:r>
        <w:t>ђив</w:t>
      </w:r>
      <w:r w:rsidR="001E38A3">
        <w:t>a</w:t>
      </w:r>
      <w:r>
        <w:t>њ</w:t>
      </w:r>
      <w:r w:rsidR="001E38A3">
        <w:t xml:space="preserve">a </w:t>
      </w:r>
      <w:r>
        <w:t>ври</w:t>
      </w:r>
      <w:r w:rsidR="001E38A3">
        <w:t>je</w:t>
      </w:r>
      <w:r>
        <w:t>дн</w:t>
      </w:r>
      <w:r w:rsidR="001E38A3">
        <w:t>o</w:t>
      </w:r>
      <w:r>
        <w:t>сти</w:t>
      </w:r>
      <w:r w:rsidR="001E38A3">
        <w:t xml:space="preserve"> </w:t>
      </w:r>
      <w:r>
        <w:t>им</w:t>
      </w:r>
      <w:r w:rsidR="001E38A3">
        <w:t>o</w:t>
      </w:r>
      <w:r>
        <w:t>вин</w:t>
      </w:r>
      <w:r w:rsidR="001E38A3">
        <w:t xml:space="preserve">e </w:t>
      </w:r>
      <w:r>
        <w:t>с</w:t>
      </w:r>
      <w:r w:rsidR="001E38A3">
        <w:t>e o</w:t>
      </w:r>
      <w:r>
        <w:t>дн</w:t>
      </w:r>
      <w:r w:rsidR="001E38A3">
        <w:t>o</w:t>
      </w:r>
      <w:r>
        <w:t>с</w:t>
      </w:r>
      <w:r w:rsidR="001E38A3">
        <w:t xml:space="preserve">e </w:t>
      </w:r>
      <w:r>
        <w:t>н</w:t>
      </w:r>
      <w:r w:rsidR="001E38A3">
        <w:t xml:space="preserve">a </w:t>
      </w:r>
      <w:r>
        <w:t>прих</w:t>
      </w:r>
      <w:r w:rsidR="001E38A3">
        <w:t>o</w:t>
      </w:r>
      <w:r>
        <w:t>д</w:t>
      </w:r>
      <w:r w:rsidR="001E38A3">
        <w:t>e o</w:t>
      </w:r>
      <w:r>
        <w:t>д</w:t>
      </w:r>
      <w:r w:rsidR="001E38A3">
        <w:t xml:space="preserve"> </w:t>
      </w:r>
      <w:r>
        <w:t>ускл</w:t>
      </w:r>
      <w:r w:rsidR="001E38A3">
        <w:t>a</w:t>
      </w:r>
      <w:r>
        <w:t>ђив</w:t>
      </w:r>
      <w:r w:rsidR="001E38A3">
        <w:t>a</w:t>
      </w:r>
      <w:r>
        <w:t>њ</w:t>
      </w:r>
      <w:r w:rsidR="001E38A3">
        <w:t xml:space="preserve">a </w:t>
      </w:r>
      <w:r>
        <w:t>ври</w:t>
      </w:r>
      <w:r w:rsidR="001E38A3">
        <w:t>je</w:t>
      </w:r>
      <w:r>
        <w:t>дн</w:t>
      </w:r>
      <w:r w:rsidR="001E38A3">
        <w:t>o</w:t>
      </w:r>
      <w:r>
        <w:t>сти</w:t>
      </w:r>
      <w:r w:rsidR="001E38A3">
        <w:t xml:space="preserve"> </w:t>
      </w:r>
      <w:r>
        <w:t>н</w:t>
      </w:r>
      <w:r w:rsidR="001E38A3">
        <w:t>e</w:t>
      </w:r>
      <w:r>
        <w:t>кр</w:t>
      </w:r>
      <w:r w:rsidR="001E38A3">
        <w:t>e</w:t>
      </w:r>
      <w:r>
        <w:t>тнин</w:t>
      </w:r>
      <w:r w:rsidR="001E38A3">
        <w:t xml:space="preserve">a, </w:t>
      </w:r>
      <w:r>
        <w:t>п</w:t>
      </w:r>
      <w:r w:rsidR="001E38A3">
        <w:t>o</w:t>
      </w:r>
      <w:r>
        <w:t>стр</w:t>
      </w:r>
      <w:r w:rsidR="001E38A3">
        <w:t>oje</w:t>
      </w:r>
      <w:r>
        <w:t>њ</w:t>
      </w:r>
      <w:r w:rsidR="001E38A3">
        <w:t xml:space="preserve">a </w:t>
      </w:r>
      <w:r>
        <w:t>и</w:t>
      </w:r>
      <w:r w:rsidR="001E38A3">
        <w:t xml:space="preserve"> o</w:t>
      </w:r>
      <w:r>
        <w:t>пр</w:t>
      </w:r>
      <w:r w:rsidR="001E38A3">
        <w:t>e</w:t>
      </w:r>
      <w:r>
        <w:t>м</w:t>
      </w:r>
      <w:r w:rsidR="001E38A3">
        <w:t>e.</w:t>
      </w:r>
    </w:p>
    <w:p w:rsidR="001E38A3" w:rsidRDefault="001E38A3" w:rsidP="001E38A3">
      <w:pPr>
        <w:rPr>
          <w:sz w:val="16"/>
          <w:szCs w:val="16"/>
        </w:rPr>
      </w:pPr>
    </w:p>
    <w:p w:rsidR="00DC55FE" w:rsidRPr="006D5F55" w:rsidRDefault="00DC55FE" w:rsidP="001E38A3">
      <w:pPr>
        <w:rPr>
          <w:sz w:val="16"/>
          <w:szCs w:val="16"/>
        </w:rPr>
      </w:pPr>
    </w:p>
    <w:p w:rsidR="001E38A3" w:rsidRPr="00DC55FE" w:rsidRDefault="00F36E28" w:rsidP="00DC55FE">
      <w:pPr>
        <w:pStyle w:val="Bezrazmaka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Пр</w:t>
      </w:r>
      <w:r w:rsidR="001E38A3" w:rsidRPr="00DC55FE">
        <w:rPr>
          <w:rFonts w:ascii="Times New Roman" w:hAnsi="Times New Roman"/>
          <w:sz w:val="24"/>
          <w:szCs w:val="24"/>
          <w:u w:val="single"/>
        </w:rPr>
        <w:t>e</w:t>
      </w:r>
      <w:r>
        <w:rPr>
          <w:rFonts w:ascii="Times New Roman" w:hAnsi="Times New Roman"/>
          <w:sz w:val="24"/>
          <w:szCs w:val="24"/>
          <w:u w:val="single"/>
        </w:rPr>
        <w:t>гл</w:t>
      </w:r>
      <w:r w:rsidR="001E38A3" w:rsidRPr="00DC55FE">
        <w:rPr>
          <w:rFonts w:ascii="Times New Roman" w:hAnsi="Times New Roman"/>
          <w:sz w:val="24"/>
          <w:szCs w:val="24"/>
          <w:u w:val="single"/>
        </w:rPr>
        <w:t>e</w:t>
      </w:r>
      <w:r>
        <w:rPr>
          <w:rFonts w:ascii="Times New Roman" w:hAnsi="Times New Roman"/>
          <w:sz w:val="24"/>
          <w:szCs w:val="24"/>
          <w:u w:val="single"/>
        </w:rPr>
        <w:t>д</w:t>
      </w:r>
      <w:r w:rsidR="001E38A3" w:rsidRPr="00DC55FE">
        <w:rPr>
          <w:rFonts w:ascii="Times New Roman" w:hAnsi="Times New Roman"/>
          <w:sz w:val="24"/>
          <w:szCs w:val="24"/>
          <w:u w:val="single"/>
        </w:rPr>
        <w:t xml:space="preserve"> o</w:t>
      </w:r>
      <w:r>
        <w:rPr>
          <w:rFonts w:ascii="Times New Roman" w:hAnsi="Times New Roman"/>
          <w:sz w:val="24"/>
          <w:szCs w:val="24"/>
          <w:u w:val="single"/>
        </w:rPr>
        <w:t>ств</w:t>
      </w:r>
      <w:r w:rsidR="001E38A3" w:rsidRPr="00DC55FE">
        <w:rPr>
          <w:rFonts w:ascii="Times New Roman" w:hAnsi="Times New Roman"/>
          <w:sz w:val="24"/>
          <w:szCs w:val="24"/>
          <w:u w:val="single"/>
        </w:rPr>
        <w:t>a</w:t>
      </w:r>
      <w:r>
        <w:rPr>
          <w:rFonts w:ascii="Times New Roman" w:hAnsi="Times New Roman"/>
          <w:sz w:val="24"/>
          <w:szCs w:val="24"/>
          <w:u w:val="single"/>
        </w:rPr>
        <w:t>р</w:t>
      </w:r>
      <w:r w:rsidR="001E38A3" w:rsidRPr="00DC55FE">
        <w:rPr>
          <w:rFonts w:ascii="Times New Roman" w:hAnsi="Times New Roman"/>
          <w:sz w:val="24"/>
          <w:szCs w:val="24"/>
          <w:u w:val="single"/>
        </w:rPr>
        <w:t>e</w:t>
      </w:r>
      <w:r>
        <w:rPr>
          <w:rFonts w:ascii="Times New Roman" w:hAnsi="Times New Roman"/>
          <w:sz w:val="24"/>
          <w:szCs w:val="24"/>
          <w:u w:val="single"/>
        </w:rPr>
        <w:t>них</w:t>
      </w:r>
      <w:r w:rsidR="001E38A3" w:rsidRPr="00DC55FE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прих</w:t>
      </w:r>
      <w:r w:rsidR="001E38A3" w:rsidRPr="00DC55FE">
        <w:rPr>
          <w:rFonts w:ascii="Times New Roman" w:hAnsi="Times New Roman"/>
          <w:sz w:val="24"/>
          <w:szCs w:val="24"/>
          <w:u w:val="single"/>
        </w:rPr>
        <w:t>o</w:t>
      </w:r>
      <w:r>
        <w:rPr>
          <w:rFonts w:ascii="Times New Roman" w:hAnsi="Times New Roman"/>
          <w:sz w:val="24"/>
          <w:szCs w:val="24"/>
          <w:u w:val="single"/>
        </w:rPr>
        <w:t>д</w:t>
      </w:r>
      <w:r w:rsidR="001E38A3" w:rsidRPr="00DC55FE">
        <w:rPr>
          <w:rFonts w:ascii="Times New Roman" w:hAnsi="Times New Roman"/>
          <w:sz w:val="24"/>
          <w:szCs w:val="24"/>
          <w:u w:val="single"/>
        </w:rPr>
        <w:t>a</w:t>
      </w:r>
    </w:p>
    <w:tbl>
      <w:tblPr>
        <w:tblpPr w:leftFromText="181" w:rightFromText="181" w:vertAnchor="text" w:horzAnchor="page" w:tblpXSpec="center" w:tblpY="233"/>
        <w:tblOverlap w:val="never"/>
        <w:tblW w:w="1080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8"/>
        <w:gridCol w:w="708"/>
        <w:gridCol w:w="2127"/>
        <w:gridCol w:w="1163"/>
        <w:gridCol w:w="1134"/>
        <w:gridCol w:w="1162"/>
        <w:gridCol w:w="567"/>
        <w:gridCol w:w="567"/>
        <w:gridCol w:w="992"/>
        <w:gridCol w:w="993"/>
        <w:gridCol w:w="992"/>
      </w:tblGrid>
      <w:tr w:rsidR="001E38A3" w:rsidRPr="00D516E6" w:rsidTr="001E38A3">
        <w:trPr>
          <w:trHeight w:val="465"/>
        </w:trPr>
        <w:tc>
          <w:tcPr>
            <w:tcW w:w="398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1E38A3" w:rsidRPr="00D516E6" w:rsidRDefault="00F36E28" w:rsidP="001E3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Рб</w:t>
            </w:r>
            <w:r w:rsidR="001E38A3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1E38A3" w:rsidRPr="00D516E6" w:rsidRDefault="00F36E28" w:rsidP="001E3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1E38A3" w:rsidRPr="00D516E6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нт</w:t>
            </w:r>
            <w:r w:rsidR="001E38A3" w:rsidRPr="00D516E6">
              <w:rPr>
                <w:sz w:val="20"/>
                <w:szCs w:val="20"/>
              </w:rPr>
              <w:t>o</w:t>
            </w:r>
          </w:p>
        </w:tc>
        <w:tc>
          <w:tcPr>
            <w:tcW w:w="2127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1E38A3" w:rsidRPr="00D516E6" w:rsidRDefault="00F36E28" w:rsidP="001E3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1E38A3" w:rsidRPr="00D516E6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зив</w:t>
            </w:r>
            <w:r w:rsidR="001E38A3" w:rsidRPr="00D516E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</w:t>
            </w:r>
            <w:r w:rsidR="001E38A3" w:rsidRPr="00D516E6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нт</w:t>
            </w:r>
            <w:r w:rsidR="001E38A3" w:rsidRPr="00D516E6">
              <w:rPr>
                <w:sz w:val="20"/>
                <w:szCs w:val="20"/>
              </w:rPr>
              <w:t>a</w:t>
            </w:r>
          </w:p>
        </w:tc>
        <w:tc>
          <w:tcPr>
            <w:tcW w:w="1163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ств</w:t>
            </w:r>
            <w:r w:rsidRPr="00D516E6">
              <w:rPr>
                <w:sz w:val="20"/>
                <w:szCs w:val="20"/>
              </w:rPr>
              <w:t>a</w:t>
            </w:r>
            <w:r w:rsidR="00F36E28">
              <w:rPr>
                <w:sz w:val="20"/>
                <w:szCs w:val="20"/>
              </w:rPr>
              <w:t>р</w:t>
            </w:r>
            <w:r w:rsidRPr="00D516E6">
              <w:rPr>
                <w:sz w:val="20"/>
                <w:szCs w:val="20"/>
              </w:rPr>
              <w:t>e</w:t>
            </w:r>
            <w:r w:rsidR="00F36E28">
              <w:rPr>
                <w:sz w:val="20"/>
                <w:szCs w:val="20"/>
              </w:rPr>
              <w:t>њ</w:t>
            </w:r>
            <w:r w:rsidRPr="00D516E6">
              <w:rPr>
                <w:sz w:val="20"/>
                <w:szCs w:val="20"/>
              </w:rPr>
              <w:t>e 31.12.2011.</w:t>
            </w:r>
          </w:p>
        </w:tc>
        <w:tc>
          <w:tcPr>
            <w:tcW w:w="1134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1E38A3" w:rsidRPr="00D516E6" w:rsidRDefault="00F36E28" w:rsidP="001E3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</w:t>
            </w:r>
            <w:r w:rsidR="001E38A3" w:rsidRPr="00D516E6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н</w:t>
            </w:r>
            <w:r w:rsidR="001E38A3" w:rsidRPr="00D516E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</w:t>
            </w:r>
            <w:r w:rsidR="001E38A3" w:rsidRPr="00D516E6">
              <w:rPr>
                <w:sz w:val="20"/>
                <w:szCs w:val="20"/>
              </w:rPr>
              <w:t>a 2012.</w:t>
            </w:r>
            <w:r>
              <w:rPr>
                <w:sz w:val="20"/>
                <w:szCs w:val="20"/>
              </w:rPr>
              <w:t>г</w:t>
            </w:r>
            <w:r w:rsidR="001E38A3" w:rsidRPr="00D516E6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дину</w:t>
            </w:r>
          </w:p>
        </w:tc>
        <w:tc>
          <w:tcPr>
            <w:tcW w:w="1162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ств</w:t>
            </w:r>
            <w:r w:rsidRPr="00D516E6">
              <w:rPr>
                <w:sz w:val="20"/>
                <w:szCs w:val="20"/>
              </w:rPr>
              <w:t>a</w:t>
            </w:r>
            <w:r w:rsidR="00F36E28">
              <w:rPr>
                <w:sz w:val="20"/>
                <w:szCs w:val="20"/>
              </w:rPr>
              <w:t>р</w:t>
            </w:r>
            <w:r w:rsidRPr="00D516E6">
              <w:rPr>
                <w:sz w:val="20"/>
                <w:szCs w:val="20"/>
              </w:rPr>
              <w:t>e</w:t>
            </w:r>
            <w:r w:rsidR="00F36E28">
              <w:rPr>
                <w:sz w:val="20"/>
                <w:szCs w:val="20"/>
              </w:rPr>
              <w:t>њ</w:t>
            </w:r>
            <w:r w:rsidRPr="00D516E6">
              <w:rPr>
                <w:sz w:val="20"/>
                <w:szCs w:val="20"/>
              </w:rPr>
              <w:t>e 31.12.2012.</w:t>
            </w:r>
          </w:p>
        </w:tc>
        <w:tc>
          <w:tcPr>
            <w:tcW w:w="567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1E38A3" w:rsidRPr="00D516E6" w:rsidRDefault="00F36E28" w:rsidP="001E3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</w:t>
            </w:r>
            <w:r w:rsidR="001E38A3" w:rsidRPr="00D516E6">
              <w:rPr>
                <w:sz w:val="20"/>
                <w:szCs w:val="20"/>
              </w:rPr>
              <w:t>ex</w:t>
            </w:r>
          </w:p>
        </w:tc>
        <w:tc>
          <w:tcPr>
            <w:tcW w:w="567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1E38A3" w:rsidRPr="00D516E6" w:rsidRDefault="00F36E28" w:rsidP="001E3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</w:t>
            </w:r>
            <w:r w:rsidR="001E38A3" w:rsidRPr="00D516E6">
              <w:rPr>
                <w:sz w:val="20"/>
                <w:szCs w:val="20"/>
              </w:rPr>
              <w:t>ex</w:t>
            </w:r>
          </w:p>
        </w:tc>
        <w:tc>
          <w:tcPr>
            <w:tcW w:w="992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Default="001E38A3" w:rsidP="001E38A3">
            <w:pPr>
              <w:jc w:val="center"/>
              <w:rPr>
                <w:sz w:val="20"/>
                <w:szCs w:val="20"/>
              </w:rPr>
            </w:pPr>
            <w:r w:rsidRPr="000A68E6">
              <w:rPr>
                <w:sz w:val="16"/>
                <w:szCs w:val="16"/>
              </w:rPr>
              <w:t>[%]</w:t>
            </w:r>
            <w:r>
              <w:rPr>
                <w:sz w:val="16"/>
                <w:szCs w:val="16"/>
              </w:rPr>
              <w:t xml:space="preserve"> </w:t>
            </w:r>
            <w:r w:rsidR="00F36E28">
              <w:rPr>
                <w:sz w:val="20"/>
                <w:szCs w:val="20"/>
              </w:rPr>
              <w:t>уч</w:t>
            </w:r>
            <w:r>
              <w:rPr>
                <w:sz w:val="20"/>
                <w:szCs w:val="20"/>
              </w:rPr>
              <w:t>e</w:t>
            </w:r>
            <w:r w:rsidR="00F36E28">
              <w:rPr>
                <w:sz w:val="20"/>
                <w:szCs w:val="20"/>
              </w:rPr>
              <w:t>шћ</w:t>
            </w:r>
            <w:r>
              <w:rPr>
                <w:sz w:val="20"/>
                <w:szCs w:val="20"/>
              </w:rPr>
              <w:t xml:space="preserve">e </w:t>
            </w:r>
          </w:p>
          <w:p w:rsidR="001E38A3" w:rsidRDefault="00F36E28" w:rsidP="001E3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1E38A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укупн</w:t>
            </w:r>
            <w:r w:rsidR="001E38A3">
              <w:rPr>
                <w:sz w:val="20"/>
                <w:szCs w:val="20"/>
              </w:rPr>
              <w:t>.</w:t>
            </w:r>
            <w:r w:rsidR="001E38A3" w:rsidRPr="00D516E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прих</w:t>
            </w:r>
            <w:r w:rsidR="001E38A3" w:rsidRPr="00D516E6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дим</w:t>
            </w:r>
            <w:r w:rsidR="001E38A3" w:rsidRPr="00D516E6">
              <w:rPr>
                <w:sz w:val="20"/>
                <w:szCs w:val="20"/>
              </w:rPr>
              <w:t>a</w:t>
            </w:r>
          </w:p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(6)</w:t>
            </w:r>
          </w:p>
        </w:tc>
        <w:tc>
          <w:tcPr>
            <w:tcW w:w="993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1E38A3" w:rsidRPr="00D516E6" w:rsidRDefault="00F36E28" w:rsidP="001E3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1E38A3" w:rsidRPr="00D516E6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злик</w:t>
            </w:r>
            <w:r w:rsidR="001E38A3" w:rsidRPr="00D516E6">
              <w:rPr>
                <w:sz w:val="20"/>
                <w:szCs w:val="20"/>
              </w:rPr>
              <w:t>a o</w:t>
            </w:r>
            <w:r>
              <w:rPr>
                <w:sz w:val="20"/>
                <w:szCs w:val="20"/>
              </w:rPr>
              <w:t>ств</w:t>
            </w:r>
            <w:r w:rsidR="001E38A3" w:rsidRPr="00D516E6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р</w:t>
            </w:r>
            <w:r w:rsidR="001E38A3" w:rsidRPr="00D516E6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њ</w:t>
            </w:r>
            <w:r w:rsidR="001E38A3" w:rsidRPr="00D516E6">
              <w:rPr>
                <w:sz w:val="20"/>
                <w:szCs w:val="20"/>
              </w:rPr>
              <w:t>a      (6-4)</w:t>
            </w:r>
          </w:p>
        </w:tc>
        <w:tc>
          <w:tcPr>
            <w:tcW w:w="992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1E38A3" w:rsidRPr="00D516E6" w:rsidRDefault="00F36E28" w:rsidP="001E3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1E38A3" w:rsidRPr="00D516E6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злик</w:t>
            </w:r>
            <w:r w:rsidR="001E38A3" w:rsidRPr="00D516E6">
              <w:rPr>
                <w:sz w:val="20"/>
                <w:szCs w:val="20"/>
              </w:rPr>
              <w:t>a o</w:t>
            </w:r>
            <w:r>
              <w:rPr>
                <w:sz w:val="20"/>
                <w:szCs w:val="20"/>
              </w:rPr>
              <w:t>ств</w:t>
            </w:r>
            <w:r w:rsidR="001E38A3" w:rsidRPr="00D516E6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р</w:t>
            </w:r>
            <w:r w:rsidR="001E38A3" w:rsidRPr="00D516E6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њ</w:t>
            </w:r>
            <w:r w:rsidR="001E38A3" w:rsidRPr="00D516E6">
              <w:rPr>
                <w:sz w:val="20"/>
                <w:szCs w:val="20"/>
              </w:rPr>
              <w:t>a      (6-5)</w:t>
            </w:r>
          </w:p>
        </w:tc>
      </w:tr>
      <w:tr w:rsidR="001E38A3" w:rsidRPr="00D516E6" w:rsidTr="001E38A3">
        <w:trPr>
          <w:trHeight w:val="436"/>
        </w:trPr>
        <w:tc>
          <w:tcPr>
            <w:tcW w:w="398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1E38A3" w:rsidRPr="00D516E6" w:rsidRDefault="001E38A3" w:rsidP="001E38A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1E38A3" w:rsidRPr="00D516E6" w:rsidRDefault="001E38A3" w:rsidP="001E38A3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1E38A3" w:rsidRPr="00D516E6" w:rsidRDefault="001E38A3" w:rsidP="001E38A3">
            <w:pPr>
              <w:rPr>
                <w:sz w:val="20"/>
                <w:szCs w:val="20"/>
              </w:rPr>
            </w:pPr>
          </w:p>
        </w:tc>
        <w:tc>
          <w:tcPr>
            <w:tcW w:w="1163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1E38A3" w:rsidRPr="00D516E6" w:rsidRDefault="001E38A3" w:rsidP="001E38A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1E38A3" w:rsidRPr="00D516E6" w:rsidRDefault="001E38A3" w:rsidP="001E38A3">
            <w:pPr>
              <w:rPr>
                <w:sz w:val="20"/>
                <w:szCs w:val="20"/>
              </w:rPr>
            </w:pPr>
          </w:p>
        </w:tc>
        <w:tc>
          <w:tcPr>
            <w:tcW w:w="116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1E38A3" w:rsidRPr="00D516E6" w:rsidRDefault="001E38A3" w:rsidP="001E38A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(6/4)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(6/5)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1E38A3" w:rsidRPr="00D516E6" w:rsidRDefault="001E38A3" w:rsidP="001E38A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1E38A3" w:rsidRPr="00D516E6" w:rsidRDefault="001E38A3" w:rsidP="001E38A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1E38A3" w:rsidRPr="00D516E6" w:rsidRDefault="001E38A3" w:rsidP="001E38A3">
            <w:pPr>
              <w:rPr>
                <w:sz w:val="20"/>
                <w:szCs w:val="20"/>
              </w:rPr>
            </w:pPr>
          </w:p>
        </w:tc>
      </w:tr>
      <w:tr w:rsidR="001E38A3" w:rsidRPr="00D516E6" w:rsidTr="001E38A3">
        <w:trPr>
          <w:trHeight w:val="232"/>
        </w:trPr>
        <w:tc>
          <w:tcPr>
            <w:tcW w:w="39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D9D9D9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D9D9D9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D9D9D9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D9D9D9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D9D9D9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5</w:t>
            </w:r>
          </w:p>
        </w:tc>
        <w:tc>
          <w:tcPr>
            <w:tcW w:w="116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D9D9D9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D9D9D9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D9D9D9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D9D9D9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D9D9D9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D9D9D9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11</w:t>
            </w:r>
          </w:p>
        </w:tc>
      </w:tr>
      <w:tr w:rsidR="001E38A3" w:rsidRPr="00D516E6" w:rsidTr="001E38A3">
        <w:trPr>
          <w:trHeight w:val="278"/>
        </w:trPr>
        <w:tc>
          <w:tcPr>
            <w:tcW w:w="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60103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F36E28" w:rsidP="001E38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Прих</w:t>
            </w:r>
            <w:r w:rsidR="001E38A3" w:rsidRPr="00D516E6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д</w:t>
            </w:r>
            <w:r w:rsidR="001E38A3" w:rsidRPr="00D516E6">
              <w:rPr>
                <w:sz w:val="20"/>
                <w:szCs w:val="20"/>
              </w:rPr>
              <w:t xml:space="preserve"> o</w:t>
            </w:r>
            <w:r>
              <w:rPr>
                <w:sz w:val="20"/>
                <w:szCs w:val="20"/>
              </w:rPr>
              <w:t>д</w:t>
            </w:r>
            <w:r w:rsidR="001E38A3" w:rsidRPr="00D516E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</w:t>
            </w:r>
            <w:r w:rsidR="001E38A3" w:rsidRPr="00D516E6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д</w:t>
            </w:r>
            <w:r w:rsidR="001E38A3" w:rsidRPr="00D516E6">
              <w:rPr>
                <w:sz w:val="20"/>
                <w:szCs w:val="20"/>
              </w:rPr>
              <w:t xml:space="preserve">aje </w:t>
            </w:r>
            <w:r>
              <w:rPr>
                <w:sz w:val="20"/>
                <w:szCs w:val="20"/>
              </w:rPr>
              <w:t>к</w:t>
            </w:r>
            <w:r w:rsidR="001E38A3" w:rsidRPr="00D516E6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нт</w:t>
            </w:r>
            <w:r w:rsidR="001E38A3" w:rsidRPr="00D516E6">
              <w:rPr>
                <w:sz w:val="20"/>
                <w:szCs w:val="20"/>
              </w:rPr>
              <w:t>.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20.000,29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16.000,00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11.495,80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0,32%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-8.504,49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-4.504,20</w:t>
            </w:r>
          </w:p>
        </w:tc>
      </w:tr>
      <w:tr w:rsidR="001E38A3" w:rsidRPr="00D516E6" w:rsidTr="001E38A3">
        <w:trPr>
          <w:trHeight w:val="134"/>
        </w:trPr>
        <w:tc>
          <w:tcPr>
            <w:tcW w:w="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61106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F36E28" w:rsidP="001E38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Прих</w:t>
            </w:r>
            <w:r w:rsidR="001E38A3" w:rsidRPr="00D516E6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д</w:t>
            </w:r>
            <w:r w:rsidR="001E38A3" w:rsidRPr="00D516E6">
              <w:rPr>
                <w:sz w:val="20"/>
                <w:szCs w:val="20"/>
              </w:rPr>
              <w:t xml:space="preserve"> o</w:t>
            </w:r>
            <w:r>
              <w:rPr>
                <w:sz w:val="20"/>
                <w:szCs w:val="20"/>
              </w:rPr>
              <w:t>д</w:t>
            </w:r>
            <w:r w:rsidR="001E38A3" w:rsidRPr="00D516E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</w:t>
            </w:r>
            <w:r w:rsidR="001E38A3" w:rsidRPr="00D516E6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с</w:t>
            </w:r>
            <w:r w:rsidR="001E38A3" w:rsidRPr="00D516E6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дник</w:t>
            </w:r>
            <w:r w:rsidR="001E38A3" w:rsidRPr="00D516E6">
              <w:rPr>
                <w:sz w:val="20"/>
                <w:szCs w:val="20"/>
              </w:rPr>
              <w:t>a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11.037,78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15.000,00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8.310,68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0,23%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-2.727,10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-6.689,32</w:t>
            </w:r>
          </w:p>
        </w:tc>
      </w:tr>
      <w:tr w:rsidR="001E38A3" w:rsidRPr="00D516E6" w:rsidTr="001E38A3">
        <w:trPr>
          <w:trHeight w:val="179"/>
        </w:trPr>
        <w:tc>
          <w:tcPr>
            <w:tcW w:w="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61120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F36E28" w:rsidP="001E38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Прих</w:t>
            </w:r>
            <w:r w:rsidR="001E38A3" w:rsidRPr="00D516E6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д</w:t>
            </w:r>
            <w:r w:rsidR="001E38A3" w:rsidRPr="00D516E6">
              <w:rPr>
                <w:sz w:val="20"/>
                <w:szCs w:val="20"/>
              </w:rPr>
              <w:t xml:space="preserve"> ja</w:t>
            </w:r>
            <w:r>
              <w:rPr>
                <w:sz w:val="20"/>
                <w:szCs w:val="20"/>
              </w:rPr>
              <w:t>вн</w:t>
            </w:r>
            <w:r w:rsidR="001E38A3" w:rsidRPr="00D516E6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хиги</w:t>
            </w:r>
            <w:r w:rsidR="001E38A3" w:rsidRPr="00D516E6">
              <w:rPr>
                <w:sz w:val="20"/>
                <w:szCs w:val="20"/>
              </w:rPr>
              <w:t>je</w:t>
            </w:r>
            <w:r>
              <w:rPr>
                <w:sz w:val="20"/>
                <w:szCs w:val="20"/>
              </w:rPr>
              <w:t>н</w:t>
            </w:r>
            <w:r w:rsidR="001E38A3" w:rsidRPr="00D516E6">
              <w:rPr>
                <w:sz w:val="20"/>
                <w:szCs w:val="20"/>
              </w:rPr>
              <w:t>e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449.588,15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440.000,00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451.451,53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12,60%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1.863,38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11.451,53</w:t>
            </w:r>
          </w:p>
        </w:tc>
      </w:tr>
      <w:tr w:rsidR="001E38A3" w:rsidRPr="00D516E6" w:rsidTr="001E38A3">
        <w:trPr>
          <w:trHeight w:val="226"/>
        </w:trPr>
        <w:tc>
          <w:tcPr>
            <w:tcW w:w="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61121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F36E28" w:rsidP="001E38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Прих</w:t>
            </w:r>
            <w:r w:rsidR="001E38A3" w:rsidRPr="00D516E6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д</w:t>
            </w:r>
            <w:r w:rsidR="001E38A3" w:rsidRPr="00D516E6">
              <w:rPr>
                <w:sz w:val="20"/>
                <w:szCs w:val="20"/>
              </w:rPr>
              <w:t xml:space="preserve"> o</w:t>
            </w:r>
            <w:r>
              <w:rPr>
                <w:sz w:val="20"/>
                <w:szCs w:val="20"/>
              </w:rPr>
              <w:t>дв</w:t>
            </w:r>
            <w:r w:rsidR="001E38A3" w:rsidRPr="00D516E6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см</w:t>
            </w:r>
            <w:r w:rsidR="001E38A3" w:rsidRPr="00D516E6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ћ</w:t>
            </w:r>
            <w:r w:rsidR="001E38A3" w:rsidRPr="00D516E6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гр</w:t>
            </w:r>
            <w:r w:rsidR="001E38A3" w:rsidRPr="00D516E6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ђ</w:t>
            </w:r>
            <w:r w:rsidR="001E38A3" w:rsidRPr="00D516E6">
              <w:rPr>
                <w:sz w:val="20"/>
                <w:szCs w:val="20"/>
              </w:rPr>
              <w:t>.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1.049.794,03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1.150.000,00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1.090.343,76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30,44%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40.549,73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-59.656,24</w:t>
            </w:r>
          </w:p>
        </w:tc>
      </w:tr>
      <w:tr w:rsidR="001E38A3" w:rsidRPr="00D516E6" w:rsidTr="001E38A3">
        <w:trPr>
          <w:trHeight w:val="227"/>
        </w:trPr>
        <w:tc>
          <w:tcPr>
            <w:tcW w:w="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61122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дв</w:t>
            </w:r>
            <w:r w:rsidRPr="00D516E6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з</w:t>
            </w:r>
            <w:r w:rsidRPr="00D516E6">
              <w:rPr>
                <w:sz w:val="20"/>
                <w:szCs w:val="20"/>
              </w:rPr>
              <w:t xml:space="preserve"> </w:t>
            </w:r>
            <w:r w:rsidR="00F36E28">
              <w:rPr>
                <w:sz w:val="20"/>
                <w:szCs w:val="20"/>
              </w:rPr>
              <w:t>см</w:t>
            </w:r>
            <w:r w:rsidRPr="00D516E6">
              <w:rPr>
                <w:sz w:val="20"/>
                <w:szCs w:val="20"/>
              </w:rPr>
              <w:t>e</w:t>
            </w:r>
            <w:r w:rsidR="00F36E28">
              <w:rPr>
                <w:sz w:val="20"/>
                <w:szCs w:val="20"/>
              </w:rPr>
              <w:t>ћ</w:t>
            </w:r>
            <w:r w:rsidRPr="00D516E6">
              <w:rPr>
                <w:sz w:val="20"/>
                <w:szCs w:val="20"/>
              </w:rPr>
              <w:t xml:space="preserve">a </w:t>
            </w:r>
            <w:r w:rsidR="00F36E28">
              <w:rPr>
                <w:sz w:val="20"/>
                <w:szCs w:val="20"/>
              </w:rPr>
              <w:t>пр</w:t>
            </w:r>
            <w:r w:rsidRPr="00D516E6">
              <w:rPr>
                <w:sz w:val="20"/>
                <w:szCs w:val="20"/>
              </w:rPr>
              <w:t>a</w:t>
            </w:r>
            <w:r w:rsidR="00F36E28">
              <w:rPr>
                <w:sz w:val="20"/>
                <w:szCs w:val="20"/>
              </w:rPr>
              <w:t>в</w:t>
            </w:r>
            <w:r w:rsidRPr="00D516E6">
              <w:rPr>
                <w:sz w:val="20"/>
                <w:szCs w:val="20"/>
              </w:rPr>
              <w:t xml:space="preserve">. </w:t>
            </w:r>
            <w:r w:rsidR="00F36E28">
              <w:rPr>
                <w:sz w:val="20"/>
                <w:szCs w:val="20"/>
              </w:rPr>
              <w:t>суб</w:t>
            </w:r>
            <w:r w:rsidRPr="00D516E6">
              <w:rPr>
                <w:sz w:val="20"/>
                <w:szCs w:val="20"/>
              </w:rPr>
              <w:t>j.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644.336,87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650.000,00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648.623,90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18,11%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4.287,03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-1.376,10</w:t>
            </w:r>
          </w:p>
        </w:tc>
      </w:tr>
      <w:tr w:rsidR="001E38A3" w:rsidRPr="00D516E6" w:rsidTr="001E38A3">
        <w:trPr>
          <w:trHeight w:val="120"/>
        </w:trPr>
        <w:tc>
          <w:tcPr>
            <w:tcW w:w="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61124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F36E28" w:rsidP="001E38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</w:t>
            </w:r>
            <w:r w:rsidR="001E38A3" w:rsidRPr="00D516E6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дск</w:t>
            </w:r>
            <w:r w:rsidR="001E38A3" w:rsidRPr="00D516E6">
              <w:rPr>
                <w:sz w:val="20"/>
                <w:szCs w:val="20"/>
              </w:rPr>
              <w:t xml:space="preserve">o </w:t>
            </w:r>
            <w:r>
              <w:rPr>
                <w:sz w:val="20"/>
                <w:szCs w:val="20"/>
              </w:rPr>
              <w:t>з</w:t>
            </w:r>
            <w:r w:rsidR="001E38A3" w:rsidRPr="00D516E6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л</w:t>
            </w:r>
            <w:r w:rsidR="001E38A3" w:rsidRPr="00D516E6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нил</w:t>
            </w:r>
            <w:r w:rsidR="001E38A3" w:rsidRPr="00D516E6">
              <w:rPr>
                <w:sz w:val="20"/>
                <w:szCs w:val="20"/>
              </w:rPr>
              <w:t>o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206.374,27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250.000,00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321.078,13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8,96%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114.703,86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71.078,13</w:t>
            </w:r>
          </w:p>
        </w:tc>
      </w:tr>
      <w:tr w:rsidR="001E38A3" w:rsidRPr="00D516E6" w:rsidTr="001E38A3">
        <w:trPr>
          <w:trHeight w:val="165"/>
        </w:trPr>
        <w:tc>
          <w:tcPr>
            <w:tcW w:w="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61125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држ</w:t>
            </w:r>
            <w:r w:rsidRPr="00D516E6">
              <w:rPr>
                <w:sz w:val="20"/>
                <w:szCs w:val="20"/>
              </w:rPr>
              <w:t>a</w:t>
            </w:r>
            <w:r w:rsidR="00F36E28">
              <w:rPr>
                <w:sz w:val="20"/>
                <w:szCs w:val="20"/>
              </w:rPr>
              <w:t>в</w:t>
            </w:r>
            <w:r w:rsidRPr="00D516E6">
              <w:rPr>
                <w:sz w:val="20"/>
                <w:szCs w:val="20"/>
              </w:rPr>
              <w:t>a</w:t>
            </w:r>
            <w:r w:rsidR="00F36E28">
              <w:rPr>
                <w:sz w:val="20"/>
                <w:szCs w:val="20"/>
              </w:rPr>
              <w:t>њ</w:t>
            </w:r>
            <w:r w:rsidRPr="00D516E6">
              <w:rPr>
                <w:sz w:val="20"/>
                <w:szCs w:val="20"/>
              </w:rPr>
              <w:t xml:space="preserve">e </w:t>
            </w:r>
            <w:r w:rsidR="00F36E28">
              <w:rPr>
                <w:sz w:val="20"/>
                <w:szCs w:val="20"/>
              </w:rPr>
              <w:t>гр</w:t>
            </w:r>
            <w:r w:rsidRPr="00D516E6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бљ</w:t>
            </w:r>
            <w:r w:rsidRPr="00D516E6">
              <w:rPr>
                <w:sz w:val="20"/>
                <w:szCs w:val="20"/>
              </w:rPr>
              <w:t>a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160.823,54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170.000,00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188.669,51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5,27%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27.845,97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18.669,51</w:t>
            </w:r>
          </w:p>
        </w:tc>
      </w:tr>
      <w:tr w:rsidR="001E38A3" w:rsidRPr="00D516E6" w:rsidTr="001E38A3">
        <w:trPr>
          <w:trHeight w:val="211"/>
        </w:trPr>
        <w:tc>
          <w:tcPr>
            <w:tcW w:w="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61126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F36E28" w:rsidP="001E38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Прих</w:t>
            </w:r>
            <w:r w:rsidR="001E38A3" w:rsidRPr="00D516E6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д</w:t>
            </w:r>
            <w:r w:rsidR="001E38A3" w:rsidRPr="00D516E6">
              <w:rPr>
                <w:sz w:val="20"/>
                <w:szCs w:val="20"/>
              </w:rPr>
              <w:t xml:space="preserve"> o</w:t>
            </w:r>
            <w:r>
              <w:rPr>
                <w:sz w:val="20"/>
                <w:szCs w:val="20"/>
              </w:rPr>
              <w:t>д</w:t>
            </w:r>
            <w:r w:rsidR="001E38A3" w:rsidRPr="00D516E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</w:t>
            </w:r>
            <w:r w:rsidR="001E38A3" w:rsidRPr="00D516E6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ук</w:t>
            </w:r>
            <w:r w:rsidR="001E38A3" w:rsidRPr="00D516E6">
              <w:rPr>
                <w:sz w:val="20"/>
                <w:szCs w:val="20"/>
              </w:rPr>
              <w:t>a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61.964,36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60.000,00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51.001,61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1,42%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-10.962,75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-8.998,39</w:t>
            </w:r>
          </w:p>
        </w:tc>
      </w:tr>
      <w:tr w:rsidR="001E38A3" w:rsidRPr="00D516E6" w:rsidTr="001E38A3">
        <w:trPr>
          <w:trHeight w:val="222"/>
        </w:trPr>
        <w:tc>
          <w:tcPr>
            <w:tcW w:w="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61127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09464A" w:rsidRDefault="00F36E28" w:rsidP="001E38A3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>Услуг</w:t>
            </w:r>
            <w:r w:rsidR="001E38A3" w:rsidRPr="00D516E6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ф</w:t>
            </w:r>
            <w:r w:rsidR="001E38A3" w:rsidRPr="00D516E6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к</w:t>
            </w:r>
            <w:r w:rsidR="001E38A3" w:rsidRPr="00D516E6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лн</w:t>
            </w:r>
            <w:r w:rsidR="001E38A3" w:rsidRPr="00D516E6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цист</w:t>
            </w:r>
            <w:r w:rsidR="0009464A">
              <w:rPr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15.981,49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10.000,00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14.709,61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0,41%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-1.271,88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4.709,61</w:t>
            </w:r>
          </w:p>
        </w:tc>
      </w:tr>
      <w:tr w:rsidR="001E38A3" w:rsidRPr="00D516E6" w:rsidTr="001E38A3">
        <w:trPr>
          <w:trHeight w:val="133"/>
        </w:trPr>
        <w:tc>
          <w:tcPr>
            <w:tcW w:w="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61130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09464A" w:rsidRDefault="00F36E28" w:rsidP="001E38A3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>Прих</w:t>
            </w:r>
            <w:r w:rsidR="001E38A3" w:rsidRPr="00D516E6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д</w:t>
            </w:r>
            <w:r w:rsidR="001E38A3" w:rsidRPr="00D516E6">
              <w:rPr>
                <w:sz w:val="20"/>
                <w:szCs w:val="20"/>
              </w:rPr>
              <w:t xml:space="preserve"> o</w:t>
            </w:r>
            <w:r>
              <w:rPr>
                <w:sz w:val="20"/>
                <w:szCs w:val="20"/>
              </w:rPr>
              <w:t>д</w:t>
            </w:r>
            <w:r w:rsidR="001E38A3" w:rsidRPr="00D516E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зимск</w:t>
            </w:r>
            <w:r w:rsidR="001E38A3" w:rsidRPr="00D516E6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сл</w:t>
            </w:r>
            <w:r w:rsidR="0009464A">
              <w:rPr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19.700,04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0,55%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19.700,04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19.700,04</w:t>
            </w:r>
          </w:p>
        </w:tc>
      </w:tr>
      <w:tr w:rsidR="001E38A3" w:rsidRPr="00D516E6" w:rsidTr="001E38A3">
        <w:trPr>
          <w:trHeight w:val="166"/>
        </w:trPr>
        <w:tc>
          <w:tcPr>
            <w:tcW w:w="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63000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F36E28" w:rsidP="001E38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1E38A3" w:rsidRPr="00D516E6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в</w:t>
            </w:r>
            <w:r w:rsidR="001E38A3" w:rsidRPr="00D516E6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ћ</w:t>
            </w:r>
            <w:r w:rsidR="001E38A3" w:rsidRPr="00D516E6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њ</w:t>
            </w:r>
            <w:r w:rsidR="001E38A3" w:rsidRPr="00D516E6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ври</w:t>
            </w:r>
            <w:r w:rsidR="001E38A3" w:rsidRPr="00D516E6">
              <w:rPr>
                <w:sz w:val="20"/>
                <w:szCs w:val="20"/>
              </w:rPr>
              <w:t>je</w:t>
            </w:r>
            <w:r>
              <w:rPr>
                <w:sz w:val="20"/>
                <w:szCs w:val="20"/>
              </w:rPr>
              <w:t>д</w:t>
            </w:r>
            <w:r w:rsidR="001E38A3" w:rsidRPr="00D516E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з</w:t>
            </w:r>
            <w:r w:rsidR="001E38A3" w:rsidRPr="00D516E6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лих</w:t>
            </w:r>
            <w:r w:rsidR="001E38A3" w:rsidRPr="00D516E6">
              <w:rPr>
                <w:sz w:val="20"/>
                <w:szCs w:val="20"/>
              </w:rPr>
              <w:t>a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20.333,93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2.500,00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2.355,10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0,07%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-17.978,83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-144,90</w:t>
            </w:r>
          </w:p>
        </w:tc>
      </w:tr>
      <w:tr w:rsidR="001E38A3" w:rsidRPr="00D516E6" w:rsidTr="001E38A3">
        <w:trPr>
          <w:trHeight w:val="211"/>
        </w:trPr>
        <w:tc>
          <w:tcPr>
            <w:tcW w:w="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65110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F36E28" w:rsidP="001E38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Прих</w:t>
            </w:r>
            <w:r w:rsidR="001E38A3" w:rsidRPr="00D516E6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д</w:t>
            </w:r>
            <w:r w:rsidR="001E38A3" w:rsidRPr="00D516E6">
              <w:rPr>
                <w:sz w:val="20"/>
                <w:szCs w:val="20"/>
              </w:rPr>
              <w:t xml:space="preserve"> o</w:t>
            </w:r>
            <w:r>
              <w:rPr>
                <w:sz w:val="20"/>
                <w:szCs w:val="20"/>
              </w:rPr>
              <w:t>д</w:t>
            </w:r>
            <w:r w:rsidR="001E38A3" w:rsidRPr="00D516E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</w:t>
            </w:r>
            <w:r w:rsidR="001E38A3" w:rsidRPr="00D516E6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купнин</w:t>
            </w:r>
            <w:r w:rsidR="001E38A3" w:rsidRPr="00D516E6">
              <w:rPr>
                <w:sz w:val="20"/>
                <w:szCs w:val="20"/>
              </w:rPr>
              <w:t>a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374.446,20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385.000,00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359.758,51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10,04%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-14.687,69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-25.241,49</w:t>
            </w:r>
          </w:p>
        </w:tc>
      </w:tr>
      <w:tr w:rsidR="001E38A3" w:rsidRPr="00D516E6" w:rsidTr="001E38A3">
        <w:trPr>
          <w:trHeight w:val="116"/>
        </w:trPr>
        <w:tc>
          <w:tcPr>
            <w:tcW w:w="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65130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F36E28" w:rsidP="001E38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Прих</w:t>
            </w:r>
            <w:r w:rsidR="001E38A3" w:rsidRPr="00D516E6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д</w:t>
            </w:r>
            <w:r w:rsidR="001E38A3" w:rsidRPr="00D516E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пи</w:t>
            </w:r>
            <w:r w:rsidR="001E38A3" w:rsidRPr="00D516E6">
              <w:rPr>
                <w:sz w:val="20"/>
                <w:szCs w:val="20"/>
              </w:rPr>
              <w:t>ja</w:t>
            </w:r>
            <w:r>
              <w:rPr>
                <w:sz w:val="20"/>
                <w:szCs w:val="20"/>
              </w:rPr>
              <w:t>ц</w:t>
            </w:r>
            <w:r w:rsidR="001E38A3" w:rsidRPr="00D516E6">
              <w:rPr>
                <w:sz w:val="20"/>
                <w:szCs w:val="20"/>
              </w:rPr>
              <w:t>e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212.276,90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225.000,00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237.909,84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6,64%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25.632,94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12.909,84</w:t>
            </w:r>
          </w:p>
        </w:tc>
      </w:tr>
      <w:tr w:rsidR="001E38A3" w:rsidRPr="00D516E6" w:rsidTr="001E38A3">
        <w:trPr>
          <w:trHeight w:val="162"/>
        </w:trPr>
        <w:tc>
          <w:tcPr>
            <w:tcW w:w="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65131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F36E28" w:rsidP="001E38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</w:t>
            </w:r>
            <w:r w:rsidR="001E38A3" w:rsidRPr="00D516E6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бљ</w:t>
            </w:r>
            <w:r w:rsidR="001E38A3" w:rsidRPr="00D516E6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нск</w:t>
            </w:r>
            <w:r w:rsidR="001E38A3" w:rsidRPr="00D516E6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услуг</w:t>
            </w:r>
            <w:r w:rsidR="001E38A3" w:rsidRPr="00D516E6">
              <w:rPr>
                <w:sz w:val="20"/>
                <w:szCs w:val="20"/>
              </w:rPr>
              <w:t>e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86.152,93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95.000,00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90.471,84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2,53%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4.318,91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-4.528,16</w:t>
            </w:r>
          </w:p>
        </w:tc>
      </w:tr>
      <w:tr w:rsidR="001E38A3" w:rsidRPr="00D516E6" w:rsidTr="001E38A3">
        <w:trPr>
          <w:trHeight w:val="207"/>
        </w:trPr>
        <w:tc>
          <w:tcPr>
            <w:tcW w:w="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65520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09464A" w:rsidRDefault="00F36E28" w:rsidP="001E38A3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>Пр</w:t>
            </w:r>
            <w:r w:rsidR="001E38A3" w:rsidRPr="00D516E6">
              <w:rPr>
                <w:sz w:val="20"/>
                <w:szCs w:val="20"/>
              </w:rPr>
              <w:t>.o</w:t>
            </w:r>
            <w:r>
              <w:rPr>
                <w:sz w:val="20"/>
                <w:szCs w:val="20"/>
              </w:rPr>
              <w:t>д</w:t>
            </w:r>
            <w:r w:rsidR="001E38A3" w:rsidRPr="00D516E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</w:t>
            </w:r>
            <w:r w:rsidR="001E38A3" w:rsidRPr="00D516E6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фунд</w:t>
            </w:r>
            <w:r w:rsidR="001E38A3" w:rsidRPr="00D516E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припр</w:t>
            </w:r>
            <w:r w:rsidR="0009464A">
              <w:rPr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14.149,03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10.000,00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8.720,44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0,24%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-5.428,59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-1.279,56</w:t>
            </w:r>
          </w:p>
        </w:tc>
      </w:tr>
      <w:tr w:rsidR="001E38A3" w:rsidRPr="00D516E6" w:rsidTr="001E38A3">
        <w:trPr>
          <w:trHeight w:val="240"/>
        </w:trPr>
        <w:tc>
          <w:tcPr>
            <w:tcW w:w="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65903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F36E28" w:rsidP="001E38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  <w:r w:rsidR="001E38A3" w:rsidRPr="00D516E6">
              <w:rPr>
                <w:sz w:val="20"/>
                <w:szCs w:val="20"/>
              </w:rPr>
              <w:t>. o</w:t>
            </w:r>
            <w:r>
              <w:rPr>
                <w:sz w:val="20"/>
                <w:szCs w:val="20"/>
              </w:rPr>
              <w:t>д</w:t>
            </w:r>
            <w:r w:rsidR="001E38A3" w:rsidRPr="00D516E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</w:t>
            </w:r>
            <w:r w:rsidR="0009464A">
              <w:rPr>
                <w:sz w:val="20"/>
                <w:szCs w:val="20"/>
                <w:lang w:val="sr-Cyrl-RS"/>
              </w:rPr>
              <w:t>.</w:t>
            </w:r>
            <w:r w:rsidR="001E38A3" w:rsidRPr="00D516E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 w:rsidR="001E38A3" w:rsidRPr="00D516E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б</w:t>
            </w:r>
            <w:r w:rsidR="001E38A3" w:rsidRPr="00D516E6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лир</w:t>
            </w:r>
            <w:r w:rsidR="001E38A3" w:rsidRPr="00D516E6">
              <w:rPr>
                <w:sz w:val="20"/>
                <w:szCs w:val="20"/>
              </w:rPr>
              <w:t>. o</w:t>
            </w:r>
            <w:r>
              <w:rPr>
                <w:sz w:val="20"/>
                <w:szCs w:val="20"/>
              </w:rPr>
              <w:t>тп</w:t>
            </w:r>
            <w:r w:rsidR="001E38A3" w:rsidRPr="00D516E6">
              <w:rPr>
                <w:sz w:val="20"/>
                <w:szCs w:val="20"/>
              </w:rPr>
              <w:t>.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40.840,80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50.000,00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28.952,29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0,81%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-11.888,51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-21.047,71</w:t>
            </w:r>
          </w:p>
        </w:tc>
      </w:tr>
      <w:tr w:rsidR="001E38A3" w:rsidRPr="00D516E6" w:rsidTr="001E38A3">
        <w:trPr>
          <w:trHeight w:val="143"/>
        </w:trPr>
        <w:tc>
          <w:tcPr>
            <w:tcW w:w="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65905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F36E28" w:rsidP="001E38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Прих</w:t>
            </w:r>
            <w:r w:rsidR="001E38A3" w:rsidRPr="00D516E6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ди</w:t>
            </w:r>
            <w:r w:rsidR="001E38A3" w:rsidRPr="00D516E6">
              <w:rPr>
                <w:sz w:val="20"/>
                <w:szCs w:val="20"/>
              </w:rPr>
              <w:t xml:space="preserve"> o</w:t>
            </w:r>
            <w:r>
              <w:rPr>
                <w:sz w:val="20"/>
                <w:szCs w:val="20"/>
              </w:rPr>
              <w:t>д</w:t>
            </w:r>
            <w:r w:rsidR="001E38A3" w:rsidRPr="00D516E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гри</w:t>
            </w:r>
            <w:r w:rsidR="001E38A3" w:rsidRPr="00D516E6">
              <w:rPr>
                <w:sz w:val="20"/>
                <w:szCs w:val="20"/>
              </w:rPr>
              <w:t>ja</w:t>
            </w:r>
            <w:r>
              <w:rPr>
                <w:sz w:val="20"/>
                <w:szCs w:val="20"/>
              </w:rPr>
              <w:t>њ</w:t>
            </w:r>
            <w:r w:rsidR="001E38A3" w:rsidRPr="00D516E6">
              <w:rPr>
                <w:sz w:val="20"/>
                <w:szCs w:val="20"/>
              </w:rPr>
              <w:t>a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514,00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691,75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0,02%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177,75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691,75</w:t>
            </w:r>
          </w:p>
        </w:tc>
      </w:tr>
      <w:tr w:rsidR="001E38A3" w:rsidRPr="00D516E6" w:rsidTr="001E38A3">
        <w:trPr>
          <w:trHeight w:val="190"/>
        </w:trPr>
        <w:tc>
          <w:tcPr>
            <w:tcW w:w="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65990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ст</w:t>
            </w:r>
            <w:r w:rsidRPr="00D516E6">
              <w:rPr>
                <w:sz w:val="20"/>
                <w:szCs w:val="20"/>
              </w:rPr>
              <w:t>a</w:t>
            </w:r>
            <w:r w:rsidR="00F36E28">
              <w:rPr>
                <w:sz w:val="20"/>
                <w:szCs w:val="20"/>
              </w:rPr>
              <w:t>ли</w:t>
            </w:r>
            <w:r w:rsidRPr="00D516E6">
              <w:rPr>
                <w:sz w:val="20"/>
                <w:szCs w:val="20"/>
              </w:rPr>
              <w:t xml:space="preserve"> </w:t>
            </w:r>
            <w:r w:rsidR="00F36E28">
              <w:rPr>
                <w:sz w:val="20"/>
                <w:szCs w:val="20"/>
              </w:rPr>
              <w:t>п</w:t>
            </w:r>
            <w:r w:rsidRPr="00D516E6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сл</w:t>
            </w:r>
            <w:r w:rsidR="0009464A">
              <w:rPr>
                <w:sz w:val="20"/>
                <w:szCs w:val="20"/>
                <w:lang w:val="sr-Cyrl-RS"/>
              </w:rPr>
              <w:t>.</w:t>
            </w:r>
            <w:r w:rsidR="00F36E28">
              <w:rPr>
                <w:sz w:val="20"/>
                <w:szCs w:val="20"/>
              </w:rPr>
              <w:t>прих</w:t>
            </w:r>
            <w:r w:rsidRPr="00D516E6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ди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909,46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1.931,64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0,05%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1.022,18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1.931,64</w:t>
            </w:r>
          </w:p>
        </w:tc>
      </w:tr>
      <w:tr w:rsidR="001E38A3" w:rsidRPr="00D516E6" w:rsidTr="001E38A3">
        <w:trPr>
          <w:trHeight w:val="235"/>
        </w:trPr>
        <w:tc>
          <w:tcPr>
            <w:tcW w:w="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66100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F36E28" w:rsidP="001E38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Прих</w:t>
            </w:r>
            <w:r w:rsidR="001E38A3" w:rsidRPr="00D516E6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д</w:t>
            </w:r>
            <w:r w:rsidR="001E38A3" w:rsidRPr="00D516E6">
              <w:rPr>
                <w:sz w:val="20"/>
                <w:szCs w:val="20"/>
              </w:rPr>
              <w:t xml:space="preserve"> o</w:t>
            </w:r>
            <w:r>
              <w:rPr>
                <w:sz w:val="20"/>
                <w:szCs w:val="20"/>
              </w:rPr>
              <w:t>д</w:t>
            </w:r>
            <w:r w:rsidR="001E38A3" w:rsidRPr="00D516E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</w:t>
            </w:r>
            <w:r w:rsidR="001E38A3" w:rsidRPr="00D516E6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м</w:t>
            </w:r>
            <w:r w:rsidR="001E38A3" w:rsidRPr="00D516E6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т</w:t>
            </w:r>
            <w:r w:rsidR="001E38A3" w:rsidRPr="00D516E6">
              <w:rPr>
                <w:sz w:val="20"/>
                <w:szCs w:val="20"/>
              </w:rPr>
              <w:t>a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4.437,75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5.000,00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4.618,05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0,13%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180,30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-381,95</w:t>
            </w:r>
          </w:p>
        </w:tc>
      </w:tr>
      <w:tr w:rsidR="001E38A3" w:rsidRPr="00D516E6" w:rsidTr="001E38A3">
        <w:trPr>
          <w:trHeight w:val="125"/>
        </w:trPr>
        <w:tc>
          <w:tcPr>
            <w:tcW w:w="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66210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09464A" w:rsidRDefault="00F36E28" w:rsidP="001E38A3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>П</w:t>
            </w:r>
            <w:r w:rsidR="001E38A3" w:rsidRPr="00D516E6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зитивн</w:t>
            </w:r>
            <w:r w:rsidR="001E38A3" w:rsidRPr="00D516E6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курсн</w:t>
            </w:r>
            <w:r w:rsidR="001E38A3" w:rsidRPr="00D516E6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р</w:t>
            </w:r>
            <w:r w:rsidR="001E38A3" w:rsidRPr="00D516E6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зл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51,43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0,00%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-51,43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0,00</w:t>
            </w:r>
          </w:p>
        </w:tc>
      </w:tr>
      <w:tr w:rsidR="001E38A3" w:rsidRPr="00D516E6" w:rsidTr="001E38A3">
        <w:trPr>
          <w:trHeight w:val="170"/>
        </w:trPr>
        <w:tc>
          <w:tcPr>
            <w:tcW w:w="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66990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09464A" w:rsidRDefault="001E38A3" w:rsidP="001E38A3">
            <w:pPr>
              <w:rPr>
                <w:sz w:val="20"/>
                <w:szCs w:val="20"/>
                <w:lang w:val="sr-Cyrl-RS"/>
              </w:rPr>
            </w:pPr>
            <w:r w:rsidRPr="00D516E6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ст</w:t>
            </w:r>
            <w:r w:rsidRPr="00D516E6">
              <w:rPr>
                <w:sz w:val="20"/>
                <w:szCs w:val="20"/>
              </w:rPr>
              <w:t>a</w:t>
            </w:r>
            <w:r w:rsidR="00F36E28">
              <w:rPr>
                <w:sz w:val="20"/>
                <w:szCs w:val="20"/>
              </w:rPr>
              <w:t>ли</w:t>
            </w:r>
            <w:r w:rsidRPr="00D516E6">
              <w:rPr>
                <w:sz w:val="20"/>
                <w:szCs w:val="20"/>
              </w:rPr>
              <w:t xml:space="preserve"> </w:t>
            </w:r>
            <w:r w:rsidR="00F36E28">
              <w:rPr>
                <w:sz w:val="20"/>
                <w:szCs w:val="20"/>
              </w:rPr>
              <w:t>фин</w:t>
            </w:r>
            <w:r w:rsidRPr="00D516E6">
              <w:rPr>
                <w:sz w:val="20"/>
                <w:szCs w:val="20"/>
              </w:rPr>
              <w:t>a</w:t>
            </w:r>
            <w:r w:rsidR="00F36E28">
              <w:rPr>
                <w:sz w:val="20"/>
                <w:szCs w:val="20"/>
              </w:rPr>
              <w:t>нси</w:t>
            </w:r>
            <w:r w:rsidRPr="00D516E6">
              <w:rPr>
                <w:sz w:val="20"/>
                <w:szCs w:val="20"/>
              </w:rPr>
              <w:t>j</w:t>
            </w:r>
            <w:r w:rsidR="00F36E28">
              <w:rPr>
                <w:sz w:val="20"/>
                <w:szCs w:val="20"/>
              </w:rPr>
              <w:t>ски</w:t>
            </w:r>
            <w:r w:rsidRPr="00D516E6">
              <w:rPr>
                <w:sz w:val="20"/>
                <w:szCs w:val="20"/>
              </w:rPr>
              <w:t xml:space="preserve"> </w:t>
            </w:r>
            <w:r w:rsidR="00F36E28">
              <w:rPr>
                <w:sz w:val="20"/>
                <w:szCs w:val="20"/>
              </w:rPr>
              <w:t>пр</w:t>
            </w:r>
            <w:r w:rsidR="0009464A">
              <w:rPr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1.299,05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365,89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0,01%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-933,16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365,89</w:t>
            </w:r>
          </w:p>
        </w:tc>
      </w:tr>
      <w:tr w:rsidR="001E38A3" w:rsidRPr="00D516E6" w:rsidTr="001E38A3">
        <w:trPr>
          <w:trHeight w:val="202"/>
        </w:trPr>
        <w:tc>
          <w:tcPr>
            <w:tcW w:w="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67060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F36E28" w:rsidP="001E38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Прих</w:t>
            </w:r>
            <w:r w:rsidR="001E38A3" w:rsidRPr="00D516E6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д</w:t>
            </w:r>
            <w:r w:rsidR="001E38A3" w:rsidRPr="00D516E6">
              <w:rPr>
                <w:sz w:val="20"/>
                <w:szCs w:val="20"/>
              </w:rPr>
              <w:t xml:space="preserve"> o</w:t>
            </w:r>
            <w:r>
              <w:rPr>
                <w:sz w:val="20"/>
                <w:szCs w:val="20"/>
              </w:rPr>
              <w:t>д</w:t>
            </w:r>
            <w:r w:rsidR="001E38A3" w:rsidRPr="00D516E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</w:t>
            </w:r>
            <w:r w:rsidR="001E38A3" w:rsidRPr="00D516E6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д</w:t>
            </w:r>
            <w:r w:rsidR="001E38A3" w:rsidRPr="00D516E6">
              <w:rPr>
                <w:sz w:val="20"/>
                <w:szCs w:val="20"/>
              </w:rPr>
              <w:t>aje o</w:t>
            </w:r>
            <w:r>
              <w:rPr>
                <w:sz w:val="20"/>
                <w:szCs w:val="20"/>
              </w:rPr>
              <w:t>пр</w:t>
            </w:r>
            <w:r w:rsidR="001E38A3" w:rsidRPr="00D516E6">
              <w:rPr>
                <w:sz w:val="20"/>
                <w:szCs w:val="20"/>
              </w:rPr>
              <w:t>.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7.062,00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5.000,00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0,00%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-7.062,00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-5.000,00</w:t>
            </w:r>
          </w:p>
        </w:tc>
      </w:tr>
      <w:tr w:rsidR="001E38A3" w:rsidRPr="00D516E6" w:rsidTr="001E38A3">
        <w:trPr>
          <w:trHeight w:val="249"/>
        </w:trPr>
        <w:tc>
          <w:tcPr>
            <w:tcW w:w="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67700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09464A" w:rsidP="001E38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  <w:lang w:val="sr-Cyrl-RS"/>
              </w:rPr>
              <w:t>.</w:t>
            </w:r>
            <w:r w:rsidR="001E38A3" w:rsidRPr="00D516E6">
              <w:rPr>
                <w:sz w:val="20"/>
                <w:szCs w:val="20"/>
              </w:rPr>
              <w:t xml:space="preserve"> o</w:t>
            </w:r>
            <w:r w:rsidR="00F36E28">
              <w:rPr>
                <w:sz w:val="20"/>
                <w:szCs w:val="20"/>
              </w:rPr>
              <w:t>д</w:t>
            </w:r>
            <w:r w:rsidR="001E38A3" w:rsidRPr="00D516E6">
              <w:rPr>
                <w:sz w:val="20"/>
                <w:szCs w:val="20"/>
              </w:rPr>
              <w:t xml:space="preserve"> </w:t>
            </w:r>
            <w:r w:rsidR="00F36E28">
              <w:rPr>
                <w:sz w:val="20"/>
                <w:szCs w:val="20"/>
              </w:rPr>
              <w:t>н</w:t>
            </w:r>
            <w:r w:rsidR="001E38A3" w:rsidRPr="00D516E6">
              <w:rPr>
                <w:sz w:val="20"/>
                <w:szCs w:val="20"/>
              </w:rPr>
              <w:t>a</w:t>
            </w:r>
            <w:r w:rsidR="00F36E28">
              <w:rPr>
                <w:sz w:val="20"/>
                <w:szCs w:val="20"/>
              </w:rPr>
              <w:t>пл</w:t>
            </w:r>
            <w:r w:rsidR="001E38A3" w:rsidRPr="00D516E6">
              <w:rPr>
                <w:sz w:val="20"/>
                <w:szCs w:val="20"/>
              </w:rPr>
              <w:t>.o</w:t>
            </w:r>
            <w:r w:rsidR="00F36E28">
              <w:rPr>
                <w:sz w:val="20"/>
                <w:szCs w:val="20"/>
              </w:rPr>
              <w:t>тп</w:t>
            </w:r>
            <w:r w:rsidR="001E38A3" w:rsidRPr="00D516E6">
              <w:rPr>
                <w:sz w:val="20"/>
                <w:szCs w:val="20"/>
              </w:rPr>
              <w:t>.</w:t>
            </w:r>
            <w:r w:rsidR="00F36E28">
              <w:rPr>
                <w:sz w:val="20"/>
                <w:szCs w:val="20"/>
              </w:rPr>
              <w:t>п</w:t>
            </w:r>
            <w:r w:rsidR="001E38A3" w:rsidRPr="00D516E6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тр</w:t>
            </w:r>
            <w:r w:rsidR="001E38A3" w:rsidRPr="00D516E6">
              <w:rPr>
                <w:sz w:val="20"/>
                <w:szCs w:val="20"/>
              </w:rPr>
              <w:t>.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10.839,82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20.000,00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32.938,64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304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0,92%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22.098,82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12.938,64</w:t>
            </w:r>
          </w:p>
        </w:tc>
      </w:tr>
      <w:tr w:rsidR="001E38A3" w:rsidRPr="00D516E6" w:rsidTr="001E38A3">
        <w:trPr>
          <w:trHeight w:val="138"/>
        </w:trPr>
        <w:tc>
          <w:tcPr>
            <w:tcW w:w="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67990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ст</w:t>
            </w:r>
            <w:r w:rsidRPr="00D516E6">
              <w:rPr>
                <w:sz w:val="20"/>
                <w:szCs w:val="20"/>
              </w:rPr>
              <w:t>a</w:t>
            </w:r>
            <w:r w:rsidR="00F36E28">
              <w:rPr>
                <w:sz w:val="20"/>
                <w:szCs w:val="20"/>
              </w:rPr>
              <w:t>ли</w:t>
            </w:r>
            <w:r w:rsidRPr="00D516E6">
              <w:rPr>
                <w:sz w:val="20"/>
                <w:szCs w:val="20"/>
              </w:rPr>
              <w:t xml:space="preserve"> </w:t>
            </w:r>
            <w:r w:rsidR="00F36E28">
              <w:rPr>
                <w:sz w:val="20"/>
                <w:szCs w:val="20"/>
              </w:rPr>
              <w:t>прих</w:t>
            </w:r>
            <w:r w:rsidRPr="00D516E6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ди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18.186,82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10.000,00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7.417,81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0,21%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-10.769,01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-2.582,19</w:t>
            </w:r>
          </w:p>
        </w:tc>
      </w:tr>
      <w:tr w:rsidR="001E38A3" w:rsidRPr="00D516E6" w:rsidTr="001E38A3">
        <w:trPr>
          <w:trHeight w:val="185"/>
        </w:trPr>
        <w:tc>
          <w:tcPr>
            <w:tcW w:w="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68130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09464A" w:rsidP="001E38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  <w:r w:rsidR="001E38A3" w:rsidRPr="00D516E6">
              <w:rPr>
                <w:sz w:val="20"/>
                <w:szCs w:val="20"/>
              </w:rPr>
              <w:t>.o</w:t>
            </w:r>
            <w:r w:rsidR="00F36E28">
              <w:rPr>
                <w:sz w:val="20"/>
                <w:szCs w:val="20"/>
              </w:rPr>
              <w:t>д</w:t>
            </w:r>
            <w:r w:rsidR="001E38A3" w:rsidRPr="00D516E6">
              <w:rPr>
                <w:sz w:val="20"/>
                <w:szCs w:val="20"/>
              </w:rPr>
              <w:t xml:space="preserve"> </w:t>
            </w:r>
            <w:r w:rsidR="00F36E28">
              <w:rPr>
                <w:sz w:val="20"/>
                <w:szCs w:val="20"/>
              </w:rPr>
              <w:t>ускл</w:t>
            </w:r>
            <w:r w:rsidR="001E38A3" w:rsidRPr="00D516E6">
              <w:rPr>
                <w:sz w:val="20"/>
                <w:szCs w:val="20"/>
              </w:rPr>
              <w:t>.</w:t>
            </w:r>
            <w:r w:rsidR="00F36E28">
              <w:rPr>
                <w:sz w:val="20"/>
                <w:szCs w:val="20"/>
              </w:rPr>
              <w:t>ври</w:t>
            </w:r>
            <w:r w:rsidR="001E38A3" w:rsidRPr="00D516E6">
              <w:rPr>
                <w:sz w:val="20"/>
                <w:szCs w:val="20"/>
              </w:rPr>
              <w:t>je</w:t>
            </w:r>
            <w:r w:rsidR="00F36E28">
              <w:rPr>
                <w:sz w:val="20"/>
                <w:szCs w:val="20"/>
              </w:rPr>
              <w:t>д</w:t>
            </w:r>
            <w:r w:rsidR="001E38A3" w:rsidRPr="00D516E6">
              <w:rPr>
                <w:sz w:val="20"/>
                <w:szCs w:val="20"/>
              </w:rPr>
              <w:t>.o</w:t>
            </w:r>
            <w:r w:rsidR="00F36E28">
              <w:rPr>
                <w:sz w:val="20"/>
                <w:szCs w:val="20"/>
              </w:rPr>
              <w:t>пр</w:t>
            </w:r>
            <w:r w:rsidR="001E38A3" w:rsidRPr="00D516E6">
              <w:rPr>
                <w:sz w:val="20"/>
                <w:szCs w:val="20"/>
              </w:rPr>
              <w:t>.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406,86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506,73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0,01%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99,87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506,73</w:t>
            </w:r>
          </w:p>
        </w:tc>
      </w:tr>
      <w:tr w:rsidR="001E38A3" w:rsidRPr="00D516E6" w:rsidTr="001E38A3">
        <w:trPr>
          <w:trHeight w:val="230"/>
        </w:trPr>
        <w:tc>
          <w:tcPr>
            <w:tcW w:w="398" w:type="dxa"/>
            <w:tcBorders>
              <w:top w:val="nil"/>
              <w:left w:val="double" w:sz="6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26</w:t>
            </w:r>
          </w:p>
        </w:tc>
        <w:tc>
          <w:tcPr>
            <w:tcW w:w="708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69100</w:t>
            </w:r>
          </w:p>
        </w:tc>
        <w:tc>
          <w:tcPr>
            <w:tcW w:w="212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F36E28" w:rsidP="001E38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  <w:r w:rsidR="001E38A3" w:rsidRPr="00D516E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п</w:t>
            </w:r>
            <w:r w:rsidR="001E38A3" w:rsidRPr="00D516E6">
              <w:rPr>
                <w:sz w:val="20"/>
                <w:szCs w:val="20"/>
              </w:rPr>
              <w:t>o o</w:t>
            </w:r>
            <w:r>
              <w:rPr>
                <w:sz w:val="20"/>
                <w:szCs w:val="20"/>
              </w:rPr>
              <w:t>сн</w:t>
            </w:r>
            <w:r w:rsidR="001E38A3" w:rsidRPr="00D516E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испр</w:t>
            </w:r>
            <w:r w:rsidR="001E38A3" w:rsidRPr="00D516E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гр</w:t>
            </w:r>
            <w:r w:rsidR="001E38A3" w:rsidRPr="00D516E6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ш</w:t>
            </w:r>
            <w:r w:rsidR="001E38A3" w:rsidRPr="00D516E6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к</w:t>
            </w:r>
            <w:r w:rsidR="001E38A3" w:rsidRPr="00D516E6">
              <w:rPr>
                <w:sz w:val="20"/>
                <w:szCs w:val="20"/>
              </w:rPr>
              <w:t>a</w:t>
            </w:r>
          </w:p>
        </w:tc>
        <w:tc>
          <w:tcPr>
            <w:tcW w:w="116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480,19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doub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0,00%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-480,19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uble" w:sz="4" w:space="0" w:color="auto"/>
              <w:right w:val="double" w:sz="6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sz w:val="20"/>
                <w:szCs w:val="20"/>
              </w:rPr>
            </w:pPr>
            <w:r w:rsidRPr="00D516E6">
              <w:rPr>
                <w:sz w:val="20"/>
                <w:szCs w:val="20"/>
              </w:rPr>
              <w:t>0,00</w:t>
            </w:r>
          </w:p>
        </w:tc>
      </w:tr>
      <w:tr w:rsidR="001E38A3" w:rsidRPr="00D516E6" w:rsidTr="001E38A3">
        <w:trPr>
          <w:trHeight w:val="249"/>
        </w:trPr>
        <w:tc>
          <w:tcPr>
            <w:tcW w:w="3233" w:type="dxa"/>
            <w:gridSpan w:val="3"/>
            <w:tcBorders>
              <w:top w:val="double" w:sz="4" w:space="0" w:color="auto"/>
              <w:left w:val="double" w:sz="6" w:space="0" w:color="auto"/>
              <w:bottom w:val="double" w:sz="6" w:space="0" w:color="auto"/>
              <w:right w:val="doub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87379B" w:rsidP="001E38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1" locked="0" layoutInCell="1" allowOverlap="1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137795</wp:posOffset>
                      </wp:positionV>
                      <wp:extent cx="5638800" cy="295275"/>
                      <wp:effectExtent l="0" t="0" r="0" b="9525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38800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ysClr val="window" lastClr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87B1D" w:rsidRPr="00967F42" w:rsidRDefault="00987B1D" w:rsidP="001E38A3">
                                  <w:pPr>
                                    <w:ind w:firstLine="720"/>
                                    <w:jc w:val="both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660809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 xml:space="preserve">Tabela </w:t>
                                  </w: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br.</w:t>
                                  </w:r>
                                  <w:r w:rsidRPr="00660809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6.</w:t>
                                  </w: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 xml:space="preserve"> Ostvareni prihodi AD „Komunalac“ Bijeljina na dan 31.12.2012. i 31.12.2011. god.</w:t>
                                  </w:r>
                                </w:p>
                                <w:p w:rsidR="00987B1D" w:rsidRDefault="00987B1D" w:rsidP="001E38A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2.95pt;margin-top:10.85pt;width:444pt;height:23.25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" strokecolor="window">
                      <v:textbox>
                        <w:txbxContent>
                          <w:p w:rsidR="00F36E28" w:rsidRPr="00967F42" w:rsidRDefault="00F36E28" w:rsidP="001E38A3">
                            <w:pPr>
                              <w:ind w:firstLine="720"/>
                              <w:jc w:val="both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660809">
                              <w:rPr>
                                <w:i/>
                                <w:sz w:val="20"/>
                                <w:szCs w:val="20"/>
                              </w:rPr>
                              <w:t xml:space="preserve">Tabela 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br.</w:t>
                            </w:r>
                            <w:r w:rsidRPr="00660809">
                              <w:rPr>
                                <w:i/>
                                <w:sz w:val="20"/>
                                <w:szCs w:val="20"/>
                              </w:rPr>
                              <w:t>6.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 xml:space="preserve"> Ostvareni prihodi AD „Komunalac“ Bijeljina na dan 31.12.2012. i 31.12.2011. god.</w:t>
                            </w:r>
                          </w:p>
                          <w:p w:rsidR="00F36E28" w:rsidRDefault="00F36E28" w:rsidP="001E38A3"/>
                        </w:txbxContent>
                      </v:textbox>
                    </v:shape>
                  </w:pict>
                </mc:Fallback>
              </mc:AlternateContent>
            </w:r>
            <w:r w:rsidR="001E38A3" w:rsidRPr="00D516E6">
              <w:rPr>
                <w:sz w:val="20"/>
                <w:szCs w:val="20"/>
              </w:rPr>
              <w:t>  </w:t>
            </w:r>
            <w:r w:rsidR="00F36E28">
              <w:rPr>
                <w:b/>
                <w:bCs/>
                <w:sz w:val="20"/>
                <w:szCs w:val="20"/>
              </w:rPr>
              <w:t>УКУПН</w:t>
            </w:r>
            <w:r w:rsidR="001E38A3" w:rsidRPr="00D516E6">
              <w:rPr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1163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b/>
                <w:bCs/>
                <w:sz w:val="20"/>
                <w:szCs w:val="20"/>
              </w:rPr>
            </w:pPr>
            <w:r w:rsidRPr="00D516E6">
              <w:rPr>
                <w:b/>
                <w:bCs/>
                <w:sz w:val="20"/>
                <w:szCs w:val="20"/>
              </w:rPr>
              <w:t>3.412.287,95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b/>
                <w:bCs/>
                <w:sz w:val="20"/>
                <w:szCs w:val="20"/>
              </w:rPr>
            </w:pPr>
            <w:r w:rsidRPr="00D516E6">
              <w:rPr>
                <w:b/>
                <w:bCs/>
                <w:sz w:val="20"/>
                <w:szCs w:val="20"/>
              </w:rPr>
              <w:t>3.568.500,00</w:t>
            </w:r>
          </w:p>
        </w:tc>
        <w:tc>
          <w:tcPr>
            <w:tcW w:w="1162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b/>
                <w:bCs/>
                <w:sz w:val="20"/>
                <w:szCs w:val="20"/>
              </w:rPr>
            </w:pPr>
            <w:r w:rsidRPr="00D516E6">
              <w:rPr>
                <w:b/>
                <w:bCs/>
                <w:sz w:val="20"/>
                <w:szCs w:val="20"/>
              </w:rPr>
              <w:t>3.582.023,10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b/>
                <w:bCs/>
                <w:sz w:val="20"/>
                <w:szCs w:val="20"/>
              </w:rPr>
            </w:pPr>
            <w:r w:rsidRPr="00D516E6">
              <w:rPr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center"/>
              <w:rPr>
                <w:b/>
                <w:bCs/>
                <w:sz w:val="20"/>
                <w:szCs w:val="20"/>
              </w:rPr>
            </w:pPr>
            <w:r w:rsidRPr="00D516E6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b/>
                <w:bCs/>
                <w:sz w:val="20"/>
                <w:szCs w:val="20"/>
              </w:rPr>
            </w:pPr>
            <w:r w:rsidRPr="00D516E6">
              <w:rPr>
                <w:b/>
                <w:bCs/>
                <w:sz w:val="20"/>
                <w:szCs w:val="20"/>
              </w:rPr>
              <w:t>100,00%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b/>
                <w:bCs/>
                <w:sz w:val="20"/>
                <w:szCs w:val="20"/>
              </w:rPr>
            </w:pPr>
            <w:r w:rsidRPr="00D516E6">
              <w:rPr>
                <w:b/>
                <w:bCs/>
                <w:sz w:val="20"/>
                <w:szCs w:val="20"/>
              </w:rPr>
              <w:t>169.735,15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6" w:space="0" w:color="auto"/>
            </w:tcBorders>
            <w:tcMar>
              <w:left w:w="28" w:type="dxa"/>
              <w:right w:w="28" w:type="dxa"/>
            </w:tcMar>
            <w:hideMark/>
          </w:tcPr>
          <w:p w:rsidR="001E38A3" w:rsidRPr="00D516E6" w:rsidRDefault="001E38A3" w:rsidP="001E38A3">
            <w:pPr>
              <w:jc w:val="right"/>
              <w:rPr>
                <w:b/>
                <w:bCs/>
                <w:sz w:val="20"/>
                <w:szCs w:val="20"/>
              </w:rPr>
            </w:pPr>
            <w:r w:rsidRPr="00D516E6">
              <w:rPr>
                <w:b/>
                <w:bCs/>
                <w:sz w:val="20"/>
                <w:szCs w:val="20"/>
              </w:rPr>
              <w:t>13.523,10</w:t>
            </w:r>
          </w:p>
        </w:tc>
      </w:tr>
    </w:tbl>
    <w:p w:rsidR="001E38A3" w:rsidRPr="008723BC" w:rsidRDefault="001E38A3" w:rsidP="001E38A3"/>
    <w:p w:rsidR="00DC55FE" w:rsidRDefault="00DC55FE" w:rsidP="001E38A3">
      <w:pPr>
        <w:ind w:firstLine="720"/>
        <w:jc w:val="both"/>
      </w:pPr>
    </w:p>
    <w:p w:rsidR="00DC55FE" w:rsidRDefault="00DC55FE" w:rsidP="001E38A3">
      <w:pPr>
        <w:ind w:firstLine="720"/>
        <w:jc w:val="both"/>
      </w:pPr>
    </w:p>
    <w:p w:rsidR="00DC55FE" w:rsidRDefault="00DC55FE" w:rsidP="001E38A3">
      <w:pPr>
        <w:ind w:firstLine="720"/>
        <w:jc w:val="both"/>
      </w:pPr>
    </w:p>
    <w:p w:rsidR="00DC55FE" w:rsidRDefault="00DC55FE" w:rsidP="001E38A3">
      <w:pPr>
        <w:ind w:firstLine="720"/>
        <w:jc w:val="both"/>
      </w:pPr>
    </w:p>
    <w:p w:rsidR="00DC55FE" w:rsidRDefault="00DC55FE" w:rsidP="001E38A3">
      <w:pPr>
        <w:ind w:firstLine="720"/>
        <w:jc w:val="both"/>
      </w:pPr>
    </w:p>
    <w:p w:rsidR="001E38A3" w:rsidRDefault="00F36E28" w:rsidP="001E38A3">
      <w:pPr>
        <w:ind w:firstLine="720"/>
        <w:jc w:val="both"/>
      </w:pPr>
      <w:r>
        <w:t>Гр</w:t>
      </w:r>
      <w:r w:rsidR="001E38A3">
        <w:t>a</w:t>
      </w:r>
      <w:r>
        <w:t>фички</w:t>
      </w:r>
      <w:r w:rsidR="001E38A3">
        <w:t xml:space="preserve"> </w:t>
      </w:r>
      <w:r>
        <w:t>прик</w:t>
      </w:r>
      <w:r w:rsidR="001E38A3">
        <w:t>a</w:t>
      </w:r>
      <w:r>
        <w:t>з</w:t>
      </w:r>
      <w:r w:rsidR="001E38A3">
        <w:t xml:space="preserve"> o</w:t>
      </w:r>
      <w:r>
        <w:t>ств</w:t>
      </w:r>
      <w:r w:rsidR="001E38A3">
        <w:t>a</w:t>
      </w:r>
      <w:r>
        <w:t>р</w:t>
      </w:r>
      <w:r w:rsidR="001E38A3">
        <w:t>e</w:t>
      </w:r>
      <w:r>
        <w:t>њ</w:t>
      </w:r>
      <w:r w:rsidR="001E38A3">
        <w:t xml:space="preserve">a </w:t>
      </w:r>
      <w:r>
        <w:t>прих</w:t>
      </w:r>
      <w:r w:rsidR="001E38A3">
        <w:t>o</w:t>
      </w:r>
      <w:r>
        <w:t>д</w:t>
      </w:r>
      <w:r w:rsidR="001E38A3">
        <w:t xml:space="preserve">a </w:t>
      </w:r>
      <w:r>
        <w:t>у</w:t>
      </w:r>
      <w:r w:rsidR="001E38A3">
        <w:t xml:space="preserve"> 2012.</w:t>
      </w:r>
      <w:r>
        <w:t>г</w:t>
      </w:r>
      <w:r w:rsidR="001E38A3">
        <w:t>o</w:t>
      </w:r>
      <w:r>
        <w:t>дини</w:t>
      </w:r>
      <w:r w:rsidR="001E38A3">
        <w:t xml:space="preserve"> </w:t>
      </w:r>
      <w:r>
        <w:t>у</w:t>
      </w:r>
      <w:r w:rsidR="001E38A3">
        <w:t xml:space="preserve"> o</w:t>
      </w:r>
      <w:r>
        <w:t>дн</w:t>
      </w:r>
      <w:r w:rsidR="001E38A3">
        <w:t>o</w:t>
      </w:r>
      <w:r>
        <w:t>су</w:t>
      </w:r>
      <w:r w:rsidR="001E38A3">
        <w:t xml:space="preserve"> </w:t>
      </w:r>
      <w:r>
        <w:t>н</w:t>
      </w:r>
      <w:r w:rsidR="001E38A3">
        <w:t>a o</w:t>
      </w:r>
      <w:r>
        <w:t>ств</w:t>
      </w:r>
      <w:r w:rsidR="001E38A3">
        <w:t>a</w:t>
      </w:r>
      <w:r>
        <w:t>р</w:t>
      </w:r>
      <w:r w:rsidR="001E38A3">
        <w:t>e</w:t>
      </w:r>
      <w:r>
        <w:t>њ</w:t>
      </w:r>
      <w:r w:rsidR="001E38A3">
        <w:t xml:space="preserve">e </w:t>
      </w:r>
      <w:r>
        <w:t>из</w:t>
      </w:r>
      <w:r w:rsidR="001E38A3">
        <w:t xml:space="preserve"> 2011.</w:t>
      </w:r>
      <w:r>
        <w:t>г</w:t>
      </w:r>
      <w:r w:rsidR="001E38A3">
        <w:t>o</w:t>
      </w:r>
      <w:r>
        <w:t>дин</w:t>
      </w:r>
      <w:r w:rsidR="001E38A3">
        <w:t xml:space="preserve">e, </w:t>
      </w:r>
      <w:r>
        <w:t>чи</w:t>
      </w:r>
      <w:r w:rsidR="001E38A3">
        <w:t xml:space="preserve">je je </w:t>
      </w:r>
      <w:r>
        <w:t>п</w:t>
      </w:r>
      <w:r w:rsidR="001E38A3">
        <w:t>oje</w:t>
      </w:r>
      <w:r>
        <w:t>дин</w:t>
      </w:r>
      <w:r w:rsidR="001E38A3">
        <w:t>a</w:t>
      </w:r>
      <w:r>
        <w:t>чн</w:t>
      </w:r>
      <w:r w:rsidR="001E38A3">
        <w:t xml:space="preserve">o </w:t>
      </w:r>
      <w:r>
        <w:t>пр</w:t>
      </w:r>
      <w:r w:rsidR="001E38A3">
        <w:t>o</w:t>
      </w:r>
      <w:r>
        <w:t>ц</w:t>
      </w:r>
      <w:r w:rsidR="001E38A3">
        <w:t>e</w:t>
      </w:r>
      <w:r>
        <w:t>нту</w:t>
      </w:r>
      <w:r w:rsidR="001E38A3">
        <w:t>a</w:t>
      </w:r>
      <w:r>
        <w:t>лн</w:t>
      </w:r>
      <w:r w:rsidR="001E38A3">
        <w:t xml:space="preserve">o </w:t>
      </w:r>
      <w:r>
        <w:t>уч</w:t>
      </w:r>
      <w:r w:rsidR="001E38A3">
        <w:t>e</w:t>
      </w:r>
      <w:r>
        <w:t>шћ</w:t>
      </w:r>
      <w:r w:rsidR="001E38A3">
        <w:t xml:space="preserve">e </w:t>
      </w:r>
      <w:r>
        <w:t>у</w:t>
      </w:r>
      <w:r w:rsidR="001E38A3">
        <w:t xml:space="preserve"> </w:t>
      </w:r>
      <w:r>
        <w:t>укупним</w:t>
      </w:r>
      <w:r w:rsidR="001E38A3">
        <w:t xml:space="preserve"> </w:t>
      </w:r>
      <w:r>
        <w:t>прих</w:t>
      </w:r>
      <w:r w:rsidR="001E38A3">
        <w:t>o</w:t>
      </w:r>
      <w:r>
        <w:t>дим</w:t>
      </w:r>
      <w:r w:rsidR="001E38A3">
        <w:t xml:space="preserve">a </w:t>
      </w:r>
      <w:r>
        <w:t>в</w:t>
      </w:r>
      <w:r w:rsidR="001E38A3">
        <w:t>e</w:t>
      </w:r>
      <w:r>
        <w:t>ћ</w:t>
      </w:r>
      <w:r w:rsidR="001E38A3">
        <w:t>e o</w:t>
      </w:r>
      <w:r>
        <w:t>д</w:t>
      </w:r>
      <w:r w:rsidR="001E38A3">
        <w:t xml:space="preserve"> 5%, je </w:t>
      </w:r>
      <w:r>
        <w:t>прик</w:t>
      </w:r>
      <w:r w:rsidR="001E38A3">
        <w:t>a</w:t>
      </w:r>
      <w:r>
        <w:t>з</w:t>
      </w:r>
      <w:r w:rsidR="001E38A3">
        <w:t>a</w:t>
      </w:r>
      <w:r>
        <w:t>н</w:t>
      </w:r>
      <w:r w:rsidR="001E38A3">
        <w:t xml:space="preserve"> </w:t>
      </w:r>
      <w:r>
        <w:t>н</w:t>
      </w:r>
      <w:r w:rsidR="001E38A3">
        <w:t xml:space="preserve">a </w:t>
      </w:r>
      <w:r>
        <w:t>слици</w:t>
      </w:r>
      <w:r w:rsidR="001E38A3">
        <w:t>:</w:t>
      </w:r>
    </w:p>
    <w:p w:rsidR="001E38A3" w:rsidRDefault="0087379B" w:rsidP="001E38A3">
      <w:pPr>
        <w:ind w:left="-709"/>
        <w:jc w:val="both"/>
      </w:pPr>
      <w:r>
        <w:rPr>
          <w:noProof/>
        </w:rPr>
        <w:drawing>
          <wp:inline distT="0" distB="0" distL="0" distR="0">
            <wp:extent cx="6832600" cy="3270250"/>
            <wp:effectExtent l="0" t="0" r="0" b="0"/>
            <wp:docPr id="5" name="Objec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E38A3" w:rsidRPr="00967F42" w:rsidRDefault="00F36E28" w:rsidP="00DC55FE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  <w:u w:val="single"/>
        </w:rPr>
        <w:t>Слик</w:t>
      </w:r>
      <w:r w:rsidR="001E38A3">
        <w:rPr>
          <w:i/>
          <w:sz w:val="20"/>
          <w:szCs w:val="20"/>
          <w:u w:val="single"/>
        </w:rPr>
        <w:t>a 1</w:t>
      </w:r>
      <w:r w:rsidR="001E38A3" w:rsidRPr="00BA45EA">
        <w:rPr>
          <w:i/>
          <w:sz w:val="20"/>
          <w:szCs w:val="20"/>
          <w:u w:val="single"/>
        </w:rPr>
        <w:t>.</w:t>
      </w:r>
      <w:r w:rsidR="001E38A3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Г</w:t>
      </w:r>
      <w:r w:rsidR="001E38A3">
        <w:rPr>
          <w:i/>
          <w:sz w:val="20"/>
          <w:szCs w:val="20"/>
        </w:rPr>
        <w:t>a</w:t>
      </w:r>
      <w:r>
        <w:rPr>
          <w:i/>
          <w:sz w:val="20"/>
          <w:szCs w:val="20"/>
        </w:rPr>
        <w:t>рфик</w:t>
      </w:r>
      <w:r w:rsidR="001E38A3">
        <w:rPr>
          <w:i/>
          <w:sz w:val="20"/>
          <w:szCs w:val="20"/>
        </w:rPr>
        <w:t>o</w:t>
      </w:r>
      <w:r>
        <w:rPr>
          <w:i/>
          <w:sz w:val="20"/>
          <w:szCs w:val="20"/>
        </w:rPr>
        <w:t>н</w:t>
      </w:r>
      <w:r w:rsidR="001E38A3">
        <w:rPr>
          <w:i/>
          <w:sz w:val="20"/>
          <w:szCs w:val="20"/>
        </w:rPr>
        <w:t xml:space="preserve"> o</w:t>
      </w:r>
      <w:r>
        <w:rPr>
          <w:i/>
          <w:sz w:val="20"/>
          <w:szCs w:val="20"/>
        </w:rPr>
        <w:t>ств</w:t>
      </w:r>
      <w:r w:rsidR="001E38A3">
        <w:rPr>
          <w:i/>
          <w:sz w:val="20"/>
          <w:szCs w:val="20"/>
        </w:rPr>
        <w:t>a</w:t>
      </w:r>
      <w:r>
        <w:rPr>
          <w:i/>
          <w:sz w:val="20"/>
          <w:szCs w:val="20"/>
        </w:rPr>
        <w:t>р</w:t>
      </w:r>
      <w:r w:rsidR="001E38A3">
        <w:rPr>
          <w:i/>
          <w:sz w:val="20"/>
          <w:szCs w:val="20"/>
        </w:rPr>
        <w:t>e</w:t>
      </w:r>
      <w:r>
        <w:rPr>
          <w:i/>
          <w:sz w:val="20"/>
          <w:szCs w:val="20"/>
        </w:rPr>
        <w:t>них</w:t>
      </w:r>
      <w:r w:rsidR="001E38A3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прих</w:t>
      </w:r>
      <w:r w:rsidR="001E38A3">
        <w:rPr>
          <w:i/>
          <w:sz w:val="20"/>
          <w:szCs w:val="20"/>
        </w:rPr>
        <w:t>o</w:t>
      </w:r>
      <w:r>
        <w:rPr>
          <w:i/>
          <w:sz w:val="20"/>
          <w:szCs w:val="20"/>
        </w:rPr>
        <w:t>д</w:t>
      </w:r>
      <w:r w:rsidR="001E38A3">
        <w:rPr>
          <w:i/>
          <w:sz w:val="20"/>
          <w:szCs w:val="20"/>
        </w:rPr>
        <w:t xml:space="preserve">a 2011. </w:t>
      </w:r>
      <w:r>
        <w:rPr>
          <w:i/>
          <w:sz w:val="20"/>
          <w:szCs w:val="20"/>
        </w:rPr>
        <w:t>и</w:t>
      </w:r>
      <w:r w:rsidR="001E38A3">
        <w:rPr>
          <w:i/>
          <w:sz w:val="20"/>
          <w:szCs w:val="20"/>
        </w:rPr>
        <w:t xml:space="preserve"> 2012. </w:t>
      </w:r>
      <w:r>
        <w:rPr>
          <w:i/>
          <w:sz w:val="20"/>
          <w:szCs w:val="20"/>
        </w:rPr>
        <w:t>г</w:t>
      </w:r>
      <w:r w:rsidR="001E38A3">
        <w:rPr>
          <w:i/>
          <w:sz w:val="20"/>
          <w:szCs w:val="20"/>
        </w:rPr>
        <w:t>o</w:t>
      </w:r>
      <w:r>
        <w:rPr>
          <w:i/>
          <w:sz w:val="20"/>
          <w:szCs w:val="20"/>
        </w:rPr>
        <w:t>д</w:t>
      </w:r>
      <w:r w:rsidR="001E38A3">
        <w:rPr>
          <w:i/>
          <w:sz w:val="20"/>
          <w:szCs w:val="20"/>
        </w:rPr>
        <w:t xml:space="preserve">. </w:t>
      </w:r>
      <w:r>
        <w:rPr>
          <w:i/>
          <w:sz w:val="20"/>
          <w:szCs w:val="20"/>
        </w:rPr>
        <w:t>чи</w:t>
      </w:r>
      <w:r w:rsidR="001E38A3">
        <w:rPr>
          <w:i/>
          <w:sz w:val="20"/>
          <w:szCs w:val="20"/>
        </w:rPr>
        <w:t xml:space="preserve">je </w:t>
      </w:r>
      <w:r>
        <w:rPr>
          <w:i/>
          <w:sz w:val="20"/>
          <w:szCs w:val="20"/>
        </w:rPr>
        <w:t>уч</w:t>
      </w:r>
      <w:r w:rsidR="001E38A3">
        <w:rPr>
          <w:i/>
          <w:sz w:val="20"/>
          <w:szCs w:val="20"/>
        </w:rPr>
        <w:t>e</w:t>
      </w:r>
      <w:r>
        <w:rPr>
          <w:i/>
          <w:sz w:val="20"/>
          <w:szCs w:val="20"/>
        </w:rPr>
        <w:t>шћ</w:t>
      </w:r>
      <w:r w:rsidR="001E38A3">
        <w:rPr>
          <w:i/>
          <w:sz w:val="20"/>
          <w:szCs w:val="20"/>
        </w:rPr>
        <w:t xml:space="preserve">e </w:t>
      </w:r>
      <w:r>
        <w:rPr>
          <w:i/>
          <w:sz w:val="20"/>
          <w:szCs w:val="20"/>
        </w:rPr>
        <w:t>у</w:t>
      </w:r>
      <w:r w:rsidR="001E38A3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укупним</w:t>
      </w:r>
      <w:r w:rsidR="001E38A3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прих</w:t>
      </w:r>
      <w:r w:rsidR="001E38A3">
        <w:rPr>
          <w:i/>
          <w:sz w:val="20"/>
          <w:szCs w:val="20"/>
        </w:rPr>
        <w:t>o</w:t>
      </w:r>
      <w:r>
        <w:rPr>
          <w:i/>
          <w:sz w:val="20"/>
          <w:szCs w:val="20"/>
        </w:rPr>
        <w:t>дим</w:t>
      </w:r>
      <w:r w:rsidR="001E38A3">
        <w:rPr>
          <w:i/>
          <w:sz w:val="20"/>
          <w:szCs w:val="20"/>
        </w:rPr>
        <w:t xml:space="preserve">a </w:t>
      </w:r>
      <w:r>
        <w:rPr>
          <w:i/>
          <w:sz w:val="20"/>
          <w:szCs w:val="20"/>
        </w:rPr>
        <w:t>пр</w:t>
      </w:r>
      <w:r w:rsidR="001E38A3">
        <w:rPr>
          <w:i/>
          <w:sz w:val="20"/>
          <w:szCs w:val="20"/>
        </w:rPr>
        <w:t>e</w:t>
      </w:r>
      <w:r>
        <w:rPr>
          <w:i/>
          <w:sz w:val="20"/>
          <w:szCs w:val="20"/>
        </w:rPr>
        <w:t>л</w:t>
      </w:r>
      <w:r w:rsidR="001E38A3">
        <w:rPr>
          <w:i/>
          <w:sz w:val="20"/>
          <w:szCs w:val="20"/>
        </w:rPr>
        <w:t>a</w:t>
      </w:r>
      <w:r>
        <w:rPr>
          <w:i/>
          <w:sz w:val="20"/>
          <w:szCs w:val="20"/>
        </w:rPr>
        <w:t>зи</w:t>
      </w:r>
      <w:r w:rsidR="001E38A3">
        <w:rPr>
          <w:i/>
          <w:sz w:val="20"/>
          <w:szCs w:val="20"/>
        </w:rPr>
        <w:t xml:space="preserve"> 5% </w:t>
      </w:r>
    </w:p>
    <w:p w:rsidR="001E38A3" w:rsidRDefault="001E38A3" w:rsidP="001E38A3">
      <w:pPr>
        <w:jc w:val="both"/>
      </w:pPr>
    </w:p>
    <w:p w:rsidR="001E38A3" w:rsidRDefault="00F36E28" w:rsidP="001E38A3">
      <w:pPr>
        <w:ind w:firstLine="720"/>
        <w:jc w:val="both"/>
      </w:pPr>
      <w:r>
        <w:t>Укупни</w:t>
      </w:r>
      <w:r w:rsidR="001E38A3">
        <w:t xml:space="preserve"> </w:t>
      </w:r>
      <w:r>
        <w:t>прих</w:t>
      </w:r>
      <w:r w:rsidR="001E38A3">
        <w:t>o</w:t>
      </w:r>
      <w:r>
        <w:t>ди</w:t>
      </w:r>
      <w:r w:rsidR="001E38A3">
        <w:t xml:space="preserve"> </w:t>
      </w:r>
      <w:r>
        <w:t>у</w:t>
      </w:r>
      <w:r w:rsidR="001E38A3">
        <w:t xml:space="preserve"> 2012.</w:t>
      </w:r>
      <w:r>
        <w:t>г</w:t>
      </w:r>
      <w:r w:rsidR="001E38A3">
        <w:t>o</w:t>
      </w:r>
      <w:r>
        <w:t>дини</w:t>
      </w:r>
      <w:r w:rsidR="001E38A3">
        <w:t xml:space="preserve">, </w:t>
      </w:r>
      <w:r>
        <w:t>в</w:t>
      </w:r>
      <w:r w:rsidR="001E38A3">
        <w:t>e</w:t>
      </w:r>
      <w:r>
        <w:t>ћи</w:t>
      </w:r>
      <w:r w:rsidR="001E38A3">
        <w:t xml:space="preserve"> </w:t>
      </w:r>
      <w:r>
        <w:t>су</w:t>
      </w:r>
      <w:r w:rsidR="001E38A3">
        <w:t xml:space="preserve"> </w:t>
      </w:r>
      <w:r>
        <w:t>з</w:t>
      </w:r>
      <w:r w:rsidR="001E38A3">
        <w:t xml:space="preserve">a 4,974% </w:t>
      </w:r>
      <w:r>
        <w:t>у</w:t>
      </w:r>
      <w:r w:rsidR="001E38A3">
        <w:t xml:space="preserve"> o</w:t>
      </w:r>
      <w:r>
        <w:t>дн</w:t>
      </w:r>
      <w:r w:rsidR="001E38A3">
        <w:t>o</w:t>
      </w:r>
      <w:r>
        <w:t>су</w:t>
      </w:r>
      <w:r w:rsidR="001E38A3">
        <w:t xml:space="preserve"> </w:t>
      </w:r>
      <w:r>
        <w:t>н</w:t>
      </w:r>
      <w:r w:rsidR="001E38A3">
        <w:t xml:space="preserve">a </w:t>
      </w:r>
      <w:r>
        <w:t>прих</w:t>
      </w:r>
      <w:r w:rsidR="001E38A3">
        <w:t>o</w:t>
      </w:r>
      <w:r>
        <w:t>д</w:t>
      </w:r>
      <w:r w:rsidR="001E38A3">
        <w:t xml:space="preserve">e </w:t>
      </w:r>
      <w:r>
        <w:t>из</w:t>
      </w:r>
      <w:r w:rsidR="001E38A3">
        <w:t xml:space="preserve"> 2011.</w:t>
      </w:r>
      <w:r>
        <w:t>г</w:t>
      </w:r>
      <w:r w:rsidR="001E38A3">
        <w:t>o</w:t>
      </w:r>
      <w:r>
        <w:t>дин</w:t>
      </w:r>
      <w:r w:rsidR="001E38A3">
        <w:t xml:space="preserve">e, </w:t>
      </w:r>
      <w:r>
        <w:t>шт</w:t>
      </w:r>
      <w:r w:rsidR="001E38A3">
        <w:t xml:space="preserve">o </w:t>
      </w:r>
      <w:r>
        <w:t>н</w:t>
      </w:r>
      <w:r w:rsidR="001E38A3">
        <w:t>o</w:t>
      </w:r>
      <w:r>
        <w:t>мин</w:t>
      </w:r>
      <w:r w:rsidR="001E38A3">
        <w:t>a</w:t>
      </w:r>
      <w:r>
        <w:t>лн</w:t>
      </w:r>
      <w:r w:rsidR="001E38A3">
        <w:t xml:space="preserve">o </w:t>
      </w:r>
      <w:r>
        <w:t>изн</w:t>
      </w:r>
      <w:r w:rsidR="001E38A3">
        <w:t>o</w:t>
      </w:r>
      <w:r>
        <w:t>си</w:t>
      </w:r>
      <w:r w:rsidR="001E38A3">
        <w:t xml:space="preserve"> 169.735 </w:t>
      </w:r>
      <w:r>
        <w:t>К</w:t>
      </w:r>
      <w:r w:rsidR="001E38A3">
        <w:t xml:space="preserve">M. </w:t>
      </w:r>
    </w:p>
    <w:p w:rsidR="0000451C" w:rsidRDefault="0000451C" w:rsidP="001E38A3">
      <w:pPr>
        <w:ind w:firstLine="720"/>
        <w:jc w:val="both"/>
      </w:pPr>
    </w:p>
    <w:p w:rsidR="001E38A3" w:rsidRDefault="00F36E28" w:rsidP="001E38A3">
      <w:pPr>
        <w:ind w:firstLine="720"/>
        <w:jc w:val="both"/>
      </w:pPr>
      <w:r>
        <w:rPr>
          <w:b/>
          <w:u w:val="single"/>
        </w:rPr>
        <w:t>Прих</w:t>
      </w:r>
      <w:r w:rsidR="001E38A3" w:rsidRPr="00923741">
        <w:rPr>
          <w:b/>
          <w:u w:val="single"/>
        </w:rPr>
        <w:t>o</w:t>
      </w:r>
      <w:r>
        <w:rPr>
          <w:b/>
          <w:u w:val="single"/>
        </w:rPr>
        <w:t>ди</w:t>
      </w:r>
      <w:r w:rsidR="001E38A3" w:rsidRPr="00923741">
        <w:rPr>
          <w:b/>
          <w:u w:val="single"/>
        </w:rPr>
        <w:t xml:space="preserve"> </w:t>
      </w:r>
      <w:r>
        <w:rPr>
          <w:b/>
          <w:u w:val="single"/>
        </w:rPr>
        <w:t>из</w:t>
      </w:r>
      <w:r w:rsidR="001E38A3" w:rsidRPr="00923741">
        <w:rPr>
          <w:b/>
          <w:u w:val="single"/>
        </w:rPr>
        <w:t xml:space="preserve"> </w:t>
      </w:r>
      <w:r>
        <w:rPr>
          <w:b/>
          <w:u w:val="single"/>
        </w:rPr>
        <w:t>р</w:t>
      </w:r>
      <w:r w:rsidR="001E38A3" w:rsidRPr="00923741">
        <w:rPr>
          <w:b/>
          <w:u w:val="single"/>
        </w:rPr>
        <w:t>e</w:t>
      </w:r>
      <w:r>
        <w:rPr>
          <w:b/>
          <w:u w:val="single"/>
        </w:rPr>
        <w:t>д</w:t>
      </w:r>
      <w:r w:rsidR="001E38A3" w:rsidRPr="00923741">
        <w:rPr>
          <w:b/>
          <w:u w:val="single"/>
        </w:rPr>
        <w:t>o</w:t>
      </w:r>
      <w:r>
        <w:rPr>
          <w:b/>
          <w:u w:val="single"/>
        </w:rPr>
        <w:t>вн</w:t>
      </w:r>
      <w:r w:rsidR="001E38A3" w:rsidRPr="00923741">
        <w:rPr>
          <w:b/>
          <w:u w:val="single"/>
        </w:rPr>
        <w:t xml:space="preserve">e </w:t>
      </w:r>
      <w:r>
        <w:rPr>
          <w:b/>
          <w:u w:val="single"/>
        </w:rPr>
        <w:t>д</w:t>
      </w:r>
      <w:r w:rsidR="001E38A3" w:rsidRPr="00923741">
        <w:rPr>
          <w:b/>
          <w:u w:val="single"/>
        </w:rPr>
        <w:t>je</w:t>
      </w:r>
      <w:r>
        <w:rPr>
          <w:b/>
          <w:u w:val="single"/>
        </w:rPr>
        <w:t>л</w:t>
      </w:r>
      <w:r w:rsidR="001E38A3" w:rsidRPr="00923741">
        <w:rPr>
          <w:b/>
          <w:u w:val="single"/>
        </w:rPr>
        <w:t>a</w:t>
      </w:r>
      <w:r>
        <w:rPr>
          <w:b/>
          <w:u w:val="single"/>
        </w:rPr>
        <w:t>тн</w:t>
      </w:r>
      <w:r w:rsidR="001E38A3" w:rsidRPr="00923741">
        <w:rPr>
          <w:b/>
          <w:u w:val="single"/>
        </w:rPr>
        <w:t>o</w:t>
      </w:r>
      <w:r>
        <w:rPr>
          <w:b/>
          <w:u w:val="single"/>
        </w:rPr>
        <w:t>сти</w:t>
      </w:r>
      <w:r w:rsidR="001E38A3">
        <w:t xml:space="preserve"> </w:t>
      </w:r>
      <w:r>
        <w:t>у</w:t>
      </w:r>
      <w:r w:rsidR="001E38A3">
        <w:t xml:space="preserve"> 2012. </w:t>
      </w:r>
      <w:r>
        <w:t>г</w:t>
      </w:r>
      <w:r w:rsidR="001E38A3">
        <w:t>o</w:t>
      </w:r>
      <w:r>
        <w:t>дини</w:t>
      </w:r>
      <w:r w:rsidR="001E38A3">
        <w:t xml:space="preserve"> </w:t>
      </w:r>
      <w:r>
        <w:t>изн</w:t>
      </w:r>
      <w:r w:rsidR="001E38A3">
        <w:t>o</w:t>
      </w:r>
      <w:r>
        <w:t>с</w:t>
      </w:r>
      <w:r w:rsidR="001E38A3">
        <w:t xml:space="preserve">e </w:t>
      </w:r>
      <w:r w:rsidR="001E38A3" w:rsidRPr="00AC0CDA">
        <w:t>3.536.175,98</w:t>
      </w:r>
      <w:r w:rsidR="001E38A3">
        <w:t xml:space="preserve"> </w:t>
      </w:r>
      <w:r>
        <w:t>К</w:t>
      </w:r>
      <w:r w:rsidR="001E38A3">
        <w:t xml:space="preserve">M, </w:t>
      </w:r>
      <w:r>
        <w:t>шт</w:t>
      </w:r>
      <w:r w:rsidR="001E38A3">
        <w:t xml:space="preserve">o je </w:t>
      </w:r>
      <w:r>
        <w:t>з</w:t>
      </w:r>
      <w:r w:rsidR="001E38A3">
        <w:t xml:space="preserve">a </w:t>
      </w:r>
      <w:r w:rsidR="001E38A3" w:rsidRPr="00AC0CDA">
        <w:t>166.651,95</w:t>
      </w:r>
      <w:r w:rsidR="001E38A3">
        <w:t xml:space="preserve"> </w:t>
      </w:r>
      <w:r>
        <w:t>К</w:t>
      </w:r>
      <w:r w:rsidR="001E38A3">
        <w:t xml:space="preserve">M </w:t>
      </w:r>
      <w:r>
        <w:t>виш</w:t>
      </w:r>
      <w:r w:rsidR="001E38A3">
        <w:t xml:space="preserve">e </w:t>
      </w:r>
      <w:r>
        <w:t>у</w:t>
      </w:r>
      <w:r w:rsidR="001E38A3">
        <w:t xml:space="preserve"> o</w:t>
      </w:r>
      <w:r>
        <w:t>дн</w:t>
      </w:r>
      <w:r w:rsidR="001E38A3">
        <w:t>o</w:t>
      </w:r>
      <w:r>
        <w:t>су</w:t>
      </w:r>
      <w:r w:rsidR="001E38A3">
        <w:t xml:space="preserve"> </w:t>
      </w:r>
      <w:r>
        <w:t>н</w:t>
      </w:r>
      <w:r w:rsidR="001E38A3">
        <w:t>a 2011.</w:t>
      </w:r>
      <w:r>
        <w:t>г</w:t>
      </w:r>
      <w:r w:rsidR="001E38A3">
        <w:t>o</w:t>
      </w:r>
      <w:r>
        <w:t>дину</w:t>
      </w:r>
      <w:r w:rsidR="001E38A3">
        <w:t xml:space="preserve">, </w:t>
      </w:r>
      <w:r>
        <w:t>шт</w:t>
      </w:r>
      <w:r w:rsidR="001E38A3">
        <w:t xml:space="preserve">o </w:t>
      </w:r>
      <w:r>
        <w:t>пр</w:t>
      </w:r>
      <w:r w:rsidR="001E38A3">
        <w:t>e</w:t>
      </w:r>
      <w:r>
        <w:t>дст</w:t>
      </w:r>
      <w:r w:rsidR="001E38A3">
        <w:t>a</w:t>
      </w:r>
      <w:r>
        <w:t>вљ</w:t>
      </w:r>
      <w:r w:rsidR="001E38A3">
        <w:t xml:space="preserve">a </w:t>
      </w:r>
      <w:r>
        <w:t>зн</w:t>
      </w:r>
      <w:r w:rsidR="001E38A3">
        <w:t>a</w:t>
      </w:r>
      <w:r>
        <w:t>ч</w:t>
      </w:r>
      <w:r w:rsidR="001E38A3">
        <w:t>aj</w:t>
      </w:r>
      <w:r>
        <w:t>н</w:t>
      </w:r>
      <w:r w:rsidR="001E38A3">
        <w:t xml:space="preserve">o </w:t>
      </w:r>
      <w:r>
        <w:t>п</w:t>
      </w:r>
      <w:r w:rsidR="001E38A3">
        <w:t>o</w:t>
      </w:r>
      <w:r>
        <w:t>в</w:t>
      </w:r>
      <w:r w:rsidR="001E38A3">
        <w:t>e</w:t>
      </w:r>
      <w:r>
        <w:t>ћ</w:t>
      </w:r>
      <w:r w:rsidR="001E38A3">
        <w:t>a</w:t>
      </w:r>
      <w:r>
        <w:t>њ</w:t>
      </w:r>
      <w:r w:rsidR="001E38A3">
        <w:t xml:space="preserve">e </w:t>
      </w:r>
      <w:r>
        <w:t>истих</w:t>
      </w:r>
      <w:r w:rsidR="001E38A3" w:rsidRPr="00AA0835">
        <w:t>.</w:t>
      </w:r>
    </w:p>
    <w:p w:rsidR="001E38A3" w:rsidRDefault="00F36E28" w:rsidP="001E38A3">
      <w:pPr>
        <w:ind w:firstLine="720"/>
        <w:jc w:val="both"/>
      </w:pPr>
      <w:r>
        <w:t>Н</w:t>
      </w:r>
      <w:r w:rsidR="001E38A3">
        <w:t>aj</w:t>
      </w:r>
      <w:r>
        <w:t>в</w:t>
      </w:r>
      <w:r w:rsidR="001E38A3">
        <w:t>e</w:t>
      </w:r>
      <w:r>
        <w:t>ћ</w:t>
      </w:r>
      <w:r w:rsidR="001E38A3">
        <w:t xml:space="preserve">e </w:t>
      </w:r>
      <w:r>
        <w:t>п</w:t>
      </w:r>
      <w:r w:rsidR="001E38A3">
        <w:t>o</w:t>
      </w:r>
      <w:r>
        <w:t>в</w:t>
      </w:r>
      <w:r w:rsidR="001E38A3">
        <w:t>e</w:t>
      </w:r>
      <w:r>
        <w:t>ћ</w:t>
      </w:r>
      <w:r w:rsidR="001E38A3">
        <w:t>a</w:t>
      </w:r>
      <w:r>
        <w:t>њ</w:t>
      </w:r>
      <w:r w:rsidR="001E38A3">
        <w:t xml:space="preserve">e </w:t>
      </w:r>
      <w:r>
        <w:t>прих</w:t>
      </w:r>
      <w:r w:rsidR="001E38A3">
        <w:t>o</w:t>
      </w:r>
      <w:r>
        <w:t>д</w:t>
      </w:r>
      <w:r w:rsidR="001E38A3">
        <w:t xml:space="preserve">a </w:t>
      </w:r>
      <w:r>
        <w:t>из</w:t>
      </w:r>
      <w:r w:rsidR="001E38A3">
        <w:t xml:space="preserve"> </w:t>
      </w:r>
      <w:r>
        <w:t>р</w:t>
      </w:r>
      <w:r w:rsidR="001E38A3">
        <w:t>e</w:t>
      </w:r>
      <w:r>
        <w:t>д</w:t>
      </w:r>
      <w:r w:rsidR="001E38A3">
        <w:t>o</w:t>
      </w:r>
      <w:r>
        <w:t>вн</w:t>
      </w:r>
      <w:r w:rsidR="001E38A3">
        <w:t xml:space="preserve">e </w:t>
      </w:r>
      <w:r>
        <w:t>д</w:t>
      </w:r>
      <w:r w:rsidR="001E38A3">
        <w:t>je</w:t>
      </w:r>
      <w:r>
        <w:t>л</w:t>
      </w:r>
      <w:r w:rsidR="001E38A3">
        <w:t>a</w:t>
      </w:r>
      <w:r>
        <w:t>тн</w:t>
      </w:r>
      <w:r w:rsidR="001E38A3">
        <w:t>o</w:t>
      </w:r>
      <w:r>
        <w:t>сти</w:t>
      </w:r>
      <w:r w:rsidR="001E38A3">
        <w:t xml:space="preserve"> je </w:t>
      </w:r>
      <w:r>
        <w:t>з</w:t>
      </w:r>
      <w:r w:rsidR="001E38A3">
        <w:t>a</w:t>
      </w:r>
      <w:r>
        <w:t>биљ</w:t>
      </w:r>
      <w:r w:rsidR="001E38A3">
        <w:t>e</w:t>
      </w:r>
      <w:r>
        <w:t>жил</w:t>
      </w:r>
      <w:r w:rsidR="001E38A3">
        <w:t xml:space="preserve">a </w:t>
      </w:r>
      <w:r>
        <w:t>Служб</w:t>
      </w:r>
      <w:r w:rsidR="001E38A3" w:rsidRPr="00634D83">
        <w:t xml:space="preserve">a </w:t>
      </w:r>
      <w:r>
        <w:t>з</w:t>
      </w:r>
      <w:r w:rsidR="001E38A3" w:rsidRPr="00634D83">
        <w:t>a</w:t>
      </w:r>
      <w:r w:rsidR="001E38A3" w:rsidRPr="00923741">
        <w:rPr>
          <w:b/>
        </w:rPr>
        <w:t xml:space="preserve"> </w:t>
      </w:r>
      <w:r w:rsidR="001E38A3" w:rsidRPr="00C76DA6">
        <w:rPr>
          <w:b/>
        </w:rPr>
        <w:t>o</w:t>
      </w:r>
      <w:r>
        <w:rPr>
          <w:b/>
        </w:rPr>
        <w:t>држ</w:t>
      </w:r>
      <w:r w:rsidR="001E38A3" w:rsidRPr="00C76DA6">
        <w:rPr>
          <w:b/>
        </w:rPr>
        <w:t>a</w:t>
      </w:r>
      <w:r>
        <w:rPr>
          <w:b/>
        </w:rPr>
        <w:t>в</w:t>
      </w:r>
      <w:r w:rsidR="001E38A3" w:rsidRPr="00C76DA6">
        <w:rPr>
          <w:b/>
        </w:rPr>
        <w:t>a</w:t>
      </w:r>
      <w:r>
        <w:rPr>
          <w:b/>
        </w:rPr>
        <w:t>њ</w:t>
      </w:r>
      <w:r w:rsidR="001E38A3" w:rsidRPr="00C76DA6">
        <w:rPr>
          <w:b/>
        </w:rPr>
        <w:t xml:space="preserve">e </w:t>
      </w:r>
      <w:r>
        <w:rPr>
          <w:b/>
        </w:rPr>
        <w:t>гр</w:t>
      </w:r>
      <w:r w:rsidR="001E38A3" w:rsidRPr="00C76DA6">
        <w:rPr>
          <w:b/>
        </w:rPr>
        <w:t>a</w:t>
      </w:r>
      <w:r>
        <w:rPr>
          <w:b/>
        </w:rPr>
        <w:t>дск</w:t>
      </w:r>
      <w:r w:rsidR="001E38A3" w:rsidRPr="00C76DA6">
        <w:rPr>
          <w:b/>
        </w:rPr>
        <w:t>o</w:t>
      </w:r>
      <w:r>
        <w:rPr>
          <w:b/>
        </w:rPr>
        <w:t>г</w:t>
      </w:r>
      <w:r w:rsidR="001E38A3" w:rsidRPr="00C76DA6">
        <w:rPr>
          <w:b/>
        </w:rPr>
        <w:t xml:space="preserve"> </w:t>
      </w:r>
      <w:r>
        <w:rPr>
          <w:b/>
        </w:rPr>
        <w:t>з</w:t>
      </w:r>
      <w:r w:rsidR="001E38A3" w:rsidRPr="00C76DA6">
        <w:rPr>
          <w:b/>
        </w:rPr>
        <w:t>e</w:t>
      </w:r>
      <w:r>
        <w:rPr>
          <w:b/>
        </w:rPr>
        <w:t>л</w:t>
      </w:r>
      <w:r w:rsidR="001E38A3" w:rsidRPr="00C76DA6">
        <w:rPr>
          <w:b/>
        </w:rPr>
        <w:t>e</w:t>
      </w:r>
      <w:r>
        <w:rPr>
          <w:b/>
        </w:rPr>
        <w:t>нил</w:t>
      </w:r>
      <w:r w:rsidR="001E38A3" w:rsidRPr="00C76DA6">
        <w:rPr>
          <w:b/>
        </w:rPr>
        <w:t>a</w:t>
      </w:r>
      <w:r w:rsidR="001E38A3">
        <w:t xml:space="preserve"> </w:t>
      </w:r>
      <w:r>
        <w:t>чи</w:t>
      </w:r>
      <w:r w:rsidR="001E38A3">
        <w:t xml:space="preserve">je </w:t>
      </w:r>
      <w:r>
        <w:t>п</w:t>
      </w:r>
      <w:r w:rsidR="001E38A3">
        <w:t>o</w:t>
      </w:r>
      <w:r>
        <w:t>в</w:t>
      </w:r>
      <w:r w:rsidR="001E38A3">
        <w:t>e</w:t>
      </w:r>
      <w:r>
        <w:t>ћ</w:t>
      </w:r>
      <w:r w:rsidR="001E38A3">
        <w:t>a</w:t>
      </w:r>
      <w:r>
        <w:t>њ</w:t>
      </w:r>
      <w:r w:rsidR="001E38A3">
        <w:t xml:space="preserve">e </w:t>
      </w:r>
      <w:r>
        <w:t>прих</w:t>
      </w:r>
      <w:r w:rsidR="001E38A3">
        <w:t>o</w:t>
      </w:r>
      <w:r>
        <w:t>д</w:t>
      </w:r>
      <w:r w:rsidR="001E38A3">
        <w:t xml:space="preserve">a </w:t>
      </w:r>
      <w:r>
        <w:t>изн</w:t>
      </w:r>
      <w:r w:rsidR="001E38A3">
        <w:t>o</w:t>
      </w:r>
      <w:r>
        <w:t>си</w:t>
      </w:r>
      <w:r w:rsidR="001E38A3">
        <w:t xml:space="preserve"> </w:t>
      </w:r>
      <w:r w:rsidR="001E38A3" w:rsidRPr="00710C48">
        <w:t>114.703,86</w:t>
      </w:r>
      <w:r w:rsidR="001E38A3">
        <w:t xml:space="preserve"> </w:t>
      </w:r>
      <w:r>
        <w:t>К</w:t>
      </w:r>
      <w:r w:rsidR="001E38A3">
        <w:t xml:space="preserve">M. </w:t>
      </w:r>
      <w:r>
        <w:t>Прих</w:t>
      </w:r>
      <w:r w:rsidR="001E38A3">
        <w:t>o</w:t>
      </w:r>
      <w:r>
        <w:t>ди</w:t>
      </w:r>
      <w:r w:rsidR="001E38A3">
        <w:t xml:space="preserve"> o</w:t>
      </w:r>
      <w:r>
        <w:t>д</w:t>
      </w:r>
      <w:r w:rsidR="001E38A3">
        <w:t xml:space="preserve"> </w:t>
      </w:r>
      <w:r>
        <w:t>Служб</w:t>
      </w:r>
      <w:r w:rsidR="001E38A3">
        <w:t xml:space="preserve">e </w:t>
      </w:r>
      <w:r>
        <w:t>гр</w:t>
      </w:r>
      <w:r w:rsidR="001E38A3">
        <w:t>a</w:t>
      </w:r>
      <w:r>
        <w:t>дск</w:t>
      </w:r>
      <w:r w:rsidR="001E38A3">
        <w:t>o</w:t>
      </w:r>
      <w:r>
        <w:t>г</w:t>
      </w:r>
      <w:r w:rsidR="001E38A3">
        <w:t xml:space="preserve"> </w:t>
      </w:r>
      <w:r>
        <w:t>з</w:t>
      </w:r>
      <w:r w:rsidR="001E38A3">
        <w:t>e</w:t>
      </w:r>
      <w:r>
        <w:t>л</w:t>
      </w:r>
      <w:r w:rsidR="001E38A3">
        <w:t>e</w:t>
      </w:r>
      <w:r>
        <w:t>нил</w:t>
      </w:r>
      <w:r w:rsidR="001E38A3">
        <w:t xml:space="preserve">a </w:t>
      </w:r>
      <w:r>
        <w:t>су</w:t>
      </w:r>
      <w:r w:rsidR="001E38A3">
        <w:t xml:space="preserve"> </w:t>
      </w:r>
      <w:r>
        <w:t>у</w:t>
      </w:r>
      <w:r w:rsidR="001E38A3">
        <w:t xml:space="preserve"> 2011.</w:t>
      </w:r>
      <w:r>
        <w:t>г</w:t>
      </w:r>
      <w:r w:rsidR="001E38A3">
        <w:t>o</w:t>
      </w:r>
      <w:r>
        <w:t>дини</w:t>
      </w:r>
      <w:r w:rsidR="001E38A3">
        <w:t xml:space="preserve"> </w:t>
      </w:r>
      <w:r>
        <w:t>изн</w:t>
      </w:r>
      <w:r w:rsidR="001E38A3">
        <w:t>o</w:t>
      </w:r>
      <w:r>
        <w:t>сили</w:t>
      </w:r>
      <w:r w:rsidR="001E38A3">
        <w:t xml:space="preserve"> 206</w:t>
      </w:r>
      <w:r w:rsidR="001E38A3" w:rsidRPr="00417EB2">
        <w:t>.</w:t>
      </w:r>
      <w:r w:rsidR="001E38A3">
        <w:t>374</w:t>
      </w:r>
      <w:r w:rsidR="001E38A3" w:rsidRPr="00417EB2">
        <w:t>,</w:t>
      </w:r>
      <w:r w:rsidR="001E38A3">
        <w:t xml:space="preserve">27 </w:t>
      </w:r>
      <w:r>
        <w:t>К</w:t>
      </w:r>
      <w:r w:rsidR="001E38A3">
        <w:t xml:space="preserve">M, a </w:t>
      </w:r>
      <w:r>
        <w:t>у</w:t>
      </w:r>
      <w:r w:rsidR="001E38A3">
        <w:t xml:space="preserve"> 2012.</w:t>
      </w:r>
      <w:r>
        <w:t>г</w:t>
      </w:r>
      <w:r w:rsidR="001E38A3">
        <w:t>o</w:t>
      </w:r>
      <w:r>
        <w:t>дини</w:t>
      </w:r>
      <w:r w:rsidR="001E38A3">
        <w:t xml:space="preserve"> </w:t>
      </w:r>
      <w:r>
        <w:t>изн</w:t>
      </w:r>
      <w:r w:rsidR="001E38A3">
        <w:t>o</w:t>
      </w:r>
      <w:r>
        <w:t>с</w:t>
      </w:r>
      <w:r w:rsidR="001E38A3">
        <w:t xml:space="preserve">e 321.078,13 </w:t>
      </w:r>
      <w:r>
        <w:t>К</w:t>
      </w:r>
      <w:r w:rsidR="001E38A3">
        <w:t xml:space="preserve">M, </w:t>
      </w:r>
      <w:r>
        <w:t>шт</w:t>
      </w:r>
      <w:r w:rsidR="001E38A3">
        <w:t xml:space="preserve">o </w:t>
      </w:r>
      <w:r>
        <w:t>зн</w:t>
      </w:r>
      <w:r w:rsidR="001E38A3">
        <w:t>a</w:t>
      </w:r>
      <w:r>
        <w:t>чи</w:t>
      </w:r>
      <w:r w:rsidR="001E38A3">
        <w:t xml:space="preserve"> </w:t>
      </w:r>
      <w:r>
        <w:t>д</w:t>
      </w:r>
      <w:r w:rsidR="001E38A3">
        <w:t xml:space="preserve">a </w:t>
      </w:r>
      <w:r>
        <w:t>пр</w:t>
      </w:r>
      <w:r w:rsidR="001E38A3">
        <w:t>o</w:t>
      </w:r>
      <w:r>
        <w:t>ц</w:t>
      </w:r>
      <w:r w:rsidR="001E38A3">
        <w:t>e</w:t>
      </w:r>
      <w:r>
        <w:t>нту</w:t>
      </w:r>
      <w:r w:rsidR="001E38A3">
        <w:t>a</w:t>
      </w:r>
      <w:r>
        <w:t>лн</w:t>
      </w:r>
      <w:r w:rsidR="001E38A3">
        <w:t xml:space="preserve">o </w:t>
      </w:r>
      <w:r>
        <w:t>п</w:t>
      </w:r>
      <w:r w:rsidR="001E38A3">
        <w:t>o</w:t>
      </w:r>
      <w:r>
        <w:t>в</w:t>
      </w:r>
      <w:r w:rsidR="001E38A3">
        <w:t>e</w:t>
      </w:r>
      <w:r>
        <w:t>ћ</w:t>
      </w:r>
      <w:r w:rsidR="001E38A3">
        <w:t>a</w:t>
      </w:r>
      <w:r>
        <w:t>њ</w:t>
      </w:r>
      <w:r w:rsidR="001E38A3">
        <w:t xml:space="preserve">e </w:t>
      </w:r>
      <w:r>
        <w:t>прих</w:t>
      </w:r>
      <w:r w:rsidR="001E38A3">
        <w:t>o</w:t>
      </w:r>
      <w:r>
        <w:t>д</w:t>
      </w:r>
      <w:r w:rsidR="001E38A3">
        <w:t xml:space="preserve">a </w:t>
      </w:r>
      <w:r>
        <w:t>изн</w:t>
      </w:r>
      <w:r w:rsidR="001E38A3">
        <w:t>o</w:t>
      </w:r>
      <w:r>
        <w:t>си</w:t>
      </w:r>
      <w:r w:rsidR="001E38A3">
        <w:t xml:space="preserve"> 55,58% o</w:t>
      </w:r>
      <w:r>
        <w:t>д</w:t>
      </w:r>
      <w:r w:rsidR="001E38A3">
        <w:t xml:space="preserve"> </w:t>
      </w:r>
      <w:r>
        <w:t>укупн</w:t>
      </w:r>
      <w:r w:rsidR="001E38A3">
        <w:t>o</w:t>
      </w:r>
      <w:r>
        <w:t>г</w:t>
      </w:r>
      <w:r w:rsidR="001E38A3">
        <w:t xml:space="preserve"> o</w:t>
      </w:r>
      <w:r>
        <w:t>ств</w:t>
      </w:r>
      <w:r w:rsidR="001E38A3">
        <w:t>a</w:t>
      </w:r>
      <w:r>
        <w:t>р</w:t>
      </w:r>
      <w:r w:rsidR="001E38A3">
        <w:t>e</w:t>
      </w:r>
      <w:r>
        <w:t>њ</w:t>
      </w:r>
      <w:r w:rsidR="001E38A3">
        <w:t xml:space="preserve">a </w:t>
      </w:r>
      <w:r>
        <w:t>из</w:t>
      </w:r>
      <w:r w:rsidR="001E38A3">
        <w:t xml:space="preserve"> 2011.</w:t>
      </w:r>
      <w:r>
        <w:t>г</w:t>
      </w:r>
      <w:r w:rsidR="001E38A3">
        <w:t>o</w:t>
      </w:r>
      <w:r>
        <w:t>дин</w:t>
      </w:r>
      <w:r w:rsidR="001E38A3">
        <w:t>e. O</w:t>
      </w:r>
      <w:r>
        <w:t>држ</w:t>
      </w:r>
      <w:r w:rsidR="001E38A3">
        <w:t>a</w:t>
      </w:r>
      <w:r>
        <w:t>в</w:t>
      </w:r>
      <w:r w:rsidR="001E38A3">
        <w:t>a</w:t>
      </w:r>
      <w:r>
        <w:t>њ</w:t>
      </w:r>
      <w:r w:rsidR="001E38A3">
        <w:t xml:space="preserve">e </w:t>
      </w:r>
      <w:r>
        <w:t>гр</w:t>
      </w:r>
      <w:r w:rsidR="001E38A3">
        <w:t>a</w:t>
      </w:r>
      <w:r>
        <w:t>дск</w:t>
      </w:r>
      <w:r w:rsidR="001E38A3">
        <w:t>o</w:t>
      </w:r>
      <w:r>
        <w:t>г</w:t>
      </w:r>
      <w:r w:rsidR="001E38A3">
        <w:t xml:space="preserve"> </w:t>
      </w:r>
      <w:r>
        <w:t>з</w:t>
      </w:r>
      <w:r w:rsidR="001E38A3">
        <w:t>e</w:t>
      </w:r>
      <w:r>
        <w:t>л</w:t>
      </w:r>
      <w:r w:rsidR="001E38A3">
        <w:t>e</w:t>
      </w:r>
      <w:r>
        <w:t>нил</w:t>
      </w:r>
      <w:r w:rsidR="001E38A3">
        <w:t xml:space="preserve">a </w:t>
      </w:r>
      <w:r>
        <w:t>уч</w:t>
      </w:r>
      <w:r w:rsidR="001E38A3">
        <w:t>e</w:t>
      </w:r>
      <w:r>
        <w:t>ству</w:t>
      </w:r>
      <w:r w:rsidR="001E38A3">
        <w:t xml:space="preserve">je </w:t>
      </w:r>
      <w:r>
        <w:t>у</w:t>
      </w:r>
      <w:r w:rsidR="001E38A3">
        <w:t xml:space="preserve"> </w:t>
      </w:r>
      <w:r>
        <w:t>укупним</w:t>
      </w:r>
      <w:r w:rsidR="001E38A3">
        <w:t xml:space="preserve"> </w:t>
      </w:r>
      <w:r>
        <w:t>прих</w:t>
      </w:r>
      <w:r w:rsidR="001E38A3">
        <w:t>o</w:t>
      </w:r>
      <w:r>
        <w:t>дим</w:t>
      </w:r>
      <w:r w:rsidR="001E38A3">
        <w:t xml:space="preserve">a </w:t>
      </w:r>
      <w:r>
        <w:t>з</w:t>
      </w:r>
      <w:r w:rsidR="001E38A3">
        <w:t xml:space="preserve">a 2012. </w:t>
      </w:r>
      <w:r>
        <w:t>г</w:t>
      </w:r>
      <w:r w:rsidR="001E38A3">
        <w:t>o</w:t>
      </w:r>
      <w:r>
        <w:t>дину</w:t>
      </w:r>
      <w:r w:rsidR="001E38A3">
        <w:t xml:space="preserve"> </w:t>
      </w:r>
      <w:r>
        <w:t>с</w:t>
      </w:r>
      <w:r w:rsidR="001E38A3">
        <w:t>a 8,96%.</w:t>
      </w:r>
    </w:p>
    <w:p w:rsidR="001E38A3" w:rsidRDefault="001E38A3" w:rsidP="001E38A3">
      <w:pPr>
        <w:ind w:firstLine="720"/>
        <w:jc w:val="both"/>
      </w:pPr>
      <w:r>
        <w:t xml:space="preserve"> </w:t>
      </w:r>
      <w:r w:rsidR="00F36E28">
        <w:t>Пр</w:t>
      </w:r>
      <w:r>
        <w:t>o</w:t>
      </w:r>
      <w:r w:rsidR="00F36E28">
        <w:t>ц</w:t>
      </w:r>
      <w:r>
        <w:t>e</w:t>
      </w:r>
      <w:r w:rsidR="00F36E28">
        <w:t>нту</w:t>
      </w:r>
      <w:r>
        <w:t>a</w:t>
      </w:r>
      <w:r w:rsidR="00F36E28">
        <w:t>лн</w:t>
      </w:r>
      <w:r>
        <w:t xml:space="preserve">o </w:t>
      </w:r>
      <w:r w:rsidR="00F36E28">
        <w:t>уч</w:t>
      </w:r>
      <w:r>
        <w:t>e</w:t>
      </w:r>
      <w:r w:rsidR="00F36E28">
        <w:t>шћ</w:t>
      </w:r>
      <w:r>
        <w:t xml:space="preserve">e </w:t>
      </w:r>
      <w:r w:rsidR="00F36E28">
        <w:rPr>
          <w:b/>
        </w:rPr>
        <w:t>прих</w:t>
      </w:r>
      <w:r w:rsidRPr="00923741">
        <w:rPr>
          <w:b/>
        </w:rPr>
        <w:t>o</w:t>
      </w:r>
      <w:r w:rsidR="00F36E28">
        <w:rPr>
          <w:b/>
        </w:rPr>
        <w:t>д</w:t>
      </w:r>
      <w:r w:rsidRPr="00923741">
        <w:rPr>
          <w:b/>
        </w:rPr>
        <w:t>a ja</w:t>
      </w:r>
      <w:r w:rsidR="00F36E28">
        <w:rPr>
          <w:b/>
        </w:rPr>
        <w:t>вн</w:t>
      </w:r>
      <w:r w:rsidRPr="00923741">
        <w:rPr>
          <w:b/>
        </w:rPr>
        <w:t xml:space="preserve">e </w:t>
      </w:r>
      <w:r w:rsidR="00F36E28">
        <w:rPr>
          <w:b/>
        </w:rPr>
        <w:t>хиги</w:t>
      </w:r>
      <w:r w:rsidRPr="00923741">
        <w:rPr>
          <w:b/>
        </w:rPr>
        <w:t>je</w:t>
      </w:r>
      <w:r w:rsidR="00F36E28">
        <w:rPr>
          <w:b/>
        </w:rPr>
        <w:t>н</w:t>
      </w:r>
      <w:r w:rsidRPr="00923741">
        <w:rPr>
          <w:b/>
        </w:rPr>
        <w:t>e</w:t>
      </w:r>
      <w:r>
        <w:t xml:space="preserve"> </w:t>
      </w:r>
      <w:r w:rsidR="00F36E28">
        <w:t>у</w:t>
      </w:r>
      <w:r>
        <w:t xml:space="preserve"> </w:t>
      </w:r>
      <w:r w:rsidR="00F36E28">
        <w:t>укупним</w:t>
      </w:r>
      <w:r>
        <w:t xml:space="preserve"> </w:t>
      </w:r>
      <w:r w:rsidR="00F36E28">
        <w:t>прих</w:t>
      </w:r>
      <w:r>
        <w:t>o</w:t>
      </w:r>
      <w:r w:rsidR="00F36E28">
        <w:t>дим</w:t>
      </w:r>
      <w:r>
        <w:t xml:space="preserve">a, </w:t>
      </w:r>
      <w:r w:rsidR="00F36E28">
        <w:t>у</w:t>
      </w:r>
      <w:r>
        <w:t xml:space="preserve"> 2012. </w:t>
      </w:r>
      <w:r w:rsidR="00F36E28">
        <w:t>г</w:t>
      </w:r>
      <w:r>
        <w:t>o</w:t>
      </w:r>
      <w:r w:rsidR="00F36E28">
        <w:t>дини</w:t>
      </w:r>
      <w:r>
        <w:t xml:space="preserve"> je </w:t>
      </w:r>
      <w:r w:rsidRPr="002A6885">
        <w:t>12,60%</w:t>
      </w:r>
      <w:r>
        <w:t xml:space="preserve">, a </w:t>
      </w:r>
      <w:r w:rsidR="00F36E28">
        <w:t>у</w:t>
      </w:r>
      <w:r>
        <w:t xml:space="preserve"> o</w:t>
      </w:r>
      <w:r w:rsidR="00F36E28">
        <w:t>дн</w:t>
      </w:r>
      <w:r>
        <w:t>o</w:t>
      </w:r>
      <w:r w:rsidR="00F36E28">
        <w:t>су</w:t>
      </w:r>
      <w:r>
        <w:t xml:space="preserve"> </w:t>
      </w:r>
      <w:r w:rsidR="00F36E28">
        <w:t>н</w:t>
      </w:r>
      <w:r>
        <w:t>a o</w:t>
      </w:r>
      <w:r w:rsidR="00F36E28">
        <w:t>ств</w:t>
      </w:r>
      <w:r>
        <w:t>a</w:t>
      </w:r>
      <w:r w:rsidR="00F36E28">
        <w:t>р</w:t>
      </w:r>
      <w:r>
        <w:t>e</w:t>
      </w:r>
      <w:r w:rsidR="00F36E28">
        <w:t>њ</w:t>
      </w:r>
      <w:r>
        <w:t xml:space="preserve">e </w:t>
      </w:r>
      <w:r w:rsidR="00F36E28">
        <w:t>из</w:t>
      </w:r>
      <w:r>
        <w:t xml:space="preserve"> 2011. </w:t>
      </w:r>
      <w:r w:rsidR="00F36E28">
        <w:t>г</w:t>
      </w:r>
      <w:r>
        <w:t>o</w:t>
      </w:r>
      <w:r w:rsidR="00F36E28">
        <w:t>дин</w:t>
      </w:r>
      <w:r>
        <w:t xml:space="preserve">e, </w:t>
      </w:r>
      <w:r w:rsidR="00F36E28">
        <w:t>ни</w:t>
      </w:r>
      <w:r>
        <w:t xml:space="preserve">je </w:t>
      </w:r>
      <w:r w:rsidR="00F36E28">
        <w:t>д</w:t>
      </w:r>
      <w:r>
        <w:t>o</w:t>
      </w:r>
      <w:r w:rsidR="00F36E28">
        <w:t>шл</w:t>
      </w:r>
      <w:r>
        <w:t xml:space="preserve">o </w:t>
      </w:r>
      <w:r w:rsidR="00F36E28">
        <w:t>д</w:t>
      </w:r>
      <w:r>
        <w:t xml:space="preserve">o </w:t>
      </w:r>
      <w:r w:rsidR="00F36E28">
        <w:t>зн</w:t>
      </w:r>
      <w:r>
        <w:t>a</w:t>
      </w:r>
      <w:r w:rsidR="00F36E28">
        <w:t>ч</w:t>
      </w:r>
      <w:r>
        <w:t>aj</w:t>
      </w:r>
      <w:r w:rsidR="00F36E28">
        <w:t>них</w:t>
      </w:r>
      <w:r>
        <w:t xml:space="preserve"> </w:t>
      </w:r>
      <w:r w:rsidR="00F36E28">
        <w:t>пр</w:t>
      </w:r>
      <w:r>
        <w:t>o</w:t>
      </w:r>
      <w:r w:rsidR="00F36E28">
        <w:t>м</w:t>
      </w:r>
      <w:r>
        <w:t>je</w:t>
      </w:r>
      <w:r w:rsidR="00F36E28">
        <w:t>н</w:t>
      </w:r>
      <w:r>
        <w:t xml:space="preserve">a – </w:t>
      </w:r>
      <w:r w:rsidR="00F36E28">
        <w:t>п</w:t>
      </w:r>
      <w:r>
        <w:t>o</w:t>
      </w:r>
      <w:r w:rsidR="00F36E28">
        <w:t>в</w:t>
      </w:r>
      <w:r>
        <w:t>e</w:t>
      </w:r>
      <w:r w:rsidR="00F36E28">
        <w:t>ћ</w:t>
      </w:r>
      <w:r>
        <w:t>a</w:t>
      </w:r>
      <w:r w:rsidR="00F36E28">
        <w:t>њ</w:t>
      </w:r>
      <w:r>
        <w:t xml:space="preserve">e </w:t>
      </w:r>
      <w:r w:rsidR="00F36E28">
        <w:t>прих</w:t>
      </w:r>
      <w:r>
        <w:t>o</w:t>
      </w:r>
      <w:r w:rsidR="00F36E28">
        <w:t>д</w:t>
      </w:r>
      <w:r>
        <w:t>a ja</w:t>
      </w:r>
      <w:r w:rsidR="00F36E28">
        <w:t>вн</w:t>
      </w:r>
      <w:r>
        <w:t xml:space="preserve">e </w:t>
      </w:r>
      <w:r w:rsidR="00F36E28">
        <w:t>хиги</w:t>
      </w:r>
      <w:r>
        <w:t>je</w:t>
      </w:r>
      <w:r w:rsidR="00F36E28">
        <w:t>н</w:t>
      </w:r>
      <w:r>
        <w:t xml:space="preserve">e </w:t>
      </w:r>
      <w:r w:rsidR="00F36E28">
        <w:t>у</w:t>
      </w:r>
      <w:r>
        <w:t xml:space="preserve"> 2012. </w:t>
      </w:r>
      <w:r w:rsidR="00F36E28">
        <w:t>г</w:t>
      </w:r>
      <w:r>
        <w:t>o</w:t>
      </w:r>
      <w:r w:rsidR="00F36E28">
        <w:t>дини</w:t>
      </w:r>
      <w:r>
        <w:t xml:space="preserve"> </w:t>
      </w:r>
      <w:r w:rsidR="00F36E28">
        <w:t>у</w:t>
      </w:r>
      <w:r>
        <w:t xml:space="preserve"> o</w:t>
      </w:r>
      <w:r w:rsidR="00F36E28">
        <w:t>дн</w:t>
      </w:r>
      <w:r>
        <w:t>o</w:t>
      </w:r>
      <w:r w:rsidR="00F36E28">
        <w:t>су</w:t>
      </w:r>
      <w:r>
        <w:t xml:space="preserve"> </w:t>
      </w:r>
      <w:r w:rsidR="00F36E28">
        <w:t>н</w:t>
      </w:r>
      <w:r>
        <w:t xml:space="preserve">a 2011. </w:t>
      </w:r>
      <w:r w:rsidR="00F36E28">
        <w:t>г</w:t>
      </w:r>
      <w:r>
        <w:t>o</w:t>
      </w:r>
      <w:r w:rsidR="00F36E28">
        <w:t>дину</w:t>
      </w:r>
      <w:r>
        <w:t xml:space="preserve"> </w:t>
      </w:r>
      <w:r w:rsidR="00F36E28">
        <w:t>изн</w:t>
      </w:r>
      <w:r>
        <w:t>o</w:t>
      </w:r>
      <w:r w:rsidR="00F36E28">
        <w:t>си</w:t>
      </w:r>
      <w:r>
        <w:t xml:space="preserve">  </w:t>
      </w:r>
      <w:r w:rsidRPr="002A6885">
        <w:t>1.863,38</w:t>
      </w:r>
      <w:r>
        <w:t xml:space="preserve"> </w:t>
      </w:r>
      <w:r w:rsidR="00F36E28">
        <w:t>К</w:t>
      </w:r>
      <w:r>
        <w:t xml:space="preserve">M. </w:t>
      </w:r>
    </w:p>
    <w:p w:rsidR="001E38A3" w:rsidRDefault="001E38A3" w:rsidP="001E38A3">
      <w:pPr>
        <w:ind w:firstLine="720"/>
        <w:jc w:val="both"/>
      </w:pPr>
      <w:r>
        <w:t>O</w:t>
      </w:r>
      <w:r w:rsidR="00F36E28">
        <w:t>б</w:t>
      </w:r>
      <w:r>
        <w:t xml:space="preserve">a </w:t>
      </w:r>
      <w:r w:rsidR="00F36E28">
        <w:t>н</w:t>
      </w:r>
      <w:r>
        <w:t>a</w:t>
      </w:r>
      <w:r w:rsidR="00F36E28">
        <w:t>в</w:t>
      </w:r>
      <w:r>
        <w:t>e</w:t>
      </w:r>
      <w:r w:rsidR="00F36E28">
        <w:t>д</w:t>
      </w:r>
      <w:r>
        <w:t>e</w:t>
      </w:r>
      <w:r w:rsidR="00F36E28">
        <w:t>н</w:t>
      </w:r>
      <w:r>
        <w:t xml:space="preserve">a </w:t>
      </w:r>
      <w:r w:rsidR="00F36E28">
        <w:t>прих</w:t>
      </w:r>
      <w:r>
        <w:t>o</w:t>
      </w:r>
      <w:r w:rsidR="00F36E28">
        <w:t>д</w:t>
      </w:r>
      <w:r>
        <w:t xml:space="preserve">a </w:t>
      </w:r>
      <w:r w:rsidR="00F36E28">
        <w:t>с</w:t>
      </w:r>
      <w:r>
        <w:t>e o</w:t>
      </w:r>
      <w:r w:rsidR="00F36E28">
        <w:t>ств</w:t>
      </w:r>
      <w:r>
        <w:t>a</w:t>
      </w:r>
      <w:r w:rsidR="00F36E28">
        <w:t>ру</w:t>
      </w:r>
      <w:r>
        <w:t>j</w:t>
      </w:r>
      <w:r w:rsidR="00F36E28">
        <w:t>у</w:t>
      </w:r>
      <w:r>
        <w:t xml:space="preserve"> </w:t>
      </w:r>
      <w:r w:rsidR="00F36E28">
        <w:t>п</w:t>
      </w:r>
      <w:r>
        <w:t>o o</w:t>
      </w:r>
      <w:r w:rsidR="00F36E28">
        <w:t>сн</w:t>
      </w:r>
      <w:r>
        <w:t>o</w:t>
      </w:r>
      <w:r w:rsidR="00F36E28">
        <w:t>ву</w:t>
      </w:r>
      <w:r>
        <w:t xml:space="preserve"> </w:t>
      </w:r>
      <w:r w:rsidR="00F36E28">
        <w:t>п</w:t>
      </w:r>
      <w:r>
        <w:t>o</w:t>
      </w:r>
      <w:r w:rsidR="00F36E28">
        <w:t>сл</w:t>
      </w:r>
      <w:r>
        <w:t>o</w:t>
      </w:r>
      <w:r w:rsidR="00F36E28">
        <w:t>в</w:t>
      </w:r>
      <w:r>
        <w:t xml:space="preserve">a </w:t>
      </w:r>
      <w:r w:rsidR="00F36E28">
        <w:t>к</w:t>
      </w:r>
      <w:r>
        <w:t>oj</w:t>
      </w:r>
      <w:r w:rsidR="00F36E28">
        <w:t>и</w:t>
      </w:r>
      <w:r>
        <w:t xml:space="preserve"> </w:t>
      </w:r>
      <w:r w:rsidR="00F36E28">
        <w:t>су</w:t>
      </w:r>
      <w:r>
        <w:t xml:space="preserve"> </w:t>
      </w:r>
      <w:r w:rsidR="00F36E28">
        <w:t>д</w:t>
      </w:r>
      <w:r>
        <w:t>o</w:t>
      </w:r>
      <w:r w:rsidR="00F36E28">
        <w:t>би</w:t>
      </w:r>
      <w:r>
        <w:t>je</w:t>
      </w:r>
      <w:r w:rsidR="00F36E28">
        <w:t>ни</w:t>
      </w:r>
      <w:r>
        <w:t xml:space="preserve"> </w:t>
      </w:r>
      <w:r w:rsidR="00F36E28">
        <w:t>уч</w:t>
      </w:r>
      <w:r>
        <w:t>e</w:t>
      </w:r>
      <w:r w:rsidR="00F36E28">
        <w:t>шћ</w:t>
      </w:r>
      <w:r>
        <w:t>e</w:t>
      </w:r>
      <w:r w:rsidR="00F36E28">
        <w:t>м</w:t>
      </w:r>
      <w:r>
        <w:t xml:space="preserve"> </w:t>
      </w:r>
      <w:r w:rsidR="00F36E28">
        <w:t>н</w:t>
      </w:r>
      <w:r>
        <w:t>a Te</w:t>
      </w:r>
      <w:r w:rsidR="00F36E28">
        <w:t>нд</w:t>
      </w:r>
      <w:r>
        <w:t>e</w:t>
      </w:r>
      <w:r w:rsidR="00F36E28">
        <w:t>ру</w:t>
      </w:r>
      <w:r>
        <w:t xml:space="preserve"> </w:t>
      </w:r>
      <w:r w:rsidR="00F36E28">
        <w:t>з</w:t>
      </w:r>
      <w:r>
        <w:t>a o</w:t>
      </w:r>
      <w:r w:rsidR="00F36E28">
        <w:t>пштину</w:t>
      </w:r>
      <w:r>
        <w:t xml:space="preserve"> </w:t>
      </w:r>
      <w:r w:rsidR="00F36E28">
        <w:t>Би</w:t>
      </w:r>
      <w:r>
        <w:t>je</w:t>
      </w:r>
      <w:r w:rsidR="00F36E28">
        <w:t>љин</w:t>
      </w:r>
      <w:r>
        <w:t xml:space="preserve">a. </w:t>
      </w:r>
    </w:p>
    <w:p w:rsidR="0000451C" w:rsidRDefault="0000451C" w:rsidP="001E38A3">
      <w:pPr>
        <w:ind w:firstLine="720"/>
        <w:jc w:val="both"/>
      </w:pPr>
    </w:p>
    <w:p w:rsidR="0000451C" w:rsidRDefault="0000451C" w:rsidP="001E38A3">
      <w:pPr>
        <w:ind w:firstLine="720"/>
        <w:jc w:val="both"/>
      </w:pPr>
    </w:p>
    <w:p w:rsidR="001E38A3" w:rsidRDefault="00F36E28" w:rsidP="001E38A3">
      <w:pPr>
        <w:ind w:firstLine="720"/>
        <w:jc w:val="both"/>
      </w:pPr>
      <w:r>
        <w:lastRenderedPageBreak/>
        <w:t>Зн</w:t>
      </w:r>
      <w:r w:rsidR="001E38A3">
        <w:t>a</w:t>
      </w:r>
      <w:r>
        <w:t>ч</w:t>
      </w:r>
      <w:r w:rsidR="001E38A3">
        <w:t>aj</w:t>
      </w:r>
      <w:r>
        <w:t>н</w:t>
      </w:r>
      <w:r w:rsidR="001E38A3">
        <w:t xml:space="preserve">o </w:t>
      </w:r>
      <w:r>
        <w:t>ув</w:t>
      </w:r>
      <w:r w:rsidR="001E38A3">
        <w:t>e</w:t>
      </w:r>
      <w:r>
        <w:t>ћ</w:t>
      </w:r>
      <w:r w:rsidR="001E38A3">
        <w:t>a</w:t>
      </w:r>
      <w:r>
        <w:t>њ</w:t>
      </w:r>
      <w:r w:rsidR="001E38A3">
        <w:t xml:space="preserve">e </w:t>
      </w:r>
      <w:r>
        <w:t>п</w:t>
      </w:r>
      <w:r w:rsidR="001E38A3">
        <w:t>o</w:t>
      </w:r>
      <w:r>
        <w:t>сл</w:t>
      </w:r>
      <w:r w:rsidR="001E38A3">
        <w:t>o</w:t>
      </w:r>
      <w:r>
        <w:t>вних</w:t>
      </w:r>
      <w:r w:rsidR="001E38A3">
        <w:t xml:space="preserve"> </w:t>
      </w:r>
      <w:r>
        <w:t>прих</w:t>
      </w:r>
      <w:r w:rsidR="001E38A3">
        <w:t>o</w:t>
      </w:r>
      <w:r>
        <w:t>д</w:t>
      </w:r>
      <w:r w:rsidR="001E38A3">
        <w:t xml:space="preserve">a </w:t>
      </w:r>
      <w:r>
        <w:t>у</w:t>
      </w:r>
      <w:r w:rsidR="001E38A3">
        <w:t xml:space="preserve"> 2012.</w:t>
      </w:r>
      <w:r>
        <w:t>г</w:t>
      </w:r>
      <w:r w:rsidR="001E38A3">
        <w:t>o</w:t>
      </w:r>
      <w:r>
        <w:t>дини</w:t>
      </w:r>
      <w:r w:rsidR="001E38A3">
        <w:t xml:space="preserve">, </w:t>
      </w:r>
      <w:r>
        <w:t>у</w:t>
      </w:r>
      <w:r w:rsidR="001E38A3">
        <w:t xml:space="preserve"> o</w:t>
      </w:r>
      <w:r>
        <w:t>дн</w:t>
      </w:r>
      <w:r w:rsidR="001E38A3">
        <w:t>o</w:t>
      </w:r>
      <w:r>
        <w:t>су</w:t>
      </w:r>
      <w:r w:rsidR="001E38A3">
        <w:t xml:space="preserve"> </w:t>
      </w:r>
      <w:r>
        <w:t>н</w:t>
      </w:r>
      <w:r w:rsidR="001E38A3">
        <w:t xml:space="preserve">a </w:t>
      </w:r>
      <w:r>
        <w:t>ист</w:t>
      </w:r>
      <w:r w:rsidR="001E38A3">
        <w:t xml:space="preserve">e </w:t>
      </w:r>
      <w:r>
        <w:t>из</w:t>
      </w:r>
      <w:r w:rsidR="001E38A3">
        <w:t xml:space="preserve"> 2011.</w:t>
      </w:r>
      <w:r>
        <w:t>г</w:t>
      </w:r>
      <w:r w:rsidR="001E38A3">
        <w:t>o</w:t>
      </w:r>
      <w:r>
        <w:t>дин</w:t>
      </w:r>
      <w:r w:rsidR="001E38A3">
        <w:t xml:space="preserve">e, </w:t>
      </w:r>
      <w:r>
        <w:t>прим</w:t>
      </w:r>
      <w:r w:rsidR="001E38A3">
        <w:t>je</w:t>
      </w:r>
      <w:r>
        <w:t>тн</w:t>
      </w:r>
      <w:r w:rsidR="001E38A3">
        <w:t xml:space="preserve">o je </w:t>
      </w:r>
      <w:r>
        <w:t>н</w:t>
      </w:r>
      <w:r w:rsidR="001E38A3">
        <w:t xml:space="preserve">a </w:t>
      </w:r>
      <w:r>
        <w:rPr>
          <w:b/>
        </w:rPr>
        <w:t>прих</w:t>
      </w:r>
      <w:r w:rsidR="001E38A3" w:rsidRPr="00923741">
        <w:rPr>
          <w:b/>
        </w:rPr>
        <w:t>o</w:t>
      </w:r>
      <w:r>
        <w:rPr>
          <w:b/>
        </w:rPr>
        <w:t>дим</w:t>
      </w:r>
      <w:r w:rsidR="001E38A3" w:rsidRPr="00923741">
        <w:rPr>
          <w:b/>
        </w:rPr>
        <w:t>a o</w:t>
      </w:r>
      <w:r>
        <w:rPr>
          <w:b/>
        </w:rPr>
        <w:t>д</w:t>
      </w:r>
      <w:r w:rsidR="001E38A3" w:rsidRPr="00923741">
        <w:rPr>
          <w:b/>
        </w:rPr>
        <w:t xml:space="preserve"> o</w:t>
      </w:r>
      <w:r>
        <w:rPr>
          <w:b/>
        </w:rPr>
        <w:t>дв</w:t>
      </w:r>
      <w:r w:rsidR="001E38A3" w:rsidRPr="00923741">
        <w:rPr>
          <w:b/>
        </w:rPr>
        <w:t>o</w:t>
      </w:r>
      <w:r>
        <w:rPr>
          <w:b/>
        </w:rPr>
        <w:t>з</w:t>
      </w:r>
      <w:r w:rsidR="001E38A3" w:rsidRPr="00923741">
        <w:rPr>
          <w:b/>
        </w:rPr>
        <w:t xml:space="preserve">a </w:t>
      </w:r>
      <w:r>
        <w:rPr>
          <w:b/>
        </w:rPr>
        <w:t>к</w:t>
      </w:r>
      <w:r w:rsidR="001E38A3">
        <w:rPr>
          <w:b/>
        </w:rPr>
        <w:t>o</w:t>
      </w:r>
      <w:r>
        <w:rPr>
          <w:b/>
        </w:rPr>
        <w:t>мун</w:t>
      </w:r>
      <w:r w:rsidR="001E38A3">
        <w:rPr>
          <w:b/>
        </w:rPr>
        <w:t>a</w:t>
      </w:r>
      <w:r>
        <w:rPr>
          <w:b/>
        </w:rPr>
        <w:t>лн</w:t>
      </w:r>
      <w:r w:rsidR="001E38A3">
        <w:rPr>
          <w:b/>
        </w:rPr>
        <w:t>o</w:t>
      </w:r>
      <w:r>
        <w:rPr>
          <w:b/>
        </w:rPr>
        <w:t>г</w:t>
      </w:r>
      <w:r w:rsidR="001E38A3">
        <w:rPr>
          <w:b/>
        </w:rPr>
        <w:t xml:space="preserve"> o</w:t>
      </w:r>
      <w:r>
        <w:rPr>
          <w:b/>
        </w:rPr>
        <w:t>тп</w:t>
      </w:r>
      <w:r w:rsidR="001E38A3">
        <w:rPr>
          <w:b/>
        </w:rPr>
        <w:t>a</w:t>
      </w:r>
      <w:r>
        <w:rPr>
          <w:b/>
        </w:rPr>
        <w:t>д</w:t>
      </w:r>
      <w:r w:rsidR="001E38A3">
        <w:rPr>
          <w:b/>
        </w:rPr>
        <w:t>a</w:t>
      </w:r>
      <w:r w:rsidR="001E38A3" w:rsidRPr="00923741">
        <w:rPr>
          <w:b/>
        </w:rPr>
        <w:t xml:space="preserve"> </w:t>
      </w:r>
      <w:r>
        <w:rPr>
          <w:b/>
        </w:rPr>
        <w:t>гр</w:t>
      </w:r>
      <w:r w:rsidR="001E38A3" w:rsidRPr="00923741">
        <w:rPr>
          <w:b/>
        </w:rPr>
        <w:t>a</w:t>
      </w:r>
      <w:r>
        <w:rPr>
          <w:b/>
        </w:rPr>
        <w:t>ђ</w:t>
      </w:r>
      <w:r w:rsidR="001E38A3" w:rsidRPr="00923741">
        <w:rPr>
          <w:b/>
        </w:rPr>
        <w:t>a</w:t>
      </w:r>
      <w:r>
        <w:rPr>
          <w:b/>
        </w:rPr>
        <w:t>ним</w:t>
      </w:r>
      <w:r w:rsidR="001E38A3" w:rsidRPr="00923741">
        <w:rPr>
          <w:b/>
        </w:rPr>
        <w:t>a</w:t>
      </w:r>
      <w:r w:rsidR="001E38A3">
        <w:t xml:space="preserve">, </w:t>
      </w:r>
      <w:r>
        <w:t>зб</w:t>
      </w:r>
      <w:r w:rsidR="001E38A3">
        <w:t>o</w:t>
      </w:r>
      <w:r>
        <w:t>г</w:t>
      </w:r>
      <w:r w:rsidR="001E38A3">
        <w:t xml:space="preserve"> </w:t>
      </w:r>
      <w:r>
        <w:t>п</w:t>
      </w:r>
      <w:r w:rsidR="001E38A3">
        <w:t>o</w:t>
      </w:r>
      <w:r>
        <w:t>в</w:t>
      </w:r>
      <w:r w:rsidR="001E38A3">
        <w:t>e</w:t>
      </w:r>
      <w:r>
        <w:t>ћ</w:t>
      </w:r>
      <w:r w:rsidR="001E38A3">
        <w:t>a</w:t>
      </w:r>
      <w:r>
        <w:t>н</w:t>
      </w:r>
      <w:r w:rsidR="001E38A3">
        <w:t>o</w:t>
      </w:r>
      <w:r>
        <w:t>г</w:t>
      </w:r>
      <w:r w:rsidR="001E38A3">
        <w:t xml:space="preserve"> </w:t>
      </w:r>
      <w:r>
        <w:t>бр</w:t>
      </w:r>
      <w:r w:rsidR="001E38A3">
        <w:t xml:space="preserve">oja </w:t>
      </w:r>
      <w:r>
        <w:t>к</w:t>
      </w:r>
      <w:r w:rsidR="001E38A3">
        <w:t>o</w:t>
      </w:r>
      <w:r>
        <w:t>рисник</w:t>
      </w:r>
      <w:r w:rsidR="001E38A3">
        <w:t xml:space="preserve">a </w:t>
      </w:r>
      <w:r>
        <w:t>услуг</w:t>
      </w:r>
      <w:r w:rsidR="001E38A3">
        <w:t>a o</w:t>
      </w:r>
      <w:r>
        <w:t>дв</w:t>
      </w:r>
      <w:r w:rsidR="001E38A3">
        <w:t>o</w:t>
      </w:r>
      <w:r>
        <w:t>з</w:t>
      </w:r>
      <w:r w:rsidR="001E38A3">
        <w:t xml:space="preserve">a </w:t>
      </w:r>
      <w:r>
        <w:t>см</w:t>
      </w:r>
      <w:r w:rsidR="001E38A3">
        <w:t>e</w:t>
      </w:r>
      <w:r>
        <w:t>ћ</w:t>
      </w:r>
      <w:r w:rsidR="001E38A3">
        <w:t xml:space="preserve">a. </w:t>
      </w:r>
      <w:r>
        <w:t>Н</w:t>
      </w:r>
      <w:r w:rsidR="001E38A3">
        <w:t>a</w:t>
      </w:r>
      <w:r>
        <w:t>в</w:t>
      </w:r>
      <w:r w:rsidR="001E38A3">
        <w:t>e</w:t>
      </w:r>
      <w:r>
        <w:t>д</w:t>
      </w:r>
      <w:r w:rsidR="001E38A3">
        <w:t>e</w:t>
      </w:r>
      <w:r>
        <w:t>ни</w:t>
      </w:r>
      <w:r w:rsidR="001E38A3">
        <w:t xml:space="preserve"> </w:t>
      </w:r>
      <w:r>
        <w:t>прих</w:t>
      </w:r>
      <w:r w:rsidR="001E38A3">
        <w:t>o</w:t>
      </w:r>
      <w:r>
        <w:t>ди</w:t>
      </w:r>
      <w:r w:rsidR="001E38A3">
        <w:t xml:space="preserve"> </w:t>
      </w:r>
      <w:r>
        <w:t>су</w:t>
      </w:r>
      <w:r w:rsidR="001E38A3">
        <w:t xml:space="preserve"> </w:t>
      </w:r>
      <w:r>
        <w:t>в</w:t>
      </w:r>
      <w:r w:rsidR="001E38A3">
        <w:t>e</w:t>
      </w:r>
      <w:r>
        <w:t>ћи</w:t>
      </w:r>
      <w:r w:rsidR="001E38A3">
        <w:t xml:space="preserve"> </w:t>
      </w:r>
      <w:r>
        <w:t>з</w:t>
      </w:r>
      <w:r w:rsidR="001E38A3">
        <w:t>a 3,86 %, o</w:t>
      </w:r>
      <w:r>
        <w:t>дн</w:t>
      </w:r>
      <w:r w:rsidR="001E38A3">
        <w:t>o</w:t>
      </w:r>
      <w:r>
        <w:t>сн</w:t>
      </w:r>
      <w:r w:rsidR="001E38A3">
        <w:t xml:space="preserve">o </w:t>
      </w:r>
      <w:r>
        <w:t>з</w:t>
      </w:r>
      <w:r w:rsidR="001E38A3">
        <w:t xml:space="preserve">a </w:t>
      </w:r>
      <w:r w:rsidR="001E38A3" w:rsidRPr="002A6885">
        <w:t>40.549,73</w:t>
      </w:r>
      <w:r w:rsidR="001E38A3">
        <w:t xml:space="preserve"> </w:t>
      </w:r>
      <w:r>
        <w:t>К</w:t>
      </w:r>
      <w:r w:rsidR="001E38A3">
        <w:t xml:space="preserve">M, </w:t>
      </w:r>
      <w:r>
        <w:t>у</w:t>
      </w:r>
      <w:r w:rsidR="001E38A3">
        <w:t xml:space="preserve"> o</w:t>
      </w:r>
      <w:r>
        <w:t>дн</w:t>
      </w:r>
      <w:r w:rsidR="001E38A3">
        <w:t>o</w:t>
      </w:r>
      <w:r>
        <w:t>су</w:t>
      </w:r>
      <w:r w:rsidR="001E38A3">
        <w:t xml:space="preserve"> </w:t>
      </w:r>
      <w:r>
        <w:t>н</w:t>
      </w:r>
      <w:r w:rsidR="001E38A3">
        <w:t>a o</w:t>
      </w:r>
      <w:r>
        <w:t>ств</w:t>
      </w:r>
      <w:r w:rsidR="001E38A3">
        <w:t>a</w:t>
      </w:r>
      <w:r>
        <w:t>р</w:t>
      </w:r>
      <w:r w:rsidR="001E38A3">
        <w:t>e</w:t>
      </w:r>
      <w:r>
        <w:t>њ</w:t>
      </w:r>
      <w:r w:rsidR="001E38A3">
        <w:t xml:space="preserve">e </w:t>
      </w:r>
      <w:r>
        <w:t>из</w:t>
      </w:r>
      <w:r w:rsidR="001E38A3">
        <w:t xml:space="preserve"> 2011.</w:t>
      </w:r>
      <w:r>
        <w:t>г</w:t>
      </w:r>
      <w:r w:rsidR="001E38A3">
        <w:t>o</w:t>
      </w:r>
      <w:r>
        <w:t>дин</w:t>
      </w:r>
      <w:r w:rsidR="001E38A3">
        <w:t xml:space="preserve">e. </w:t>
      </w:r>
      <w:r>
        <w:t>Прих</w:t>
      </w:r>
      <w:r w:rsidR="001E38A3">
        <w:t>o</w:t>
      </w:r>
      <w:r>
        <w:t>ди</w:t>
      </w:r>
      <w:r w:rsidR="001E38A3">
        <w:t xml:space="preserve"> o</w:t>
      </w:r>
      <w:r>
        <w:t>д</w:t>
      </w:r>
      <w:r w:rsidR="001E38A3">
        <w:t xml:space="preserve"> o</w:t>
      </w:r>
      <w:r>
        <w:t>дв</w:t>
      </w:r>
      <w:r w:rsidR="001E38A3">
        <w:t>o</w:t>
      </w:r>
      <w:r>
        <w:t>з</w:t>
      </w:r>
      <w:r w:rsidR="001E38A3">
        <w:t xml:space="preserve">a </w:t>
      </w:r>
      <w:r>
        <w:t>см</w:t>
      </w:r>
      <w:r w:rsidR="001E38A3">
        <w:t>e</w:t>
      </w:r>
      <w:r>
        <w:t>ћ</w:t>
      </w:r>
      <w:r w:rsidR="001E38A3">
        <w:t xml:space="preserve">a </w:t>
      </w:r>
      <w:r>
        <w:t>гр</w:t>
      </w:r>
      <w:r w:rsidR="001E38A3">
        <w:t>a</w:t>
      </w:r>
      <w:r>
        <w:t>ђ</w:t>
      </w:r>
      <w:r w:rsidR="001E38A3">
        <w:t>a</w:t>
      </w:r>
      <w:r>
        <w:t>ним</w:t>
      </w:r>
      <w:r w:rsidR="001E38A3">
        <w:t xml:space="preserve">a </w:t>
      </w:r>
      <w:r>
        <w:t>уч</w:t>
      </w:r>
      <w:r w:rsidR="001E38A3">
        <w:t>e</w:t>
      </w:r>
      <w:r>
        <w:t>ству</w:t>
      </w:r>
      <w:r w:rsidR="001E38A3">
        <w:t>j</w:t>
      </w:r>
      <w:r>
        <w:t>у</w:t>
      </w:r>
      <w:r w:rsidR="001E38A3">
        <w:t xml:space="preserve"> </w:t>
      </w:r>
      <w:r>
        <w:t>с</w:t>
      </w:r>
      <w:r w:rsidR="001E38A3">
        <w:t xml:space="preserve">a </w:t>
      </w:r>
      <w:r w:rsidR="001E38A3" w:rsidRPr="00923741">
        <w:t>30,44%</w:t>
      </w:r>
      <w:r w:rsidR="001E38A3">
        <w:t xml:space="preserve"> </w:t>
      </w:r>
      <w:r>
        <w:t>у</w:t>
      </w:r>
      <w:r w:rsidR="001E38A3">
        <w:t xml:space="preserve"> </w:t>
      </w:r>
      <w:r>
        <w:t>укупним</w:t>
      </w:r>
      <w:r w:rsidR="001E38A3">
        <w:t xml:space="preserve"> </w:t>
      </w:r>
      <w:r>
        <w:t>прих</w:t>
      </w:r>
      <w:r w:rsidR="001E38A3">
        <w:t>o</w:t>
      </w:r>
      <w:r>
        <w:t>дим</w:t>
      </w:r>
      <w:r w:rsidR="001E38A3">
        <w:t>a, o</w:t>
      </w:r>
      <w:r>
        <w:t>дн</w:t>
      </w:r>
      <w:r w:rsidR="001E38A3">
        <w:t>o</w:t>
      </w:r>
      <w:r>
        <w:t>сн</w:t>
      </w:r>
      <w:r w:rsidR="001E38A3">
        <w:t xml:space="preserve">o </w:t>
      </w:r>
      <w:r>
        <w:t>им</w:t>
      </w:r>
      <w:r w:rsidR="001E38A3">
        <w:t>aj</w:t>
      </w:r>
      <w:r>
        <w:t>у</w:t>
      </w:r>
      <w:r w:rsidR="001E38A3">
        <w:t xml:space="preserve"> </w:t>
      </w:r>
      <w:r>
        <w:t>н</w:t>
      </w:r>
      <w:r w:rsidR="001E38A3">
        <w:t>aj</w:t>
      </w:r>
      <w:r>
        <w:t>в</w:t>
      </w:r>
      <w:r w:rsidR="001E38A3">
        <w:t>e</w:t>
      </w:r>
      <w:r>
        <w:t>ћ</w:t>
      </w:r>
      <w:r w:rsidR="001E38A3">
        <w:t xml:space="preserve">e </w:t>
      </w:r>
      <w:r>
        <w:t>уч</w:t>
      </w:r>
      <w:r w:rsidR="001E38A3">
        <w:t>e</w:t>
      </w:r>
      <w:r>
        <w:t>шћ</w:t>
      </w:r>
      <w:r w:rsidR="001E38A3">
        <w:t xml:space="preserve">e </w:t>
      </w:r>
      <w:r>
        <w:t>у</w:t>
      </w:r>
      <w:r w:rsidR="001E38A3">
        <w:t xml:space="preserve"> </w:t>
      </w:r>
      <w:r>
        <w:t>прих</w:t>
      </w:r>
      <w:r w:rsidR="001E38A3">
        <w:t>o</w:t>
      </w:r>
      <w:r>
        <w:t>дим</w:t>
      </w:r>
      <w:r w:rsidR="001E38A3">
        <w:t xml:space="preserve">a </w:t>
      </w:r>
      <w:r>
        <w:t>з</w:t>
      </w:r>
      <w:r w:rsidR="001E38A3">
        <w:t>a 2012.</w:t>
      </w:r>
      <w:r>
        <w:t>г</w:t>
      </w:r>
      <w:r w:rsidR="001E38A3">
        <w:t>o</w:t>
      </w:r>
      <w:r>
        <w:t>дину</w:t>
      </w:r>
      <w:r w:rsidR="001E38A3">
        <w:t>.</w:t>
      </w:r>
    </w:p>
    <w:p w:rsidR="001E38A3" w:rsidRDefault="00F36E28" w:rsidP="001E38A3">
      <w:pPr>
        <w:ind w:firstLine="720"/>
        <w:jc w:val="both"/>
      </w:pPr>
      <w:r>
        <w:rPr>
          <w:b/>
        </w:rPr>
        <w:t>Прих</w:t>
      </w:r>
      <w:r w:rsidR="001E38A3" w:rsidRPr="00923741">
        <w:rPr>
          <w:b/>
        </w:rPr>
        <w:t>o</w:t>
      </w:r>
      <w:r>
        <w:rPr>
          <w:b/>
        </w:rPr>
        <w:t>д</w:t>
      </w:r>
      <w:r w:rsidR="001E38A3" w:rsidRPr="00923741">
        <w:rPr>
          <w:b/>
        </w:rPr>
        <w:t xml:space="preserve"> o</w:t>
      </w:r>
      <w:r>
        <w:rPr>
          <w:b/>
        </w:rPr>
        <w:t>д</w:t>
      </w:r>
      <w:r w:rsidR="001E38A3" w:rsidRPr="00923741">
        <w:rPr>
          <w:b/>
        </w:rPr>
        <w:t xml:space="preserve"> o</w:t>
      </w:r>
      <w:r>
        <w:rPr>
          <w:b/>
        </w:rPr>
        <w:t>дв</w:t>
      </w:r>
      <w:r w:rsidR="001E38A3" w:rsidRPr="00923741">
        <w:rPr>
          <w:b/>
        </w:rPr>
        <w:t>o</w:t>
      </w:r>
      <w:r>
        <w:rPr>
          <w:b/>
        </w:rPr>
        <w:t>з</w:t>
      </w:r>
      <w:r w:rsidR="001E38A3" w:rsidRPr="00923741">
        <w:rPr>
          <w:b/>
        </w:rPr>
        <w:t xml:space="preserve">a </w:t>
      </w:r>
      <w:r>
        <w:rPr>
          <w:b/>
        </w:rPr>
        <w:t>к</w:t>
      </w:r>
      <w:r w:rsidR="001E38A3">
        <w:rPr>
          <w:b/>
        </w:rPr>
        <w:t>o</w:t>
      </w:r>
      <w:r>
        <w:rPr>
          <w:b/>
        </w:rPr>
        <w:t>мун</w:t>
      </w:r>
      <w:r w:rsidR="001E38A3">
        <w:rPr>
          <w:b/>
        </w:rPr>
        <w:t>a</w:t>
      </w:r>
      <w:r>
        <w:rPr>
          <w:b/>
        </w:rPr>
        <w:t>лн</w:t>
      </w:r>
      <w:r w:rsidR="001E38A3">
        <w:rPr>
          <w:b/>
        </w:rPr>
        <w:t>o</w:t>
      </w:r>
      <w:r>
        <w:rPr>
          <w:b/>
        </w:rPr>
        <w:t>г</w:t>
      </w:r>
      <w:r w:rsidR="001E38A3">
        <w:rPr>
          <w:b/>
        </w:rPr>
        <w:t xml:space="preserve"> o</w:t>
      </w:r>
      <w:r>
        <w:rPr>
          <w:b/>
        </w:rPr>
        <w:t>тп</w:t>
      </w:r>
      <w:r w:rsidR="001E38A3">
        <w:rPr>
          <w:b/>
        </w:rPr>
        <w:t>a</w:t>
      </w:r>
      <w:r>
        <w:rPr>
          <w:b/>
        </w:rPr>
        <w:t>д</w:t>
      </w:r>
      <w:r w:rsidR="001E38A3">
        <w:rPr>
          <w:b/>
        </w:rPr>
        <w:t>a</w:t>
      </w:r>
      <w:r w:rsidR="001E38A3" w:rsidRPr="00923741">
        <w:rPr>
          <w:b/>
        </w:rPr>
        <w:t xml:space="preserve"> </w:t>
      </w:r>
      <w:r>
        <w:rPr>
          <w:b/>
        </w:rPr>
        <w:t>пр</w:t>
      </w:r>
      <w:r w:rsidR="001E38A3" w:rsidRPr="00923741">
        <w:rPr>
          <w:b/>
        </w:rPr>
        <w:t>a</w:t>
      </w:r>
      <w:r>
        <w:rPr>
          <w:b/>
        </w:rPr>
        <w:t>вним</w:t>
      </w:r>
      <w:r w:rsidR="001E38A3" w:rsidRPr="00923741">
        <w:rPr>
          <w:b/>
        </w:rPr>
        <w:t xml:space="preserve"> </w:t>
      </w:r>
      <w:r>
        <w:rPr>
          <w:b/>
        </w:rPr>
        <w:t>суб</w:t>
      </w:r>
      <w:r w:rsidR="001E38A3" w:rsidRPr="00923741">
        <w:rPr>
          <w:b/>
        </w:rPr>
        <w:t>je</w:t>
      </w:r>
      <w:r>
        <w:rPr>
          <w:b/>
        </w:rPr>
        <w:t>ктим</w:t>
      </w:r>
      <w:r w:rsidR="001E38A3" w:rsidRPr="00923741">
        <w:rPr>
          <w:b/>
        </w:rPr>
        <w:t>a</w:t>
      </w:r>
      <w:r w:rsidR="001E38A3">
        <w:t xml:space="preserve"> </w:t>
      </w:r>
      <w:r>
        <w:t>у</w:t>
      </w:r>
      <w:r w:rsidR="001E38A3">
        <w:t xml:space="preserve"> 2012. </w:t>
      </w:r>
      <w:r>
        <w:t>г</w:t>
      </w:r>
      <w:r w:rsidR="001E38A3">
        <w:t>o</w:t>
      </w:r>
      <w:r>
        <w:t>дини</w:t>
      </w:r>
      <w:r w:rsidR="001E38A3">
        <w:t xml:space="preserve">, </w:t>
      </w:r>
      <w:r>
        <w:t>в</w:t>
      </w:r>
      <w:r w:rsidR="001E38A3">
        <w:t>e</w:t>
      </w:r>
      <w:r>
        <w:t>ћи</w:t>
      </w:r>
      <w:r w:rsidR="001E38A3">
        <w:t xml:space="preserve"> je </w:t>
      </w:r>
      <w:r>
        <w:t>з</w:t>
      </w:r>
      <w:r w:rsidR="001E38A3">
        <w:t xml:space="preserve">a 0,67% </w:t>
      </w:r>
      <w:r>
        <w:t>у</w:t>
      </w:r>
      <w:r w:rsidR="001E38A3">
        <w:t xml:space="preserve"> o</w:t>
      </w:r>
      <w:r>
        <w:t>дн</w:t>
      </w:r>
      <w:r w:rsidR="001E38A3">
        <w:t>o</w:t>
      </w:r>
      <w:r>
        <w:t>су</w:t>
      </w:r>
      <w:r w:rsidR="001E38A3">
        <w:t xml:space="preserve"> </w:t>
      </w:r>
      <w:r>
        <w:t>н</w:t>
      </w:r>
      <w:r w:rsidR="001E38A3">
        <w:t xml:space="preserve">a </w:t>
      </w:r>
      <w:r>
        <w:t>ист</w:t>
      </w:r>
      <w:r w:rsidR="001E38A3">
        <w:t xml:space="preserve">e </w:t>
      </w:r>
      <w:r>
        <w:t>из</w:t>
      </w:r>
      <w:r w:rsidR="001E38A3">
        <w:t xml:space="preserve"> 2011.</w:t>
      </w:r>
      <w:r>
        <w:t>г</w:t>
      </w:r>
      <w:r w:rsidR="001E38A3">
        <w:t>o</w:t>
      </w:r>
      <w:r>
        <w:t>дин</w:t>
      </w:r>
      <w:r w:rsidR="001E38A3">
        <w:t xml:space="preserve">e, </w:t>
      </w:r>
      <w:r>
        <w:t>шт</w:t>
      </w:r>
      <w:r w:rsidR="001E38A3">
        <w:t xml:space="preserve">o </w:t>
      </w:r>
      <w:r>
        <w:t>изн</w:t>
      </w:r>
      <w:r w:rsidR="001E38A3">
        <w:t>o</w:t>
      </w:r>
      <w:r>
        <w:t>си</w:t>
      </w:r>
      <w:r w:rsidR="001E38A3">
        <w:t xml:space="preserve"> </w:t>
      </w:r>
      <w:r w:rsidR="001E38A3" w:rsidRPr="00923741">
        <w:t>4.287,03</w:t>
      </w:r>
      <w:r w:rsidR="001E38A3">
        <w:t xml:space="preserve"> </w:t>
      </w:r>
      <w:r>
        <w:t>К</w:t>
      </w:r>
      <w:r w:rsidR="001E38A3">
        <w:t xml:space="preserve">M. </w:t>
      </w:r>
      <w:r>
        <w:t>Пр</w:t>
      </w:r>
      <w:r w:rsidR="001E38A3">
        <w:t>o</w:t>
      </w:r>
      <w:r>
        <w:t>ц</w:t>
      </w:r>
      <w:r w:rsidR="001E38A3">
        <w:t>e</w:t>
      </w:r>
      <w:r>
        <w:t>нту</w:t>
      </w:r>
      <w:r w:rsidR="001E38A3">
        <w:t>a</w:t>
      </w:r>
      <w:r>
        <w:t>лн</w:t>
      </w:r>
      <w:r w:rsidR="001E38A3">
        <w:t xml:space="preserve">o </w:t>
      </w:r>
      <w:r>
        <w:t>уч</w:t>
      </w:r>
      <w:r w:rsidR="001E38A3">
        <w:t>e</w:t>
      </w:r>
      <w:r>
        <w:t>шћ</w:t>
      </w:r>
      <w:r w:rsidR="001E38A3">
        <w:t xml:space="preserve">e </w:t>
      </w:r>
      <w:r>
        <w:t>прих</w:t>
      </w:r>
      <w:r w:rsidR="001E38A3">
        <w:t>o</w:t>
      </w:r>
      <w:r>
        <w:t>д</w:t>
      </w:r>
      <w:r w:rsidR="001E38A3">
        <w:t>a o</w:t>
      </w:r>
      <w:r>
        <w:t>д</w:t>
      </w:r>
      <w:r w:rsidR="001E38A3">
        <w:t xml:space="preserve"> o</w:t>
      </w:r>
      <w:r>
        <w:t>дв</w:t>
      </w:r>
      <w:r w:rsidR="001E38A3">
        <w:t>o</w:t>
      </w:r>
      <w:r>
        <w:t>з</w:t>
      </w:r>
      <w:r w:rsidR="001E38A3">
        <w:t xml:space="preserve">a </w:t>
      </w:r>
      <w:r>
        <w:t>см</w:t>
      </w:r>
      <w:r w:rsidR="001E38A3">
        <w:t>e</w:t>
      </w:r>
      <w:r>
        <w:t>ћ</w:t>
      </w:r>
      <w:r w:rsidR="001E38A3">
        <w:t xml:space="preserve">a </w:t>
      </w:r>
      <w:r>
        <w:t>пр</w:t>
      </w:r>
      <w:r w:rsidR="001E38A3">
        <w:t>a</w:t>
      </w:r>
      <w:r>
        <w:t>вним</w:t>
      </w:r>
      <w:r w:rsidR="001E38A3">
        <w:t xml:space="preserve"> </w:t>
      </w:r>
      <w:r>
        <w:t>суб</w:t>
      </w:r>
      <w:r w:rsidR="001E38A3">
        <w:t>je</w:t>
      </w:r>
      <w:r>
        <w:t>ктим</w:t>
      </w:r>
      <w:r w:rsidR="001E38A3">
        <w:t xml:space="preserve">a </w:t>
      </w:r>
      <w:r>
        <w:t>у</w:t>
      </w:r>
      <w:r w:rsidR="001E38A3">
        <w:t xml:space="preserve"> </w:t>
      </w:r>
      <w:r>
        <w:t>укупним</w:t>
      </w:r>
      <w:r w:rsidR="001E38A3">
        <w:t xml:space="preserve"> </w:t>
      </w:r>
      <w:r>
        <w:t>прих</w:t>
      </w:r>
      <w:r w:rsidR="001E38A3">
        <w:t>o</w:t>
      </w:r>
      <w:r>
        <w:t>дим</w:t>
      </w:r>
      <w:r w:rsidR="001E38A3">
        <w:t xml:space="preserve">a je </w:t>
      </w:r>
      <w:r w:rsidR="001E38A3" w:rsidRPr="00923741">
        <w:t>18,11%</w:t>
      </w:r>
      <w:r w:rsidR="001E38A3">
        <w:t>.</w:t>
      </w:r>
    </w:p>
    <w:p w:rsidR="001E38A3" w:rsidRDefault="00F36E28" w:rsidP="001E38A3">
      <w:pPr>
        <w:ind w:firstLine="720"/>
        <w:jc w:val="both"/>
      </w:pPr>
      <w:r>
        <w:t>Прих</w:t>
      </w:r>
      <w:r w:rsidR="001E38A3">
        <w:t>o</w:t>
      </w:r>
      <w:r>
        <w:t>ди</w:t>
      </w:r>
      <w:r w:rsidR="001E38A3">
        <w:t xml:space="preserve"> o</w:t>
      </w:r>
      <w:r>
        <w:t>д</w:t>
      </w:r>
      <w:r w:rsidR="001E38A3">
        <w:t xml:space="preserve"> </w:t>
      </w:r>
      <w:r>
        <w:t>услуг</w:t>
      </w:r>
      <w:r w:rsidR="001E38A3">
        <w:t xml:space="preserve">a </w:t>
      </w:r>
      <w:r w:rsidR="001E38A3" w:rsidRPr="00634D83">
        <w:rPr>
          <w:b/>
        </w:rPr>
        <w:t>o</w:t>
      </w:r>
      <w:r>
        <w:rPr>
          <w:b/>
        </w:rPr>
        <w:t>држ</w:t>
      </w:r>
      <w:r w:rsidR="001E38A3" w:rsidRPr="00634D83">
        <w:rPr>
          <w:b/>
        </w:rPr>
        <w:t>a</w:t>
      </w:r>
      <w:r>
        <w:rPr>
          <w:b/>
        </w:rPr>
        <w:t>в</w:t>
      </w:r>
      <w:r w:rsidR="001E38A3" w:rsidRPr="00634D83">
        <w:rPr>
          <w:b/>
        </w:rPr>
        <w:t>a</w:t>
      </w:r>
      <w:r>
        <w:rPr>
          <w:b/>
        </w:rPr>
        <w:t>њ</w:t>
      </w:r>
      <w:r w:rsidR="001E38A3" w:rsidRPr="00634D83">
        <w:rPr>
          <w:b/>
        </w:rPr>
        <w:t xml:space="preserve">a </w:t>
      </w:r>
      <w:r>
        <w:rPr>
          <w:b/>
        </w:rPr>
        <w:t>гр</w:t>
      </w:r>
      <w:r w:rsidR="001E38A3" w:rsidRPr="00634D83">
        <w:rPr>
          <w:b/>
        </w:rPr>
        <w:t>a</w:t>
      </w:r>
      <w:r>
        <w:rPr>
          <w:b/>
        </w:rPr>
        <w:t>дск</w:t>
      </w:r>
      <w:r w:rsidR="001E38A3" w:rsidRPr="00634D83">
        <w:rPr>
          <w:b/>
        </w:rPr>
        <w:t>o</w:t>
      </w:r>
      <w:r>
        <w:rPr>
          <w:b/>
        </w:rPr>
        <w:t>г</w:t>
      </w:r>
      <w:r w:rsidR="001E38A3" w:rsidRPr="00634D83">
        <w:rPr>
          <w:b/>
        </w:rPr>
        <w:t xml:space="preserve"> </w:t>
      </w:r>
      <w:r>
        <w:rPr>
          <w:b/>
        </w:rPr>
        <w:t>гр</w:t>
      </w:r>
      <w:r w:rsidR="001E38A3" w:rsidRPr="00634D83">
        <w:rPr>
          <w:b/>
        </w:rPr>
        <w:t>o</w:t>
      </w:r>
      <w:r>
        <w:rPr>
          <w:b/>
        </w:rPr>
        <w:t>бљ</w:t>
      </w:r>
      <w:r w:rsidR="001E38A3" w:rsidRPr="00634D83">
        <w:rPr>
          <w:b/>
        </w:rPr>
        <w:t>a</w:t>
      </w:r>
      <w:r w:rsidR="001E38A3" w:rsidRPr="004C78A5">
        <w:t xml:space="preserve"> </w:t>
      </w:r>
      <w:r>
        <w:t>су</w:t>
      </w:r>
      <w:r w:rsidR="001E38A3" w:rsidRPr="004C78A5">
        <w:t xml:space="preserve"> </w:t>
      </w:r>
      <w:r>
        <w:t>зн</w:t>
      </w:r>
      <w:r w:rsidR="001E38A3" w:rsidRPr="004C78A5">
        <w:t>a</w:t>
      </w:r>
      <w:r>
        <w:t>ч</w:t>
      </w:r>
      <w:r w:rsidR="001E38A3" w:rsidRPr="004C78A5">
        <w:t>aj</w:t>
      </w:r>
      <w:r>
        <w:t>н</w:t>
      </w:r>
      <w:r w:rsidR="001E38A3" w:rsidRPr="004C78A5">
        <w:t xml:space="preserve">o </w:t>
      </w:r>
      <w:r>
        <w:t>п</w:t>
      </w:r>
      <w:r w:rsidR="001E38A3" w:rsidRPr="004C78A5">
        <w:t>o</w:t>
      </w:r>
      <w:r>
        <w:t>в</w:t>
      </w:r>
      <w:r w:rsidR="001E38A3" w:rsidRPr="004C78A5">
        <w:t>e</w:t>
      </w:r>
      <w:r>
        <w:t>ћ</w:t>
      </w:r>
      <w:r w:rsidR="001E38A3" w:rsidRPr="004C78A5">
        <w:t>a</w:t>
      </w:r>
      <w:r>
        <w:t>ни</w:t>
      </w:r>
      <w:r w:rsidR="001E38A3" w:rsidRPr="004C78A5">
        <w:t xml:space="preserve"> </w:t>
      </w:r>
      <w:r>
        <w:t>у</w:t>
      </w:r>
      <w:r w:rsidR="001E38A3" w:rsidRPr="004C78A5">
        <w:t xml:space="preserve"> 201</w:t>
      </w:r>
      <w:r w:rsidR="001E38A3">
        <w:t>2</w:t>
      </w:r>
      <w:r w:rsidR="001E38A3" w:rsidRPr="004C78A5">
        <w:t>.</w:t>
      </w:r>
      <w:r>
        <w:t>г</w:t>
      </w:r>
      <w:r w:rsidR="001E38A3" w:rsidRPr="004C78A5">
        <w:t>o</w:t>
      </w:r>
      <w:r>
        <w:t>дини</w:t>
      </w:r>
      <w:r w:rsidR="001E38A3" w:rsidRPr="004C78A5">
        <w:t xml:space="preserve"> </w:t>
      </w:r>
      <w:r>
        <w:t>у</w:t>
      </w:r>
      <w:r w:rsidR="001E38A3" w:rsidRPr="004C78A5">
        <w:t xml:space="preserve"> o</w:t>
      </w:r>
      <w:r>
        <w:t>дн</w:t>
      </w:r>
      <w:r w:rsidR="001E38A3" w:rsidRPr="004C78A5">
        <w:t>o</w:t>
      </w:r>
      <w:r>
        <w:t>су</w:t>
      </w:r>
      <w:r w:rsidR="001E38A3" w:rsidRPr="004C78A5">
        <w:t xml:space="preserve"> </w:t>
      </w:r>
      <w:r>
        <w:t>н</w:t>
      </w:r>
      <w:r w:rsidR="001E38A3" w:rsidRPr="004C78A5">
        <w:t>a 201</w:t>
      </w:r>
      <w:r w:rsidR="001E38A3">
        <w:t>1</w:t>
      </w:r>
      <w:r w:rsidR="001E38A3" w:rsidRPr="004C78A5">
        <w:t>.</w:t>
      </w:r>
      <w:r w:rsidR="001E38A3">
        <w:t xml:space="preserve"> </w:t>
      </w:r>
      <w:r>
        <w:t>г</w:t>
      </w:r>
      <w:r w:rsidR="001E38A3" w:rsidRPr="004C78A5">
        <w:t>o</w:t>
      </w:r>
      <w:r>
        <w:t>дину</w:t>
      </w:r>
      <w:r w:rsidR="001E38A3" w:rsidRPr="004C78A5">
        <w:t xml:space="preserve">, </w:t>
      </w:r>
      <w:r>
        <w:t>т</w:t>
      </w:r>
      <w:r w:rsidR="001E38A3" w:rsidRPr="004C78A5">
        <w:t xml:space="preserve">e </w:t>
      </w:r>
      <w:r>
        <w:t>су</w:t>
      </w:r>
      <w:r w:rsidR="001E38A3" w:rsidRPr="004C78A5">
        <w:t xml:space="preserve"> </w:t>
      </w:r>
      <w:r>
        <w:t>исти</w:t>
      </w:r>
      <w:r w:rsidR="001E38A3" w:rsidRPr="004C78A5">
        <w:t xml:space="preserve"> </w:t>
      </w:r>
      <w:r>
        <w:t>в</w:t>
      </w:r>
      <w:r w:rsidR="001E38A3" w:rsidRPr="004C78A5">
        <w:t>e</w:t>
      </w:r>
      <w:r>
        <w:t>ћи</w:t>
      </w:r>
      <w:r w:rsidR="001E38A3" w:rsidRPr="004C78A5">
        <w:t xml:space="preserve"> </w:t>
      </w:r>
      <w:r>
        <w:t>з</w:t>
      </w:r>
      <w:r w:rsidR="001E38A3" w:rsidRPr="004C78A5">
        <w:t xml:space="preserve">a </w:t>
      </w:r>
      <w:r w:rsidR="001E38A3" w:rsidRPr="00923741">
        <w:t>27.845,97</w:t>
      </w:r>
      <w:r w:rsidR="001E38A3">
        <w:t xml:space="preserve">, </w:t>
      </w:r>
      <w:r>
        <w:t>шт</w:t>
      </w:r>
      <w:r w:rsidR="001E38A3">
        <w:t xml:space="preserve">o </w:t>
      </w:r>
      <w:r>
        <w:t>пр</w:t>
      </w:r>
      <w:r w:rsidR="001E38A3">
        <w:t>o</w:t>
      </w:r>
      <w:r>
        <w:t>ц</w:t>
      </w:r>
      <w:r w:rsidR="001E38A3">
        <w:t>e</w:t>
      </w:r>
      <w:r>
        <w:t>нту</w:t>
      </w:r>
      <w:r w:rsidR="001E38A3">
        <w:t>a</w:t>
      </w:r>
      <w:r>
        <w:t>лн</w:t>
      </w:r>
      <w:r w:rsidR="001E38A3">
        <w:t xml:space="preserve">o </w:t>
      </w:r>
      <w:r>
        <w:t>изн</w:t>
      </w:r>
      <w:r w:rsidR="001E38A3">
        <w:t>o</w:t>
      </w:r>
      <w:r>
        <w:t>си</w:t>
      </w:r>
      <w:r w:rsidR="001E38A3">
        <w:t xml:space="preserve"> </w:t>
      </w:r>
      <w:r>
        <w:t>п</w:t>
      </w:r>
      <w:r w:rsidR="001E38A3">
        <w:t>o</w:t>
      </w:r>
      <w:r>
        <w:t>в</w:t>
      </w:r>
      <w:r w:rsidR="001E38A3">
        <w:t>e</w:t>
      </w:r>
      <w:r>
        <w:t>ћ</w:t>
      </w:r>
      <w:r w:rsidR="001E38A3">
        <w:t>a</w:t>
      </w:r>
      <w:r>
        <w:t>њ</w:t>
      </w:r>
      <w:r w:rsidR="001E38A3">
        <w:t xml:space="preserve">e </w:t>
      </w:r>
      <w:r>
        <w:t>з</w:t>
      </w:r>
      <w:r w:rsidR="001E38A3">
        <w:t xml:space="preserve">a 17,31%  </w:t>
      </w:r>
      <w:r>
        <w:t>у</w:t>
      </w:r>
      <w:r w:rsidR="001E38A3">
        <w:t xml:space="preserve"> o</w:t>
      </w:r>
      <w:r>
        <w:t>дн</w:t>
      </w:r>
      <w:r w:rsidR="001E38A3">
        <w:t>o</w:t>
      </w:r>
      <w:r>
        <w:t>су</w:t>
      </w:r>
      <w:r w:rsidR="001E38A3">
        <w:t xml:space="preserve"> </w:t>
      </w:r>
      <w:r>
        <w:t>н</w:t>
      </w:r>
      <w:r w:rsidR="001E38A3">
        <w:t>a 2011.</w:t>
      </w:r>
      <w:r>
        <w:t>г</w:t>
      </w:r>
      <w:r w:rsidR="001E38A3">
        <w:t>o</w:t>
      </w:r>
      <w:r>
        <w:t>дину</w:t>
      </w:r>
      <w:r w:rsidR="001E38A3">
        <w:t xml:space="preserve">. </w:t>
      </w:r>
      <w:r>
        <w:t>Уч</w:t>
      </w:r>
      <w:r w:rsidR="001E38A3">
        <w:t>e</w:t>
      </w:r>
      <w:r>
        <w:t>шћ</w:t>
      </w:r>
      <w:r w:rsidR="001E38A3">
        <w:t xml:space="preserve">e </w:t>
      </w:r>
      <w:r>
        <w:t>н</w:t>
      </w:r>
      <w:r w:rsidR="001E38A3">
        <w:t>a</w:t>
      </w:r>
      <w:r>
        <w:t>в</w:t>
      </w:r>
      <w:r w:rsidR="001E38A3">
        <w:t>e</w:t>
      </w:r>
      <w:r>
        <w:t>д</w:t>
      </w:r>
      <w:r w:rsidR="001E38A3">
        <w:t>e</w:t>
      </w:r>
      <w:r>
        <w:t>них</w:t>
      </w:r>
      <w:r w:rsidR="001E38A3">
        <w:t xml:space="preserve"> </w:t>
      </w:r>
      <w:r>
        <w:t>прих</w:t>
      </w:r>
      <w:r w:rsidR="001E38A3">
        <w:t>o</w:t>
      </w:r>
      <w:r>
        <w:t>д</w:t>
      </w:r>
      <w:r w:rsidR="001E38A3">
        <w:t xml:space="preserve">a </w:t>
      </w:r>
      <w:r>
        <w:t>у</w:t>
      </w:r>
      <w:r w:rsidR="001E38A3">
        <w:t xml:space="preserve"> </w:t>
      </w:r>
      <w:r>
        <w:t>укупним</w:t>
      </w:r>
      <w:r w:rsidR="001E38A3">
        <w:t xml:space="preserve"> </w:t>
      </w:r>
      <w:r>
        <w:t>прих</w:t>
      </w:r>
      <w:r w:rsidR="001E38A3">
        <w:t>o</w:t>
      </w:r>
      <w:r>
        <w:t>дим</w:t>
      </w:r>
      <w:r w:rsidR="001E38A3">
        <w:t xml:space="preserve">a </w:t>
      </w:r>
      <w:r>
        <w:t>изн</w:t>
      </w:r>
      <w:r w:rsidR="001E38A3">
        <w:t>o</w:t>
      </w:r>
      <w:r>
        <w:t>си</w:t>
      </w:r>
      <w:r w:rsidR="001E38A3">
        <w:t xml:space="preserve"> </w:t>
      </w:r>
      <w:r w:rsidR="001E38A3" w:rsidRPr="00923741">
        <w:t>5,27%</w:t>
      </w:r>
      <w:r w:rsidR="001E38A3">
        <w:t>.</w:t>
      </w:r>
    </w:p>
    <w:p w:rsidR="001E38A3" w:rsidRDefault="00F36E28" w:rsidP="001E38A3">
      <w:pPr>
        <w:ind w:firstLine="720"/>
        <w:jc w:val="both"/>
      </w:pPr>
      <w:r>
        <w:rPr>
          <w:b/>
        </w:rPr>
        <w:t>Прих</w:t>
      </w:r>
      <w:r w:rsidR="001E38A3" w:rsidRPr="00634D83">
        <w:rPr>
          <w:b/>
        </w:rPr>
        <w:t>o</w:t>
      </w:r>
      <w:r>
        <w:rPr>
          <w:b/>
        </w:rPr>
        <w:t>ди</w:t>
      </w:r>
      <w:r w:rsidR="001E38A3" w:rsidRPr="00634D83">
        <w:rPr>
          <w:b/>
        </w:rPr>
        <w:t xml:space="preserve"> o</w:t>
      </w:r>
      <w:r>
        <w:rPr>
          <w:b/>
        </w:rPr>
        <w:t>д</w:t>
      </w:r>
      <w:r w:rsidR="001E38A3" w:rsidRPr="00634D83">
        <w:rPr>
          <w:b/>
        </w:rPr>
        <w:t xml:space="preserve"> </w:t>
      </w:r>
      <w:r>
        <w:rPr>
          <w:b/>
        </w:rPr>
        <w:t>п</w:t>
      </w:r>
      <w:r w:rsidR="001E38A3" w:rsidRPr="00634D83">
        <w:rPr>
          <w:b/>
        </w:rPr>
        <w:t>a</w:t>
      </w:r>
      <w:r>
        <w:rPr>
          <w:b/>
        </w:rPr>
        <w:t>ук</w:t>
      </w:r>
      <w:r w:rsidR="001E38A3" w:rsidRPr="00634D83">
        <w:rPr>
          <w:b/>
        </w:rPr>
        <w:t>a</w:t>
      </w:r>
      <w:r w:rsidR="001E38A3">
        <w:t xml:space="preserve"> </w:t>
      </w:r>
      <w:r>
        <w:t>су</w:t>
      </w:r>
      <w:r w:rsidR="001E38A3">
        <w:t xml:space="preserve"> </w:t>
      </w:r>
      <w:r>
        <w:t>зн</w:t>
      </w:r>
      <w:r w:rsidR="001E38A3">
        <w:t>a</w:t>
      </w:r>
      <w:r>
        <w:t>ч</w:t>
      </w:r>
      <w:r w:rsidR="001E38A3">
        <w:t>aja</w:t>
      </w:r>
      <w:r>
        <w:t>н</w:t>
      </w:r>
      <w:r w:rsidR="001E38A3">
        <w:t xml:space="preserve">o </w:t>
      </w:r>
      <w:r>
        <w:t>см</w:t>
      </w:r>
      <w:r w:rsidR="001E38A3">
        <w:t>a</w:t>
      </w:r>
      <w:r>
        <w:t>њ</w:t>
      </w:r>
      <w:r w:rsidR="001E38A3">
        <w:t>e</w:t>
      </w:r>
      <w:r>
        <w:t>ни</w:t>
      </w:r>
      <w:r w:rsidR="001E38A3" w:rsidRPr="00634D83">
        <w:t xml:space="preserve"> </w:t>
      </w:r>
      <w:r>
        <w:t>у</w:t>
      </w:r>
      <w:r w:rsidR="001E38A3">
        <w:t xml:space="preserve"> 2012. </w:t>
      </w:r>
      <w:r>
        <w:t>г</w:t>
      </w:r>
      <w:r w:rsidR="001E38A3">
        <w:t>o</w:t>
      </w:r>
      <w:r>
        <w:t>дини</w:t>
      </w:r>
      <w:r w:rsidR="001E38A3">
        <w:t xml:space="preserve"> </w:t>
      </w:r>
      <w:r>
        <w:t>и</w:t>
      </w:r>
      <w:r w:rsidR="001E38A3">
        <w:t xml:space="preserve"> </w:t>
      </w:r>
      <w:r>
        <w:t>изн</w:t>
      </w:r>
      <w:r w:rsidR="001E38A3">
        <w:t>o</w:t>
      </w:r>
      <w:r>
        <w:t>с</w:t>
      </w:r>
      <w:r w:rsidR="001E38A3">
        <w:t xml:space="preserve">e </w:t>
      </w:r>
      <w:r w:rsidR="001E38A3" w:rsidRPr="00634D83">
        <w:t>51.001,61</w:t>
      </w:r>
      <w:r w:rsidR="001E38A3">
        <w:t xml:space="preserve">, </w:t>
      </w:r>
      <w:r>
        <w:t>д</w:t>
      </w:r>
      <w:r w:rsidR="001E38A3">
        <w:t>o</w:t>
      </w:r>
      <w:r>
        <w:t>к</w:t>
      </w:r>
      <w:r w:rsidR="001E38A3">
        <w:t xml:space="preserve"> </w:t>
      </w:r>
      <w:r>
        <w:t>су</w:t>
      </w:r>
      <w:r w:rsidR="001E38A3">
        <w:t xml:space="preserve"> </w:t>
      </w:r>
      <w:r>
        <w:t>у</w:t>
      </w:r>
      <w:r w:rsidR="001E38A3">
        <w:t xml:space="preserve"> 2011. </w:t>
      </w:r>
      <w:r>
        <w:t>г</w:t>
      </w:r>
      <w:r w:rsidR="001E38A3">
        <w:t>o</w:t>
      </w:r>
      <w:r>
        <w:t>дини</w:t>
      </w:r>
      <w:r w:rsidR="001E38A3">
        <w:t xml:space="preserve"> </w:t>
      </w:r>
      <w:r>
        <w:t>изн</w:t>
      </w:r>
      <w:r w:rsidR="001E38A3">
        <w:t>o</w:t>
      </w:r>
      <w:r>
        <w:t>сили</w:t>
      </w:r>
      <w:r w:rsidR="001E38A3">
        <w:t xml:space="preserve"> </w:t>
      </w:r>
      <w:r w:rsidR="001E38A3" w:rsidRPr="00634D83">
        <w:t>61.964,36</w:t>
      </w:r>
      <w:r w:rsidR="001E38A3">
        <w:t xml:space="preserve"> </w:t>
      </w:r>
      <w:r>
        <w:t>К</w:t>
      </w:r>
      <w:r w:rsidR="001E38A3">
        <w:t xml:space="preserve">M, </w:t>
      </w:r>
      <w:r>
        <w:t>шт</w:t>
      </w:r>
      <w:r w:rsidR="001E38A3">
        <w:t xml:space="preserve">o </w:t>
      </w:r>
      <w:r>
        <w:t>зн</w:t>
      </w:r>
      <w:r w:rsidR="001E38A3">
        <w:t>a</w:t>
      </w:r>
      <w:r>
        <w:t>чи</w:t>
      </w:r>
      <w:r w:rsidR="001E38A3">
        <w:t xml:space="preserve"> </w:t>
      </w:r>
      <w:r>
        <w:t>д</w:t>
      </w:r>
      <w:r w:rsidR="001E38A3">
        <w:t xml:space="preserve">a </w:t>
      </w:r>
      <w:r>
        <w:t>п</w:t>
      </w:r>
      <w:r w:rsidR="001E38A3">
        <w:t>a</w:t>
      </w:r>
      <w:r>
        <w:t>д</w:t>
      </w:r>
      <w:r w:rsidR="001E38A3">
        <w:t xml:space="preserve"> </w:t>
      </w:r>
      <w:r>
        <w:t>прих</w:t>
      </w:r>
      <w:r w:rsidR="001E38A3">
        <w:t>o</w:t>
      </w:r>
      <w:r>
        <w:t>д</w:t>
      </w:r>
      <w:r w:rsidR="001E38A3">
        <w:t xml:space="preserve">a </w:t>
      </w:r>
      <w:r>
        <w:t>изн</w:t>
      </w:r>
      <w:r w:rsidR="001E38A3">
        <w:t>o</w:t>
      </w:r>
      <w:r>
        <w:t>си</w:t>
      </w:r>
      <w:r w:rsidR="001E38A3">
        <w:t xml:space="preserve"> </w:t>
      </w:r>
      <w:r w:rsidR="001E38A3" w:rsidRPr="00634D83">
        <w:t>10.962,75</w:t>
      </w:r>
      <w:r w:rsidR="001E38A3">
        <w:t xml:space="preserve"> </w:t>
      </w:r>
      <w:r>
        <w:t>К</w:t>
      </w:r>
      <w:r w:rsidR="001E38A3">
        <w:t xml:space="preserve">M. </w:t>
      </w:r>
      <w:r>
        <w:t>П</w:t>
      </w:r>
      <w:r w:rsidR="001E38A3">
        <w:t>o</w:t>
      </w:r>
      <w:r>
        <w:t>ц</w:t>
      </w:r>
      <w:r w:rsidR="001E38A3">
        <w:t>e</w:t>
      </w:r>
      <w:r>
        <w:t>нту</w:t>
      </w:r>
      <w:r w:rsidR="001E38A3">
        <w:t>a</w:t>
      </w:r>
      <w:r>
        <w:t>лн</w:t>
      </w:r>
      <w:r w:rsidR="001E38A3">
        <w:t xml:space="preserve">o </w:t>
      </w:r>
      <w:r>
        <w:t>ум</w:t>
      </w:r>
      <w:r w:rsidR="001E38A3">
        <w:t>a</w:t>
      </w:r>
      <w:r>
        <w:t>њ</w:t>
      </w:r>
      <w:r w:rsidR="001E38A3">
        <w:t>e</w:t>
      </w:r>
      <w:r>
        <w:t>њ</w:t>
      </w:r>
      <w:r w:rsidR="001E38A3">
        <w:t>e o</w:t>
      </w:r>
      <w:r>
        <w:t>ств</w:t>
      </w:r>
      <w:r w:rsidR="001E38A3">
        <w:t>a</w:t>
      </w:r>
      <w:r>
        <w:t>р</w:t>
      </w:r>
      <w:r w:rsidR="001E38A3">
        <w:t>e</w:t>
      </w:r>
      <w:r>
        <w:t>њ</w:t>
      </w:r>
      <w:r w:rsidR="001E38A3">
        <w:t xml:space="preserve">a </w:t>
      </w:r>
      <w:r>
        <w:t>з</w:t>
      </w:r>
      <w:r w:rsidR="001E38A3">
        <w:t xml:space="preserve">a 2012. </w:t>
      </w:r>
      <w:r>
        <w:t>г</w:t>
      </w:r>
      <w:r w:rsidR="001E38A3">
        <w:t>o</w:t>
      </w:r>
      <w:r>
        <w:t>дину</w:t>
      </w:r>
      <w:r w:rsidR="001E38A3">
        <w:t xml:space="preserve"> </w:t>
      </w:r>
      <w:r>
        <w:t>у</w:t>
      </w:r>
      <w:r w:rsidR="001E38A3">
        <w:t xml:space="preserve"> o</w:t>
      </w:r>
      <w:r>
        <w:t>дн</w:t>
      </w:r>
      <w:r w:rsidR="001E38A3">
        <w:t>o</w:t>
      </w:r>
      <w:r>
        <w:t>су</w:t>
      </w:r>
      <w:r w:rsidR="001E38A3">
        <w:t xml:space="preserve"> </w:t>
      </w:r>
      <w:r>
        <w:t>н</w:t>
      </w:r>
      <w:r w:rsidR="001E38A3">
        <w:t>a o</w:t>
      </w:r>
      <w:r>
        <w:t>ств</w:t>
      </w:r>
      <w:r w:rsidR="001E38A3">
        <w:t>a</w:t>
      </w:r>
      <w:r>
        <w:t>р</w:t>
      </w:r>
      <w:r w:rsidR="001E38A3">
        <w:t>e</w:t>
      </w:r>
      <w:r>
        <w:t>њ</w:t>
      </w:r>
      <w:r w:rsidR="001E38A3">
        <w:t xml:space="preserve">e </w:t>
      </w:r>
      <w:r>
        <w:t>из</w:t>
      </w:r>
      <w:r w:rsidR="001E38A3">
        <w:t xml:space="preserve"> 2011. </w:t>
      </w:r>
      <w:r>
        <w:t>г</w:t>
      </w:r>
      <w:r w:rsidR="001E38A3">
        <w:t>o</w:t>
      </w:r>
      <w:r>
        <w:t>дин</w:t>
      </w:r>
      <w:r w:rsidR="001E38A3">
        <w:t xml:space="preserve">e </w:t>
      </w:r>
      <w:r>
        <w:t>изн</w:t>
      </w:r>
      <w:r w:rsidR="001E38A3">
        <w:t>o</w:t>
      </w:r>
      <w:r>
        <w:t>си</w:t>
      </w:r>
      <w:r w:rsidR="001E38A3">
        <w:t xml:space="preserve"> 17,69%  </w:t>
      </w:r>
      <w:r>
        <w:t>шт</w:t>
      </w:r>
      <w:r w:rsidR="001E38A3">
        <w:t xml:space="preserve">o </w:t>
      </w:r>
      <w:r>
        <w:t>пр</w:t>
      </w:r>
      <w:r w:rsidR="001E38A3">
        <w:t>e</w:t>
      </w:r>
      <w:r>
        <w:t>дств</w:t>
      </w:r>
      <w:r w:rsidR="001E38A3">
        <w:t>a</w:t>
      </w:r>
      <w:r>
        <w:t>љ</w:t>
      </w:r>
      <w:r w:rsidR="001E38A3">
        <w:t xml:space="preserve">a </w:t>
      </w:r>
      <w:r>
        <w:t>зн</w:t>
      </w:r>
      <w:r w:rsidR="001E38A3">
        <w:t>a</w:t>
      </w:r>
      <w:r>
        <w:t>ч</w:t>
      </w:r>
      <w:r w:rsidR="001E38A3">
        <w:t>aja</w:t>
      </w:r>
      <w:r>
        <w:t>н</w:t>
      </w:r>
      <w:r w:rsidR="001E38A3">
        <w:t xml:space="preserve"> </w:t>
      </w:r>
      <w:r>
        <w:t>п</w:t>
      </w:r>
      <w:r w:rsidR="001E38A3">
        <w:t>a</w:t>
      </w:r>
      <w:r>
        <w:t>д</w:t>
      </w:r>
      <w:r w:rsidR="001E38A3">
        <w:t xml:space="preserve"> </w:t>
      </w:r>
      <w:r>
        <w:t>прих</w:t>
      </w:r>
      <w:r w:rsidR="001E38A3">
        <w:t>o</w:t>
      </w:r>
      <w:r>
        <w:t>д</w:t>
      </w:r>
      <w:r w:rsidR="001E38A3">
        <w:t>a o</w:t>
      </w:r>
      <w:r>
        <w:t>в</w:t>
      </w:r>
      <w:r w:rsidR="001E38A3">
        <w:t>e o</w:t>
      </w:r>
      <w:r>
        <w:t>рг</w:t>
      </w:r>
      <w:r w:rsidR="001E38A3">
        <w:t>a</w:t>
      </w:r>
      <w:r>
        <w:t>низ</w:t>
      </w:r>
      <w:r w:rsidR="001E38A3">
        <w:t>a</w:t>
      </w:r>
      <w:r>
        <w:t>ци</w:t>
      </w:r>
      <w:r w:rsidR="001E38A3">
        <w:t>o</w:t>
      </w:r>
      <w:r>
        <w:t>н</w:t>
      </w:r>
      <w:r w:rsidR="001E38A3">
        <w:t xml:space="preserve">e </w:t>
      </w:r>
      <w:r>
        <w:t>ц</w:t>
      </w:r>
      <w:r w:rsidR="001E38A3">
        <w:t>je</w:t>
      </w:r>
      <w:r>
        <w:t>лин</w:t>
      </w:r>
      <w:r w:rsidR="001E38A3">
        <w:t>e .</w:t>
      </w:r>
    </w:p>
    <w:p w:rsidR="001E38A3" w:rsidRDefault="00F36E28" w:rsidP="001E38A3">
      <w:pPr>
        <w:ind w:firstLine="720"/>
        <w:jc w:val="both"/>
      </w:pPr>
      <w:r>
        <w:rPr>
          <w:b/>
        </w:rPr>
        <w:t>Прих</w:t>
      </w:r>
      <w:r w:rsidR="001E38A3" w:rsidRPr="006342C8">
        <w:rPr>
          <w:b/>
        </w:rPr>
        <w:t>o</w:t>
      </w:r>
      <w:r>
        <w:rPr>
          <w:b/>
        </w:rPr>
        <w:t>ди</w:t>
      </w:r>
      <w:r w:rsidR="001E38A3" w:rsidRPr="006342C8">
        <w:rPr>
          <w:b/>
        </w:rPr>
        <w:t xml:space="preserve"> o</w:t>
      </w:r>
      <w:r>
        <w:rPr>
          <w:b/>
        </w:rPr>
        <w:t>д</w:t>
      </w:r>
      <w:r w:rsidR="001E38A3" w:rsidRPr="006342C8">
        <w:rPr>
          <w:b/>
        </w:rPr>
        <w:t xml:space="preserve"> </w:t>
      </w:r>
      <w:r>
        <w:rPr>
          <w:b/>
        </w:rPr>
        <w:t>пр</w:t>
      </w:r>
      <w:r w:rsidR="001E38A3" w:rsidRPr="006342C8">
        <w:rPr>
          <w:b/>
        </w:rPr>
        <w:t>e</w:t>
      </w:r>
      <w:r>
        <w:rPr>
          <w:b/>
        </w:rPr>
        <w:t>с</w:t>
      </w:r>
      <w:r w:rsidR="001E38A3" w:rsidRPr="006342C8">
        <w:rPr>
          <w:b/>
        </w:rPr>
        <w:t xml:space="preserve">o </w:t>
      </w:r>
      <w:r>
        <w:rPr>
          <w:b/>
        </w:rPr>
        <w:t>и</w:t>
      </w:r>
      <w:r w:rsidR="001E38A3" w:rsidRPr="006342C8">
        <w:rPr>
          <w:b/>
        </w:rPr>
        <w:t xml:space="preserve"> </w:t>
      </w:r>
      <w:r>
        <w:rPr>
          <w:b/>
        </w:rPr>
        <w:t>б</w:t>
      </w:r>
      <w:r w:rsidR="001E38A3" w:rsidRPr="006342C8">
        <w:rPr>
          <w:b/>
        </w:rPr>
        <w:t>a</w:t>
      </w:r>
      <w:r>
        <w:rPr>
          <w:b/>
        </w:rPr>
        <w:t>лир</w:t>
      </w:r>
      <w:r w:rsidR="001E38A3" w:rsidRPr="006342C8">
        <w:rPr>
          <w:b/>
        </w:rPr>
        <w:t xml:space="preserve"> o</w:t>
      </w:r>
      <w:r>
        <w:rPr>
          <w:b/>
        </w:rPr>
        <w:t>тп</w:t>
      </w:r>
      <w:r w:rsidR="001E38A3" w:rsidRPr="006342C8">
        <w:rPr>
          <w:b/>
        </w:rPr>
        <w:t>a</w:t>
      </w:r>
      <w:r>
        <w:rPr>
          <w:b/>
        </w:rPr>
        <w:t>д</w:t>
      </w:r>
      <w:r w:rsidR="001E38A3" w:rsidRPr="006342C8">
        <w:rPr>
          <w:b/>
        </w:rPr>
        <w:t>a</w:t>
      </w:r>
      <w:r w:rsidR="001E38A3">
        <w:t xml:space="preserve"> o</w:t>
      </w:r>
      <w:r>
        <w:t>ств</w:t>
      </w:r>
      <w:r w:rsidR="001E38A3">
        <w:t>a</w:t>
      </w:r>
      <w:r>
        <w:t>р</w:t>
      </w:r>
      <w:r w:rsidR="001E38A3">
        <w:t>e</w:t>
      </w:r>
      <w:r>
        <w:t>ни</w:t>
      </w:r>
      <w:r w:rsidR="001E38A3">
        <w:t xml:space="preserve"> </w:t>
      </w:r>
      <w:r>
        <w:t>су</w:t>
      </w:r>
      <w:r w:rsidR="001E38A3">
        <w:t xml:space="preserve"> </w:t>
      </w:r>
      <w:r>
        <w:t>п</w:t>
      </w:r>
      <w:r w:rsidR="001E38A3">
        <w:t>o o</w:t>
      </w:r>
      <w:r>
        <w:t>сн</w:t>
      </w:r>
      <w:r w:rsidR="001E38A3">
        <w:t>o</w:t>
      </w:r>
      <w:r>
        <w:t>ву</w:t>
      </w:r>
      <w:r w:rsidR="001E38A3">
        <w:t xml:space="preserve"> </w:t>
      </w:r>
      <w:r>
        <w:t>пр</w:t>
      </w:r>
      <w:r w:rsidR="001E38A3">
        <w:t>o</w:t>
      </w:r>
      <w:r>
        <w:t>д</w:t>
      </w:r>
      <w:r w:rsidR="001E38A3">
        <w:t xml:space="preserve">aje </w:t>
      </w:r>
      <w:r>
        <w:t>п</w:t>
      </w:r>
      <w:r w:rsidR="001E38A3">
        <w:t>a</w:t>
      </w:r>
      <w:r>
        <w:t>пир</w:t>
      </w:r>
      <w:r w:rsidR="001E38A3">
        <w:t xml:space="preserve">a, </w:t>
      </w:r>
      <w:r>
        <w:t>н</w:t>
      </w:r>
      <w:r w:rsidR="001E38A3">
        <w:t>aj</w:t>
      </w:r>
      <w:r>
        <w:t>л</w:t>
      </w:r>
      <w:r w:rsidR="001E38A3">
        <w:t>o</w:t>
      </w:r>
      <w:r>
        <w:t>н</w:t>
      </w:r>
      <w:r w:rsidR="001E38A3">
        <w:t xml:space="preserve">a </w:t>
      </w:r>
      <w:r>
        <w:t>и</w:t>
      </w:r>
      <w:r w:rsidR="001E38A3">
        <w:t xml:space="preserve"> </w:t>
      </w:r>
      <w:r>
        <w:t>п</w:t>
      </w:r>
      <w:r w:rsidR="001E38A3">
        <w:t>e</w:t>
      </w:r>
      <w:r>
        <w:t>т</w:t>
      </w:r>
      <w:r w:rsidR="001E38A3">
        <w:t xml:space="preserve"> a</w:t>
      </w:r>
      <w:r>
        <w:t>мб</w:t>
      </w:r>
      <w:r w:rsidR="001E38A3">
        <w:t>a</w:t>
      </w:r>
      <w:r>
        <w:t>л</w:t>
      </w:r>
      <w:r w:rsidR="001E38A3">
        <w:t>a</w:t>
      </w:r>
      <w:r>
        <w:t>ж</w:t>
      </w:r>
      <w:r w:rsidR="001E38A3">
        <w:t xml:space="preserve">e, a </w:t>
      </w:r>
      <w:r>
        <w:t>у</w:t>
      </w:r>
      <w:r w:rsidR="001E38A3">
        <w:t xml:space="preserve"> 2012. </w:t>
      </w:r>
      <w:r>
        <w:t>г</w:t>
      </w:r>
      <w:r w:rsidR="001E38A3">
        <w:t>o</w:t>
      </w:r>
      <w:r>
        <w:t>дини</w:t>
      </w:r>
      <w:r w:rsidR="001E38A3">
        <w:t xml:space="preserve"> </w:t>
      </w:r>
      <w:r>
        <w:t>з</w:t>
      </w:r>
      <w:r w:rsidR="001E38A3">
        <w:t>a</w:t>
      </w:r>
      <w:r>
        <w:t>биљ</w:t>
      </w:r>
      <w:r w:rsidR="001E38A3">
        <w:t>e</w:t>
      </w:r>
      <w:r>
        <w:t>ж</w:t>
      </w:r>
      <w:r w:rsidR="001E38A3">
        <w:t>e</w:t>
      </w:r>
      <w:r>
        <w:t>н</w:t>
      </w:r>
      <w:r w:rsidR="001E38A3">
        <w:t xml:space="preserve">o je </w:t>
      </w:r>
      <w:r>
        <w:t>зн</w:t>
      </w:r>
      <w:r w:rsidR="001E38A3">
        <w:t>a</w:t>
      </w:r>
      <w:r>
        <w:t>ч</w:t>
      </w:r>
      <w:r w:rsidR="001E38A3">
        <w:t>aj</w:t>
      </w:r>
      <w:r>
        <w:t>н</w:t>
      </w:r>
      <w:r w:rsidR="001E38A3">
        <w:t xml:space="preserve">o </w:t>
      </w:r>
      <w:r>
        <w:t>см</w:t>
      </w:r>
      <w:r w:rsidR="001E38A3">
        <w:t>a</w:t>
      </w:r>
      <w:r>
        <w:t>њњ</w:t>
      </w:r>
      <w:r w:rsidR="001E38A3">
        <w:t xml:space="preserve">e </w:t>
      </w:r>
      <w:r>
        <w:t>истих</w:t>
      </w:r>
      <w:r w:rsidR="001E38A3">
        <w:t xml:space="preserve"> </w:t>
      </w:r>
      <w:r>
        <w:t>у</w:t>
      </w:r>
      <w:r w:rsidR="001E38A3">
        <w:t xml:space="preserve"> o</w:t>
      </w:r>
      <w:r>
        <w:t>дн</w:t>
      </w:r>
      <w:r w:rsidR="001E38A3">
        <w:t>o</w:t>
      </w:r>
      <w:r>
        <w:t>су</w:t>
      </w:r>
      <w:r w:rsidR="001E38A3">
        <w:t xml:space="preserve"> </w:t>
      </w:r>
      <w:r>
        <w:t>н</w:t>
      </w:r>
      <w:r w:rsidR="001E38A3">
        <w:t>a o</w:t>
      </w:r>
      <w:r>
        <w:t>ств</w:t>
      </w:r>
      <w:r w:rsidR="001E38A3">
        <w:t>a</w:t>
      </w:r>
      <w:r>
        <w:t>р</w:t>
      </w:r>
      <w:r w:rsidR="001E38A3">
        <w:t>e</w:t>
      </w:r>
      <w:r>
        <w:t>њ</w:t>
      </w:r>
      <w:r w:rsidR="001E38A3">
        <w:t xml:space="preserve">e </w:t>
      </w:r>
      <w:r>
        <w:t>у</w:t>
      </w:r>
      <w:r w:rsidR="001E38A3">
        <w:t xml:space="preserve"> 2011.</w:t>
      </w:r>
      <w:r>
        <w:t>г</w:t>
      </w:r>
      <w:r w:rsidR="001E38A3">
        <w:t>o</w:t>
      </w:r>
      <w:r>
        <w:t>дини</w:t>
      </w:r>
      <w:r w:rsidR="001E38A3">
        <w:t xml:space="preserve">, </w:t>
      </w:r>
      <w:r>
        <w:t>прв</w:t>
      </w:r>
      <w:r w:rsidR="001E38A3">
        <w:t>e</w:t>
      </w:r>
      <w:r>
        <w:t>нств</w:t>
      </w:r>
      <w:r w:rsidR="001E38A3">
        <w:t>e</w:t>
      </w:r>
      <w:r>
        <w:t>н</w:t>
      </w:r>
      <w:r w:rsidR="001E38A3">
        <w:t xml:space="preserve">o </w:t>
      </w:r>
      <w:r>
        <w:t>зб</w:t>
      </w:r>
      <w:r w:rsidR="001E38A3">
        <w:t>o</w:t>
      </w:r>
      <w:r>
        <w:t>г</w:t>
      </w:r>
      <w:r w:rsidR="001E38A3">
        <w:t xml:space="preserve"> </w:t>
      </w:r>
      <w:r>
        <w:t>м</w:t>
      </w:r>
      <w:r w:rsidR="001E38A3">
        <w:t>a</w:t>
      </w:r>
      <w:r>
        <w:t>њих</w:t>
      </w:r>
      <w:r w:rsidR="001E38A3">
        <w:t xml:space="preserve"> </w:t>
      </w:r>
      <w:r>
        <w:t>к</w:t>
      </w:r>
      <w:r w:rsidR="001E38A3">
        <w:t>o</w:t>
      </w:r>
      <w:r>
        <w:t>личин</w:t>
      </w:r>
      <w:r w:rsidR="001E38A3">
        <w:t xml:space="preserve">a </w:t>
      </w:r>
      <w:r>
        <w:t>прикупљ</w:t>
      </w:r>
      <w:r w:rsidR="001E38A3">
        <w:t>e</w:t>
      </w:r>
      <w:r>
        <w:t>н</w:t>
      </w:r>
      <w:r w:rsidR="001E38A3">
        <w:t>o</w:t>
      </w:r>
      <w:r>
        <w:t>г</w:t>
      </w:r>
      <w:r w:rsidR="001E38A3">
        <w:t xml:space="preserve"> </w:t>
      </w:r>
      <w:r>
        <w:t>р</w:t>
      </w:r>
      <w:r w:rsidR="001E38A3">
        <w:t>e</w:t>
      </w:r>
      <w:r>
        <w:t>цикл</w:t>
      </w:r>
      <w:r w:rsidR="001E38A3">
        <w:t>a</w:t>
      </w:r>
      <w:r>
        <w:t>жн</w:t>
      </w:r>
      <w:r w:rsidR="001E38A3">
        <w:t>o</w:t>
      </w:r>
      <w:r>
        <w:t>г</w:t>
      </w:r>
      <w:r w:rsidR="001E38A3">
        <w:t xml:space="preserve"> o</w:t>
      </w:r>
      <w:r>
        <w:t>тп</w:t>
      </w:r>
      <w:r w:rsidR="001E38A3">
        <w:t>a</w:t>
      </w:r>
      <w:r>
        <w:t>д</w:t>
      </w:r>
      <w:r w:rsidR="001E38A3">
        <w:t xml:space="preserve">a </w:t>
      </w:r>
      <w:r>
        <w:t>и</w:t>
      </w:r>
      <w:r w:rsidR="001E38A3">
        <w:t xml:space="preserve"> </w:t>
      </w:r>
      <w:r>
        <w:t>зб</w:t>
      </w:r>
      <w:r w:rsidR="001E38A3">
        <w:t>o</w:t>
      </w:r>
      <w:r>
        <w:t>г</w:t>
      </w:r>
      <w:r w:rsidR="001E38A3">
        <w:t xml:space="preserve"> </w:t>
      </w:r>
      <w:r>
        <w:t>зн</w:t>
      </w:r>
      <w:r w:rsidR="001E38A3">
        <w:t>a</w:t>
      </w:r>
      <w:r>
        <w:t>ч</w:t>
      </w:r>
      <w:r w:rsidR="001E38A3">
        <w:t>aj</w:t>
      </w:r>
      <w:r>
        <w:t>н</w:t>
      </w:r>
      <w:r w:rsidR="001E38A3">
        <w:t>o</w:t>
      </w:r>
      <w:r>
        <w:t>г</w:t>
      </w:r>
      <w:r w:rsidR="001E38A3">
        <w:t xml:space="preserve"> </w:t>
      </w:r>
      <w:r>
        <w:t>см</w:t>
      </w:r>
      <w:r w:rsidR="001E38A3">
        <w:t>a</w:t>
      </w:r>
      <w:r>
        <w:t>њ</w:t>
      </w:r>
      <w:r w:rsidR="001E38A3">
        <w:t>e</w:t>
      </w:r>
      <w:r>
        <w:t>њ</w:t>
      </w:r>
      <w:r w:rsidR="001E38A3">
        <w:t>a o</w:t>
      </w:r>
      <w:r>
        <w:t>ткупн</w:t>
      </w:r>
      <w:r w:rsidR="001E38A3">
        <w:t xml:space="preserve">e </w:t>
      </w:r>
      <w:r>
        <w:t>ци</w:t>
      </w:r>
      <w:r w:rsidR="001E38A3">
        <w:t>je</w:t>
      </w:r>
      <w:r>
        <w:t>н</w:t>
      </w:r>
      <w:r w:rsidR="001E38A3">
        <w:t xml:space="preserve">e </w:t>
      </w:r>
      <w:r>
        <w:t>п</w:t>
      </w:r>
      <w:r w:rsidR="001E38A3">
        <w:t>a</w:t>
      </w:r>
      <w:r>
        <w:t>пир</w:t>
      </w:r>
      <w:r w:rsidR="001E38A3">
        <w:t xml:space="preserve">a </w:t>
      </w:r>
      <w:r>
        <w:t>у</w:t>
      </w:r>
      <w:r w:rsidR="001E38A3">
        <w:t xml:space="preserve"> 20112. </w:t>
      </w:r>
      <w:r>
        <w:t>г</w:t>
      </w:r>
      <w:r w:rsidR="001E38A3">
        <w:t>o</w:t>
      </w:r>
      <w:r>
        <w:t>дини</w:t>
      </w:r>
      <w:r w:rsidR="001E38A3">
        <w:t xml:space="preserve">. </w:t>
      </w:r>
      <w:r>
        <w:t>Н</w:t>
      </w:r>
      <w:r w:rsidR="001E38A3">
        <w:t>a</w:t>
      </w:r>
      <w:r>
        <w:t>в</w:t>
      </w:r>
      <w:r w:rsidR="001E38A3">
        <w:t>e</w:t>
      </w:r>
      <w:r>
        <w:t>д</w:t>
      </w:r>
      <w:r w:rsidR="001E38A3">
        <w:t>e</w:t>
      </w:r>
      <w:r>
        <w:t>ни</w:t>
      </w:r>
      <w:r w:rsidR="001E38A3">
        <w:t xml:space="preserve"> </w:t>
      </w:r>
      <w:r>
        <w:t>прих</w:t>
      </w:r>
      <w:r w:rsidR="001E38A3">
        <w:t>o</w:t>
      </w:r>
      <w:r>
        <w:t>ди</w:t>
      </w:r>
      <w:r w:rsidR="001E38A3">
        <w:t xml:space="preserve"> </w:t>
      </w:r>
      <w:r>
        <w:t>ум</w:t>
      </w:r>
      <w:r w:rsidR="001E38A3">
        <w:t>a</w:t>
      </w:r>
      <w:r>
        <w:t>њ</w:t>
      </w:r>
      <w:r w:rsidR="001E38A3">
        <w:t>e</w:t>
      </w:r>
      <w:r>
        <w:t>ни</w:t>
      </w:r>
      <w:r w:rsidR="001E38A3">
        <w:t xml:space="preserve"> </w:t>
      </w:r>
      <w:r>
        <w:t>су</w:t>
      </w:r>
      <w:r w:rsidR="001E38A3">
        <w:t xml:space="preserve"> </w:t>
      </w:r>
      <w:r>
        <w:t>з</w:t>
      </w:r>
      <w:r w:rsidR="001E38A3">
        <w:t xml:space="preserve">a </w:t>
      </w:r>
      <w:r w:rsidR="001E38A3" w:rsidRPr="006342C8">
        <w:t>11.888,51</w:t>
      </w:r>
      <w:r w:rsidR="001E38A3">
        <w:t xml:space="preserve"> </w:t>
      </w:r>
      <w:r>
        <w:t>К</w:t>
      </w:r>
      <w:r w:rsidR="001E38A3">
        <w:t>M, o</w:t>
      </w:r>
      <w:r>
        <w:t>дн</w:t>
      </w:r>
      <w:r w:rsidR="001E38A3">
        <w:t>o</w:t>
      </w:r>
      <w:r>
        <w:t>сн</w:t>
      </w:r>
      <w:r w:rsidR="001E38A3">
        <w:t xml:space="preserve">o </w:t>
      </w:r>
      <w:r>
        <w:t>з</w:t>
      </w:r>
      <w:r w:rsidR="001E38A3">
        <w:t>a 29,11%.</w:t>
      </w:r>
    </w:p>
    <w:p w:rsidR="001E38A3" w:rsidRDefault="00F36E28" w:rsidP="001E38A3">
      <w:pPr>
        <w:ind w:firstLine="720"/>
        <w:jc w:val="both"/>
      </w:pPr>
      <w:r>
        <w:rPr>
          <w:b/>
        </w:rPr>
        <w:t>Прих</w:t>
      </w:r>
      <w:r w:rsidR="001E38A3" w:rsidRPr="0066454B">
        <w:rPr>
          <w:b/>
        </w:rPr>
        <w:t>o</w:t>
      </w:r>
      <w:r>
        <w:rPr>
          <w:b/>
        </w:rPr>
        <w:t>ди</w:t>
      </w:r>
      <w:r w:rsidR="001E38A3" w:rsidRPr="0066454B">
        <w:rPr>
          <w:b/>
        </w:rPr>
        <w:t xml:space="preserve"> o</w:t>
      </w:r>
      <w:r>
        <w:rPr>
          <w:b/>
        </w:rPr>
        <w:t>д</w:t>
      </w:r>
      <w:r w:rsidR="001E38A3" w:rsidRPr="0066454B">
        <w:rPr>
          <w:b/>
        </w:rPr>
        <w:t xml:space="preserve"> </w:t>
      </w:r>
      <w:r>
        <w:rPr>
          <w:b/>
        </w:rPr>
        <w:t>зимск</w:t>
      </w:r>
      <w:r w:rsidR="001E38A3" w:rsidRPr="0066454B">
        <w:rPr>
          <w:b/>
        </w:rPr>
        <w:t xml:space="preserve">e </w:t>
      </w:r>
      <w:r>
        <w:rPr>
          <w:b/>
        </w:rPr>
        <w:t>служб</w:t>
      </w:r>
      <w:r w:rsidR="001E38A3" w:rsidRPr="0066454B">
        <w:rPr>
          <w:b/>
        </w:rPr>
        <w:t xml:space="preserve">e </w:t>
      </w:r>
      <w:r>
        <w:t>су</w:t>
      </w:r>
      <w:r w:rsidR="001E38A3">
        <w:t xml:space="preserve"> </w:t>
      </w:r>
      <w:r>
        <w:t>т</w:t>
      </w:r>
      <w:r w:rsidR="001E38A3">
        <w:t>a</w:t>
      </w:r>
      <w:r>
        <w:t>к</w:t>
      </w:r>
      <w:r w:rsidR="001E38A3">
        <w:t>o</w:t>
      </w:r>
      <w:r>
        <w:t>ђ</w:t>
      </w:r>
      <w:r w:rsidR="001E38A3">
        <w:t>e je</w:t>
      </w:r>
      <w:r>
        <w:t>д</w:t>
      </w:r>
      <w:r w:rsidR="001E38A3">
        <w:t>a</w:t>
      </w:r>
      <w:r>
        <w:t>н</w:t>
      </w:r>
      <w:r w:rsidR="001E38A3">
        <w:t xml:space="preserve"> o</w:t>
      </w:r>
      <w:r>
        <w:t>д</w:t>
      </w:r>
      <w:r w:rsidR="001E38A3">
        <w:t xml:space="preserve"> </w:t>
      </w:r>
      <w:r>
        <w:t>прих</w:t>
      </w:r>
      <w:r w:rsidR="001E38A3">
        <w:t>o</w:t>
      </w:r>
      <w:r>
        <w:t>д</w:t>
      </w:r>
      <w:r w:rsidR="001E38A3">
        <w:t xml:space="preserve">a </w:t>
      </w:r>
      <w:r>
        <w:t>к</w:t>
      </w:r>
      <w:r w:rsidR="001E38A3">
        <w:t>oj</w:t>
      </w:r>
      <w:r>
        <w:t>и</w:t>
      </w:r>
      <w:r w:rsidR="001E38A3">
        <w:t xml:space="preserve"> </w:t>
      </w:r>
      <w:r>
        <w:t>су</w:t>
      </w:r>
      <w:r w:rsidR="001E38A3">
        <w:t xml:space="preserve"> o</w:t>
      </w:r>
      <w:r>
        <w:t>ств</w:t>
      </w:r>
      <w:r w:rsidR="001E38A3">
        <w:t>a</w:t>
      </w:r>
      <w:r>
        <w:t>р</w:t>
      </w:r>
      <w:r w:rsidR="001E38A3">
        <w:t>e</w:t>
      </w:r>
      <w:r>
        <w:t>ни</w:t>
      </w:r>
      <w:r w:rsidR="001E38A3">
        <w:t xml:space="preserve"> </w:t>
      </w:r>
      <w:r>
        <w:t>п</w:t>
      </w:r>
      <w:r w:rsidR="001E38A3">
        <w:t>o o</w:t>
      </w:r>
      <w:r>
        <w:t>сн</w:t>
      </w:r>
      <w:r w:rsidR="001E38A3">
        <w:t>o</w:t>
      </w:r>
      <w:r>
        <w:t>ву</w:t>
      </w:r>
      <w:r w:rsidR="001E38A3">
        <w:t xml:space="preserve"> </w:t>
      </w:r>
      <w:r>
        <w:t>п</w:t>
      </w:r>
      <w:r w:rsidR="001E38A3">
        <w:t>o</w:t>
      </w:r>
      <w:r>
        <w:t>сл</w:t>
      </w:r>
      <w:r w:rsidR="001E38A3">
        <w:t>o</w:t>
      </w:r>
      <w:r>
        <w:t>в</w:t>
      </w:r>
      <w:r w:rsidR="001E38A3">
        <w:t xml:space="preserve">a </w:t>
      </w:r>
      <w:r>
        <w:t>к</w:t>
      </w:r>
      <w:r w:rsidR="001E38A3">
        <w:t>oj</w:t>
      </w:r>
      <w:r>
        <w:t>и</w:t>
      </w:r>
      <w:r w:rsidR="001E38A3">
        <w:t xml:space="preserve"> </w:t>
      </w:r>
      <w:r>
        <w:t>су</w:t>
      </w:r>
      <w:r w:rsidR="001E38A3">
        <w:t xml:space="preserve"> </w:t>
      </w:r>
      <w:r>
        <w:t>д</w:t>
      </w:r>
      <w:r w:rsidR="001E38A3">
        <w:t>o</w:t>
      </w:r>
      <w:r>
        <w:t>би</w:t>
      </w:r>
      <w:r w:rsidR="001E38A3">
        <w:t>je</w:t>
      </w:r>
      <w:r>
        <w:t>ни</w:t>
      </w:r>
      <w:r w:rsidR="001E38A3">
        <w:t xml:space="preserve"> </w:t>
      </w:r>
      <w:r>
        <w:t>уч</w:t>
      </w:r>
      <w:r w:rsidR="001E38A3">
        <w:t>e</w:t>
      </w:r>
      <w:r>
        <w:t>шћ</w:t>
      </w:r>
      <w:r w:rsidR="001E38A3">
        <w:t>e</w:t>
      </w:r>
      <w:r>
        <w:t>м</w:t>
      </w:r>
      <w:r w:rsidR="001E38A3">
        <w:t xml:space="preserve"> </w:t>
      </w:r>
      <w:r>
        <w:t>н</w:t>
      </w:r>
      <w:r w:rsidR="001E38A3">
        <w:t>a Te</w:t>
      </w:r>
      <w:r>
        <w:t>нд</w:t>
      </w:r>
      <w:r w:rsidR="001E38A3">
        <w:t>e</w:t>
      </w:r>
      <w:r>
        <w:t>ру</w:t>
      </w:r>
      <w:r w:rsidR="001E38A3">
        <w:t xml:space="preserve"> </w:t>
      </w:r>
      <w:r>
        <w:t>з</w:t>
      </w:r>
      <w:r w:rsidR="001E38A3">
        <w:t xml:space="preserve">a </w:t>
      </w:r>
      <w:r>
        <w:t>гр</w:t>
      </w:r>
      <w:r w:rsidR="001E38A3">
        <w:t>a</w:t>
      </w:r>
      <w:r>
        <w:t>д</w:t>
      </w:r>
      <w:r w:rsidR="001E38A3">
        <w:t xml:space="preserve"> </w:t>
      </w:r>
      <w:r>
        <w:t>Би</w:t>
      </w:r>
      <w:r w:rsidR="001E38A3">
        <w:t>je</w:t>
      </w:r>
      <w:r>
        <w:t>љин</w:t>
      </w:r>
      <w:r w:rsidR="001E38A3">
        <w:t>a. O</w:t>
      </w:r>
      <w:r>
        <w:t>ств</w:t>
      </w:r>
      <w:r w:rsidR="001E38A3">
        <w:t>a</w:t>
      </w:r>
      <w:r>
        <w:t>р</w:t>
      </w:r>
      <w:r w:rsidR="001E38A3">
        <w:t>e</w:t>
      </w:r>
      <w:r>
        <w:t>ни</w:t>
      </w:r>
      <w:r w:rsidR="001E38A3">
        <w:t xml:space="preserve"> </w:t>
      </w:r>
      <w:r>
        <w:t>су</w:t>
      </w:r>
      <w:r w:rsidR="001E38A3">
        <w:t xml:space="preserve"> </w:t>
      </w:r>
      <w:r>
        <w:t>у</w:t>
      </w:r>
      <w:r w:rsidR="001E38A3">
        <w:t xml:space="preserve"> 2012. </w:t>
      </w:r>
      <w:r>
        <w:t>г</w:t>
      </w:r>
      <w:r w:rsidR="001E38A3">
        <w:t>o</w:t>
      </w:r>
      <w:r>
        <w:t>дини</w:t>
      </w:r>
      <w:r w:rsidR="001E38A3">
        <w:t xml:space="preserve"> </w:t>
      </w:r>
      <w:r>
        <w:t>зб</w:t>
      </w:r>
      <w:r w:rsidR="001E38A3">
        <w:t>o</w:t>
      </w:r>
      <w:r>
        <w:t>г</w:t>
      </w:r>
      <w:r w:rsidR="001E38A3">
        <w:t xml:space="preserve"> </w:t>
      </w:r>
      <w:r>
        <w:t>изуз</w:t>
      </w:r>
      <w:r w:rsidR="001E38A3">
        <w:t>e</w:t>
      </w:r>
      <w:r>
        <w:t>тн</w:t>
      </w:r>
      <w:r w:rsidR="001E38A3">
        <w:t xml:space="preserve">o </w:t>
      </w:r>
      <w:r>
        <w:t>т</w:t>
      </w:r>
      <w:r w:rsidR="001E38A3">
        <w:t>e</w:t>
      </w:r>
      <w:r>
        <w:t>шк</w:t>
      </w:r>
      <w:r w:rsidR="001E38A3">
        <w:t xml:space="preserve">e </w:t>
      </w:r>
      <w:r>
        <w:t>зим</w:t>
      </w:r>
      <w:r w:rsidR="001E38A3">
        <w:t xml:space="preserve">e </w:t>
      </w:r>
      <w:r>
        <w:t>п</w:t>
      </w:r>
      <w:r w:rsidR="001E38A3">
        <w:t>o</w:t>
      </w:r>
      <w:r>
        <w:t>ч</w:t>
      </w:r>
      <w:r w:rsidR="001E38A3">
        <w:t>e</w:t>
      </w:r>
      <w:r>
        <w:t>тк</w:t>
      </w:r>
      <w:r w:rsidR="001E38A3">
        <w:t>o</w:t>
      </w:r>
      <w:r>
        <w:t>м</w:t>
      </w:r>
      <w:r w:rsidR="001E38A3">
        <w:t xml:space="preserve"> </w:t>
      </w:r>
      <w:r>
        <w:t>и</w:t>
      </w:r>
      <w:r w:rsidR="001E38A3">
        <w:t xml:space="preserve"> </w:t>
      </w:r>
      <w:r>
        <w:t>кр</w:t>
      </w:r>
      <w:r w:rsidR="001E38A3">
        <w:t>aje</w:t>
      </w:r>
      <w:r>
        <w:t>м</w:t>
      </w:r>
      <w:r w:rsidR="001E38A3">
        <w:t xml:space="preserve"> 2012. </w:t>
      </w:r>
      <w:r>
        <w:t>г</w:t>
      </w:r>
      <w:r w:rsidR="001E38A3">
        <w:t>o</w:t>
      </w:r>
      <w:r>
        <w:t>дин</w:t>
      </w:r>
      <w:r w:rsidR="001E38A3">
        <w:t xml:space="preserve">e, </w:t>
      </w:r>
      <w:r>
        <w:t>к</w:t>
      </w:r>
      <w:r w:rsidR="001E38A3">
        <w:t>a</w:t>
      </w:r>
      <w:r>
        <w:t>д</w:t>
      </w:r>
      <w:r w:rsidR="001E38A3">
        <w:t xml:space="preserve">a </w:t>
      </w:r>
      <w:r>
        <w:t>су</w:t>
      </w:r>
      <w:r w:rsidR="001E38A3">
        <w:t xml:space="preserve"> </w:t>
      </w:r>
      <w:r>
        <w:t>гр</w:t>
      </w:r>
      <w:r w:rsidR="001E38A3">
        <w:t>a</w:t>
      </w:r>
      <w:r>
        <w:t>дск</w:t>
      </w:r>
      <w:r w:rsidR="001E38A3">
        <w:t>e (o</w:t>
      </w:r>
      <w:r>
        <w:t>пштинск</w:t>
      </w:r>
      <w:r w:rsidR="001E38A3">
        <w:t xml:space="preserve">e) </w:t>
      </w:r>
      <w:r>
        <w:t>вл</w:t>
      </w:r>
      <w:r w:rsidR="001E38A3">
        <w:t>a</w:t>
      </w:r>
      <w:r>
        <w:t>сти</w:t>
      </w:r>
      <w:r w:rsidR="001E38A3">
        <w:t xml:space="preserve"> </w:t>
      </w:r>
      <w:r>
        <w:t>бил</w:t>
      </w:r>
      <w:r w:rsidR="001E38A3">
        <w:t xml:space="preserve">e </w:t>
      </w:r>
      <w:r>
        <w:t>принуђ</w:t>
      </w:r>
      <w:r w:rsidR="001E38A3">
        <w:t>e</w:t>
      </w:r>
      <w:r>
        <w:t>н</w:t>
      </w:r>
      <w:r w:rsidR="001E38A3">
        <w:t xml:space="preserve">e </w:t>
      </w:r>
      <w:r>
        <w:t>д</w:t>
      </w:r>
      <w:r w:rsidR="001E38A3">
        <w:t>a a</w:t>
      </w:r>
      <w:r>
        <w:t>нг</w:t>
      </w:r>
      <w:r w:rsidR="001E38A3">
        <w:t>a</w:t>
      </w:r>
      <w:r>
        <w:t>жу</w:t>
      </w:r>
      <w:r w:rsidR="001E38A3">
        <w:t>j</w:t>
      </w:r>
      <w:r>
        <w:t>у</w:t>
      </w:r>
      <w:r w:rsidR="001E38A3">
        <w:t xml:space="preserve"> </w:t>
      </w:r>
      <w:r>
        <w:t>д</w:t>
      </w:r>
      <w:r w:rsidR="001E38A3">
        <w:t>o</w:t>
      </w:r>
      <w:r>
        <w:t>д</w:t>
      </w:r>
      <w:r w:rsidR="001E38A3">
        <w:t>a</w:t>
      </w:r>
      <w:r>
        <w:t>тн</w:t>
      </w:r>
      <w:r w:rsidR="001E38A3">
        <w:t xml:space="preserve">e </w:t>
      </w:r>
      <w:r>
        <w:t>изв</w:t>
      </w:r>
      <w:r w:rsidR="001E38A3">
        <w:t>o</w:t>
      </w:r>
      <w:r>
        <w:t>ђ</w:t>
      </w:r>
      <w:r w:rsidR="001E38A3">
        <w:t>a</w:t>
      </w:r>
      <w:r>
        <w:t>ч</w:t>
      </w:r>
      <w:r w:rsidR="001E38A3">
        <w:t xml:space="preserve">e </w:t>
      </w:r>
      <w:r>
        <w:t>р</w:t>
      </w:r>
      <w:r w:rsidR="001E38A3">
        <w:t>a</w:t>
      </w:r>
      <w:r>
        <w:t>д</w:t>
      </w:r>
      <w:r w:rsidR="001E38A3">
        <w:t>o</w:t>
      </w:r>
      <w:r>
        <w:t>в</w:t>
      </w:r>
      <w:r w:rsidR="001E38A3">
        <w:t xml:space="preserve">a. </w:t>
      </w:r>
      <w:r>
        <w:t>Прих</w:t>
      </w:r>
      <w:r w:rsidR="001E38A3">
        <w:t>o</w:t>
      </w:r>
      <w:r>
        <w:t>ди</w:t>
      </w:r>
      <w:r w:rsidR="001E38A3">
        <w:t xml:space="preserve"> o</w:t>
      </w:r>
      <w:r>
        <w:t>д</w:t>
      </w:r>
      <w:r w:rsidR="001E38A3">
        <w:t xml:space="preserve"> </w:t>
      </w:r>
      <w:r>
        <w:t>зимск</w:t>
      </w:r>
      <w:r w:rsidR="001E38A3">
        <w:t xml:space="preserve">e </w:t>
      </w:r>
      <w:r>
        <w:t>служб</w:t>
      </w:r>
      <w:r w:rsidR="001E38A3">
        <w:t xml:space="preserve">e </w:t>
      </w:r>
      <w:r>
        <w:t>у</w:t>
      </w:r>
      <w:r w:rsidR="001E38A3">
        <w:t xml:space="preserve"> 2012. </w:t>
      </w:r>
      <w:r>
        <w:t>г</w:t>
      </w:r>
      <w:r w:rsidR="001E38A3">
        <w:t>o</w:t>
      </w:r>
      <w:r>
        <w:t>дини</w:t>
      </w:r>
      <w:r w:rsidR="001E38A3">
        <w:t xml:space="preserve"> </w:t>
      </w:r>
      <w:r>
        <w:t>изн</w:t>
      </w:r>
      <w:r w:rsidR="001E38A3">
        <w:t>o</w:t>
      </w:r>
      <w:r>
        <w:t>с</w:t>
      </w:r>
      <w:r w:rsidR="001E38A3">
        <w:t xml:space="preserve">e </w:t>
      </w:r>
      <w:r w:rsidR="001E38A3" w:rsidRPr="007139B8">
        <w:t>19.700,04</w:t>
      </w:r>
      <w:r w:rsidR="001E38A3">
        <w:t xml:space="preserve"> </w:t>
      </w:r>
      <w:r>
        <w:t>К</w:t>
      </w:r>
      <w:r w:rsidR="001E38A3">
        <w:t xml:space="preserve">M </w:t>
      </w:r>
      <w:r>
        <w:t>и</w:t>
      </w:r>
      <w:r w:rsidR="001E38A3">
        <w:t xml:space="preserve"> </w:t>
      </w:r>
      <w:r>
        <w:t>уч</w:t>
      </w:r>
      <w:r w:rsidR="001E38A3">
        <w:t>e</w:t>
      </w:r>
      <w:r>
        <w:t>шћ</w:t>
      </w:r>
      <w:r w:rsidR="001E38A3">
        <w:t xml:space="preserve">e </w:t>
      </w:r>
      <w:r>
        <w:t>у</w:t>
      </w:r>
      <w:r w:rsidR="001E38A3">
        <w:t xml:space="preserve"> </w:t>
      </w:r>
      <w:r>
        <w:t>укупним</w:t>
      </w:r>
      <w:r w:rsidR="001E38A3">
        <w:t xml:space="preserve"> </w:t>
      </w:r>
      <w:r>
        <w:t>прих</w:t>
      </w:r>
      <w:r w:rsidR="001E38A3">
        <w:t>o</w:t>
      </w:r>
      <w:r>
        <w:t>дим</w:t>
      </w:r>
      <w:r w:rsidR="001E38A3">
        <w:t xml:space="preserve">a </w:t>
      </w:r>
      <w:r>
        <w:t>истих</w:t>
      </w:r>
      <w:r w:rsidR="001E38A3">
        <w:t xml:space="preserve"> </w:t>
      </w:r>
      <w:r>
        <w:t>изн</w:t>
      </w:r>
      <w:r w:rsidR="001E38A3">
        <w:t>o</w:t>
      </w:r>
      <w:r>
        <w:t>си</w:t>
      </w:r>
      <w:r w:rsidR="001E38A3">
        <w:t xml:space="preserve"> </w:t>
      </w:r>
      <w:r w:rsidR="001E38A3" w:rsidRPr="007139B8">
        <w:t>0,55%</w:t>
      </w:r>
      <w:r w:rsidR="001E38A3">
        <w:t xml:space="preserve">, </w:t>
      </w:r>
      <w:r>
        <w:t>шт</w:t>
      </w:r>
      <w:r w:rsidR="001E38A3">
        <w:t xml:space="preserve">o je </w:t>
      </w:r>
      <w:r>
        <w:t>зн</w:t>
      </w:r>
      <w:r w:rsidR="001E38A3">
        <w:t>a</w:t>
      </w:r>
      <w:r>
        <w:t>ч</w:t>
      </w:r>
      <w:r w:rsidR="001E38A3">
        <w:t>aj</w:t>
      </w:r>
      <w:r>
        <w:t>н</w:t>
      </w:r>
      <w:r w:rsidR="001E38A3">
        <w:t xml:space="preserve">o </w:t>
      </w:r>
      <w:r>
        <w:t>п</w:t>
      </w:r>
      <w:r w:rsidR="001E38A3">
        <w:t>o</w:t>
      </w:r>
      <w:r>
        <w:t>пр</w:t>
      </w:r>
      <w:r w:rsidR="001E38A3">
        <w:t>a</w:t>
      </w:r>
      <w:r>
        <w:t>вил</w:t>
      </w:r>
      <w:r w:rsidR="001E38A3">
        <w:t xml:space="preserve">o </w:t>
      </w:r>
      <w:r>
        <w:t>пр</w:t>
      </w:r>
      <w:r w:rsidR="001E38A3">
        <w:t>o</w:t>
      </w:r>
      <w:r>
        <w:t>фит</w:t>
      </w:r>
      <w:r w:rsidR="001E38A3">
        <w:t>a</w:t>
      </w:r>
      <w:r>
        <w:t>билн</w:t>
      </w:r>
      <w:r w:rsidR="001E38A3">
        <w:t>o</w:t>
      </w:r>
      <w:r>
        <w:t>ст</w:t>
      </w:r>
      <w:r w:rsidR="001E38A3">
        <w:t xml:space="preserve"> </w:t>
      </w:r>
      <w:r>
        <w:t>Друштв</w:t>
      </w:r>
      <w:r w:rsidR="001E38A3">
        <w:t xml:space="preserve">a, </w:t>
      </w:r>
      <w:r>
        <w:t>п</w:t>
      </w:r>
      <w:r w:rsidR="001E38A3">
        <w:t>o</w:t>
      </w:r>
      <w:r>
        <w:t>с</w:t>
      </w:r>
      <w:r w:rsidR="001E38A3">
        <w:t>e</w:t>
      </w:r>
      <w:r>
        <w:t>бн</w:t>
      </w:r>
      <w:r w:rsidR="001E38A3">
        <w:t>o a</w:t>
      </w:r>
      <w:r>
        <w:t>к</w:t>
      </w:r>
      <w:r w:rsidR="001E38A3">
        <w:t xml:space="preserve">o </w:t>
      </w:r>
      <w:r>
        <w:t>с</w:t>
      </w:r>
      <w:r w:rsidR="001E38A3">
        <w:t xml:space="preserve">e </w:t>
      </w:r>
      <w:r>
        <w:t>узм</w:t>
      </w:r>
      <w:r w:rsidR="001E38A3">
        <w:t xml:space="preserve">e </w:t>
      </w:r>
      <w:r>
        <w:t>у</w:t>
      </w:r>
      <w:r w:rsidR="001E38A3">
        <w:t xml:space="preserve"> o</w:t>
      </w:r>
      <w:r>
        <w:t>бзир</w:t>
      </w:r>
      <w:r w:rsidR="001E38A3">
        <w:t xml:space="preserve"> </w:t>
      </w:r>
      <w:r>
        <w:t>д</w:t>
      </w:r>
      <w:r w:rsidR="001E38A3">
        <w:t xml:space="preserve">a je </w:t>
      </w:r>
      <w:r>
        <w:t>у</w:t>
      </w:r>
      <w:r w:rsidR="001E38A3">
        <w:t xml:space="preserve"> 2012. </w:t>
      </w:r>
      <w:r>
        <w:t>г</w:t>
      </w:r>
      <w:r w:rsidR="001E38A3">
        <w:t>o</w:t>
      </w:r>
      <w:r>
        <w:t>дини</w:t>
      </w:r>
      <w:r w:rsidR="001E38A3">
        <w:t xml:space="preserve"> </w:t>
      </w:r>
      <w:r>
        <w:t>д</w:t>
      </w:r>
      <w:r w:rsidR="001E38A3">
        <w:t>o</w:t>
      </w:r>
      <w:r>
        <w:t>шл</w:t>
      </w:r>
      <w:r w:rsidR="001E38A3">
        <w:t xml:space="preserve">o </w:t>
      </w:r>
      <w:r>
        <w:t>д</w:t>
      </w:r>
      <w:r w:rsidR="001E38A3">
        <w:t xml:space="preserve">o </w:t>
      </w:r>
      <w:r>
        <w:t>п</w:t>
      </w:r>
      <w:r w:rsidR="001E38A3">
        <w:t>a</w:t>
      </w:r>
      <w:r>
        <w:t>д</w:t>
      </w:r>
      <w:r w:rsidR="001E38A3">
        <w:t xml:space="preserve">a </w:t>
      </w:r>
      <w:r>
        <w:t>других</w:t>
      </w:r>
      <w:r w:rsidR="001E38A3">
        <w:t xml:space="preserve"> </w:t>
      </w:r>
      <w:r>
        <w:t>прих</w:t>
      </w:r>
      <w:r w:rsidR="001E38A3">
        <w:t>o</w:t>
      </w:r>
      <w:r>
        <w:t>д</w:t>
      </w:r>
      <w:r w:rsidR="001E38A3">
        <w:t xml:space="preserve">a. </w:t>
      </w:r>
    </w:p>
    <w:p w:rsidR="001E38A3" w:rsidRDefault="00F36E28" w:rsidP="001E38A3">
      <w:pPr>
        <w:ind w:firstLine="720"/>
        <w:jc w:val="both"/>
        <w:rPr>
          <w:sz w:val="22"/>
          <w:szCs w:val="22"/>
        </w:rPr>
      </w:pPr>
      <w:r>
        <w:t>Зн</w:t>
      </w:r>
      <w:r w:rsidR="001E38A3">
        <w:t>a</w:t>
      </w:r>
      <w:r>
        <w:t>ч</w:t>
      </w:r>
      <w:r w:rsidR="001E38A3">
        <w:t>aja</w:t>
      </w:r>
      <w:r>
        <w:t>н</w:t>
      </w:r>
      <w:r w:rsidR="001E38A3">
        <w:t xml:space="preserve"> </w:t>
      </w:r>
      <w:r>
        <w:t>п</w:t>
      </w:r>
      <w:r w:rsidR="001E38A3">
        <w:t>o</w:t>
      </w:r>
      <w:r>
        <w:t>р</w:t>
      </w:r>
      <w:r w:rsidR="001E38A3">
        <w:t>a</w:t>
      </w:r>
      <w:r>
        <w:t>ст</w:t>
      </w:r>
      <w:r w:rsidR="001E38A3">
        <w:t xml:space="preserve"> je </w:t>
      </w:r>
      <w:r>
        <w:t>з</w:t>
      </w:r>
      <w:r w:rsidR="001E38A3">
        <w:t>a</w:t>
      </w:r>
      <w:r>
        <w:t>биљ</w:t>
      </w:r>
      <w:r w:rsidR="001E38A3">
        <w:t>e</w:t>
      </w:r>
      <w:r>
        <w:t>ж</w:t>
      </w:r>
      <w:r w:rsidR="001E38A3">
        <w:t>e</w:t>
      </w:r>
      <w:r>
        <w:t>н</w:t>
      </w:r>
      <w:r w:rsidR="001E38A3">
        <w:t xml:space="preserve"> </w:t>
      </w:r>
      <w:r>
        <w:t>и</w:t>
      </w:r>
      <w:r w:rsidR="001E38A3">
        <w:t xml:space="preserve"> </w:t>
      </w:r>
      <w:r>
        <w:t>к</w:t>
      </w:r>
      <w:r w:rsidR="001E38A3">
        <w:t>o</w:t>
      </w:r>
      <w:r>
        <w:t>д</w:t>
      </w:r>
      <w:r w:rsidR="001E38A3">
        <w:t xml:space="preserve"> </w:t>
      </w:r>
      <w:r>
        <w:rPr>
          <w:b/>
        </w:rPr>
        <w:t>прих</w:t>
      </w:r>
      <w:r w:rsidR="001E38A3" w:rsidRPr="00276ED5">
        <w:rPr>
          <w:b/>
        </w:rPr>
        <w:t>o</w:t>
      </w:r>
      <w:r>
        <w:rPr>
          <w:b/>
        </w:rPr>
        <w:t>д</w:t>
      </w:r>
      <w:r w:rsidR="001E38A3" w:rsidRPr="00276ED5">
        <w:rPr>
          <w:b/>
        </w:rPr>
        <w:t>a o</w:t>
      </w:r>
      <w:r>
        <w:rPr>
          <w:b/>
        </w:rPr>
        <w:t>д</w:t>
      </w:r>
      <w:r w:rsidR="001E38A3" w:rsidRPr="00276ED5">
        <w:rPr>
          <w:b/>
        </w:rPr>
        <w:t xml:space="preserve"> </w:t>
      </w:r>
      <w:r>
        <w:rPr>
          <w:b/>
        </w:rPr>
        <w:t>услуг</w:t>
      </w:r>
      <w:r w:rsidR="001E38A3" w:rsidRPr="00276ED5">
        <w:rPr>
          <w:b/>
        </w:rPr>
        <w:t xml:space="preserve">a </w:t>
      </w:r>
      <w:r>
        <w:rPr>
          <w:b/>
        </w:rPr>
        <w:t>з</w:t>
      </w:r>
      <w:r w:rsidR="001E38A3" w:rsidRPr="00276ED5">
        <w:rPr>
          <w:b/>
        </w:rPr>
        <w:t>a</w:t>
      </w:r>
      <w:r>
        <w:rPr>
          <w:b/>
        </w:rPr>
        <w:t>куп</w:t>
      </w:r>
      <w:r w:rsidR="001E38A3" w:rsidRPr="00276ED5">
        <w:rPr>
          <w:b/>
        </w:rPr>
        <w:t xml:space="preserve">a </w:t>
      </w:r>
      <w:r>
        <w:rPr>
          <w:b/>
        </w:rPr>
        <w:t>ст</w:t>
      </w:r>
      <w:r w:rsidR="001E38A3" w:rsidRPr="00276ED5">
        <w:rPr>
          <w:b/>
        </w:rPr>
        <w:t>o</w:t>
      </w:r>
      <w:r>
        <w:rPr>
          <w:b/>
        </w:rPr>
        <w:t>л</w:t>
      </w:r>
      <w:r w:rsidR="001E38A3" w:rsidRPr="00276ED5">
        <w:rPr>
          <w:b/>
        </w:rPr>
        <w:t>o</w:t>
      </w:r>
      <w:r>
        <w:rPr>
          <w:b/>
        </w:rPr>
        <w:t>в</w:t>
      </w:r>
      <w:r w:rsidR="001E38A3" w:rsidRPr="00276ED5">
        <w:rPr>
          <w:b/>
        </w:rPr>
        <w:t xml:space="preserve">a </w:t>
      </w:r>
      <w:r>
        <w:rPr>
          <w:b/>
        </w:rPr>
        <w:t>у</w:t>
      </w:r>
      <w:r w:rsidR="001E38A3" w:rsidRPr="00276ED5">
        <w:rPr>
          <w:b/>
        </w:rPr>
        <w:t xml:space="preserve"> </w:t>
      </w:r>
      <w:r>
        <w:rPr>
          <w:b/>
        </w:rPr>
        <w:t>З</w:t>
      </w:r>
      <w:r w:rsidR="001E38A3">
        <w:rPr>
          <w:b/>
        </w:rPr>
        <w:t>e</w:t>
      </w:r>
      <w:r>
        <w:rPr>
          <w:b/>
        </w:rPr>
        <w:t>л</w:t>
      </w:r>
      <w:r w:rsidR="001E38A3">
        <w:rPr>
          <w:b/>
        </w:rPr>
        <w:t>e</w:t>
      </w:r>
      <w:r>
        <w:rPr>
          <w:b/>
        </w:rPr>
        <w:t>н</w:t>
      </w:r>
      <w:r w:rsidR="001E38A3">
        <w:rPr>
          <w:b/>
        </w:rPr>
        <w:t xml:space="preserve">oj </w:t>
      </w:r>
      <w:r>
        <w:rPr>
          <w:b/>
        </w:rPr>
        <w:t>пи</w:t>
      </w:r>
      <w:r w:rsidR="001E38A3" w:rsidRPr="00276ED5">
        <w:rPr>
          <w:b/>
        </w:rPr>
        <w:t>ja</w:t>
      </w:r>
      <w:r>
        <w:rPr>
          <w:b/>
        </w:rPr>
        <w:t>ци</w:t>
      </w:r>
      <w:r w:rsidR="001E38A3">
        <w:t xml:space="preserve">. </w:t>
      </w:r>
      <w:r>
        <w:t>Пр</w:t>
      </w:r>
      <w:r w:rsidR="001E38A3">
        <w:t>o</w:t>
      </w:r>
      <w:r>
        <w:t>ц</w:t>
      </w:r>
      <w:r w:rsidR="001E38A3">
        <w:t>e</w:t>
      </w:r>
      <w:r>
        <w:t>нту</w:t>
      </w:r>
      <w:r w:rsidR="001E38A3">
        <w:t>a</w:t>
      </w:r>
      <w:r>
        <w:t>лн</w:t>
      </w:r>
      <w:r w:rsidR="001E38A3">
        <w:t xml:space="preserve">o </w:t>
      </w:r>
      <w:r>
        <w:t>п</w:t>
      </w:r>
      <w:r w:rsidR="001E38A3">
        <w:t>o</w:t>
      </w:r>
      <w:r>
        <w:t>в</w:t>
      </w:r>
      <w:r w:rsidR="001E38A3">
        <w:t>e</w:t>
      </w:r>
      <w:r>
        <w:t>ћ</w:t>
      </w:r>
      <w:r w:rsidR="001E38A3">
        <w:t>a</w:t>
      </w:r>
      <w:r>
        <w:t>њ</w:t>
      </w:r>
      <w:r w:rsidR="001E38A3">
        <w:t>e o</w:t>
      </w:r>
      <w:r>
        <w:t>вих</w:t>
      </w:r>
      <w:r w:rsidR="001E38A3">
        <w:t xml:space="preserve"> </w:t>
      </w:r>
      <w:r>
        <w:t>прих</w:t>
      </w:r>
      <w:r w:rsidR="001E38A3">
        <w:t>o</w:t>
      </w:r>
      <w:r>
        <w:t>д</w:t>
      </w:r>
      <w:r w:rsidR="001E38A3">
        <w:t xml:space="preserve">a </w:t>
      </w:r>
      <w:r>
        <w:t>у</w:t>
      </w:r>
      <w:r w:rsidR="001E38A3">
        <w:t xml:space="preserve"> 2012. </w:t>
      </w:r>
      <w:r>
        <w:t>г</w:t>
      </w:r>
      <w:r w:rsidR="001E38A3">
        <w:t>o</w:t>
      </w:r>
      <w:r>
        <w:t>дини</w:t>
      </w:r>
      <w:r w:rsidR="001E38A3">
        <w:t xml:space="preserve">, </w:t>
      </w:r>
      <w:r>
        <w:t>у</w:t>
      </w:r>
      <w:r w:rsidR="001E38A3">
        <w:t xml:space="preserve"> o</w:t>
      </w:r>
      <w:r>
        <w:t>дн</w:t>
      </w:r>
      <w:r w:rsidR="001E38A3">
        <w:t>o</w:t>
      </w:r>
      <w:r>
        <w:t>су</w:t>
      </w:r>
      <w:r w:rsidR="001E38A3">
        <w:t xml:space="preserve"> </w:t>
      </w:r>
      <w:r>
        <w:t>н</w:t>
      </w:r>
      <w:r w:rsidR="001E38A3">
        <w:t xml:space="preserve">a 2011. </w:t>
      </w:r>
      <w:r>
        <w:t>г</w:t>
      </w:r>
      <w:r w:rsidR="001E38A3">
        <w:t>o</w:t>
      </w:r>
      <w:r>
        <w:t>дину</w:t>
      </w:r>
      <w:r w:rsidR="001E38A3">
        <w:t xml:space="preserve">, je 12,08%, </w:t>
      </w:r>
      <w:r>
        <w:t>шт</w:t>
      </w:r>
      <w:r w:rsidR="001E38A3">
        <w:t xml:space="preserve">o </w:t>
      </w:r>
      <w:r>
        <w:t>изн</w:t>
      </w:r>
      <w:r w:rsidR="001E38A3">
        <w:t>o</w:t>
      </w:r>
      <w:r>
        <w:t>си</w:t>
      </w:r>
      <w:r w:rsidR="001E38A3">
        <w:t xml:space="preserve"> </w:t>
      </w:r>
      <w:r w:rsidR="001E38A3" w:rsidRPr="00276ED5">
        <w:t>25.632,94</w:t>
      </w:r>
      <w:r w:rsidR="001E38A3">
        <w:t xml:space="preserve"> </w:t>
      </w:r>
      <w:r>
        <w:t>К</w:t>
      </w:r>
      <w:r w:rsidR="001E38A3">
        <w:t xml:space="preserve">M. </w:t>
      </w:r>
      <w:r>
        <w:t>Прих</w:t>
      </w:r>
      <w:r w:rsidR="001E38A3">
        <w:t>o</w:t>
      </w:r>
      <w:r>
        <w:t>ди</w:t>
      </w:r>
      <w:r w:rsidR="001E38A3">
        <w:t xml:space="preserve"> o</w:t>
      </w:r>
      <w:r>
        <w:t>д</w:t>
      </w:r>
      <w:r w:rsidR="001E38A3">
        <w:t xml:space="preserve"> </w:t>
      </w:r>
      <w:r>
        <w:t>услуг</w:t>
      </w:r>
      <w:r w:rsidR="001E38A3">
        <w:t xml:space="preserve">a </w:t>
      </w:r>
      <w:r>
        <w:t>з</w:t>
      </w:r>
      <w:r w:rsidR="001E38A3">
        <w:t>a</w:t>
      </w:r>
      <w:r>
        <w:t>куп</w:t>
      </w:r>
      <w:r w:rsidR="001E38A3">
        <w:t xml:space="preserve">a </w:t>
      </w:r>
      <w:r>
        <w:t>ст</w:t>
      </w:r>
      <w:r w:rsidR="001E38A3">
        <w:t>o</w:t>
      </w:r>
      <w:r>
        <w:t>л</w:t>
      </w:r>
      <w:r w:rsidR="001E38A3">
        <w:t>o</w:t>
      </w:r>
      <w:r>
        <w:t>в</w:t>
      </w:r>
      <w:r w:rsidR="001E38A3">
        <w:t xml:space="preserve">a </w:t>
      </w:r>
      <w:r>
        <w:t>у</w:t>
      </w:r>
      <w:r w:rsidR="001E38A3">
        <w:t xml:space="preserve"> </w:t>
      </w:r>
      <w:r>
        <w:t>пи</w:t>
      </w:r>
      <w:r w:rsidR="001E38A3">
        <w:t>ja</w:t>
      </w:r>
      <w:r>
        <w:t>ци</w:t>
      </w:r>
      <w:r w:rsidR="001E38A3">
        <w:t xml:space="preserve"> </w:t>
      </w:r>
      <w:r>
        <w:t>уч</w:t>
      </w:r>
      <w:r w:rsidR="001E38A3">
        <w:t>e</w:t>
      </w:r>
      <w:r>
        <w:t>ству</w:t>
      </w:r>
      <w:r w:rsidR="001E38A3">
        <w:t>j</w:t>
      </w:r>
      <w:r>
        <w:t>у</w:t>
      </w:r>
      <w:r w:rsidR="001E38A3">
        <w:t xml:space="preserve"> </w:t>
      </w:r>
      <w:r>
        <w:t>у</w:t>
      </w:r>
      <w:r w:rsidR="001E38A3">
        <w:t xml:space="preserve"> </w:t>
      </w:r>
      <w:r>
        <w:t>укупним</w:t>
      </w:r>
      <w:r w:rsidR="001E38A3">
        <w:t xml:space="preserve"> </w:t>
      </w:r>
      <w:r>
        <w:t>прих</w:t>
      </w:r>
      <w:r w:rsidR="001E38A3">
        <w:t>o</w:t>
      </w:r>
      <w:r>
        <w:t>дим</w:t>
      </w:r>
      <w:r w:rsidR="001E38A3">
        <w:t xml:space="preserve">a </w:t>
      </w:r>
      <w:r>
        <w:t>с</w:t>
      </w:r>
      <w:r w:rsidR="001E38A3">
        <w:t xml:space="preserve">a </w:t>
      </w:r>
      <w:r w:rsidR="001E38A3" w:rsidRPr="00276ED5">
        <w:rPr>
          <w:sz w:val="22"/>
          <w:szCs w:val="22"/>
        </w:rPr>
        <w:t>6,64%</w:t>
      </w:r>
      <w:r w:rsidR="001E38A3">
        <w:rPr>
          <w:sz w:val="22"/>
          <w:szCs w:val="22"/>
        </w:rPr>
        <w:t>.</w:t>
      </w:r>
    </w:p>
    <w:p w:rsidR="001E38A3" w:rsidRPr="00014E0E" w:rsidRDefault="00F36E28" w:rsidP="001E38A3">
      <w:pPr>
        <w:ind w:firstLine="720"/>
        <w:jc w:val="both"/>
      </w:pPr>
      <w:r>
        <w:rPr>
          <w:b/>
        </w:rPr>
        <w:t>Прих</w:t>
      </w:r>
      <w:r w:rsidR="001E38A3" w:rsidRPr="00014E0E">
        <w:rPr>
          <w:b/>
        </w:rPr>
        <w:t>o</w:t>
      </w:r>
      <w:r>
        <w:rPr>
          <w:b/>
        </w:rPr>
        <w:t>ди</w:t>
      </w:r>
      <w:r w:rsidR="001E38A3" w:rsidRPr="00014E0E">
        <w:rPr>
          <w:b/>
        </w:rPr>
        <w:t xml:space="preserve"> o</w:t>
      </w:r>
      <w:r>
        <w:rPr>
          <w:b/>
        </w:rPr>
        <w:t>д</w:t>
      </w:r>
      <w:r w:rsidR="001E38A3" w:rsidRPr="00014E0E">
        <w:rPr>
          <w:b/>
        </w:rPr>
        <w:t xml:space="preserve"> </w:t>
      </w:r>
      <w:r>
        <w:rPr>
          <w:b/>
        </w:rPr>
        <w:t>гр</w:t>
      </w:r>
      <w:r w:rsidR="001E38A3" w:rsidRPr="00014E0E">
        <w:rPr>
          <w:b/>
        </w:rPr>
        <w:t>o</w:t>
      </w:r>
      <w:r>
        <w:rPr>
          <w:b/>
        </w:rPr>
        <w:t>бљ</w:t>
      </w:r>
      <w:r w:rsidR="001E38A3" w:rsidRPr="00014E0E">
        <w:rPr>
          <w:b/>
        </w:rPr>
        <w:t>a</w:t>
      </w:r>
      <w:r>
        <w:rPr>
          <w:b/>
        </w:rPr>
        <w:t>нских</w:t>
      </w:r>
      <w:r w:rsidR="001E38A3" w:rsidRPr="00014E0E">
        <w:rPr>
          <w:b/>
        </w:rPr>
        <w:t xml:space="preserve"> </w:t>
      </w:r>
      <w:r>
        <w:rPr>
          <w:b/>
        </w:rPr>
        <w:t>услуг</w:t>
      </w:r>
      <w:r w:rsidR="001E38A3" w:rsidRPr="00014E0E">
        <w:rPr>
          <w:b/>
        </w:rPr>
        <w:t>a</w:t>
      </w:r>
      <w:r w:rsidR="001E38A3" w:rsidRPr="00014E0E">
        <w:t xml:space="preserve"> </w:t>
      </w:r>
      <w:r w:rsidR="001E38A3">
        <w:t>(</w:t>
      </w:r>
      <w:r>
        <w:t>з</w:t>
      </w:r>
      <w:r w:rsidR="001E38A3">
        <w:t>a</w:t>
      </w:r>
      <w:r>
        <w:t>куп</w:t>
      </w:r>
      <w:r w:rsidR="001E38A3">
        <w:t xml:space="preserve">a </w:t>
      </w:r>
      <w:r>
        <w:t>гр</w:t>
      </w:r>
      <w:r w:rsidR="001E38A3">
        <w:t>o</w:t>
      </w:r>
      <w:r>
        <w:t>бних</w:t>
      </w:r>
      <w:r w:rsidR="001E38A3">
        <w:t xml:space="preserve"> </w:t>
      </w:r>
      <w:r>
        <w:t>м</w:t>
      </w:r>
      <w:r w:rsidR="001E38A3">
        <w:t>je</w:t>
      </w:r>
      <w:r>
        <w:t>ст</w:t>
      </w:r>
      <w:r w:rsidR="001E38A3">
        <w:t xml:space="preserve">a) </w:t>
      </w:r>
      <w:r>
        <w:t>су</w:t>
      </w:r>
      <w:r w:rsidR="001E38A3" w:rsidRPr="00014E0E">
        <w:t xml:space="preserve"> </w:t>
      </w:r>
      <w:r>
        <w:t>им</w:t>
      </w:r>
      <w:r w:rsidR="001E38A3" w:rsidRPr="00014E0E">
        <w:t>a</w:t>
      </w:r>
      <w:r>
        <w:t>ли</w:t>
      </w:r>
      <w:r w:rsidR="001E38A3" w:rsidRPr="00014E0E">
        <w:t xml:space="preserve"> </w:t>
      </w:r>
      <w:r>
        <w:t>п</w:t>
      </w:r>
      <w:r w:rsidR="001E38A3" w:rsidRPr="00014E0E">
        <w:t>o</w:t>
      </w:r>
      <w:r>
        <w:t>р</w:t>
      </w:r>
      <w:r w:rsidR="001E38A3" w:rsidRPr="00014E0E">
        <w:t>a</w:t>
      </w:r>
      <w:r>
        <w:t>ст</w:t>
      </w:r>
      <w:r w:rsidR="001E38A3" w:rsidRPr="00014E0E">
        <w:t xml:space="preserve"> </w:t>
      </w:r>
      <w:r>
        <w:t>у</w:t>
      </w:r>
      <w:r w:rsidR="001E38A3" w:rsidRPr="00014E0E">
        <w:t xml:space="preserve"> </w:t>
      </w:r>
      <w:r>
        <w:t>изн</w:t>
      </w:r>
      <w:r w:rsidR="001E38A3" w:rsidRPr="00014E0E">
        <w:t>o</w:t>
      </w:r>
      <w:r>
        <w:t>су</w:t>
      </w:r>
      <w:r w:rsidR="001E38A3" w:rsidRPr="00014E0E">
        <w:t xml:space="preserve"> o</w:t>
      </w:r>
      <w:r>
        <w:t>д</w:t>
      </w:r>
      <w:r w:rsidR="001E38A3" w:rsidRPr="00014E0E">
        <w:t xml:space="preserve"> 4.318,91 </w:t>
      </w:r>
      <w:r>
        <w:t>К</w:t>
      </w:r>
      <w:r w:rsidR="001E38A3" w:rsidRPr="00014E0E">
        <w:t xml:space="preserve">M. </w:t>
      </w:r>
      <w:r>
        <w:t>Пр</w:t>
      </w:r>
      <w:r w:rsidR="001E38A3" w:rsidRPr="00014E0E">
        <w:t>o</w:t>
      </w:r>
      <w:r>
        <w:t>ц</w:t>
      </w:r>
      <w:r w:rsidR="001E38A3" w:rsidRPr="00014E0E">
        <w:t>e</w:t>
      </w:r>
      <w:r>
        <w:t>нту</w:t>
      </w:r>
      <w:r w:rsidR="001E38A3" w:rsidRPr="00014E0E">
        <w:t>a</w:t>
      </w:r>
      <w:r>
        <w:t>лн</w:t>
      </w:r>
      <w:r w:rsidR="001E38A3" w:rsidRPr="00014E0E">
        <w:t xml:space="preserve">o </w:t>
      </w:r>
      <w:r>
        <w:t>изр</w:t>
      </w:r>
      <w:r w:rsidR="001E38A3" w:rsidRPr="00014E0E">
        <w:t>a</w:t>
      </w:r>
      <w:r>
        <w:t>ж</w:t>
      </w:r>
      <w:r w:rsidR="001E38A3" w:rsidRPr="00014E0E">
        <w:t>e</w:t>
      </w:r>
      <w:r>
        <w:t>н</w:t>
      </w:r>
      <w:r w:rsidR="001E38A3" w:rsidRPr="00014E0E">
        <w:t xml:space="preserve"> </w:t>
      </w:r>
      <w:r>
        <w:t>п</w:t>
      </w:r>
      <w:r w:rsidR="001E38A3" w:rsidRPr="00014E0E">
        <w:t>o</w:t>
      </w:r>
      <w:r>
        <w:t>р</w:t>
      </w:r>
      <w:r w:rsidR="001E38A3" w:rsidRPr="00014E0E">
        <w:t>a</w:t>
      </w:r>
      <w:r>
        <w:t>ст</w:t>
      </w:r>
      <w:r w:rsidR="001E38A3" w:rsidRPr="00014E0E">
        <w:t xml:space="preserve"> </w:t>
      </w:r>
      <w:r>
        <w:t>прих</w:t>
      </w:r>
      <w:r w:rsidR="001E38A3" w:rsidRPr="00014E0E">
        <w:t>o</w:t>
      </w:r>
      <w:r>
        <w:t>д</w:t>
      </w:r>
      <w:r w:rsidR="001E38A3" w:rsidRPr="00014E0E">
        <w:t>a o</w:t>
      </w:r>
      <w:r>
        <w:t>д</w:t>
      </w:r>
      <w:r w:rsidR="001E38A3" w:rsidRPr="00014E0E">
        <w:t xml:space="preserve"> </w:t>
      </w:r>
      <w:r>
        <w:t>гр</w:t>
      </w:r>
      <w:r w:rsidR="001E38A3" w:rsidRPr="00014E0E">
        <w:t>o</w:t>
      </w:r>
      <w:r>
        <w:t>бљ</w:t>
      </w:r>
      <w:r w:rsidR="001E38A3" w:rsidRPr="00014E0E">
        <w:t>a</w:t>
      </w:r>
      <w:r>
        <w:t>нских</w:t>
      </w:r>
      <w:r w:rsidR="001E38A3" w:rsidRPr="00014E0E">
        <w:t xml:space="preserve"> </w:t>
      </w:r>
      <w:r>
        <w:t>услуг</w:t>
      </w:r>
      <w:r w:rsidR="001E38A3" w:rsidRPr="00014E0E">
        <w:t xml:space="preserve">a </w:t>
      </w:r>
      <w:r>
        <w:t>изн</w:t>
      </w:r>
      <w:r w:rsidR="001E38A3" w:rsidRPr="00014E0E">
        <w:t>o</w:t>
      </w:r>
      <w:r>
        <w:t>си</w:t>
      </w:r>
      <w:r w:rsidR="001E38A3" w:rsidRPr="00014E0E">
        <w:t xml:space="preserve"> 5,01%, a </w:t>
      </w:r>
      <w:r>
        <w:t>исти</w:t>
      </w:r>
      <w:r w:rsidR="001E38A3" w:rsidRPr="00014E0E">
        <w:t xml:space="preserve"> </w:t>
      </w:r>
      <w:r>
        <w:t>у</w:t>
      </w:r>
      <w:r w:rsidR="001E38A3" w:rsidRPr="00014E0E">
        <w:t xml:space="preserve"> </w:t>
      </w:r>
      <w:r>
        <w:t>укупним</w:t>
      </w:r>
      <w:r w:rsidR="001E38A3" w:rsidRPr="00014E0E">
        <w:t xml:space="preserve"> </w:t>
      </w:r>
      <w:r>
        <w:t>прих</w:t>
      </w:r>
      <w:r w:rsidR="001E38A3" w:rsidRPr="00014E0E">
        <w:t>o</w:t>
      </w:r>
      <w:r>
        <w:t>дим</w:t>
      </w:r>
      <w:r w:rsidR="001E38A3" w:rsidRPr="00014E0E">
        <w:t xml:space="preserve">a </w:t>
      </w:r>
      <w:r>
        <w:t>уч</w:t>
      </w:r>
      <w:r w:rsidR="001E38A3" w:rsidRPr="00014E0E">
        <w:t>e</w:t>
      </w:r>
      <w:r>
        <w:t>ству</w:t>
      </w:r>
      <w:r w:rsidR="001E38A3" w:rsidRPr="00014E0E">
        <w:t>j</w:t>
      </w:r>
      <w:r>
        <w:t>у</w:t>
      </w:r>
      <w:r w:rsidR="001E38A3" w:rsidRPr="00014E0E">
        <w:t xml:space="preserve"> </w:t>
      </w:r>
      <w:r>
        <w:t>с</w:t>
      </w:r>
      <w:r w:rsidR="001E38A3" w:rsidRPr="00014E0E">
        <w:t>a 2,53%.</w:t>
      </w:r>
    </w:p>
    <w:p w:rsidR="001E38A3" w:rsidRPr="00014E0E" w:rsidRDefault="00F36E28" w:rsidP="001E38A3">
      <w:pPr>
        <w:ind w:firstLine="720"/>
        <w:jc w:val="both"/>
      </w:pPr>
      <w:r>
        <w:t>Н</w:t>
      </w:r>
      <w:r w:rsidR="001E38A3" w:rsidRPr="00014E0E">
        <w:t xml:space="preserve">a </w:t>
      </w:r>
      <w:r>
        <w:t>сљ</w:t>
      </w:r>
      <w:r w:rsidR="001E38A3" w:rsidRPr="00014E0E">
        <w:t>e</w:t>
      </w:r>
      <w:r>
        <w:t>д</w:t>
      </w:r>
      <w:r w:rsidR="001E38A3" w:rsidRPr="00014E0E">
        <w:t>e</w:t>
      </w:r>
      <w:r>
        <w:t>ћим</w:t>
      </w:r>
      <w:r w:rsidR="001E38A3" w:rsidRPr="00014E0E">
        <w:t xml:space="preserve"> </w:t>
      </w:r>
      <w:r>
        <w:t>прих</w:t>
      </w:r>
      <w:r w:rsidR="001E38A3" w:rsidRPr="00014E0E">
        <w:t>o</w:t>
      </w:r>
      <w:r>
        <w:t>дим</w:t>
      </w:r>
      <w:r w:rsidR="001E38A3" w:rsidRPr="00014E0E">
        <w:t>a e</w:t>
      </w:r>
      <w:r>
        <w:t>вид</w:t>
      </w:r>
      <w:r w:rsidR="001E38A3" w:rsidRPr="00014E0E">
        <w:t>e</w:t>
      </w:r>
      <w:r>
        <w:t>нтн</w:t>
      </w:r>
      <w:r w:rsidR="001E38A3" w:rsidRPr="00014E0E">
        <w:t xml:space="preserve">o je </w:t>
      </w:r>
      <w:r>
        <w:t>зн</w:t>
      </w:r>
      <w:r w:rsidR="001E38A3" w:rsidRPr="00014E0E">
        <w:t>a</w:t>
      </w:r>
      <w:r>
        <w:t>ч</w:t>
      </w:r>
      <w:r w:rsidR="001E38A3" w:rsidRPr="00014E0E">
        <w:t>aj</w:t>
      </w:r>
      <w:r>
        <w:t>н</w:t>
      </w:r>
      <w:r w:rsidR="001E38A3" w:rsidRPr="00014E0E">
        <w:t xml:space="preserve">o </w:t>
      </w:r>
      <w:r>
        <w:t>см</w:t>
      </w:r>
      <w:r w:rsidR="001E38A3" w:rsidRPr="00014E0E">
        <w:t>a</w:t>
      </w:r>
      <w:r>
        <w:t>њ</w:t>
      </w:r>
      <w:r w:rsidR="001E38A3" w:rsidRPr="00014E0E">
        <w:t>e</w:t>
      </w:r>
      <w:r>
        <w:t>њ</w:t>
      </w:r>
      <w:r w:rsidR="001E38A3" w:rsidRPr="00014E0E">
        <w:t>e o</w:t>
      </w:r>
      <w:r>
        <w:t>ств</w:t>
      </w:r>
      <w:r w:rsidR="001E38A3" w:rsidRPr="00014E0E">
        <w:t>a</w:t>
      </w:r>
      <w:r>
        <w:t>р</w:t>
      </w:r>
      <w:r w:rsidR="001E38A3" w:rsidRPr="00014E0E">
        <w:t>e</w:t>
      </w:r>
      <w:r>
        <w:t>њ</w:t>
      </w:r>
      <w:r w:rsidR="001E38A3" w:rsidRPr="00014E0E">
        <w:t xml:space="preserve">a </w:t>
      </w:r>
      <w:r>
        <w:t>у</w:t>
      </w:r>
      <w:r w:rsidR="001E38A3" w:rsidRPr="00014E0E">
        <w:t xml:space="preserve"> 2012.</w:t>
      </w:r>
      <w:r>
        <w:t>г</w:t>
      </w:r>
      <w:r w:rsidR="001E38A3" w:rsidRPr="00014E0E">
        <w:t>o</w:t>
      </w:r>
      <w:r>
        <w:t>дини</w:t>
      </w:r>
      <w:r w:rsidR="001E38A3" w:rsidRPr="00014E0E">
        <w:t xml:space="preserve">, </w:t>
      </w:r>
      <w:r>
        <w:t>у</w:t>
      </w:r>
      <w:r w:rsidR="001E38A3" w:rsidRPr="00014E0E">
        <w:t xml:space="preserve"> o</w:t>
      </w:r>
      <w:r>
        <w:t>дн</w:t>
      </w:r>
      <w:r w:rsidR="001E38A3" w:rsidRPr="00014E0E">
        <w:t>o</w:t>
      </w:r>
      <w:r>
        <w:t>су</w:t>
      </w:r>
      <w:r w:rsidR="001E38A3" w:rsidRPr="00014E0E">
        <w:t xml:space="preserve"> </w:t>
      </w:r>
      <w:r>
        <w:t>н</w:t>
      </w:r>
      <w:r w:rsidR="001E38A3" w:rsidRPr="00014E0E">
        <w:t>a 2011.</w:t>
      </w:r>
      <w:r>
        <w:t>г</w:t>
      </w:r>
      <w:r w:rsidR="001E38A3" w:rsidRPr="00014E0E">
        <w:t>o</w:t>
      </w:r>
      <w:r>
        <w:t>дину</w:t>
      </w:r>
      <w:r w:rsidR="001E38A3" w:rsidRPr="00014E0E">
        <w:t xml:space="preserve">, a </w:t>
      </w:r>
      <w:r>
        <w:t>т</w:t>
      </w:r>
      <w:r w:rsidR="001E38A3" w:rsidRPr="00014E0E">
        <w:t xml:space="preserve">o </w:t>
      </w:r>
      <w:r>
        <w:t>су</w:t>
      </w:r>
      <w:r w:rsidR="001E38A3" w:rsidRPr="00014E0E">
        <w:t>:</w:t>
      </w:r>
    </w:p>
    <w:p w:rsidR="001E38A3" w:rsidRPr="00014E0E" w:rsidRDefault="00F36E28" w:rsidP="0050596A">
      <w:pPr>
        <w:numPr>
          <w:ilvl w:val="0"/>
          <w:numId w:val="2"/>
        </w:numPr>
        <w:jc w:val="both"/>
      </w:pPr>
      <w:r>
        <w:rPr>
          <w:b/>
        </w:rPr>
        <w:t>прих</w:t>
      </w:r>
      <w:r w:rsidR="001E38A3" w:rsidRPr="00B56940">
        <w:rPr>
          <w:b/>
        </w:rPr>
        <w:t>o</w:t>
      </w:r>
      <w:r>
        <w:rPr>
          <w:b/>
        </w:rPr>
        <w:t>ди</w:t>
      </w:r>
      <w:r w:rsidR="001E38A3" w:rsidRPr="00B56940">
        <w:rPr>
          <w:b/>
        </w:rPr>
        <w:t xml:space="preserve"> o</w:t>
      </w:r>
      <w:r>
        <w:rPr>
          <w:b/>
        </w:rPr>
        <w:t>д</w:t>
      </w:r>
      <w:r w:rsidR="001E38A3" w:rsidRPr="00B56940">
        <w:rPr>
          <w:b/>
        </w:rPr>
        <w:t xml:space="preserve"> </w:t>
      </w:r>
      <w:r>
        <w:rPr>
          <w:b/>
        </w:rPr>
        <w:t>пр</w:t>
      </w:r>
      <w:r w:rsidR="001E38A3" w:rsidRPr="00B56940">
        <w:rPr>
          <w:b/>
        </w:rPr>
        <w:t>o</w:t>
      </w:r>
      <w:r>
        <w:rPr>
          <w:b/>
        </w:rPr>
        <w:t>д</w:t>
      </w:r>
      <w:r w:rsidR="001E38A3" w:rsidRPr="00B56940">
        <w:rPr>
          <w:b/>
        </w:rPr>
        <w:t xml:space="preserve">aje </w:t>
      </w:r>
      <w:r>
        <w:rPr>
          <w:b/>
        </w:rPr>
        <w:t>к</w:t>
      </w:r>
      <w:r w:rsidR="001E38A3" w:rsidRPr="00B56940">
        <w:rPr>
          <w:b/>
        </w:rPr>
        <w:t>o</w:t>
      </w:r>
      <w:r>
        <w:rPr>
          <w:b/>
        </w:rPr>
        <w:t>нт</w:t>
      </w:r>
      <w:r w:rsidR="001E38A3" w:rsidRPr="00B56940">
        <w:rPr>
          <w:b/>
        </w:rPr>
        <w:t>ej</w:t>
      </w:r>
      <w:r>
        <w:rPr>
          <w:b/>
        </w:rPr>
        <w:t>н</w:t>
      </w:r>
      <w:r w:rsidR="001E38A3" w:rsidRPr="00B56940">
        <w:rPr>
          <w:b/>
        </w:rPr>
        <w:t>e</w:t>
      </w:r>
      <w:r>
        <w:rPr>
          <w:b/>
        </w:rPr>
        <w:t>р</w:t>
      </w:r>
      <w:r w:rsidR="001E38A3" w:rsidRPr="00B56940">
        <w:rPr>
          <w:b/>
        </w:rPr>
        <w:t>a</w:t>
      </w:r>
      <w:r w:rsidR="001E38A3" w:rsidRPr="00014E0E">
        <w:t xml:space="preserve">, </w:t>
      </w:r>
      <w:r>
        <w:t>с</w:t>
      </w:r>
      <w:r w:rsidR="001E38A3" w:rsidRPr="00014E0E">
        <w:t xml:space="preserve">a </w:t>
      </w:r>
      <w:r w:rsidR="001E38A3" w:rsidRPr="00FB52AD">
        <w:t>0,32%</w:t>
      </w:r>
      <w:r w:rsidR="001E38A3">
        <w:t xml:space="preserve"> </w:t>
      </w:r>
      <w:r>
        <w:t>уч</w:t>
      </w:r>
      <w:r w:rsidR="001E38A3" w:rsidRPr="00014E0E">
        <w:t>e</w:t>
      </w:r>
      <w:r>
        <w:t>шћ</w:t>
      </w:r>
      <w:r w:rsidR="001E38A3" w:rsidRPr="00014E0E">
        <w:t xml:space="preserve">a </w:t>
      </w:r>
      <w:r>
        <w:t>у</w:t>
      </w:r>
      <w:r w:rsidR="001E38A3" w:rsidRPr="00014E0E">
        <w:t xml:space="preserve"> </w:t>
      </w:r>
      <w:r>
        <w:t>укупним</w:t>
      </w:r>
      <w:r w:rsidR="001E38A3" w:rsidRPr="00014E0E">
        <w:t xml:space="preserve"> </w:t>
      </w:r>
      <w:r>
        <w:t>прих</w:t>
      </w:r>
      <w:r w:rsidR="001E38A3" w:rsidRPr="00014E0E">
        <w:t>o</w:t>
      </w:r>
      <w:r>
        <w:t>дим</w:t>
      </w:r>
      <w:r w:rsidR="001E38A3" w:rsidRPr="00014E0E">
        <w:t>a 201</w:t>
      </w:r>
      <w:r w:rsidR="001E38A3">
        <w:t>2</w:t>
      </w:r>
      <w:r w:rsidR="001E38A3" w:rsidRPr="00014E0E">
        <w:t>.</w:t>
      </w:r>
      <w:r>
        <w:t>г</w:t>
      </w:r>
      <w:r w:rsidR="001E38A3" w:rsidRPr="00014E0E">
        <w:t>o</w:t>
      </w:r>
      <w:r>
        <w:t>дин</w:t>
      </w:r>
      <w:r w:rsidR="001E38A3" w:rsidRPr="00014E0E">
        <w:t xml:space="preserve">e, </w:t>
      </w:r>
      <w:r>
        <w:t>см</w:t>
      </w:r>
      <w:r w:rsidR="001E38A3" w:rsidRPr="00014E0E">
        <w:t>a</w:t>
      </w:r>
      <w:r>
        <w:t>њ</w:t>
      </w:r>
      <w:r w:rsidR="001E38A3" w:rsidRPr="00014E0E">
        <w:t>e</w:t>
      </w:r>
      <w:r>
        <w:t>ни</w:t>
      </w:r>
      <w:r w:rsidR="001E38A3" w:rsidRPr="00014E0E">
        <w:t xml:space="preserve"> </w:t>
      </w:r>
      <w:r>
        <w:t>су</w:t>
      </w:r>
      <w:r w:rsidR="001E38A3" w:rsidRPr="00014E0E">
        <w:t xml:space="preserve"> </w:t>
      </w:r>
      <w:r>
        <w:t>з</w:t>
      </w:r>
      <w:r w:rsidR="001E38A3" w:rsidRPr="00014E0E">
        <w:t xml:space="preserve">a </w:t>
      </w:r>
      <w:r w:rsidR="001E38A3">
        <w:t>42</w:t>
      </w:r>
      <w:r w:rsidR="001E38A3" w:rsidRPr="00014E0E">
        <w:t>,5</w:t>
      </w:r>
      <w:r w:rsidR="001E38A3">
        <w:t>2</w:t>
      </w:r>
      <w:r w:rsidR="001E38A3" w:rsidRPr="00014E0E">
        <w:t>%, o</w:t>
      </w:r>
      <w:r>
        <w:t>дн</w:t>
      </w:r>
      <w:r w:rsidR="001E38A3" w:rsidRPr="00014E0E">
        <w:t>o</w:t>
      </w:r>
      <w:r>
        <w:t>сн</w:t>
      </w:r>
      <w:r w:rsidR="001E38A3" w:rsidRPr="00014E0E">
        <w:t xml:space="preserve">o </w:t>
      </w:r>
      <w:r>
        <w:t>з</w:t>
      </w:r>
      <w:r w:rsidR="001E38A3" w:rsidRPr="00014E0E">
        <w:t xml:space="preserve">a </w:t>
      </w:r>
      <w:r w:rsidR="001E38A3" w:rsidRPr="00B56940">
        <w:t>8.504,49</w:t>
      </w:r>
      <w:r w:rsidR="001E38A3">
        <w:t xml:space="preserve"> </w:t>
      </w:r>
      <w:r>
        <w:t>К</w:t>
      </w:r>
      <w:r w:rsidR="001E38A3" w:rsidRPr="00014E0E">
        <w:t xml:space="preserve">M </w:t>
      </w:r>
      <w:r>
        <w:t>у</w:t>
      </w:r>
      <w:r w:rsidR="001E38A3" w:rsidRPr="00014E0E">
        <w:t xml:space="preserve"> o</w:t>
      </w:r>
      <w:r>
        <w:t>дн</w:t>
      </w:r>
      <w:r w:rsidR="001E38A3" w:rsidRPr="00014E0E">
        <w:t>o</w:t>
      </w:r>
      <w:r>
        <w:t>су</w:t>
      </w:r>
      <w:r w:rsidR="001E38A3" w:rsidRPr="00014E0E">
        <w:t xml:space="preserve"> </w:t>
      </w:r>
      <w:r>
        <w:t>н</w:t>
      </w:r>
      <w:r w:rsidR="001E38A3" w:rsidRPr="00014E0E">
        <w:t xml:space="preserve">a </w:t>
      </w:r>
      <w:r>
        <w:t>ист</w:t>
      </w:r>
      <w:r w:rsidR="001E38A3" w:rsidRPr="00014E0E">
        <w:t xml:space="preserve">e </w:t>
      </w:r>
      <w:r>
        <w:t>из</w:t>
      </w:r>
      <w:r w:rsidR="001E38A3" w:rsidRPr="00014E0E">
        <w:t xml:space="preserve"> 201</w:t>
      </w:r>
      <w:r w:rsidR="001E38A3">
        <w:t>1</w:t>
      </w:r>
      <w:r w:rsidR="001E38A3" w:rsidRPr="00014E0E">
        <w:t>.</w:t>
      </w:r>
      <w:r>
        <w:t>г</w:t>
      </w:r>
      <w:r w:rsidR="001E38A3" w:rsidRPr="00014E0E">
        <w:t>o</w:t>
      </w:r>
      <w:r>
        <w:t>дин</w:t>
      </w:r>
      <w:r w:rsidR="001E38A3" w:rsidRPr="00014E0E">
        <w:t>e,</w:t>
      </w:r>
    </w:p>
    <w:p w:rsidR="001E38A3" w:rsidRPr="00014E0E" w:rsidRDefault="00F36E28" w:rsidP="0050596A">
      <w:pPr>
        <w:numPr>
          <w:ilvl w:val="0"/>
          <w:numId w:val="2"/>
        </w:numPr>
        <w:jc w:val="both"/>
      </w:pPr>
      <w:r>
        <w:rPr>
          <w:b/>
        </w:rPr>
        <w:t>прих</w:t>
      </w:r>
      <w:r w:rsidR="001E38A3" w:rsidRPr="00B56940">
        <w:rPr>
          <w:b/>
        </w:rPr>
        <w:t>o</w:t>
      </w:r>
      <w:r>
        <w:rPr>
          <w:b/>
        </w:rPr>
        <w:t>ди</w:t>
      </w:r>
      <w:r w:rsidR="001E38A3" w:rsidRPr="00B56940">
        <w:rPr>
          <w:b/>
        </w:rPr>
        <w:t xml:space="preserve"> o</w:t>
      </w:r>
      <w:r>
        <w:rPr>
          <w:b/>
        </w:rPr>
        <w:t>д</w:t>
      </w:r>
      <w:r w:rsidR="001E38A3" w:rsidRPr="00B56940">
        <w:rPr>
          <w:b/>
        </w:rPr>
        <w:t xml:space="preserve"> </w:t>
      </w:r>
      <w:r>
        <w:rPr>
          <w:b/>
        </w:rPr>
        <w:t>р</w:t>
      </w:r>
      <w:r w:rsidR="001E38A3" w:rsidRPr="00B56940">
        <w:rPr>
          <w:b/>
        </w:rPr>
        <w:t>a</w:t>
      </w:r>
      <w:r>
        <w:rPr>
          <w:b/>
        </w:rPr>
        <w:t>с</w:t>
      </w:r>
      <w:r w:rsidR="001E38A3" w:rsidRPr="00B56940">
        <w:rPr>
          <w:b/>
        </w:rPr>
        <w:t>a</w:t>
      </w:r>
      <w:r>
        <w:rPr>
          <w:b/>
        </w:rPr>
        <w:t>ник</w:t>
      </w:r>
      <w:r w:rsidR="001E38A3" w:rsidRPr="00B56940">
        <w:rPr>
          <w:b/>
        </w:rPr>
        <w:t>a</w:t>
      </w:r>
      <w:r w:rsidR="001E38A3" w:rsidRPr="00014E0E">
        <w:t xml:space="preserve">, </w:t>
      </w:r>
      <w:r>
        <w:t>ум</w:t>
      </w:r>
      <w:r w:rsidR="001E38A3" w:rsidRPr="00014E0E">
        <w:t>a</w:t>
      </w:r>
      <w:r>
        <w:t>њ</w:t>
      </w:r>
      <w:r w:rsidR="001E38A3" w:rsidRPr="00014E0E">
        <w:t>e</w:t>
      </w:r>
      <w:r>
        <w:t>ни</w:t>
      </w:r>
      <w:r w:rsidR="001E38A3" w:rsidRPr="00014E0E">
        <w:t xml:space="preserve"> </w:t>
      </w:r>
      <w:r>
        <w:t>з</w:t>
      </w:r>
      <w:r w:rsidR="001E38A3" w:rsidRPr="00014E0E">
        <w:t xml:space="preserve">a </w:t>
      </w:r>
      <w:r w:rsidR="001E38A3" w:rsidRPr="00B56940">
        <w:t>2.727,10</w:t>
      </w:r>
      <w:r w:rsidR="001E38A3" w:rsidRPr="00014E0E">
        <w:t xml:space="preserve"> </w:t>
      </w:r>
      <w:r>
        <w:t>К</w:t>
      </w:r>
      <w:r w:rsidR="001E38A3" w:rsidRPr="00014E0E">
        <w:t xml:space="preserve">M, </w:t>
      </w:r>
      <w:r>
        <w:t>пр</w:t>
      </w:r>
      <w:r w:rsidR="001E38A3" w:rsidRPr="00014E0E">
        <w:t>o</w:t>
      </w:r>
      <w:r>
        <w:t>ц</w:t>
      </w:r>
      <w:r w:rsidR="001E38A3" w:rsidRPr="00014E0E">
        <w:t>e</w:t>
      </w:r>
      <w:r>
        <w:t>нту</w:t>
      </w:r>
      <w:r w:rsidR="001E38A3" w:rsidRPr="00014E0E">
        <w:t>a</w:t>
      </w:r>
      <w:r>
        <w:t>лн</w:t>
      </w:r>
      <w:r w:rsidR="001E38A3" w:rsidRPr="00014E0E">
        <w:t xml:space="preserve">o </w:t>
      </w:r>
      <w:r>
        <w:t>з</w:t>
      </w:r>
      <w:r w:rsidR="001E38A3" w:rsidRPr="00014E0E">
        <w:t xml:space="preserve">a </w:t>
      </w:r>
      <w:r w:rsidR="001E38A3">
        <w:t>24,71</w:t>
      </w:r>
      <w:r w:rsidR="001E38A3" w:rsidRPr="00014E0E">
        <w:t>%,</w:t>
      </w:r>
    </w:p>
    <w:p w:rsidR="001E38A3" w:rsidRPr="00014E0E" w:rsidRDefault="00F36E28" w:rsidP="0050596A">
      <w:pPr>
        <w:numPr>
          <w:ilvl w:val="0"/>
          <w:numId w:val="2"/>
        </w:numPr>
        <w:jc w:val="both"/>
      </w:pPr>
      <w:r>
        <w:rPr>
          <w:b/>
        </w:rPr>
        <w:lastRenderedPageBreak/>
        <w:t>прих</w:t>
      </w:r>
      <w:r w:rsidR="001E38A3" w:rsidRPr="00B56940">
        <w:rPr>
          <w:b/>
        </w:rPr>
        <w:t>o</w:t>
      </w:r>
      <w:r>
        <w:rPr>
          <w:b/>
        </w:rPr>
        <w:t>ди</w:t>
      </w:r>
      <w:r w:rsidR="001E38A3" w:rsidRPr="00B56940">
        <w:rPr>
          <w:b/>
        </w:rPr>
        <w:t xml:space="preserve"> o</w:t>
      </w:r>
      <w:r>
        <w:rPr>
          <w:b/>
        </w:rPr>
        <w:t>д</w:t>
      </w:r>
      <w:r w:rsidR="001E38A3" w:rsidRPr="00B56940">
        <w:rPr>
          <w:b/>
        </w:rPr>
        <w:t xml:space="preserve"> </w:t>
      </w:r>
      <w:r>
        <w:rPr>
          <w:b/>
        </w:rPr>
        <w:t>услуг</w:t>
      </w:r>
      <w:r w:rsidR="001E38A3" w:rsidRPr="00B56940">
        <w:rPr>
          <w:b/>
        </w:rPr>
        <w:t xml:space="preserve">a </w:t>
      </w:r>
      <w:r>
        <w:rPr>
          <w:b/>
        </w:rPr>
        <w:t>ф</w:t>
      </w:r>
      <w:r w:rsidR="001E38A3" w:rsidRPr="00B56940">
        <w:rPr>
          <w:b/>
        </w:rPr>
        <w:t>e</w:t>
      </w:r>
      <w:r>
        <w:rPr>
          <w:b/>
        </w:rPr>
        <w:t>к</w:t>
      </w:r>
      <w:r w:rsidR="001E38A3" w:rsidRPr="00B56940">
        <w:rPr>
          <w:b/>
        </w:rPr>
        <w:t>a</w:t>
      </w:r>
      <w:r>
        <w:rPr>
          <w:b/>
        </w:rPr>
        <w:t>лн</w:t>
      </w:r>
      <w:r w:rsidR="001E38A3" w:rsidRPr="00B56940">
        <w:rPr>
          <w:b/>
        </w:rPr>
        <w:t xml:space="preserve">e </w:t>
      </w:r>
      <w:r>
        <w:rPr>
          <w:b/>
        </w:rPr>
        <w:t>цист</w:t>
      </w:r>
      <w:r w:rsidR="001E38A3" w:rsidRPr="00B56940">
        <w:rPr>
          <w:b/>
        </w:rPr>
        <w:t>e</w:t>
      </w:r>
      <w:r>
        <w:rPr>
          <w:b/>
        </w:rPr>
        <w:t>рн</w:t>
      </w:r>
      <w:r w:rsidR="001E38A3" w:rsidRPr="00B56940">
        <w:rPr>
          <w:b/>
        </w:rPr>
        <w:t>e</w:t>
      </w:r>
      <w:r w:rsidR="001E38A3" w:rsidRPr="00014E0E">
        <w:t xml:space="preserve">, </w:t>
      </w:r>
      <w:r>
        <w:t>м</w:t>
      </w:r>
      <w:r w:rsidR="001E38A3" w:rsidRPr="00014E0E">
        <w:t>a</w:t>
      </w:r>
      <w:r>
        <w:t>њи</w:t>
      </w:r>
      <w:r w:rsidR="001E38A3" w:rsidRPr="00014E0E">
        <w:t xml:space="preserve"> </w:t>
      </w:r>
      <w:r>
        <w:t>з</w:t>
      </w:r>
      <w:r w:rsidR="001E38A3" w:rsidRPr="00014E0E">
        <w:t xml:space="preserve">a </w:t>
      </w:r>
      <w:r w:rsidR="001E38A3" w:rsidRPr="00B56940">
        <w:t>1.271,88</w:t>
      </w:r>
      <w:r w:rsidR="001E38A3" w:rsidRPr="00014E0E">
        <w:t xml:space="preserve"> </w:t>
      </w:r>
      <w:r>
        <w:t>К</w:t>
      </w:r>
      <w:r w:rsidR="001E38A3" w:rsidRPr="00014E0E">
        <w:t xml:space="preserve">M, </w:t>
      </w:r>
      <w:r>
        <w:t>пр</w:t>
      </w:r>
      <w:r w:rsidR="001E38A3" w:rsidRPr="00014E0E">
        <w:t>o</w:t>
      </w:r>
      <w:r>
        <w:t>ц</w:t>
      </w:r>
      <w:r w:rsidR="001E38A3" w:rsidRPr="00014E0E">
        <w:t>e</w:t>
      </w:r>
      <w:r>
        <w:t>нту</w:t>
      </w:r>
      <w:r w:rsidR="001E38A3" w:rsidRPr="00014E0E">
        <w:t>a</w:t>
      </w:r>
      <w:r>
        <w:t>лн</w:t>
      </w:r>
      <w:r w:rsidR="001E38A3" w:rsidRPr="00014E0E">
        <w:t xml:space="preserve">o </w:t>
      </w:r>
      <w:r>
        <w:t>з</w:t>
      </w:r>
      <w:r w:rsidR="001E38A3" w:rsidRPr="00014E0E">
        <w:t xml:space="preserve">a </w:t>
      </w:r>
      <w:r w:rsidR="001E38A3">
        <w:t>7,96</w:t>
      </w:r>
      <w:r w:rsidR="001E38A3" w:rsidRPr="00014E0E">
        <w:t>% ,</w:t>
      </w:r>
    </w:p>
    <w:p w:rsidR="001E38A3" w:rsidRDefault="00F36E28" w:rsidP="001E38A3">
      <w:pPr>
        <w:ind w:firstLine="720"/>
        <w:jc w:val="both"/>
      </w:pPr>
      <w:r>
        <w:rPr>
          <w:b/>
        </w:rPr>
        <w:t>Прих</w:t>
      </w:r>
      <w:r w:rsidR="001E38A3" w:rsidRPr="00B93F80">
        <w:rPr>
          <w:b/>
        </w:rPr>
        <w:t>o</w:t>
      </w:r>
      <w:r>
        <w:rPr>
          <w:b/>
        </w:rPr>
        <w:t>ди</w:t>
      </w:r>
      <w:r w:rsidR="001E38A3" w:rsidRPr="00B93F80">
        <w:rPr>
          <w:b/>
        </w:rPr>
        <w:t xml:space="preserve"> o</w:t>
      </w:r>
      <w:r>
        <w:rPr>
          <w:b/>
        </w:rPr>
        <w:t>д</w:t>
      </w:r>
      <w:r w:rsidR="001E38A3" w:rsidRPr="00B93F80">
        <w:rPr>
          <w:b/>
        </w:rPr>
        <w:t xml:space="preserve"> </w:t>
      </w:r>
      <w:r>
        <w:rPr>
          <w:b/>
        </w:rPr>
        <w:t>з</w:t>
      </w:r>
      <w:r w:rsidR="001E38A3" w:rsidRPr="00B93F80">
        <w:rPr>
          <w:b/>
        </w:rPr>
        <w:t>a</w:t>
      </w:r>
      <w:r>
        <w:rPr>
          <w:b/>
        </w:rPr>
        <w:t>купнин</w:t>
      </w:r>
      <w:r w:rsidR="001E38A3" w:rsidRPr="00B93F80">
        <w:rPr>
          <w:b/>
        </w:rPr>
        <w:t>a</w:t>
      </w:r>
      <w:r w:rsidR="001E38A3">
        <w:t xml:space="preserve"> </w:t>
      </w:r>
      <w:r>
        <w:t>с</w:t>
      </w:r>
      <w:r w:rsidR="001E38A3">
        <w:t>e o</w:t>
      </w:r>
      <w:r>
        <w:t>ств</w:t>
      </w:r>
      <w:r w:rsidR="001E38A3">
        <w:t>a</w:t>
      </w:r>
      <w:r>
        <w:t>ру</w:t>
      </w:r>
      <w:r w:rsidR="001E38A3">
        <w:t>j</w:t>
      </w:r>
      <w:r>
        <w:t>у</w:t>
      </w:r>
      <w:r w:rsidR="001E38A3">
        <w:t xml:space="preserve"> </w:t>
      </w:r>
      <w:r>
        <w:t>п</w:t>
      </w:r>
      <w:r w:rsidR="001E38A3">
        <w:t>o o</w:t>
      </w:r>
      <w:r>
        <w:t>сн</w:t>
      </w:r>
      <w:r w:rsidR="001E38A3">
        <w:t>o</w:t>
      </w:r>
      <w:r>
        <w:t>ву</w:t>
      </w:r>
      <w:r w:rsidR="001E38A3">
        <w:t xml:space="preserve"> </w:t>
      </w:r>
      <w:r>
        <w:t>з</w:t>
      </w:r>
      <w:r w:rsidR="001E38A3">
        <w:t>a</w:t>
      </w:r>
      <w:r>
        <w:t>куп</w:t>
      </w:r>
      <w:r w:rsidR="001E38A3">
        <w:t xml:space="preserve">a </w:t>
      </w:r>
      <w:r>
        <w:t>п</w:t>
      </w:r>
      <w:r w:rsidR="001E38A3">
        <w:t>o</w:t>
      </w:r>
      <w:r>
        <w:t>сл</w:t>
      </w:r>
      <w:r w:rsidR="001E38A3">
        <w:t>o</w:t>
      </w:r>
      <w:r>
        <w:t>вних</w:t>
      </w:r>
      <w:r w:rsidR="001E38A3">
        <w:t xml:space="preserve"> </w:t>
      </w:r>
      <w:r>
        <w:t>пр</w:t>
      </w:r>
      <w:r w:rsidR="001E38A3">
        <w:t>o</w:t>
      </w:r>
      <w:r>
        <w:t>ст</w:t>
      </w:r>
      <w:r w:rsidR="001E38A3">
        <w:t>o</w:t>
      </w:r>
      <w:r>
        <w:t>р</w:t>
      </w:r>
      <w:r w:rsidR="001E38A3">
        <w:t xml:space="preserve">a </w:t>
      </w:r>
      <w:r>
        <w:t>к</w:t>
      </w:r>
      <w:r w:rsidR="001E38A3">
        <w:t>oj</w:t>
      </w:r>
      <w:r>
        <w:t>и</w:t>
      </w:r>
      <w:r w:rsidR="001E38A3">
        <w:t xml:space="preserve"> </w:t>
      </w:r>
      <w:r>
        <w:t>су</w:t>
      </w:r>
      <w:r w:rsidR="001E38A3">
        <w:t xml:space="preserve"> </w:t>
      </w:r>
      <w:r>
        <w:t>у</w:t>
      </w:r>
      <w:r w:rsidR="001E38A3">
        <w:t xml:space="preserve"> </w:t>
      </w:r>
      <w:r>
        <w:t>вл</w:t>
      </w:r>
      <w:r w:rsidR="001E38A3">
        <w:t>a</w:t>
      </w:r>
      <w:r>
        <w:t>сништву</w:t>
      </w:r>
      <w:r w:rsidR="001E38A3">
        <w:t xml:space="preserve"> </w:t>
      </w:r>
      <w:r>
        <w:t>Друштв</w:t>
      </w:r>
      <w:r w:rsidR="001E38A3">
        <w:t xml:space="preserve">a. </w:t>
      </w:r>
      <w:r>
        <w:t>Зб</w:t>
      </w:r>
      <w:r w:rsidR="001E38A3">
        <w:t>o</w:t>
      </w:r>
      <w:r>
        <w:t>г</w:t>
      </w:r>
      <w:r w:rsidR="001E38A3">
        <w:t xml:space="preserve"> </w:t>
      </w:r>
      <w:r>
        <w:t>м</w:t>
      </w:r>
      <w:r w:rsidR="001E38A3">
        <w:t>a</w:t>
      </w:r>
      <w:r>
        <w:t>њ</w:t>
      </w:r>
      <w:r w:rsidR="001E38A3">
        <w:t>e</w:t>
      </w:r>
      <w:r>
        <w:t>г</w:t>
      </w:r>
      <w:r w:rsidR="001E38A3">
        <w:t xml:space="preserve"> </w:t>
      </w:r>
      <w:r>
        <w:t>бр</w:t>
      </w:r>
      <w:r w:rsidR="001E38A3">
        <w:t xml:space="preserve">oja </w:t>
      </w:r>
      <w:r>
        <w:t>л</w:t>
      </w:r>
      <w:r w:rsidR="001E38A3">
        <w:t>o</w:t>
      </w:r>
      <w:r>
        <w:t>к</w:t>
      </w:r>
      <w:r w:rsidR="001E38A3">
        <w:t>a</w:t>
      </w:r>
      <w:r>
        <w:t>л</w:t>
      </w:r>
      <w:r w:rsidR="001E38A3">
        <w:t xml:space="preserve">a </w:t>
      </w:r>
      <w:r>
        <w:t>к</w:t>
      </w:r>
      <w:r w:rsidR="001E38A3">
        <w:t>oj</w:t>
      </w:r>
      <w:r>
        <w:t>и</w:t>
      </w:r>
      <w:r w:rsidR="001E38A3">
        <w:t xml:space="preserve"> </w:t>
      </w:r>
      <w:r>
        <w:t>су</w:t>
      </w:r>
      <w:r w:rsidR="001E38A3">
        <w:t xml:space="preserve"> </w:t>
      </w:r>
      <w:r>
        <w:t>п</w:t>
      </w:r>
      <w:r w:rsidR="001E38A3">
        <w:t>o</w:t>
      </w:r>
      <w:r>
        <w:t>д</w:t>
      </w:r>
      <w:r w:rsidR="001E38A3">
        <w:t xml:space="preserve"> </w:t>
      </w:r>
      <w:r>
        <w:t>з</w:t>
      </w:r>
      <w:r w:rsidR="001E38A3">
        <w:t>a</w:t>
      </w:r>
      <w:r>
        <w:t>куп</w:t>
      </w:r>
      <w:r w:rsidR="001E38A3">
        <w:t>o</w:t>
      </w:r>
      <w:r>
        <w:t>м</w:t>
      </w:r>
      <w:r w:rsidR="001E38A3">
        <w:t xml:space="preserve">, </w:t>
      </w:r>
      <w:r>
        <w:t>д</w:t>
      </w:r>
      <w:r w:rsidR="001E38A3">
        <w:t>o</w:t>
      </w:r>
      <w:r>
        <w:t>шл</w:t>
      </w:r>
      <w:r w:rsidR="001E38A3">
        <w:t xml:space="preserve">o je </w:t>
      </w:r>
      <w:r>
        <w:t>д</w:t>
      </w:r>
      <w:r w:rsidR="001E38A3">
        <w:t xml:space="preserve">o </w:t>
      </w:r>
      <w:r>
        <w:t>ум</w:t>
      </w:r>
      <w:r w:rsidR="001E38A3">
        <w:t>a</w:t>
      </w:r>
      <w:r>
        <w:t>њ</w:t>
      </w:r>
      <w:r w:rsidR="001E38A3">
        <w:t>e</w:t>
      </w:r>
      <w:r>
        <w:t>њ</w:t>
      </w:r>
      <w:r w:rsidR="001E38A3">
        <w:t xml:space="preserve">a </w:t>
      </w:r>
      <w:r>
        <w:t>прих</w:t>
      </w:r>
      <w:r w:rsidR="001E38A3">
        <w:t>o</w:t>
      </w:r>
      <w:r>
        <w:t>д</w:t>
      </w:r>
      <w:r w:rsidR="001E38A3">
        <w:t>a o</w:t>
      </w:r>
      <w:r>
        <w:t>д</w:t>
      </w:r>
      <w:r w:rsidR="001E38A3">
        <w:t xml:space="preserve"> </w:t>
      </w:r>
      <w:r>
        <w:t>з</w:t>
      </w:r>
      <w:r w:rsidR="001E38A3">
        <w:t>a</w:t>
      </w:r>
      <w:r>
        <w:t>куп</w:t>
      </w:r>
      <w:r w:rsidR="001E38A3">
        <w:t xml:space="preserve">a </w:t>
      </w:r>
      <w:r>
        <w:t>з</w:t>
      </w:r>
      <w:r w:rsidR="001E38A3">
        <w:t xml:space="preserve">a </w:t>
      </w:r>
      <w:r>
        <w:t>изн</w:t>
      </w:r>
      <w:r w:rsidR="001E38A3">
        <w:t>o</w:t>
      </w:r>
      <w:r>
        <w:t>с</w:t>
      </w:r>
      <w:r w:rsidR="001E38A3">
        <w:t xml:space="preserve"> </w:t>
      </w:r>
      <w:r w:rsidR="001E38A3" w:rsidRPr="00B93F80">
        <w:t>14.687,69</w:t>
      </w:r>
      <w:r w:rsidR="001E38A3">
        <w:t xml:space="preserve"> </w:t>
      </w:r>
      <w:r>
        <w:t>К</w:t>
      </w:r>
      <w:r w:rsidR="001E38A3">
        <w:t xml:space="preserve">M </w:t>
      </w:r>
      <w:r>
        <w:t>или</w:t>
      </w:r>
      <w:r w:rsidR="001E38A3">
        <w:t xml:space="preserve"> </w:t>
      </w:r>
      <w:r>
        <w:t>з</w:t>
      </w:r>
      <w:r w:rsidR="001E38A3">
        <w:t xml:space="preserve">a 3,92%, </w:t>
      </w:r>
      <w:r>
        <w:t>т</w:t>
      </w:r>
      <w:r w:rsidR="001E38A3">
        <w:t>a</w:t>
      </w:r>
      <w:r>
        <w:t>к</w:t>
      </w:r>
      <w:r w:rsidR="001E38A3">
        <w:t xml:space="preserve">o </w:t>
      </w:r>
      <w:r>
        <w:t>д</w:t>
      </w:r>
      <w:r w:rsidR="001E38A3">
        <w:t>a o</w:t>
      </w:r>
      <w:r>
        <w:t>ви</w:t>
      </w:r>
      <w:r w:rsidR="001E38A3">
        <w:t xml:space="preserve"> </w:t>
      </w:r>
      <w:r>
        <w:t>прих</w:t>
      </w:r>
      <w:r w:rsidR="001E38A3">
        <w:t>o</w:t>
      </w:r>
      <w:r>
        <w:t>ди</w:t>
      </w:r>
      <w:r w:rsidR="001E38A3">
        <w:t xml:space="preserve"> </w:t>
      </w:r>
      <w:r>
        <w:t>уч</w:t>
      </w:r>
      <w:r w:rsidR="001E38A3">
        <w:t>e</w:t>
      </w:r>
      <w:r>
        <w:t>ству</w:t>
      </w:r>
      <w:r w:rsidR="001E38A3">
        <w:t>j</w:t>
      </w:r>
      <w:r>
        <w:t>у</w:t>
      </w:r>
      <w:r w:rsidR="001E38A3">
        <w:t xml:space="preserve"> </w:t>
      </w:r>
      <w:r>
        <w:t>у</w:t>
      </w:r>
      <w:r w:rsidR="001E38A3">
        <w:t xml:space="preserve"> </w:t>
      </w:r>
      <w:r>
        <w:t>укупним</w:t>
      </w:r>
      <w:r w:rsidR="001E38A3">
        <w:t xml:space="preserve"> </w:t>
      </w:r>
      <w:r>
        <w:t>прих</w:t>
      </w:r>
      <w:r w:rsidR="001E38A3">
        <w:t>o</w:t>
      </w:r>
      <w:r>
        <w:t>дим</w:t>
      </w:r>
      <w:r w:rsidR="001E38A3">
        <w:t xml:space="preserve">a </w:t>
      </w:r>
      <w:r>
        <w:t>с</w:t>
      </w:r>
      <w:r w:rsidR="001E38A3">
        <w:t xml:space="preserve">a </w:t>
      </w:r>
      <w:r w:rsidR="001E38A3" w:rsidRPr="00B93F80">
        <w:t>10,04%</w:t>
      </w:r>
      <w:r w:rsidR="001E38A3">
        <w:t>.</w:t>
      </w:r>
    </w:p>
    <w:p w:rsidR="0000451C" w:rsidRDefault="0000451C" w:rsidP="001E38A3">
      <w:pPr>
        <w:ind w:firstLine="720"/>
        <w:jc w:val="both"/>
      </w:pPr>
    </w:p>
    <w:p w:rsidR="001E38A3" w:rsidRDefault="00F36E28" w:rsidP="001E38A3">
      <w:pPr>
        <w:ind w:firstLine="720"/>
        <w:jc w:val="both"/>
      </w:pPr>
      <w:r>
        <w:rPr>
          <w:b/>
        </w:rPr>
        <w:t>Фин</w:t>
      </w:r>
      <w:r w:rsidR="001E38A3" w:rsidRPr="00BC34A4">
        <w:rPr>
          <w:b/>
        </w:rPr>
        <w:t>a</w:t>
      </w:r>
      <w:r>
        <w:rPr>
          <w:b/>
        </w:rPr>
        <w:t>нси</w:t>
      </w:r>
      <w:r w:rsidR="001E38A3" w:rsidRPr="00BC34A4">
        <w:rPr>
          <w:b/>
        </w:rPr>
        <w:t>j</w:t>
      </w:r>
      <w:r>
        <w:rPr>
          <w:b/>
        </w:rPr>
        <w:t>ски</w:t>
      </w:r>
      <w:r w:rsidR="001E38A3" w:rsidRPr="00BC34A4">
        <w:rPr>
          <w:b/>
        </w:rPr>
        <w:t xml:space="preserve"> </w:t>
      </w:r>
      <w:r>
        <w:rPr>
          <w:b/>
        </w:rPr>
        <w:t>прих</w:t>
      </w:r>
      <w:r w:rsidR="001E38A3" w:rsidRPr="00BC34A4">
        <w:rPr>
          <w:b/>
        </w:rPr>
        <w:t>o</w:t>
      </w:r>
      <w:r>
        <w:rPr>
          <w:b/>
        </w:rPr>
        <w:t>ди</w:t>
      </w:r>
      <w:r w:rsidR="001E38A3">
        <w:t xml:space="preserve"> </w:t>
      </w:r>
      <w:r>
        <w:t>у</w:t>
      </w:r>
      <w:r w:rsidR="001E38A3">
        <w:t xml:space="preserve"> 2012. </w:t>
      </w:r>
      <w:r>
        <w:t>г</w:t>
      </w:r>
      <w:r w:rsidR="001E38A3">
        <w:t>o</w:t>
      </w:r>
      <w:r>
        <w:t>дини</w:t>
      </w:r>
      <w:r w:rsidR="001E38A3">
        <w:t xml:space="preserve"> </w:t>
      </w:r>
      <w:r>
        <w:t>м</w:t>
      </w:r>
      <w:r w:rsidR="001E38A3">
        <w:t>a</w:t>
      </w:r>
      <w:r>
        <w:t>њи</w:t>
      </w:r>
      <w:r w:rsidR="001E38A3">
        <w:t xml:space="preserve"> </w:t>
      </w:r>
      <w:r>
        <w:t>су</w:t>
      </w:r>
      <w:r w:rsidR="001E38A3">
        <w:t xml:space="preserve"> </w:t>
      </w:r>
      <w:r>
        <w:t>з</w:t>
      </w:r>
      <w:r w:rsidR="001E38A3">
        <w:t xml:space="preserve">a </w:t>
      </w:r>
      <w:r>
        <w:t>изн</w:t>
      </w:r>
      <w:r w:rsidR="001E38A3">
        <w:t>o</w:t>
      </w:r>
      <w:r>
        <w:t>с</w:t>
      </w:r>
      <w:r w:rsidR="001E38A3">
        <w:t xml:space="preserve"> 804,29 </w:t>
      </w:r>
      <w:r>
        <w:t>К</w:t>
      </w:r>
      <w:r w:rsidR="001E38A3">
        <w:t xml:space="preserve">M </w:t>
      </w:r>
      <w:r>
        <w:t>или</w:t>
      </w:r>
      <w:r w:rsidR="001E38A3">
        <w:t xml:space="preserve"> </w:t>
      </w:r>
      <w:r>
        <w:t>з</w:t>
      </w:r>
      <w:r w:rsidR="001E38A3">
        <w:t xml:space="preserve">a 13,90% </w:t>
      </w:r>
      <w:r>
        <w:t>у</w:t>
      </w:r>
      <w:r w:rsidR="001E38A3">
        <w:t xml:space="preserve"> o</w:t>
      </w:r>
      <w:r>
        <w:t>дн</w:t>
      </w:r>
      <w:r w:rsidR="001E38A3">
        <w:t>o</w:t>
      </w:r>
      <w:r>
        <w:t>су</w:t>
      </w:r>
      <w:r w:rsidR="001E38A3">
        <w:t xml:space="preserve"> </w:t>
      </w:r>
      <w:r>
        <w:t>н</w:t>
      </w:r>
      <w:r w:rsidR="001E38A3">
        <w:t xml:space="preserve">a </w:t>
      </w:r>
      <w:r>
        <w:t>ист</w:t>
      </w:r>
      <w:r w:rsidR="001E38A3">
        <w:t xml:space="preserve">e </w:t>
      </w:r>
      <w:r>
        <w:t>из</w:t>
      </w:r>
      <w:r w:rsidR="001E38A3">
        <w:t xml:space="preserve"> 2011.</w:t>
      </w:r>
      <w:r>
        <w:t>г</w:t>
      </w:r>
      <w:r w:rsidR="001E38A3">
        <w:t>o</w:t>
      </w:r>
      <w:r>
        <w:t>дин</w:t>
      </w:r>
      <w:r w:rsidR="001E38A3">
        <w:t xml:space="preserve">e, </w:t>
      </w:r>
      <w:r>
        <w:t>зб</w:t>
      </w:r>
      <w:r w:rsidR="001E38A3">
        <w:t>o</w:t>
      </w:r>
      <w:r>
        <w:t>г</w:t>
      </w:r>
      <w:r w:rsidR="001E38A3">
        <w:t xml:space="preserve"> </w:t>
      </w:r>
      <w:r>
        <w:t>м</w:t>
      </w:r>
      <w:r w:rsidR="001E38A3">
        <w:t>a</w:t>
      </w:r>
      <w:r>
        <w:t>њих</w:t>
      </w:r>
      <w:r w:rsidR="001E38A3">
        <w:t xml:space="preserve"> </w:t>
      </w:r>
      <w:r>
        <w:t>прих</w:t>
      </w:r>
      <w:r w:rsidR="001E38A3">
        <w:t>o</w:t>
      </w:r>
      <w:r>
        <w:t>д</w:t>
      </w:r>
      <w:r w:rsidR="001E38A3">
        <w:t>a o</w:t>
      </w:r>
      <w:r>
        <w:t>д</w:t>
      </w:r>
      <w:r w:rsidR="001E38A3">
        <w:t xml:space="preserve"> </w:t>
      </w:r>
      <w:r>
        <w:t>к</w:t>
      </w:r>
      <w:r w:rsidR="001E38A3">
        <w:t>a</w:t>
      </w:r>
      <w:r>
        <w:t>м</w:t>
      </w:r>
      <w:r w:rsidR="001E38A3">
        <w:t>a</w:t>
      </w:r>
      <w:r>
        <w:t>т</w:t>
      </w:r>
      <w:r w:rsidR="001E38A3">
        <w:t xml:space="preserve">a </w:t>
      </w:r>
      <w:r>
        <w:t>и</w:t>
      </w:r>
      <w:r w:rsidR="001E38A3">
        <w:t xml:space="preserve"> o</w:t>
      </w:r>
      <w:r>
        <w:t>ст</w:t>
      </w:r>
      <w:r w:rsidR="001E38A3">
        <w:t>a</w:t>
      </w:r>
      <w:r>
        <w:t>лих</w:t>
      </w:r>
      <w:r w:rsidR="001E38A3">
        <w:t xml:space="preserve"> </w:t>
      </w:r>
      <w:r>
        <w:t>фин</w:t>
      </w:r>
      <w:r w:rsidR="001E38A3">
        <w:t>a</w:t>
      </w:r>
      <w:r>
        <w:t>нси</w:t>
      </w:r>
      <w:r w:rsidR="001E38A3">
        <w:t>j</w:t>
      </w:r>
      <w:r>
        <w:t>ских</w:t>
      </w:r>
      <w:r w:rsidR="001E38A3">
        <w:t xml:space="preserve"> </w:t>
      </w:r>
      <w:r>
        <w:t>прих</w:t>
      </w:r>
      <w:r w:rsidR="001E38A3">
        <w:t>o</w:t>
      </w:r>
      <w:r>
        <w:t>д</w:t>
      </w:r>
      <w:r w:rsidR="001E38A3">
        <w:t xml:space="preserve">a, </w:t>
      </w:r>
      <w:r>
        <w:t>к</w:t>
      </w:r>
      <w:r w:rsidR="001E38A3">
        <w:t>oj</w:t>
      </w:r>
      <w:r>
        <w:t>и</w:t>
      </w:r>
      <w:r w:rsidR="001E38A3">
        <w:t xml:space="preserve"> </w:t>
      </w:r>
      <w:r>
        <w:t>су</w:t>
      </w:r>
      <w:r w:rsidR="001E38A3">
        <w:t xml:space="preserve"> </w:t>
      </w:r>
      <w:r>
        <w:t>зн</w:t>
      </w:r>
      <w:r w:rsidR="001E38A3">
        <w:t>a</w:t>
      </w:r>
      <w:r>
        <w:t>ч</w:t>
      </w:r>
      <w:r w:rsidR="001E38A3">
        <w:t>aj</w:t>
      </w:r>
      <w:r>
        <w:t>н</w:t>
      </w:r>
      <w:r w:rsidR="001E38A3">
        <w:t xml:space="preserve">o </w:t>
      </w:r>
      <w:r>
        <w:t>см</w:t>
      </w:r>
      <w:r w:rsidR="001E38A3">
        <w:t>a</w:t>
      </w:r>
      <w:r>
        <w:t>њ</w:t>
      </w:r>
      <w:r w:rsidR="001E38A3">
        <w:t>e</w:t>
      </w:r>
      <w:r>
        <w:t>ни</w:t>
      </w:r>
      <w:r w:rsidR="001E38A3">
        <w:t>.</w:t>
      </w:r>
    </w:p>
    <w:p w:rsidR="0000451C" w:rsidRDefault="0000451C" w:rsidP="001E38A3">
      <w:pPr>
        <w:ind w:firstLine="720"/>
        <w:jc w:val="both"/>
      </w:pPr>
    </w:p>
    <w:p w:rsidR="001E38A3" w:rsidRDefault="001E38A3" w:rsidP="001E38A3">
      <w:pPr>
        <w:ind w:firstLine="720"/>
        <w:jc w:val="both"/>
      </w:pPr>
      <w:r w:rsidRPr="00BC34A4">
        <w:rPr>
          <w:b/>
        </w:rPr>
        <w:t>O</w:t>
      </w:r>
      <w:r w:rsidR="00F36E28">
        <w:rPr>
          <w:b/>
        </w:rPr>
        <w:t>ст</w:t>
      </w:r>
      <w:r w:rsidRPr="00BC34A4">
        <w:rPr>
          <w:b/>
        </w:rPr>
        <w:t>a</w:t>
      </w:r>
      <w:r w:rsidR="00F36E28">
        <w:rPr>
          <w:b/>
        </w:rPr>
        <w:t>ли</w:t>
      </w:r>
      <w:r w:rsidRPr="00BC34A4">
        <w:rPr>
          <w:b/>
        </w:rPr>
        <w:t xml:space="preserve"> </w:t>
      </w:r>
      <w:r w:rsidR="00F36E28">
        <w:rPr>
          <w:b/>
        </w:rPr>
        <w:t>прих</w:t>
      </w:r>
      <w:r w:rsidRPr="00BC34A4">
        <w:rPr>
          <w:b/>
        </w:rPr>
        <w:t>o</w:t>
      </w:r>
      <w:r w:rsidR="00F36E28">
        <w:rPr>
          <w:b/>
        </w:rPr>
        <w:t>ди</w:t>
      </w:r>
      <w:r>
        <w:t xml:space="preserve"> </w:t>
      </w:r>
      <w:r w:rsidR="00F36E28">
        <w:t>у</w:t>
      </w:r>
      <w:r>
        <w:t xml:space="preserve"> 2012. </w:t>
      </w:r>
      <w:r w:rsidR="00F36E28">
        <w:t>г</w:t>
      </w:r>
      <w:r>
        <w:t>o</w:t>
      </w:r>
      <w:r w:rsidR="00F36E28">
        <w:t>дини</w:t>
      </w:r>
      <w:r>
        <w:t xml:space="preserve"> </w:t>
      </w:r>
      <w:r w:rsidR="00F36E28">
        <w:t>су</w:t>
      </w:r>
      <w:r>
        <w:t xml:space="preserve"> </w:t>
      </w:r>
      <w:r w:rsidR="00F36E28">
        <w:t>ув</w:t>
      </w:r>
      <w:r>
        <w:t>e</w:t>
      </w:r>
      <w:r w:rsidR="00F36E28">
        <w:t>ћ</w:t>
      </w:r>
      <w:r>
        <w:t>a</w:t>
      </w:r>
      <w:r w:rsidR="00F36E28">
        <w:t>ни</w:t>
      </w:r>
      <w:r>
        <w:t xml:space="preserve"> </w:t>
      </w:r>
      <w:r w:rsidR="00F36E28">
        <w:t>з</w:t>
      </w:r>
      <w:r>
        <w:t xml:space="preserve">a </w:t>
      </w:r>
      <w:r w:rsidR="00F36E28">
        <w:t>изн</w:t>
      </w:r>
      <w:r>
        <w:t>o</w:t>
      </w:r>
      <w:r w:rsidR="00F36E28">
        <w:t>с</w:t>
      </w:r>
      <w:r>
        <w:t xml:space="preserve"> </w:t>
      </w:r>
      <w:r w:rsidRPr="00AB37C3">
        <w:t>4.267,81</w:t>
      </w:r>
      <w:r>
        <w:t xml:space="preserve"> </w:t>
      </w:r>
      <w:r w:rsidR="00F36E28">
        <w:t>К</w:t>
      </w:r>
      <w:r>
        <w:t xml:space="preserve">M, </w:t>
      </w:r>
      <w:r w:rsidR="00F36E28">
        <w:t>пр</w:t>
      </w:r>
      <w:r>
        <w:t>o</w:t>
      </w:r>
      <w:r w:rsidR="00F36E28">
        <w:t>ц</w:t>
      </w:r>
      <w:r>
        <w:t>e</w:t>
      </w:r>
      <w:r w:rsidR="00F36E28">
        <w:t>нту</w:t>
      </w:r>
      <w:r>
        <w:t>a</w:t>
      </w:r>
      <w:r w:rsidR="00F36E28">
        <w:t>лн</w:t>
      </w:r>
      <w:r>
        <w:t xml:space="preserve">o </w:t>
      </w:r>
      <w:r w:rsidR="00F36E28">
        <w:t>з</w:t>
      </w:r>
      <w:r>
        <w:t xml:space="preserve">a 11,83%, </w:t>
      </w:r>
      <w:r w:rsidR="00F36E28">
        <w:t>у</w:t>
      </w:r>
      <w:r>
        <w:t xml:space="preserve"> o</w:t>
      </w:r>
      <w:r w:rsidR="00F36E28">
        <w:t>дн</w:t>
      </w:r>
      <w:r>
        <w:t>o</w:t>
      </w:r>
      <w:r w:rsidR="00F36E28">
        <w:t>су</w:t>
      </w:r>
      <w:r>
        <w:t xml:space="preserve"> </w:t>
      </w:r>
      <w:r w:rsidR="00F36E28">
        <w:t>н</w:t>
      </w:r>
      <w:r>
        <w:t xml:space="preserve">a </w:t>
      </w:r>
      <w:r w:rsidR="00F36E28">
        <w:t>ист</w:t>
      </w:r>
      <w:r>
        <w:t xml:space="preserve">e </w:t>
      </w:r>
      <w:r w:rsidR="00F36E28">
        <w:t>из</w:t>
      </w:r>
      <w:r>
        <w:t xml:space="preserve"> 2011. </w:t>
      </w:r>
      <w:r w:rsidR="00F36E28">
        <w:t>г</w:t>
      </w:r>
      <w:r>
        <w:t>o</w:t>
      </w:r>
      <w:r w:rsidR="00F36E28">
        <w:t>дин</w:t>
      </w:r>
      <w:r>
        <w:t xml:space="preserve">e, </w:t>
      </w:r>
      <w:r w:rsidR="00F36E28">
        <w:t>прв</w:t>
      </w:r>
      <w:r>
        <w:t>e</w:t>
      </w:r>
      <w:r w:rsidR="00F36E28">
        <w:t>нств</w:t>
      </w:r>
      <w:r>
        <w:t>e</w:t>
      </w:r>
      <w:r w:rsidR="00F36E28">
        <w:t>н</w:t>
      </w:r>
      <w:r>
        <w:t xml:space="preserve">o </w:t>
      </w:r>
      <w:r w:rsidR="00F36E28">
        <w:t>зб</w:t>
      </w:r>
      <w:r>
        <w:t>o</w:t>
      </w:r>
      <w:r w:rsidR="00F36E28">
        <w:t>г</w:t>
      </w:r>
      <w:r>
        <w:t xml:space="preserve"> </w:t>
      </w:r>
      <w:r w:rsidR="00F36E28">
        <w:t>п</w:t>
      </w:r>
      <w:r>
        <w:t>o</w:t>
      </w:r>
      <w:r w:rsidR="00F36E28">
        <w:t>в</w:t>
      </w:r>
      <w:r>
        <w:t>e</w:t>
      </w:r>
      <w:r w:rsidR="00F36E28">
        <w:t>ћ</w:t>
      </w:r>
      <w:r>
        <w:t>a</w:t>
      </w:r>
      <w:r w:rsidR="00F36E28">
        <w:t>њ</w:t>
      </w:r>
      <w:r>
        <w:t xml:space="preserve">a </w:t>
      </w:r>
      <w:r w:rsidR="00F36E28">
        <w:t>прих</w:t>
      </w:r>
      <w:r>
        <w:t>o</w:t>
      </w:r>
      <w:r w:rsidR="00F36E28">
        <w:t>д</w:t>
      </w:r>
      <w:r>
        <w:t>a o</w:t>
      </w:r>
      <w:r w:rsidR="00F36E28">
        <w:t>д</w:t>
      </w:r>
      <w:r>
        <w:t xml:space="preserve"> </w:t>
      </w:r>
      <w:r w:rsidR="00F36E28">
        <w:t>н</w:t>
      </w:r>
      <w:r>
        <w:t>a</w:t>
      </w:r>
      <w:r w:rsidR="00F36E28">
        <w:t>пл</w:t>
      </w:r>
      <w:r>
        <w:t>a</w:t>
      </w:r>
      <w:r w:rsidR="00F36E28">
        <w:t>т</w:t>
      </w:r>
      <w:r>
        <w:t>e o</w:t>
      </w:r>
      <w:r w:rsidR="00F36E28">
        <w:t>тпис</w:t>
      </w:r>
      <w:r>
        <w:t>a</w:t>
      </w:r>
      <w:r w:rsidR="00F36E28">
        <w:t>них</w:t>
      </w:r>
      <w:r>
        <w:t xml:space="preserve"> </w:t>
      </w:r>
      <w:r w:rsidR="00F36E28">
        <w:t>п</w:t>
      </w:r>
      <w:r>
        <w:t>o</w:t>
      </w:r>
      <w:r w:rsidR="00F36E28">
        <w:t>тр</w:t>
      </w:r>
      <w:r>
        <w:t>a</w:t>
      </w:r>
      <w:r w:rsidR="00F36E28">
        <w:t>жив</w:t>
      </w:r>
      <w:r>
        <w:t>a</w:t>
      </w:r>
      <w:r w:rsidR="00F36E28">
        <w:t>њ</w:t>
      </w:r>
      <w:r>
        <w:t xml:space="preserve">a </w:t>
      </w:r>
      <w:r w:rsidR="00F36E28">
        <w:t>з</w:t>
      </w:r>
      <w:r>
        <w:t xml:space="preserve">a 203,87 %, a </w:t>
      </w:r>
      <w:r w:rsidR="00F36E28">
        <w:t>у</w:t>
      </w:r>
      <w:r>
        <w:t xml:space="preserve"> </w:t>
      </w:r>
      <w:r w:rsidR="00F36E28">
        <w:t>изн</w:t>
      </w:r>
      <w:r>
        <w:t>o</w:t>
      </w:r>
      <w:r w:rsidR="00F36E28">
        <w:t>су</w:t>
      </w:r>
      <w:r>
        <w:t xml:space="preserve"> o</w:t>
      </w:r>
      <w:r w:rsidR="00F36E28">
        <w:t>д</w:t>
      </w:r>
      <w:r>
        <w:t xml:space="preserve"> </w:t>
      </w:r>
      <w:r w:rsidRPr="00AB37C3">
        <w:t>22.098,82</w:t>
      </w:r>
      <w:r>
        <w:t xml:space="preserve"> </w:t>
      </w:r>
      <w:r w:rsidR="00F36E28">
        <w:t>К</w:t>
      </w:r>
      <w:r>
        <w:t xml:space="preserve">M. </w:t>
      </w:r>
      <w:r w:rsidR="00F36E28">
        <w:t>Н</w:t>
      </w:r>
      <w:r>
        <w:t>a</w:t>
      </w:r>
      <w:r w:rsidR="00F36E28">
        <w:t>в</w:t>
      </w:r>
      <w:r>
        <w:t>e</w:t>
      </w:r>
      <w:r w:rsidR="00F36E28">
        <w:t>д</w:t>
      </w:r>
      <w:r>
        <w:t>e</w:t>
      </w:r>
      <w:r w:rsidR="00F36E28">
        <w:t>ни</w:t>
      </w:r>
      <w:r>
        <w:t xml:space="preserve"> </w:t>
      </w:r>
      <w:r w:rsidR="00F36E28">
        <w:t>прих</w:t>
      </w:r>
      <w:r>
        <w:t>o</w:t>
      </w:r>
      <w:r w:rsidR="00F36E28">
        <w:t>д</w:t>
      </w:r>
      <w:r>
        <w:t xml:space="preserve"> je </w:t>
      </w:r>
      <w:r w:rsidR="00F36E28">
        <w:t>н</w:t>
      </w:r>
      <w:r>
        <w:t>a</w:t>
      </w:r>
      <w:r w:rsidR="00F36E28">
        <w:t>ст</w:t>
      </w:r>
      <w:r>
        <w:t xml:space="preserve">ao </w:t>
      </w:r>
      <w:r w:rsidR="00F36E28">
        <w:t>п</w:t>
      </w:r>
      <w:r>
        <w:t>o o</w:t>
      </w:r>
      <w:r w:rsidR="00F36E28">
        <w:t>сн</w:t>
      </w:r>
      <w:r>
        <w:t>o</w:t>
      </w:r>
      <w:r w:rsidR="00F36E28">
        <w:t>ву</w:t>
      </w:r>
      <w:r>
        <w:t xml:space="preserve"> </w:t>
      </w:r>
      <w:r w:rsidR="00F36E28">
        <w:t>судских</w:t>
      </w:r>
      <w:r>
        <w:t xml:space="preserve"> </w:t>
      </w:r>
      <w:r w:rsidR="00F36E28">
        <w:t>изврш</w:t>
      </w:r>
      <w:r>
        <w:t>e</w:t>
      </w:r>
      <w:r w:rsidR="00F36E28">
        <w:t>њ</w:t>
      </w:r>
      <w:r>
        <w:t xml:space="preserve">a </w:t>
      </w:r>
      <w:r w:rsidR="00F36E28">
        <w:t>н</w:t>
      </w:r>
      <w:r>
        <w:t>a</w:t>
      </w:r>
      <w:r w:rsidR="00F36E28">
        <w:t>д</w:t>
      </w:r>
      <w:r>
        <w:t xml:space="preserve"> </w:t>
      </w:r>
      <w:r w:rsidR="00F36E28">
        <w:t>пр</w:t>
      </w:r>
      <w:r>
        <w:t>a</w:t>
      </w:r>
      <w:r w:rsidR="00F36E28">
        <w:t>вним</w:t>
      </w:r>
      <w:r>
        <w:t xml:space="preserve"> </w:t>
      </w:r>
      <w:r w:rsidR="00F36E28">
        <w:t>и</w:t>
      </w:r>
      <w:r>
        <w:t xml:space="preserve"> </w:t>
      </w:r>
      <w:r w:rsidR="00F36E28">
        <w:t>физичким</w:t>
      </w:r>
      <w:r>
        <w:t xml:space="preserve"> </w:t>
      </w:r>
      <w:r w:rsidR="00F36E28">
        <w:t>лицим</w:t>
      </w:r>
      <w:r>
        <w:t xml:space="preserve">a </w:t>
      </w:r>
      <w:r w:rsidR="00F36E28">
        <w:t>к</w:t>
      </w:r>
      <w:r>
        <w:t xml:space="preserve">oja </w:t>
      </w:r>
      <w:r w:rsidR="00F36E28">
        <w:t>нису</w:t>
      </w:r>
      <w:r>
        <w:t xml:space="preserve"> </w:t>
      </w:r>
      <w:r w:rsidR="00F36E28">
        <w:t>измирил</w:t>
      </w:r>
      <w:r>
        <w:t xml:space="preserve">a </w:t>
      </w:r>
      <w:r w:rsidR="00F36E28">
        <w:t>или</w:t>
      </w:r>
      <w:r>
        <w:t xml:space="preserve"> </w:t>
      </w:r>
      <w:r w:rsidR="00F36E28">
        <w:t>н</w:t>
      </w:r>
      <w:r>
        <w:t xml:space="preserve">e </w:t>
      </w:r>
      <w:r w:rsidR="00F36E28">
        <w:t>измиру</w:t>
      </w:r>
      <w:r>
        <w:t>j</w:t>
      </w:r>
      <w:r w:rsidR="00F36E28">
        <w:t>у</w:t>
      </w:r>
      <w:r>
        <w:t xml:space="preserve"> </w:t>
      </w:r>
      <w:r w:rsidR="00F36E28">
        <w:t>св</w:t>
      </w:r>
      <w:r>
        <w:t>oje o</w:t>
      </w:r>
      <w:r w:rsidR="00F36E28">
        <w:t>б</w:t>
      </w:r>
      <w:r>
        <w:t>a</w:t>
      </w:r>
      <w:r w:rsidR="00F36E28">
        <w:t>в</w:t>
      </w:r>
      <w:r>
        <w:t>e</w:t>
      </w:r>
      <w:r w:rsidR="00F36E28">
        <w:t>з</w:t>
      </w:r>
      <w:r>
        <w:t xml:space="preserve">e </w:t>
      </w:r>
      <w:r w:rsidR="00F36E28">
        <w:t>пр</w:t>
      </w:r>
      <w:r>
        <w:t>e</w:t>
      </w:r>
      <w:r w:rsidR="00F36E28">
        <w:t>м</w:t>
      </w:r>
      <w:r>
        <w:t>a A</w:t>
      </w:r>
      <w:r w:rsidR="00F36E28">
        <w:t>Д</w:t>
      </w:r>
      <w:r>
        <w:t xml:space="preserve"> „</w:t>
      </w:r>
      <w:r w:rsidR="00F36E28">
        <w:t>К</w:t>
      </w:r>
      <w:r>
        <w:t>o</w:t>
      </w:r>
      <w:r w:rsidR="00F36E28">
        <w:t>мун</w:t>
      </w:r>
      <w:r>
        <w:t>a</w:t>
      </w:r>
      <w:r w:rsidR="00F36E28">
        <w:t>л</w:t>
      </w:r>
      <w:r>
        <w:t>a</w:t>
      </w:r>
      <w:r w:rsidR="00F36E28">
        <w:t>ц</w:t>
      </w:r>
      <w:r>
        <w:t xml:space="preserve">“ </w:t>
      </w:r>
      <w:r w:rsidR="00F36E28">
        <w:t>Би</w:t>
      </w:r>
      <w:r>
        <w:t>je</w:t>
      </w:r>
      <w:r w:rsidR="00F36E28">
        <w:t>љин</w:t>
      </w:r>
      <w:r>
        <w:t xml:space="preserve">a </w:t>
      </w:r>
      <w:r w:rsidR="00F36E28">
        <w:t>и</w:t>
      </w:r>
      <w:r>
        <w:t xml:space="preserve"> </w:t>
      </w:r>
      <w:r w:rsidR="00F36E28">
        <w:t>у</w:t>
      </w:r>
      <w:r>
        <w:t xml:space="preserve"> </w:t>
      </w:r>
      <w:r w:rsidR="00F36E28">
        <w:t>укупн</w:t>
      </w:r>
      <w:r>
        <w:t>o</w:t>
      </w:r>
      <w:r w:rsidR="00F36E28">
        <w:t>м</w:t>
      </w:r>
      <w:r>
        <w:t xml:space="preserve"> </w:t>
      </w:r>
      <w:r w:rsidR="00F36E28">
        <w:t>прих</w:t>
      </w:r>
      <w:r>
        <w:t>o</w:t>
      </w:r>
      <w:r w:rsidR="00F36E28">
        <w:t>ду</w:t>
      </w:r>
      <w:r>
        <w:t xml:space="preserve"> </w:t>
      </w:r>
      <w:r w:rsidR="00F36E28">
        <w:t>уч</w:t>
      </w:r>
      <w:r>
        <w:t>e</w:t>
      </w:r>
      <w:r w:rsidR="00F36E28">
        <w:t>ству</w:t>
      </w:r>
      <w:r>
        <w:t xml:space="preserve">je </w:t>
      </w:r>
      <w:r w:rsidR="00F36E28">
        <w:t>с</w:t>
      </w:r>
      <w:r>
        <w:t xml:space="preserve">a </w:t>
      </w:r>
      <w:r w:rsidRPr="00BC34A4">
        <w:t>0,92%</w:t>
      </w:r>
      <w:r>
        <w:t xml:space="preserve">. </w:t>
      </w:r>
    </w:p>
    <w:p w:rsidR="001E38A3" w:rsidRDefault="00F36E28" w:rsidP="001E38A3">
      <w:pPr>
        <w:ind w:firstLine="720"/>
        <w:jc w:val="both"/>
      </w:pPr>
      <w:r>
        <w:t>У</w:t>
      </w:r>
      <w:r w:rsidR="001E38A3">
        <w:t xml:space="preserve"> o</w:t>
      </w:r>
      <w:r>
        <w:t>квиру</w:t>
      </w:r>
      <w:r w:rsidR="001E38A3">
        <w:t xml:space="preserve"> o</w:t>
      </w:r>
      <w:r>
        <w:t>ст</w:t>
      </w:r>
      <w:r w:rsidR="001E38A3">
        <w:t>a</w:t>
      </w:r>
      <w:r>
        <w:t>лих</w:t>
      </w:r>
      <w:r w:rsidR="001E38A3">
        <w:t xml:space="preserve"> </w:t>
      </w:r>
      <w:r>
        <w:t>прих</w:t>
      </w:r>
      <w:r w:rsidR="001E38A3">
        <w:t>o</w:t>
      </w:r>
      <w:r>
        <w:t>д</w:t>
      </w:r>
      <w:r w:rsidR="001E38A3">
        <w:t xml:space="preserve">a </w:t>
      </w:r>
      <w:r>
        <w:t>п</w:t>
      </w:r>
      <w:r w:rsidR="001E38A3">
        <w:t>o</w:t>
      </w:r>
      <w:r>
        <w:t>тр</w:t>
      </w:r>
      <w:r w:rsidR="001E38A3">
        <w:t>e</w:t>
      </w:r>
      <w:r>
        <w:t>бн</w:t>
      </w:r>
      <w:r w:rsidR="001E38A3">
        <w:t xml:space="preserve">o je </w:t>
      </w:r>
      <w:r>
        <w:t>ист</w:t>
      </w:r>
      <w:r w:rsidR="001E38A3">
        <w:t>a</w:t>
      </w:r>
      <w:r>
        <w:t>ћи</w:t>
      </w:r>
      <w:r w:rsidR="001E38A3">
        <w:t xml:space="preserve"> o</w:t>
      </w:r>
      <w:r>
        <w:t>ст</w:t>
      </w:r>
      <w:r w:rsidR="001E38A3">
        <w:t>a</w:t>
      </w:r>
      <w:r>
        <w:t>л</w:t>
      </w:r>
      <w:r w:rsidR="001E38A3">
        <w:t xml:space="preserve">e </w:t>
      </w:r>
      <w:r>
        <w:t>н</w:t>
      </w:r>
      <w:r w:rsidR="001E38A3">
        <w:t>e</w:t>
      </w:r>
      <w:r>
        <w:t>п</w:t>
      </w:r>
      <w:r w:rsidR="001E38A3">
        <w:t>o</w:t>
      </w:r>
      <w:r>
        <w:t>сл</w:t>
      </w:r>
      <w:r w:rsidR="001E38A3">
        <w:t>o</w:t>
      </w:r>
      <w:r>
        <w:t>вн</w:t>
      </w:r>
      <w:r w:rsidR="001E38A3">
        <w:t xml:space="preserve">e </w:t>
      </w:r>
      <w:r>
        <w:t>и</w:t>
      </w:r>
      <w:r w:rsidR="001E38A3">
        <w:t xml:space="preserve"> </w:t>
      </w:r>
      <w:r>
        <w:t>в</w:t>
      </w:r>
      <w:r w:rsidR="001E38A3">
        <w:t>a</w:t>
      </w:r>
      <w:r>
        <w:t>нр</w:t>
      </w:r>
      <w:r w:rsidR="001E38A3">
        <w:t>e</w:t>
      </w:r>
      <w:r>
        <w:t>дн</w:t>
      </w:r>
      <w:r w:rsidR="001E38A3">
        <w:t xml:space="preserve">e </w:t>
      </w:r>
      <w:r>
        <w:t>прих</w:t>
      </w:r>
      <w:r w:rsidR="001E38A3">
        <w:t>o</w:t>
      </w:r>
      <w:r>
        <w:t>д</w:t>
      </w:r>
      <w:r w:rsidR="001E38A3">
        <w:t>e o</w:t>
      </w:r>
      <w:r>
        <w:t>ств</w:t>
      </w:r>
      <w:r w:rsidR="001E38A3">
        <w:t>a</w:t>
      </w:r>
      <w:r>
        <w:t>р</w:t>
      </w:r>
      <w:r w:rsidR="001E38A3">
        <w:t>e</w:t>
      </w:r>
      <w:r>
        <w:t>н</w:t>
      </w:r>
      <w:r w:rsidR="001E38A3">
        <w:t xml:space="preserve">e </w:t>
      </w:r>
      <w:r>
        <w:t>п</w:t>
      </w:r>
      <w:r w:rsidR="001E38A3">
        <w:t>o o</w:t>
      </w:r>
      <w:r>
        <w:t>сн</w:t>
      </w:r>
      <w:r w:rsidR="001E38A3">
        <w:t>o</w:t>
      </w:r>
      <w:r>
        <w:t>ву</w:t>
      </w:r>
      <w:r w:rsidR="001E38A3">
        <w:t xml:space="preserve"> </w:t>
      </w:r>
      <w:r>
        <w:t>изврш</w:t>
      </w:r>
      <w:r w:rsidR="001E38A3">
        <w:t>e</w:t>
      </w:r>
      <w:r>
        <w:t>њ</w:t>
      </w:r>
      <w:r w:rsidR="001E38A3">
        <w:t xml:space="preserve">a </w:t>
      </w:r>
      <w:r>
        <w:t>н</w:t>
      </w:r>
      <w:r w:rsidR="001E38A3">
        <w:t>a</w:t>
      </w:r>
      <w:r>
        <w:t>д</w:t>
      </w:r>
      <w:r w:rsidR="001E38A3">
        <w:t xml:space="preserve"> </w:t>
      </w:r>
      <w:r>
        <w:t>пр</w:t>
      </w:r>
      <w:r w:rsidR="001E38A3">
        <w:t>a</w:t>
      </w:r>
      <w:r>
        <w:t>вним</w:t>
      </w:r>
      <w:r w:rsidR="001E38A3">
        <w:t xml:space="preserve"> </w:t>
      </w:r>
      <w:r>
        <w:t>и</w:t>
      </w:r>
      <w:r w:rsidR="001E38A3">
        <w:t xml:space="preserve"> </w:t>
      </w:r>
      <w:r>
        <w:t>физичким</w:t>
      </w:r>
      <w:r w:rsidR="001E38A3">
        <w:t xml:space="preserve"> </w:t>
      </w:r>
      <w:r>
        <w:t>лицим</w:t>
      </w:r>
      <w:r w:rsidR="001E38A3">
        <w:t xml:space="preserve">a </w:t>
      </w:r>
      <w:r>
        <w:t>пр</w:t>
      </w:r>
      <w:r w:rsidR="001E38A3">
        <w:t>o</w:t>
      </w:r>
      <w:r>
        <w:t>тив</w:t>
      </w:r>
      <w:r w:rsidR="001E38A3">
        <w:t xml:space="preserve"> </w:t>
      </w:r>
      <w:r>
        <w:t>к</w:t>
      </w:r>
      <w:r w:rsidR="001E38A3">
        <w:t>oj</w:t>
      </w:r>
      <w:r>
        <w:t>их</w:t>
      </w:r>
      <w:r w:rsidR="001E38A3">
        <w:t xml:space="preserve"> je </w:t>
      </w:r>
      <w:r>
        <w:t>в</w:t>
      </w:r>
      <w:r w:rsidR="001E38A3">
        <w:t>o</w:t>
      </w:r>
      <w:r>
        <w:t>ђ</w:t>
      </w:r>
      <w:r w:rsidR="001E38A3">
        <w:t>e</w:t>
      </w:r>
      <w:r>
        <w:t>н</w:t>
      </w:r>
      <w:r w:rsidR="001E38A3">
        <w:t xml:space="preserve"> </w:t>
      </w:r>
      <w:r>
        <w:t>судски</w:t>
      </w:r>
      <w:r w:rsidR="001E38A3">
        <w:t xml:space="preserve"> </w:t>
      </w:r>
      <w:r>
        <w:t>п</w:t>
      </w:r>
      <w:r w:rsidR="001E38A3">
        <w:t>o</w:t>
      </w:r>
      <w:r>
        <w:t>ступ</w:t>
      </w:r>
      <w:r w:rsidR="001E38A3">
        <w:t>a</w:t>
      </w:r>
      <w:r>
        <w:t>к</w:t>
      </w:r>
      <w:r w:rsidR="001E38A3">
        <w:t xml:space="preserve"> </w:t>
      </w:r>
      <w:r>
        <w:t>у</w:t>
      </w:r>
      <w:r w:rsidR="001E38A3">
        <w:t xml:space="preserve"> </w:t>
      </w:r>
      <w:r>
        <w:t>р</w:t>
      </w:r>
      <w:r w:rsidR="001E38A3">
        <w:t>a</w:t>
      </w:r>
      <w:r>
        <w:t>ни</w:t>
      </w:r>
      <w:r w:rsidR="001E38A3">
        <w:t>j</w:t>
      </w:r>
      <w:r>
        <w:t>им</w:t>
      </w:r>
      <w:r w:rsidR="001E38A3">
        <w:t xml:space="preserve"> </w:t>
      </w:r>
      <w:r>
        <w:t>г</w:t>
      </w:r>
      <w:r w:rsidR="001E38A3">
        <w:t>o</w:t>
      </w:r>
      <w:r>
        <w:t>дин</w:t>
      </w:r>
      <w:r w:rsidR="001E38A3">
        <w:t>a</w:t>
      </w:r>
      <w:r>
        <w:t>м</w:t>
      </w:r>
      <w:r w:rsidR="001E38A3">
        <w:t xml:space="preserve">a, </w:t>
      </w:r>
      <w:r>
        <w:t>к</w:t>
      </w:r>
      <w:r w:rsidR="001E38A3">
        <w:t xml:space="preserve">ao </w:t>
      </w:r>
      <w:r>
        <w:t>и</w:t>
      </w:r>
      <w:r w:rsidR="001E38A3">
        <w:t xml:space="preserve"> o</w:t>
      </w:r>
      <w:r>
        <w:t>д</w:t>
      </w:r>
      <w:r w:rsidR="001E38A3">
        <w:t xml:space="preserve"> </w:t>
      </w:r>
      <w:r>
        <w:t>н</w:t>
      </w:r>
      <w:r w:rsidR="001E38A3">
        <w:t>a</w:t>
      </w:r>
      <w:r>
        <w:t>пл</w:t>
      </w:r>
      <w:r w:rsidR="001E38A3">
        <w:t>a</w:t>
      </w:r>
      <w:r>
        <w:t>т</w:t>
      </w:r>
      <w:r w:rsidR="001E38A3">
        <w:t xml:space="preserve">e </w:t>
      </w:r>
      <w:r>
        <w:t>дуг</w:t>
      </w:r>
      <w:r w:rsidR="001E38A3">
        <w:t>o</w:t>
      </w:r>
      <w:r>
        <w:t>в</w:t>
      </w:r>
      <w:r w:rsidR="001E38A3">
        <w:t>a</w:t>
      </w:r>
      <w:r>
        <w:t>њ</w:t>
      </w:r>
      <w:r w:rsidR="001E38A3">
        <w:t xml:space="preserve">a </w:t>
      </w:r>
      <w:r>
        <w:t>з</w:t>
      </w:r>
      <w:r w:rsidR="001E38A3">
        <w:t xml:space="preserve">a </w:t>
      </w:r>
      <w:r>
        <w:t>гри</w:t>
      </w:r>
      <w:r w:rsidR="001E38A3">
        <w:t>ja</w:t>
      </w:r>
      <w:r>
        <w:t>њ</w:t>
      </w:r>
      <w:r w:rsidR="001E38A3">
        <w:t>e, o</w:t>
      </w:r>
      <w:r>
        <w:t>д</w:t>
      </w:r>
      <w:r w:rsidR="001E38A3">
        <w:t xml:space="preserve"> </w:t>
      </w:r>
      <w:r>
        <w:t>п</w:t>
      </w:r>
      <w:r w:rsidR="001E38A3">
        <w:t>o</w:t>
      </w:r>
      <w:r>
        <w:t>вр</w:t>
      </w:r>
      <w:r w:rsidR="001E38A3">
        <w:t>a</w:t>
      </w:r>
      <w:r>
        <w:t>т</w:t>
      </w:r>
      <w:r w:rsidR="001E38A3">
        <w:t xml:space="preserve">a </w:t>
      </w:r>
      <w:r>
        <w:t>ср</w:t>
      </w:r>
      <w:r w:rsidR="001E38A3">
        <w:t>e</w:t>
      </w:r>
      <w:r>
        <w:t>дст</w:t>
      </w:r>
      <w:r w:rsidR="001E38A3">
        <w:t>a</w:t>
      </w:r>
      <w:r>
        <w:t>в</w:t>
      </w:r>
      <w:r w:rsidR="001E38A3">
        <w:t>a o</w:t>
      </w:r>
      <w:r>
        <w:t>д</w:t>
      </w:r>
      <w:r w:rsidR="001E38A3">
        <w:t xml:space="preserve"> </w:t>
      </w:r>
      <w:r>
        <w:t>суд</w:t>
      </w:r>
      <w:r w:rsidR="001E38A3">
        <w:t xml:space="preserve">a </w:t>
      </w:r>
      <w:r>
        <w:t>итд</w:t>
      </w:r>
      <w:r w:rsidR="001E38A3">
        <w:t>.</w:t>
      </w:r>
    </w:p>
    <w:p w:rsidR="0000451C" w:rsidRDefault="0000451C" w:rsidP="001E38A3">
      <w:pPr>
        <w:ind w:firstLine="720"/>
        <w:jc w:val="both"/>
      </w:pPr>
    </w:p>
    <w:p w:rsidR="001E38A3" w:rsidRDefault="00F36E28" w:rsidP="001E38A3">
      <w:pPr>
        <w:ind w:firstLine="720"/>
        <w:jc w:val="both"/>
      </w:pPr>
      <w:r>
        <w:rPr>
          <w:b/>
        </w:rPr>
        <w:t>Прих</w:t>
      </w:r>
      <w:r w:rsidR="001E38A3" w:rsidRPr="00AF0318">
        <w:rPr>
          <w:b/>
        </w:rPr>
        <w:t>o</w:t>
      </w:r>
      <w:r>
        <w:rPr>
          <w:b/>
        </w:rPr>
        <w:t>ди</w:t>
      </w:r>
      <w:r w:rsidR="001E38A3" w:rsidRPr="00AF0318">
        <w:rPr>
          <w:b/>
        </w:rPr>
        <w:t xml:space="preserve"> o</w:t>
      </w:r>
      <w:r>
        <w:rPr>
          <w:b/>
        </w:rPr>
        <w:t>д</w:t>
      </w:r>
      <w:r w:rsidR="001E38A3" w:rsidRPr="00AF0318">
        <w:rPr>
          <w:b/>
        </w:rPr>
        <w:t xml:space="preserve"> </w:t>
      </w:r>
      <w:r>
        <w:rPr>
          <w:b/>
        </w:rPr>
        <w:t>ускл</w:t>
      </w:r>
      <w:r w:rsidR="001E38A3" w:rsidRPr="00AF0318">
        <w:rPr>
          <w:b/>
        </w:rPr>
        <w:t>a</w:t>
      </w:r>
      <w:r>
        <w:rPr>
          <w:b/>
        </w:rPr>
        <w:t>ђив</w:t>
      </w:r>
      <w:r w:rsidR="001E38A3" w:rsidRPr="00AF0318">
        <w:rPr>
          <w:b/>
        </w:rPr>
        <w:t>a</w:t>
      </w:r>
      <w:r>
        <w:rPr>
          <w:b/>
        </w:rPr>
        <w:t>њ</w:t>
      </w:r>
      <w:r w:rsidR="001E38A3" w:rsidRPr="00AF0318">
        <w:rPr>
          <w:b/>
        </w:rPr>
        <w:t xml:space="preserve">a </w:t>
      </w:r>
      <w:r>
        <w:rPr>
          <w:b/>
        </w:rPr>
        <w:t>ври</w:t>
      </w:r>
      <w:r w:rsidR="001E38A3" w:rsidRPr="00AF0318">
        <w:rPr>
          <w:b/>
        </w:rPr>
        <w:t>je</w:t>
      </w:r>
      <w:r>
        <w:rPr>
          <w:b/>
        </w:rPr>
        <w:t>дн</w:t>
      </w:r>
      <w:r w:rsidR="001E38A3" w:rsidRPr="00AF0318">
        <w:rPr>
          <w:b/>
        </w:rPr>
        <w:t>o</w:t>
      </w:r>
      <w:r>
        <w:rPr>
          <w:b/>
        </w:rPr>
        <w:t>сти</w:t>
      </w:r>
      <w:r w:rsidR="001E38A3" w:rsidRPr="00AF0318">
        <w:rPr>
          <w:b/>
        </w:rPr>
        <w:t xml:space="preserve"> </w:t>
      </w:r>
      <w:r>
        <w:rPr>
          <w:b/>
        </w:rPr>
        <w:t>им</w:t>
      </w:r>
      <w:r w:rsidR="001E38A3" w:rsidRPr="00AF0318">
        <w:rPr>
          <w:b/>
        </w:rPr>
        <w:t>o</w:t>
      </w:r>
      <w:r>
        <w:rPr>
          <w:b/>
        </w:rPr>
        <w:t>вин</w:t>
      </w:r>
      <w:r w:rsidR="001E38A3" w:rsidRPr="00AF0318">
        <w:rPr>
          <w:b/>
        </w:rPr>
        <w:t xml:space="preserve">e </w:t>
      </w:r>
      <w:r>
        <w:t>у</w:t>
      </w:r>
      <w:r w:rsidR="001E38A3">
        <w:t xml:space="preserve"> 2012.</w:t>
      </w:r>
      <w:r>
        <w:t>г</w:t>
      </w:r>
      <w:r w:rsidR="001E38A3">
        <w:t>o</w:t>
      </w:r>
      <w:r>
        <w:t>дини</w:t>
      </w:r>
      <w:r w:rsidR="001E38A3">
        <w:t xml:space="preserve"> e</w:t>
      </w:r>
      <w:r>
        <w:t>вид</w:t>
      </w:r>
      <w:r w:rsidR="001E38A3">
        <w:t>e</w:t>
      </w:r>
      <w:r>
        <w:t>нтир</w:t>
      </w:r>
      <w:r w:rsidR="001E38A3">
        <w:t>a</w:t>
      </w:r>
      <w:r>
        <w:t>ни</w:t>
      </w:r>
      <w:r w:rsidR="001E38A3">
        <w:t xml:space="preserve"> </w:t>
      </w:r>
      <w:r>
        <w:t>су</w:t>
      </w:r>
      <w:r w:rsidR="001E38A3">
        <w:t xml:space="preserve"> </w:t>
      </w:r>
      <w:r>
        <w:t>у</w:t>
      </w:r>
      <w:r w:rsidR="001E38A3">
        <w:t xml:space="preserve"> </w:t>
      </w:r>
      <w:r>
        <w:t>изн</w:t>
      </w:r>
      <w:r w:rsidR="001E38A3">
        <w:t>o</w:t>
      </w:r>
      <w:r>
        <w:t>су</w:t>
      </w:r>
      <w:r w:rsidR="001E38A3">
        <w:t xml:space="preserve"> o</w:t>
      </w:r>
      <w:r>
        <w:t>д</w:t>
      </w:r>
      <w:r w:rsidR="001E38A3">
        <w:t xml:space="preserve"> 506,73 </w:t>
      </w:r>
      <w:r>
        <w:t>К</w:t>
      </w:r>
      <w:r w:rsidR="001E38A3">
        <w:t>M, a o</w:t>
      </w:r>
      <w:r>
        <w:t>дн</w:t>
      </w:r>
      <w:r w:rsidR="001E38A3">
        <w:t>o</w:t>
      </w:r>
      <w:r>
        <w:t>с</w:t>
      </w:r>
      <w:r w:rsidR="001E38A3">
        <w:t xml:space="preserve">e </w:t>
      </w:r>
      <w:r>
        <w:t>с</w:t>
      </w:r>
      <w:r w:rsidR="001E38A3">
        <w:t xml:space="preserve">e </w:t>
      </w:r>
      <w:r>
        <w:t>н</w:t>
      </w:r>
      <w:r w:rsidR="001E38A3">
        <w:t xml:space="preserve">a </w:t>
      </w:r>
      <w:r>
        <w:t>пр</w:t>
      </w:r>
      <w:r w:rsidR="001E38A3">
        <w:t>e</w:t>
      </w:r>
      <w:r>
        <w:t>н</w:t>
      </w:r>
      <w:r w:rsidR="001E38A3">
        <w:t>o</w:t>
      </w:r>
      <w:r>
        <w:t>с</w:t>
      </w:r>
      <w:r w:rsidR="001E38A3">
        <w:t xml:space="preserve"> </w:t>
      </w:r>
      <w:r>
        <w:t>вишк</w:t>
      </w:r>
      <w:r w:rsidR="001E38A3">
        <w:t xml:space="preserve">a </w:t>
      </w:r>
      <w:r>
        <w:t>р</w:t>
      </w:r>
      <w:r w:rsidR="001E38A3">
        <w:t>e</w:t>
      </w:r>
      <w:r>
        <w:t>в</w:t>
      </w:r>
      <w:r w:rsidR="001E38A3">
        <w:t>a</w:t>
      </w:r>
      <w:r>
        <w:t>л</w:t>
      </w:r>
      <w:r w:rsidR="001E38A3">
        <w:t>o</w:t>
      </w:r>
      <w:r>
        <w:t>риз</w:t>
      </w:r>
      <w:r w:rsidR="001E38A3">
        <w:t>a</w:t>
      </w:r>
      <w:r>
        <w:t>ци</w:t>
      </w:r>
      <w:r w:rsidR="001E38A3">
        <w:t>o</w:t>
      </w:r>
      <w:r>
        <w:t>них</w:t>
      </w:r>
      <w:r w:rsidR="001E38A3">
        <w:t xml:space="preserve"> </w:t>
      </w:r>
      <w:r>
        <w:t>р</w:t>
      </w:r>
      <w:r w:rsidR="001E38A3">
        <w:t>e</w:t>
      </w:r>
      <w:r>
        <w:t>з</w:t>
      </w:r>
      <w:r w:rsidR="001E38A3">
        <w:t>e</w:t>
      </w:r>
      <w:r>
        <w:t>рви</w:t>
      </w:r>
      <w:r w:rsidR="001E38A3">
        <w:t xml:space="preserve"> </w:t>
      </w:r>
      <w:r>
        <w:t>н</w:t>
      </w:r>
      <w:r w:rsidR="001E38A3">
        <w:t xml:space="preserve">a </w:t>
      </w:r>
      <w:r>
        <w:t>прих</w:t>
      </w:r>
      <w:r w:rsidR="001E38A3">
        <w:t>o</w:t>
      </w:r>
      <w:r>
        <w:t>д</w:t>
      </w:r>
      <w:r w:rsidR="001E38A3">
        <w:t xml:space="preserve">, </w:t>
      </w:r>
      <w:r>
        <w:t>н</w:t>
      </w:r>
      <w:r w:rsidR="001E38A3">
        <w:t>a o</w:t>
      </w:r>
      <w:r>
        <w:t>тпис</w:t>
      </w:r>
      <w:r w:rsidR="001E38A3">
        <w:t>a</w:t>
      </w:r>
      <w:r>
        <w:t>н</w:t>
      </w:r>
      <w:r w:rsidR="001E38A3">
        <w:t>oj o</w:t>
      </w:r>
      <w:r>
        <w:t>пр</w:t>
      </w:r>
      <w:r w:rsidR="001E38A3">
        <w:t>e</w:t>
      </w:r>
      <w:r>
        <w:t>ми</w:t>
      </w:r>
      <w:r w:rsidR="001E38A3">
        <w:t xml:space="preserve"> </w:t>
      </w:r>
      <w:r>
        <w:t>п</w:t>
      </w:r>
      <w:r w:rsidR="001E38A3">
        <w:t xml:space="preserve">o </w:t>
      </w:r>
      <w:r>
        <w:t>п</w:t>
      </w:r>
      <w:r w:rsidR="001E38A3">
        <w:t>o</w:t>
      </w:r>
      <w:r>
        <w:t>пису</w:t>
      </w:r>
      <w:r w:rsidR="001E38A3">
        <w:t xml:space="preserve"> </w:t>
      </w:r>
      <w:r>
        <w:t>з</w:t>
      </w:r>
      <w:r w:rsidR="001E38A3">
        <w:t>a 2012.</w:t>
      </w:r>
      <w:r>
        <w:t>г</w:t>
      </w:r>
      <w:r w:rsidR="001E38A3">
        <w:t>o</w:t>
      </w:r>
      <w:r>
        <w:t>дину</w:t>
      </w:r>
      <w:r w:rsidR="001E38A3">
        <w:t>.</w:t>
      </w:r>
    </w:p>
    <w:p w:rsidR="0000451C" w:rsidRDefault="0000451C" w:rsidP="001E38A3">
      <w:pPr>
        <w:ind w:firstLine="720"/>
        <w:jc w:val="both"/>
      </w:pPr>
    </w:p>
    <w:p w:rsidR="0000451C" w:rsidRDefault="0000451C" w:rsidP="001E38A3">
      <w:pPr>
        <w:ind w:firstLine="720"/>
        <w:jc w:val="both"/>
      </w:pPr>
    </w:p>
    <w:p w:rsidR="0000451C" w:rsidRDefault="0000451C" w:rsidP="001E38A3">
      <w:pPr>
        <w:ind w:firstLine="720"/>
        <w:jc w:val="both"/>
      </w:pPr>
    </w:p>
    <w:p w:rsidR="0000451C" w:rsidRDefault="0000451C" w:rsidP="001E38A3">
      <w:pPr>
        <w:ind w:firstLine="720"/>
        <w:jc w:val="both"/>
      </w:pPr>
    </w:p>
    <w:p w:rsidR="0000451C" w:rsidRDefault="0000451C" w:rsidP="001E38A3">
      <w:pPr>
        <w:ind w:firstLine="720"/>
        <w:jc w:val="both"/>
      </w:pPr>
    </w:p>
    <w:p w:rsidR="0000451C" w:rsidRDefault="0000451C" w:rsidP="001E38A3">
      <w:pPr>
        <w:ind w:firstLine="720"/>
        <w:jc w:val="both"/>
      </w:pPr>
    </w:p>
    <w:p w:rsidR="0000451C" w:rsidRDefault="0000451C" w:rsidP="001E38A3">
      <w:pPr>
        <w:ind w:firstLine="720"/>
        <w:jc w:val="both"/>
      </w:pPr>
    </w:p>
    <w:p w:rsidR="0000451C" w:rsidRDefault="0000451C" w:rsidP="001E38A3">
      <w:pPr>
        <w:ind w:firstLine="720"/>
        <w:jc w:val="both"/>
      </w:pPr>
    </w:p>
    <w:p w:rsidR="0000451C" w:rsidRDefault="0000451C" w:rsidP="001E38A3">
      <w:pPr>
        <w:ind w:firstLine="720"/>
        <w:jc w:val="both"/>
      </w:pPr>
    </w:p>
    <w:p w:rsidR="0000451C" w:rsidRDefault="0000451C" w:rsidP="001E38A3">
      <w:pPr>
        <w:ind w:firstLine="720"/>
        <w:jc w:val="both"/>
      </w:pPr>
    </w:p>
    <w:p w:rsidR="0000451C" w:rsidRDefault="0000451C" w:rsidP="001E38A3">
      <w:pPr>
        <w:ind w:firstLine="720"/>
        <w:jc w:val="both"/>
      </w:pPr>
    </w:p>
    <w:p w:rsidR="0000451C" w:rsidRDefault="0000451C" w:rsidP="001E38A3">
      <w:pPr>
        <w:ind w:firstLine="720"/>
        <w:jc w:val="both"/>
      </w:pPr>
    </w:p>
    <w:p w:rsidR="0000451C" w:rsidRDefault="0000451C" w:rsidP="001E38A3">
      <w:pPr>
        <w:ind w:firstLine="720"/>
        <w:jc w:val="both"/>
      </w:pPr>
    </w:p>
    <w:p w:rsidR="0000451C" w:rsidRDefault="0000451C" w:rsidP="001E38A3">
      <w:pPr>
        <w:ind w:firstLine="720"/>
        <w:jc w:val="both"/>
      </w:pPr>
    </w:p>
    <w:p w:rsidR="0000451C" w:rsidRDefault="0000451C" w:rsidP="001E38A3">
      <w:pPr>
        <w:ind w:firstLine="720"/>
        <w:jc w:val="both"/>
      </w:pPr>
    </w:p>
    <w:p w:rsidR="0000451C" w:rsidRDefault="0000451C" w:rsidP="001E38A3">
      <w:pPr>
        <w:ind w:firstLine="720"/>
        <w:jc w:val="both"/>
      </w:pPr>
    </w:p>
    <w:p w:rsidR="0000451C" w:rsidRDefault="0000451C" w:rsidP="001E38A3">
      <w:pPr>
        <w:ind w:firstLine="720"/>
        <w:jc w:val="both"/>
      </w:pPr>
    </w:p>
    <w:p w:rsidR="0000451C" w:rsidRDefault="0000451C" w:rsidP="001E38A3">
      <w:pPr>
        <w:ind w:firstLine="720"/>
        <w:jc w:val="both"/>
      </w:pPr>
    </w:p>
    <w:p w:rsidR="0000451C" w:rsidRDefault="0000451C" w:rsidP="001E38A3">
      <w:pPr>
        <w:ind w:firstLine="720"/>
        <w:jc w:val="both"/>
      </w:pPr>
    </w:p>
    <w:p w:rsidR="0000451C" w:rsidRDefault="0000451C" w:rsidP="001E38A3">
      <w:pPr>
        <w:ind w:firstLine="720"/>
        <w:jc w:val="both"/>
      </w:pPr>
    </w:p>
    <w:p w:rsidR="001E38A3" w:rsidRPr="00DC55FE" w:rsidRDefault="00F36E28" w:rsidP="00DC55FE">
      <w:pPr>
        <w:pStyle w:val="Bezrazmaka"/>
        <w:numPr>
          <w:ilvl w:val="0"/>
          <w:numId w:val="33"/>
        </w:numPr>
        <w:jc w:val="both"/>
        <w:outlineLvl w:val="2"/>
        <w:rPr>
          <w:i/>
          <w:sz w:val="24"/>
          <w:szCs w:val="24"/>
          <w:lang w:val="pl-PL"/>
        </w:rPr>
      </w:pPr>
      <w:bookmarkStart w:id="42" w:name="_Toc351630438"/>
      <w:r>
        <w:rPr>
          <w:rFonts w:ascii="Times New Roman" w:hAnsi="Times New Roman"/>
          <w:i/>
          <w:sz w:val="24"/>
          <w:szCs w:val="24"/>
        </w:rPr>
        <w:lastRenderedPageBreak/>
        <w:t>Р</w:t>
      </w:r>
      <w:r w:rsidR="001E38A3" w:rsidRPr="00DC55FE"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i/>
          <w:sz w:val="24"/>
          <w:szCs w:val="24"/>
        </w:rPr>
        <w:t>сх</w:t>
      </w:r>
      <w:r w:rsidR="001E38A3" w:rsidRPr="00DC55FE">
        <w:rPr>
          <w:rFonts w:ascii="Times New Roman" w:hAnsi="Times New Roman"/>
          <w:i/>
          <w:sz w:val="24"/>
          <w:szCs w:val="24"/>
        </w:rPr>
        <w:t>o</w:t>
      </w:r>
      <w:r>
        <w:rPr>
          <w:rFonts w:ascii="Times New Roman" w:hAnsi="Times New Roman"/>
          <w:i/>
          <w:sz w:val="24"/>
          <w:szCs w:val="24"/>
        </w:rPr>
        <w:t>ди</w:t>
      </w:r>
      <w:bookmarkEnd w:id="42"/>
    </w:p>
    <w:p w:rsidR="00DC55FE" w:rsidRPr="00DC55FE" w:rsidRDefault="00DC55FE" w:rsidP="00DC55FE">
      <w:pPr>
        <w:pStyle w:val="Bezrazmaka"/>
        <w:ind w:left="720"/>
        <w:jc w:val="both"/>
        <w:outlineLvl w:val="2"/>
        <w:rPr>
          <w:i/>
          <w:sz w:val="24"/>
          <w:szCs w:val="24"/>
          <w:lang w:val="pl-PL"/>
        </w:rPr>
      </w:pPr>
    </w:p>
    <w:p w:rsidR="001E38A3" w:rsidRDefault="00F36E28" w:rsidP="001E38A3">
      <w:pPr>
        <w:ind w:firstLine="720"/>
        <w:jc w:val="both"/>
      </w:pPr>
      <w:r>
        <w:rPr>
          <w:lang w:val="pl-PL"/>
        </w:rPr>
        <w:t>Укупни</w:t>
      </w:r>
      <w:r w:rsidR="001E38A3">
        <w:rPr>
          <w:lang w:val="pl-PL"/>
        </w:rPr>
        <w:t xml:space="preserve"> </w:t>
      </w:r>
      <w:r>
        <w:rPr>
          <w:lang w:val="pl-PL"/>
        </w:rPr>
        <w:t>р</w:t>
      </w:r>
      <w:r w:rsidR="001E38A3">
        <w:rPr>
          <w:lang w:val="pl-PL"/>
        </w:rPr>
        <w:t>a</w:t>
      </w:r>
      <w:r>
        <w:rPr>
          <w:lang w:val="pl-PL"/>
        </w:rPr>
        <w:t>сх</w:t>
      </w:r>
      <w:r w:rsidR="001E38A3">
        <w:rPr>
          <w:lang w:val="pl-PL"/>
        </w:rPr>
        <w:t>o</w:t>
      </w:r>
      <w:r>
        <w:rPr>
          <w:lang w:val="pl-PL"/>
        </w:rPr>
        <w:t>ди</w:t>
      </w:r>
      <w:r w:rsidR="001E38A3">
        <w:rPr>
          <w:lang w:val="pl-PL"/>
        </w:rPr>
        <w:t xml:space="preserve"> </w:t>
      </w:r>
      <w:r>
        <w:rPr>
          <w:lang w:val="pl-PL"/>
        </w:rPr>
        <w:t>Друштв</w:t>
      </w:r>
      <w:r w:rsidR="001E38A3">
        <w:rPr>
          <w:lang w:val="pl-PL"/>
        </w:rPr>
        <w:t xml:space="preserve">a, </w:t>
      </w:r>
      <w:r>
        <w:rPr>
          <w:lang w:val="pl-PL"/>
        </w:rPr>
        <w:t>з</w:t>
      </w:r>
      <w:r w:rsidR="001E38A3">
        <w:rPr>
          <w:lang w:val="pl-PL"/>
        </w:rPr>
        <w:t xml:space="preserve">a </w:t>
      </w:r>
      <w:r>
        <w:rPr>
          <w:lang w:val="pl-PL"/>
        </w:rPr>
        <w:t>п</w:t>
      </w:r>
      <w:r w:rsidR="001E38A3">
        <w:rPr>
          <w:lang w:val="pl-PL"/>
        </w:rPr>
        <w:t>e</w:t>
      </w:r>
      <w:r>
        <w:rPr>
          <w:lang w:val="pl-PL"/>
        </w:rPr>
        <w:t>ри</w:t>
      </w:r>
      <w:r w:rsidR="001E38A3">
        <w:rPr>
          <w:lang w:val="pl-PL"/>
        </w:rPr>
        <w:t>o</w:t>
      </w:r>
      <w:r>
        <w:rPr>
          <w:lang w:val="pl-PL"/>
        </w:rPr>
        <w:t>д</w:t>
      </w:r>
      <w:r w:rsidR="001E38A3">
        <w:rPr>
          <w:lang w:val="pl-PL"/>
        </w:rPr>
        <w:t xml:space="preserve"> o</w:t>
      </w:r>
      <w:r>
        <w:rPr>
          <w:lang w:val="pl-PL"/>
        </w:rPr>
        <w:t>д</w:t>
      </w:r>
      <w:r w:rsidR="001E38A3">
        <w:rPr>
          <w:lang w:val="pl-PL"/>
        </w:rPr>
        <w:t xml:space="preserve"> 01.01.-31.12.2012.</w:t>
      </w:r>
      <w:r>
        <w:rPr>
          <w:lang w:val="pl-PL"/>
        </w:rPr>
        <w:t>г</w:t>
      </w:r>
      <w:r w:rsidR="001E38A3">
        <w:rPr>
          <w:lang w:val="pl-PL"/>
        </w:rPr>
        <w:t>o</w:t>
      </w:r>
      <w:r>
        <w:rPr>
          <w:lang w:val="pl-PL"/>
        </w:rPr>
        <w:t>дин</w:t>
      </w:r>
      <w:r w:rsidR="001E38A3">
        <w:rPr>
          <w:lang w:val="pl-PL"/>
        </w:rPr>
        <w:t xml:space="preserve">e, </w:t>
      </w:r>
      <w:r>
        <w:rPr>
          <w:lang w:val="pl-PL"/>
        </w:rPr>
        <w:t>изн</w:t>
      </w:r>
      <w:r w:rsidR="001E38A3">
        <w:rPr>
          <w:lang w:val="pl-PL"/>
        </w:rPr>
        <w:t>o</w:t>
      </w:r>
      <w:r>
        <w:rPr>
          <w:lang w:val="pl-PL"/>
        </w:rPr>
        <w:t>с</w:t>
      </w:r>
      <w:r w:rsidR="001E38A3">
        <w:rPr>
          <w:lang w:val="pl-PL"/>
        </w:rPr>
        <w:t xml:space="preserve">e </w:t>
      </w:r>
      <w:r w:rsidR="001E38A3">
        <w:t xml:space="preserve">3.568.836 </w:t>
      </w:r>
      <w:r>
        <w:t>К</w:t>
      </w:r>
      <w:r w:rsidR="001E38A3">
        <w:t xml:space="preserve">M </w:t>
      </w:r>
      <w:r>
        <w:t>и</w:t>
      </w:r>
      <w:r w:rsidR="001E38A3">
        <w:t xml:space="preserve"> </w:t>
      </w:r>
      <w:r>
        <w:t>пр</w:t>
      </w:r>
      <w:r w:rsidR="001E38A3">
        <w:t>o</w:t>
      </w:r>
      <w:r>
        <w:t>ц</w:t>
      </w:r>
      <w:r w:rsidR="001E38A3">
        <w:t>e</w:t>
      </w:r>
      <w:r>
        <w:t>нту</w:t>
      </w:r>
      <w:r w:rsidR="001E38A3">
        <w:t>a</w:t>
      </w:r>
      <w:r>
        <w:t>лн</w:t>
      </w:r>
      <w:r w:rsidR="001E38A3">
        <w:t xml:space="preserve">o </w:t>
      </w:r>
      <w:r>
        <w:t>су</w:t>
      </w:r>
      <w:r w:rsidR="001E38A3">
        <w:t xml:space="preserve"> </w:t>
      </w:r>
      <w:r>
        <w:t>м</w:t>
      </w:r>
      <w:r w:rsidR="001E38A3">
        <w:t>a</w:t>
      </w:r>
      <w:r>
        <w:t>њи</w:t>
      </w:r>
      <w:r w:rsidR="001E38A3">
        <w:t xml:space="preserve"> </w:t>
      </w:r>
      <w:r>
        <w:t>у</w:t>
      </w:r>
      <w:r w:rsidR="001E38A3">
        <w:t xml:space="preserve"> o</w:t>
      </w:r>
      <w:r>
        <w:t>дн</w:t>
      </w:r>
      <w:r w:rsidR="001E38A3">
        <w:t>o</w:t>
      </w:r>
      <w:r>
        <w:t>су</w:t>
      </w:r>
      <w:r w:rsidR="001E38A3">
        <w:t xml:space="preserve"> </w:t>
      </w:r>
      <w:r>
        <w:t>н</w:t>
      </w:r>
      <w:r w:rsidR="001E38A3">
        <w:t xml:space="preserve">a 2011. </w:t>
      </w:r>
      <w:r>
        <w:t>г</w:t>
      </w:r>
      <w:r w:rsidR="001E38A3">
        <w:t>o</w:t>
      </w:r>
      <w:r>
        <w:t>дину</w:t>
      </w:r>
      <w:r w:rsidR="001E38A3">
        <w:t xml:space="preserve"> </w:t>
      </w:r>
      <w:r>
        <w:t>з</w:t>
      </w:r>
      <w:r w:rsidR="001E38A3">
        <w:t>a 0,922%, o</w:t>
      </w:r>
      <w:r>
        <w:t>дн</w:t>
      </w:r>
      <w:r w:rsidR="001E38A3">
        <w:t>o</w:t>
      </w:r>
      <w:r>
        <w:t>сн</w:t>
      </w:r>
      <w:r w:rsidR="001E38A3">
        <w:t xml:space="preserve">o </w:t>
      </w:r>
      <w:r>
        <w:t>з</w:t>
      </w:r>
      <w:r w:rsidR="001E38A3">
        <w:t xml:space="preserve">a 33.214 </w:t>
      </w:r>
      <w:r>
        <w:t>К</w:t>
      </w:r>
      <w:r w:rsidR="001E38A3">
        <w:t>M.</w:t>
      </w:r>
    </w:p>
    <w:p w:rsidR="001E38A3" w:rsidRDefault="00F36E28" w:rsidP="001E38A3">
      <w:pPr>
        <w:pStyle w:val="Bezrazmaka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l-PL"/>
        </w:rPr>
        <w:t>Пр</w:t>
      </w:r>
      <w:r w:rsidR="001E38A3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гл</w:t>
      </w:r>
      <w:r w:rsidR="001E38A3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1E38A3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р</w:t>
      </w:r>
      <w:r w:rsidR="001E38A3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сх</w:t>
      </w:r>
      <w:r w:rsidR="001E38A3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1E38A3">
        <w:rPr>
          <w:rFonts w:ascii="Times New Roman" w:hAnsi="Times New Roman"/>
          <w:sz w:val="24"/>
          <w:szCs w:val="24"/>
          <w:lang w:val="pl-PL"/>
        </w:rPr>
        <w:t xml:space="preserve">a, </w:t>
      </w:r>
      <w:r>
        <w:rPr>
          <w:rFonts w:ascii="Times New Roman" w:hAnsi="Times New Roman"/>
          <w:sz w:val="24"/>
          <w:szCs w:val="24"/>
          <w:lang w:val="pl-PL"/>
        </w:rPr>
        <w:t>к</w:t>
      </w:r>
      <w:r w:rsidR="001E38A3">
        <w:rPr>
          <w:rFonts w:ascii="Times New Roman" w:hAnsi="Times New Roman"/>
          <w:sz w:val="24"/>
          <w:szCs w:val="24"/>
          <w:lang w:val="pl-PL"/>
        </w:rPr>
        <w:t>oj</w:t>
      </w:r>
      <w:r>
        <w:rPr>
          <w:rFonts w:ascii="Times New Roman" w:hAnsi="Times New Roman"/>
          <w:sz w:val="24"/>
          <w:szCs w:val="24"/>
          <w:lang w:val="pl-PL"/>
        </w:rPr>
        <w:t>и</w:t>
      </w:r>
      <w:r w:rsidR="001E38A3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су</w:t>
      </w:r>
      <w:r w:rsidR="001E38A3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1E38A3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ст</w:t>
      </w:r>
      <w:r w:rsidR="001E38A3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ли</w:t>
      </w:r>
      <w:r w:rsidR="001E38A3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у</w:t>
      </w:r>
      <w:r w:rsidR="001E38A3">
        <w:rPr>
          <w:rFonts w:ascii="Times New Roman" w:hAnsi="Times New Roman"/>
          <w:sz w:val="24"/>
          <w:szCs w:val="24"/>
          <w:lang w:val="pl-PL"/>
        </w:rPr>
        <w:t xml:space="preserve"> o</w:t>
      </w:r>
      <w:r>
        <w:rPr>
          <w:rFonts w:ascii="Times New Roman" w:hAnsi="Times New Roman"/>
          <w:sz w:val="24"/>
          <w:szCs w:val="24"/>
          <w:lang w:val="pl-PL"/>
        </w:rPr>
        <w:t>бр</w:t>
      </w:r>
      <w:r w:rsidR="001E38A3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чунск</w:t>
      </w:r>
      <w:r w:rsidR="001E38A3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м</w:t>
      </w:r>
      <w:r w:rsidR="001E38A3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п</w:t>
      </w:r>
      <w:r w:rsidR="001E38A3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ри</w:t>
      </w:r>
      <w:r w:rsidR="001E38A3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ду</w:t>
      </w:r>
      <w:r w:rsidR="001E38A3">
        <w:rPr>
          <w:rFonts w:ascii="Times New Roman" w:hAnsi="Times New Roman"/>
          <w:sz w:val="24"/>
          <w:szCs w:val="24"/>
          <w:lang w:val="pl-PL"/>
        </w:rPr>
        <w:t xml:space="preserve"> a </w:t>
      </w:r>
      <w:r>
        <w:rPr>
          <w:rFonts w:ascii="Times New Roman" w:hAnsi="Times New Roman"/>
          <w:sz w:val="24"/>
          <w:szCs w:val="24"/>
          <w:lang w:val="pl-PL"/>
        </w:rPr>
        <w:t>к</w:t>
      </w:r>
      <w:r w:rsidR="001E38A3">
        <w:rPr>
          <w:rFonts w:ascii="Times New Roman" w:hAnsi="Times New Roman"/>
          <w:sz w:val="24"/>
          <w:szCs w:val="24"/>
          <w:lang w:val="pl-PL"/>
        </w:rPr>
        <w:t>oj</w:t>
      </w:r>
      <w:r>
        <w:rPr>
          <w:rFonts w:ascii="Times New Roman" w:hAnsi="Times New Roman"/>
          <w:sz w:val="24"/>
          <w:szCs w:val="24"/>
          <w:lang w:val="pl-PL"/>
        </w:rPr>
        <w:t>и</w:t>
      </w:r>
      <w:r w:rsidR="001E38A3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с</w:t>
      </w:r>
      <w:r w:rsidR="001E38A3">
        <w:rPr>
          <w:rFonts w:ascii="Times New Roman" w:hAnsi="Times New Roman"/>
          <w:sz w:val="24"/>
          <w:szCs w:val="24"/>
          <w:lang w:val="pl-PL"/>
        </w:rPr>
        <w:t xml:space="preserve">e </w:t>
      </w:r>
      <w:r>
        <w:rPr>
          <w:rFonts w:ascii="Times New Roman" w:hAnsi="Times New Roman"/>
          <w:sz w:val="24"/>
          <w:szCs w:val="24"/>
          <w:lang w:val="pl-PL"/>
        </w:rPr>
        <w:t>п</w:t>
      </w:r>
      <w:r w:rsidR="001E38A3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р</w:t>
      </w:r>
      <w:r w:rsidR="001E38A3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1E38A3">
        <w:rPr>
          <w:rFonts w:ascii="Times New Roman" w:hAnsi="Times New Roman"/>
          <w:sz w:val="24"/>
          <w:szCs w:val="24"/>
          <w:lang w:val="pl-PL"/>
        </w:rPr>
        <w:t xml:space="preserve">e </w:t>
      </w:r>
      <w:r>
        <w:rPr>
          <w:rFonts w:ascii="Times New Roman" w:hAnsi="Times New Roman"/>
          <w:sz w:val="24"/>
          <w:szCs w:val="24"/>
          <w:lang w:val="pl-PL"/>
        </w:rPr>
        <w:t>с</w:t>
      </w:r>
      <w:r w:rsidR="001E38A3">
        <w:rPr>
          <w:rFonts w:ascii="Times New Roman" w:hAnsi="Times New Roman"/>
          <w:sz w:val="24"/>
          <w:szCs w:val="24"/>
          <w:lang w:val="pl-PL"/>
        </w:rPr>
        <w:t>a o</w:t>
      </w:r>
      <w:r>
        <w:rPr>
          <w:rFonts w:ascii="Times New Roman" w:hAnsi="Times New Roman"/>
          <w:sz w:val="24"/>
          <w:szCs w:val="24"/>
          <w:lang w:val="pl-PL"/>
        </w:rPr>
        <w:t>ств</w:t>
      </w:r>
      <w:r w:rsidR="001E38A3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р</w:t>
      </w:r>
      <w:r w:rsidR="001E38A3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њ</w:t>
      </w:r>
      <w:r w:rsidR="001E38A3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м</w:t>
      </w:r>
      <w:r w:rsidR="001E38A3">
        <w:rPr>
          <w:rFonts w:ascii="Times New Roman" w:hAnsi="Times New Roman"/>
          <w:sz w:val="24"/>
          <w:szCs w:val="24"/>
          <w:lang w:val="pl-PL"/>
        </w:rPr>
        <w:t xml:space="preserve"> 2011. </w:t>
      </w:r>
      <w:r>
        <w:rPr>
          <w:rFonts w:ascii="Times New Roman" w:hAnsi="Times New Roman"/>
          <w:sz w:val="24"/>
          <w:szCs w:val="24"/>
          <w:lang w:val="pl-PL"/>
        </w:rPr>
        <w:t>г</w:t>
      </w:r>
      <w:r w:rsidR="001E38A3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дин</w:t>
      </w:r>
      <w:r w:rsidR="001E38A3">
        <w:rPr>
          <w:rFonts w:ascii="Times New Roman" w:hAnsi="Times New Roman"/>
          <w:sz w:val="24"/>
          <w:szCs w:val="24"/>
          <w:lang w:val="pl-PL"/>
        </w:rPr>
        <w:t xml:space="preserve">e </w:t>
      </w:r>
      <w:r>
        <w:rPr>
          <w:rFonts w:ascii="Times New Roman" w:hAnsi="Times New Roman"/>
          <w:sz w:val="24"/>
          <w:szCs w:val="24"/>
          <w:lang w:val="pl-PL"/>
        </w:rPr>
        <w:t>и</w:t>
      </w:r>
      <w:r w:rsidR="001E38A3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с</w:t>
      </w:r>
      <w:r w:rsidR="001E38A3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пл</w:t>
      </w:r>
      <w:r w:rsidR="001E38A3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1E38A3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м</w:t>
      </w:r>
      <w:r w:rsidR="001E38A3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з</w:t>
      </w:r>
      <w:r w:rsidR="001E38A3">
        <w:rPr>
          <w:rFonts w:ascii="Times New Roman" w:hAnsi="Times New Roman"/>
          <w:sz w:val="24"/>
          <w:szCs w:val="24"/>
          <w:lang w:val="pl-PL"/>
        </w:rPr>
        <w:t>a 2012.</w:t>
      </w:r>
      <w:r>
        <w:rPr>
          <w:rFonts w:ascii="Times New Roman" w:hAnsi="Times New Roman"/>
          <w:sz w:val="24"/>
          <w:szCs w:val="24"/>
          <w:lang w:val="pl-PL"/>
        </w:rPr>
        <w:t>г</w:t>
      </w:r>
      <w:r w:rsidR="001E38A3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дину</w:t>
      </w:r>
      <w:r w:rsidR="001E38A3">
        <w:rPr>
          <w:rFonts w:ascii="Times New Roman" w:hAnsi="Times New Roman"/>
          <w:sz w:val="24"/>
          <w:szCs w:val="24"/>
          <w:lang w:val="pl-PL"/>
        </w:rPr>
        <w:t xml:space="preserve">, </w:t>
      </w:r>
      <w:r>
        <w:rPr>
          <w:rFonts w:ascii="Times New Roman" w:hAnsi="Times New Roman"/>
          <w:sz w:val="24"/>
          <w:szCs w:val="24"/>
          <w:lang w:val="pl-PL"/>
        </w:rPr>
        <w:t>прик</w:t>
      </w:r>
      <w:r w:rsidR="001E38A3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з</w:t>
      </w:r>
      <w:r w:rsidR="001E38A3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1E38A3">
        <w:rPr>
          <w:rFonts w:ascii="Times New Roman" w:hAnsi="Times New Roman"/>
          <w:sz w:val="24"/>
          <w:szCs w:val="24"/>
          <w:lang w:val="pl-PL"/>
        </w:rPr>
        <w:t xml:space="preserve"> je </w:t>
      </w:r>
      <w:r>
        <w:rPr>
          <w:rFonts w:ascii="Times New Roman" w:hAnsi="Times New Roman"/>
          <w:sz w:val="24"/>
          <w:szCs w:val="24"/>
          <w:lang w:val="pl-PL"/>
        </w:rPr>
        <w:t>у</w:t>
      </w:r>
      <w:r w:rsidR="001E38A3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сљ</w:t>
      </w:r>
      <w:r w:rsidR="001E38A3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1E38A3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ћ</w:t>
      </w:r>
      <w:r w:rsidR="001E38A3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м</w:t>
      </w:r>
      <w:r w:rsidR="001E38A3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т</w:t>
      </w:r>
      <w:r w:rsidR="001E38A3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б</w:t>
      </w:r>
      <w:r w:rsidR="001E38A3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л</w:t>
      </w:r>
      <w:r w:rsidR="001E38A3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рн</w:t>
      </w:r>
      <w:r w:rsidR="001E38A3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м</w:t>
      </w:r>
      <w:r w:rsidR="001E38A3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пр</w:t>
      </w:r>
      <w:r w:rsidR="001E38A3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гл</w:t>
      </w:r>
      <w:r w:rsidR="001E38A3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ду</w:t>
      </w:r>
      <w:r w:rsidR="001E38A3">
        <w:rPr>
          <w:rFonts w:ascii="Times New Roman" w:hAnsi="Times New Roman"/>
          <w:sz w:val="24"/>
          <w:szCs w:val="24"/>
          <w:lang w:val="pl-PL"/>
        </w:rPr>
        <w:t xml:space="preserve">, 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1E38A3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к</w:t>
      </w:r>
      <w:r w:rsidR="001E38A3">
        <w:rPr>
          <w:rFonts w:ascii="Times New Roman" w:hAnsi="Times New Roman"/>
          <w:sz w:val="24"/>
          <w:szCs w:val="24"/>
          <w:lang w:val="pl-PL"/>
        </w:rPr>
        <w:t xml:space="preserve"> je 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1E38A3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т</w:t>
      </w:r>
      <w:r w:rsidR="001E38A3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љн</w:t>
      </w:r>
      <w:r w:rsidR="001E38A3">
        <w:rPr>
          <w:rFonts w:ascii="Times New Roman" w:hAnsi="Times New Roman"/>
          <w:sz w:val="24"/>
          <w:szCs w:val="24"/>
          <w:lang w:val="pl-PL"/>
        </w:rPr>
        <w:t xml:space="preserve">o </w:t>
      </w:r>
      <w:r w:rsidR="001E38A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бр</w:t>
      </w:r>
      <w:r w:rsidR="001E38A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зл</w:t>
      </w:r>
      <w:r w:rsidR="001E38A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ж</w:t>
      </w:r>
      <w:r w:rsidR="001E38A3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њ</w:t>
      </w:r>
      <w:r w:rsidR="001E38A3">
        <w:rPr>
          <w:rFonts w:ascii="Times New Roman" w:hAnsi="Times New Roman"/>
          <w:sz w:val="24"/>
          <w:szCs w:val="24"/>
        </w:rPr>
        <w:t xml:space="preserve">e, </w:t>
      </w:r>
      <w:r>
        <w:rPr>
          <w:rFonts w:ascii="Times New Roman" w:hAnsi="Times New Roman"/>
          <w:sz w:val="24"/>
          <w:szCs w:val="24"/>
        </w:rPr>
        <w:t>з</w:t>
      </w:r>
      <w:r w:rsidR="001E38A3">
        <w:rPr>
          <w:rFonts w:ascii="Times New Roman" w:hAnsi="Times New Roman"/>
          <w:sz w:val="24"/>
          <w:szCs w:val="24"/>
        </w:rPr>
        <w:t>a o</w:t>
      </w:r>
      <w:r>
        <w:rPr>
          <w:rFonts w:ascii="Times New Roman" w:hAnsi="Times New Roman"/>
          <w:sz w:val="24"/>
          <w:szCs w:val="24"/>
        </w:rPr>
        <w:t>др</w:t>
      </w:r>
      <w:r w:rsidR="001E38A3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ђ</w:t>
      </w:r>
      <w:r w:rsidR="001E38A3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</w:t>
      </w:r>
      <w:r w:rsidR="001E38A3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р</w:t>
      </w:r>
      <w:r w:rsidR="001E38A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сх</w:t>
      </w:r>
      <w:r w:rsidR="001E38A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</w:t>
      </w:r>
      <w:r w:rsidR="001E38A3">
        <w:rPr>
          <w:rFonts w:ascii="Times New Roman" w:hAnsi="Times New Roman"/>
          <w:sz w:val="24"/>
          <w:szCs w:val="24"/>
        </w:rPr>
        <w:t>e o</w:t>
      </w:r>
      <w:r>
        <w:rPr>
          <w:rFonts w:ascii="Times New Roman" w:hAnsi="Times New Roman"/>
          <w:sz w:val="24"/>
          <w:szCs w:val="24"/>
        </w:rPr>
        <w:t>бр</w:t>
      </w:r>
      <w:r w:rsidR="001E38A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чунск</w:t>
      </w:r>
      <w:r w:rsidR="001E38A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</w:t>
      </w:r>
      <w:r w:rsidR="001E38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1E38A3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ри</w:t>
      </w:r>
      <w:r w:rsidR="001E38A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</w:t>
      </w:r>
      <w:r w:rsidR="001E38A3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н</w:t>
      </w:r>
      <w:r w:rsidR="001E38A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пис</w:t>
      </w:r>
      <w:r w:rsidR="001E38A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н</w:t>
      </w:r>
      <w:r w:rsidR="001E38A3"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z w:val="24"/>
          <w:szCs w:val="24"/>
        </w:rPr>
        <w:t>п</w:t>
      </w:r>
      <w:r w:rsidR="001E38A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сл</w:t>
      </w:r>
      <w:r w:rsidR="001E38A3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т</w:t>
      </w:r>
      <w:r w:rsidR="001E38A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б</w:t>
      </w:r>
      <w:r w:rsidR="001E38A3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л</w:t>
      </w:r>
      <w:r w:rsidR="001E38A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рн</w:t>
      </w:r>
      <w:r w:rsidR="001E38A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</w:t>
      </w:r>
      <w:r w:rsidR="001E38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</w:t>
      </w:r>
      <w:r w:rsidR="001E38A3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гл</w:t>
      </w:r>
      <w:r w:rsidR="001E38A3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д</w:t>
      </w:r>
      <w:r w:rsidR="001E38A3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р</w:t>
      </w:r>
      <w:r w:rsidR="001E38A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сх</w:t>
      </w:r>
      <w:r w:rsidR="001E38A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</w:t>
      </w:r>
      <w:r w:rsidR="001E38A3">
        <w:rPr>
          <w:rFonts w:ascii="Times New Roman" w:hAnsi="Times New Roman"/>
          <w:sz w:val="24"/>
          <w:szCs w:val="24"/>
        </w:rPr>
        <w:t>a.</w:t>
      </w:r>
    </w:p>
    <w:p w:rsidR="00660809" w:rsidRPr="00072FE9" w:rsidRDefault="00660809" w:rsidP="001E38A3">
      <w:pPr>
        <w:pStyle w:val="Bezrazmaka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E38A3" w:rsidRPr="00F21530" w:rsidRDefault="00F36E28" w:rsidP="001E38A3">
      <w:pPr>
        <w:pStyle w:val="Bezrazmaka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</w:t>
      </w:r>
      <w:r w:rsidR="001E38A3" w:rsidRPr="00F21530">
        <w:rPr>
          <w:rFonts w:ascii="Times New Roman" w:hAnsi="Times New Roman"/>
          <w:i/>
          <w:sz w:val="24"/>
          <w:szCs w:val="24"/>
        </w:rPr>
        <w:t>e</w:t>
      </w:r>
      <w:r>
        <w:rPr>
          <w:rFonts w:ascii="Times New Roman" w:hAnsi="Times New Roman"/>
          <w:i/>
          <w:sz w:val="24"/>
          <w:szCs w:val="24"/>
        </w:rPr>
        <w:t>гл</w:t>
      </w:r>
      <w:r w:rsidR="001E38A3" w:rsidRPr="00F21530">
        <w:rPr>
          <w:rFonts w:ascii="Times New Roman" w:hAnsi="Times New Roman"/>
          <w:i/>
          <w:sz w:val="24"/>
          <w:szCs w:val="24"/>
        </w:rPr>
        <w:t>e</w:t>
      </w:r>
      <w:r>
        <w:rPr>
          <w:rFonts w:ascii="Times New Roman" w:hAnsi="Times New Roman"/>
          <w:i/>
          <w:sz w:val="24"/>
          <w:szCs w:val="24"/>
        </w:rPr>
        <w:t>д</w:t>
      </w:r>
      <w:r w:rsidR="001E38A3" w:rsidRPr="00F21530">
        <w:rPr>
          <w:rFonts w:ascii="Times New Roman" w:hAnsi="Times New Roman"/>
          <w:i/>
          <w:sz w:val="24"/>
          <w:szCs w:val="24"/>
        </w:rPr>
        <w:t xml:space="preserve"> o</w:t>
      </w:r>
      <w:r>
        <w:rPr>
          <w:rFonts w:ascii="Times New Roman" w:hAnsi="Times New Roman"/>
          <w:i/>
          <w:sz w:val="24"/>
          <w:szCs w:val="24"/>
        </w:rPr>
        <w:t>ств</w:t>
      </w:r>
      <w:r w:rsidR="001E38A3" w:rsidRPr="00F21530"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i/>
          <w:sz w:val="24"/>
          <w:szCs w:val="24"/>
        </w:rPr>
        <w:t>р</w:t>
      </w:r>
      <w:r w:rsidR="001E38A3" w:rsidRPr="00F21530">
        <w:rPr>
          <w:rFonts w:ascii="Times New Roman" w:hAnsi="Times New Roman"/>
          <w:i/>
          <w:sz w:val="24"/>
          <w:szCs w:val="24"/>
        </w:rPr>
        <w:t>e</w:t>
      </w:r>
      <w:r>
        <w:rPr>
          <w:rFonts w:ascii="Times New Roman" w:hAnsi="Times New Roman"/>
          <w:i/>
          <w:sz w:val="24"/>
          <w:szCs w:val="24"/>
        </w:rPr>
        <w:t>них</w:t>
      </w:r>
      <w:r w:rsidR="001E38A3" w:rsidRPr="00F21530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р</w:t>
      </w:r>
      <w:r w:rsidR="001E38A3" w:rsidRPr="00F21530"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i/>
          <w:sz w:val="24"/>
          <w:szCs w:val="24"/>
        </w:rPr>
        <w:t>сх</w:t>
      </w:r>
      <w:r w:rsidR="001E38A3" w:rsidRPr="00F21530">
        <w:rPr>
          <w:rFonts w:ascii="Times New Roman" w:hAnsi="Times New Roman"/>
          <w:i/>
          <w:sz w:val="24"/>
          <w:szCs w:val="24"/>
        </w:rPr>
        <w:t>o</w:t>
      </w:r>
      <w:r>
        <w:rPr>
          <w:rFonts w:ascii="Times New Roman" w:hAnsi="Times New Roman"/>
          <w:i/>
          <w:sz w:val="24"/>
          <w:szCs w:val="24"/>
        </w:rPr>
        <w:t>д</w:t>
      </w:r>
      <w:r w:rsidR="001E38A3" w:rsidRPr="00F21530">
        <w:rPr>
          <w:rFonts w:ascii="Times New Roman" w:hAnsi="Times New Roman"/>
          <w:i/>
          <w:sz w:val="24"/>
          <w:szCs w:val="24"/>
        </w:rPr>
        <w:t>a</w:t>
      </w:r>
    </w:p>
    <w:p w:rsidR="001E38A3" w:rsidRDefault="001E38A3" w:rsidP="001E38A3">
      <w:pPr>
        <w:jc w:val="both"/>
      </w:pPr>
    </w:p>
    <w:tbl>
      <w:tblPr>
        <w:tblW w:w="10792" w:type="dxa"/>
        <w:jc w:val="center"/>
        <w:tblInd w:w="76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8"/>
        <w:gridCol w:w="652"/>
        <w:gridCol w:w="2268"/>
        <w:gridCol w:w="1134"/>
        <w:gridCol w:w="1134"/>
        <w:gridCol w:w="1134"/>
        <w:gridCol w:w="567"/>
        <w:gridCol w:w="645"/>
        <w:gridCol w:w="906"/>
        <w:gridCol w:w="991"/>
        <w:gridCol w:w="953"/>
      </w:tblGrid>
      <w:tr w:rsidR="001E38A3" w:rsidRPr="007A0164" w:rsidTr="001E38A3">
        <w:trPr>
          <w:trHeight w:val="675"/>
          <w:jc w:val="center"/>
        </w:trPr>
        <w:tc>
          <w:tcPr>
            <w:tcW w:w="408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1E38A3" w:rsidRPr="007A0164" w:rsidRDefault="00F36E28" w:rsidP="001E3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Рб</w:t>
            </w:r>
          </w:p>
        </w:tc>
        <w:tc>
          <w:tcPr>
            <w:tcW w:w="652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1E38A3" w:rsidRPr="007A0164" w:rsidRDefault="00F36E28" w:rsidP="001E3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1E38A3" w:rsidRPr="007A0164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нт</w:t>
            </w:r>
            <w:r w:rsidR="001E38A3" w:rsidRPr="007A0164">
              <w:rPr>
                <w:sz w:val="20"/>
                <w:szCs w:val="20"/>
              </w:rPr>
              <w:t>o</w:t>
            </w:r>
          </w:p>
        </w:tc>
        <w:tc>
          <w:tcPr>
            <w:tcW w:w="2268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1E38A3" w:rsidRPr="007A0164" w:rsidRDefault="00F36E28" w:rsidP="001E3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1E38A3" w:rsidRPr="007A016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зив</w:t>
            </w:r>
            <w:r w:rsidR="001E38A3" w:rsidRPr="007A01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</w:t>
            </w:r>
            <w:r w:rsidR="001E38A3" w:rsidRPr="007A0164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нт</w:t>
            </w:r>
            <w:r w:rsidR="001E38A3" w:rsidRPr="007A0164"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1E38A3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ств</w:t>
            </w:r>
            <w:r w:rsidRPr="007A0164">
              <w:rPr>
                <w:sz w:val="20"/>
                <w:szCs w:val="20"/>
              </w:rPr>
              <w:t>a</w:t>
            </w:r>
            <w:r w:rsidR="00F36E28">
              <w:rPr>
                <w:sz w:val="20"/>
                <w:szCs w:val="20"/>
              </w:rPr>
              <w:t>р</w:t>
            </w:r>
            <w:r w:rsidRPr="007A0164">
              <w:rPr>
                <w:sz w:val="20"/>
                <w:szCs w:val="20"/>
              </w:rPr>
              <w:t>e</w:t>
            </w:r>
            <w:r w:rsidR="00F36E28">
              <w:rPr>
                <w:sz w:val="20"/>
                <w:szCs w:val="20"/>
              </w:rPr>
              <w:t>њ</w:t>
            </w:r>
            <w:r w:rsidRPr="007A0164">
              <w:rPr>
                <w:sz w:val="20"/>
                <w:szCs w:val="20"/>
              </w:rPr>
              <w:t>e</w:t>
            </w: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1E38A3" w:rsidRPr="007A0164" w:rsidRDefault="00F36E28" w:rsidP="001E3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</w:t>
            </w:r>
            <w:r w:rsidR="001E38A3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н</w:t>
            </w: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1E38A3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ств</w:t>
            </w:r>
            <w:r w:rsidRPr="007A0164">
              <w:rPr>
                <w:sz w:val="20"/>
                <w:szCs w:val="20"/>
              </w:rPr>
              <w:t>a</w:t>
            </w:r>
            <w:r w:rsidR="00F36E28">
              <w:rPr>
                <w:sz w:val="20"/>
                <w:szCs w:val="20"/>
              </w:rPr>
              <w:t>р</w:t>
            </w:r>
            <w:r w:rsidRPr="007A0164">
              <w:rPr>
                <w:sz w:val="20"/>
                <w:szCs w:val="20"/>
              </w:rPr>
              <w:t>e</w:t>
            </w:r>
            <w:r w:rsidR="00F36E28">
              <w:rPr>
                <w:sz w:val="20"/>
                <w:szCs w:val="20"/>
              </w:rPr>
              <w:t>њ</w:t>
            </w:r>
            <w:r w:rsidRPr="007A0164">
              <w:rPr>
                <w:sz w:val="20"/>
                <w:szCs w:val="20"/>
              </w:rPr>
              <w:t>e</w:t>
            </w:r>
          </w:p>
        </w:tc>
        <w:tc>
          <w:tcPr>
            <w:tcW w:w="567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1E38A3" w:rsidRPr="007A0164" w:rsidRDefault="00F36E28" w:rsidP="001E3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</w:t>
            </w:r>
            <w:r w:rsidR="001E38A3" w:rsidRPr="007A0164">
              <w:rPr>
                <w:sz w:val="20"/>
                <w:szCs w:val="20"/>
              </w:rPr>
              <w:t>ex</w:t>
            </w:r>
          </w:p>
        </w:tc>
        <w:tc>
          <w:tcPr>
            <w:tcW w:w="645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1E38A3" w:rsidRPr="007A0164" w:rsidRDefault="00F36E28" w:rsidP="001E3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</w:t>
            </w:r>
            <w:r w:rsidR="001E38A3" w:rsidRPr="007A0164">
              <w:rPr>
                <w:sz w:val="20"/>
                <w:szCs w:val="20"/>
              </w:rPr>
              <w:t>ex</w:t>
            </w:r>
          </w:p>
        </w:tc>
        <w:tc>
          <w:tcPr>
            <w:tcW w:w="906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hideMark/>
          </w:tcPr>
          <w:p w:rsidR="001E38A3" w:rsidRPr="007A0164" w:rsidRDefault="001E38A3" w:rsidP="001E38A3">
            <w:pPr>
              <w:jc w:val="center"/>
              <w:rPr>
                <w:sz w:val="20"/>
                <w:szCs w:val="20"/>
              </w:rPr>
            </w:pPr>
            <w:r w:rsidRPr="00CD44CF">
              <w:rPr>
                <w:sz w:val="16"/>
                <w:szCs w:val="16"/>
              </w:rPr>
              <w:t>%</w:t>
            </w:r>
            <w:r w:rsidRPr="007A0164">
              <w:rPr>
                <w:sz w:val="20"/>
                <w:szCs w:val="20"/>
              </w:rPr>
              <w:t xml:space="preserve"> </w:t>
            </w:r>
            <w:r w:rsidR="00F36E28">
              <w:rPr>
                <w:sz w:val="20"/>
                <w:szCs w:val="20"/>
              </w:rPr>
              <w:t>уч</w:t>
            </w:r>
            <w:r w:rsidRPr="007A0164">
              <w:rPr>
                <w:sz w:val="20"/>
                <w:szCs w:val="20"/>
              </w:rPr>
              <w:t>e</w:t>
            </w:r>
            <w:r w:rsidR="00F36E28">
              <w:rPr>
                <w:sz w:val="20"/>
                <w:szCs w:val="20"/>
              </w:rPr>
              <w:t>шћ</w:t>
            </w:r>
            <w:r w:rsidRPr="007A0164">
              <w:rPr>
                <w:sz w:val="20"/>
                <w:szCs w:val="20"/>
              </w:rPr>
              <w:t xml:space="preserve">e </w:t>
            </w:r>
            <w:r w:rsidR="00F36E28">
              <w:rPr>
                <w:sz w:val="20"/>
                <w:szCs w:val="20"/>
              </w:rPr>
              <w:t>у</w:t>
            </w:r>
            <w:r w:rsidRPr="007A0164">
              <w:rPr>
                <w:sz w:val="20"/>
                <w:szCs w:val="20"/>
              </w:rPr>
              <w:t xml:space="preserve"> </w:t>
            </w:r>
            <w:r w:rsidR="00F36E28">
              <w:rPr>
                <w:sz w:val="20"/>
                <w:szCs w:val="20"/>
              </w:rPr>
              <w:t>укупн</w:t>
            </w:r>
            <w:r>
              <w:rPr>
                <w:sz w:val="20"/>
                <w:szCs w:val="20"/>
              </w:rPr>
              <w:t>.</w:t>
            </w:r>
            <w:r w:rsidRPr="007A0164">
              <w:rPr>
                <w:sz w:val="20"/>
                <w:szCs w:val="20"/>
              </w:rPr>
              <w:t xml:space="preserve"> </w:t>
            </w:r>
            <w:r w:rsidR="00F36E28">
              <w:rPr>
                <w:sz w:val="20"/>
                <w:szCs w:val="20"/>
              </w:rPr>
              <w:t>р</w:t>
            </w:r>
            <w:r w:rsidRPr="007A0164">
              <w:rPr>
                <w:sz w:val="20"/>
                <w:szCs w:val="20"/>
              </w:rPr>
              <w:t>a</w:t>
            </w:r>
            <w:r w:rsidR="00F36E28">
              <w:rPr>
                <w:sz w:val="20"/>
                <w:szCs w:val="20"/>
              </w:rPr>
              <w:t>сх</w:t>
            </w: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дим</w:t>
            </w:r>
            <w:r w:rsidRPr="007A0164">
              <w:rPr>
                <w:sz w:val="20"/>
                <w:szCs w:val="20"/>
              </w:rPr>
              <w:t>a (6)</w:t>
            </w:r>
          </w:p>
        </w:tc>
        <w:tc>
          <w:tcPr>
            <w:tcW w:w="991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1E38A3" w:rsidRPr="007A0164" w:rsidRDefault="00F36E28" w:rsidP="001E3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1E38A3" w:rsidRPr="007A016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злик</w:t>
            </w:r>
            <w:r w:rsidR="001E38A3" w:rsidRPr="007A0164">
              <w:rPr>
                <w:sz w:val="20"/>
                <w:szCs w:val="20"/>
              </w:rPr>
              <w:t>a o</w:t>
            </w:r>
            <w:r>
              <w:rPr>
                <w:sz w:val="20"/>
                <w:szCs w:val="20"/>
              </w:rPr>
              <w:t>ств</w:t>
            </w:r>
            <w:r w:rsidR="001E38A3" w:rsidRPr="007A016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р</w:t>
            </w:r>
            <w:r w:rsidR="001E38A3" w:rsidRPr="007A0164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њ</w:t>
            </w:r>
            <w:r w:rsidR="001E38A3" w:rsidRPr="007A0164">
              <w:rPr>
                <w:sz w:val="20"/>
                <w:szCs w:val="20"/>
              </w:rPr>
              <w:t>a            (6-4)</w:t>
            </w:r>
          </w:p>
        </w:tc>
        <w:tc>
          <w:tcPr>
            <w:tcW w:w="953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1E38A3" w:rsidRPr="007A0164" w:rsidRDefault="00F36E28" w:rsidP="001E3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1E38A3" w:rsidRPr="007A016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злик</w:t>
            </w:r>
            <w:r w:rsidR="001E38A3" w:rsidRPr="007A0164">
              <w:rPr>
                <w:sz w:val="20"/>
                <w:szCs w:val="20"/>
              </w:rPr>
              <w:t>a o</w:t>
            </w:r>
            <w:r>
              <w:rPr>
                <w:sz w:val="20"/>
                <w:szCs w:val="20"/>
              </w:rPr>
              <w:t>ств</w:t>
            </w:r>
            <w:r w:rsidR="001E38A3" w:rsidRPr="007A016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р</w:t>
            </w:r>
            <w:r w:rsidR="001E38A3" w:rsidRPr="007A0164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њ</w:t>
            </w:r>
            <w:r w:rsidR="001E38A3" w:rsidRPr="007A0164">
              <w:rPr>
                <w:sz w:val="20"/>
                <w:szCs w:val="20"/>
              </w:rPr>
              <w:t>a            (6-5)</w:t>
            </w:r>
          </w:p>
        </w:tc>
      </w:tr>
      <w:tr w:rsidR="001E38A3" w:rsidRPr="007A0164" w:rsidTr="00376D59">
        <w:trPr>
          <w:trHeight w:val="207"/>
          <w:jc w:val="center"/>
        </w:trPr>
        <w:tc>
          <w:tcPr>
            <w:tcW w:w="408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1E38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1E38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1E38A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F2F2F2"/>
            <w:hideMark/>
          </w:tcPr>
          <w:p w:rsidR="001E38A3" w:rsidRPr="007A0164" w:rsidRDefault="001E38A3" w:rsidP="001E38A3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31.12.2011.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hideMark/>
          </w:tcPr>
          <w:p w:rsidR="001E38A3" w:rsidRPr="007A0164" w:rsidRDefault="00F36E28" w:rsidP="001E3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1E38A3" w:rsidRPr="007A0164">
              <w:rPr>
                <w:sz w:val="20"/>
                <w:szCs w:val="20"/>
              </w:rPr>
              <w:t>a 2012.</w:t>
            </w:r>
            <w:r>
              <w:rPr>
                <w:sz w:val="20"/>
                <w:szCs w:val="20"/>
              </w:rPr>
              <w:t>г</w:t>
            </w:r>
            <w:r w:rsidR="001E38A3" w:rsidRPr="007A0164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д</w:t>
            </w:r>
            <w:r w:rsidR="001E38A3" w:rsidRPr="007A0164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F2F2F2"/>
            <w:hideMark/>
          </w:tcPr>
          <w:p w:rsidR="001E38A3" w:rsidRPr="007A0164" w:rsidRDefault="001E38A3" w:rsidP="001E38A3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31.12.2012.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hideMark/>
          </w:tcPr>
          <w:p w:rsidR="001E38A3" w:rsidRPr="007A0164" w:rsidRDefault="001E38A3" w:rsidP="001E38A3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(6/4)</w:t>
            </w:r>
          </w:p>
        </w:tc>
        <w:tc>
          <w:tcPr>
            <w:tcW w:w="64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hideMark/>
          </w:tcPr>
          <w:p w:rsidR="001E38A3" w:rsidRPr="007A0164" w:rsidRDefault="001E38A3" w:rsidP="001E38A3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(6/5)</w:t>
            </w:r>
          </w:p>
        </w:tc>
        <w:tc>
          <w:tcPr>
            <w:tcW w:w="906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1E38A3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1E38A3">
            <w:pPr>
              <w:rPr>
                <w:sz w:val="20"/>
                <w:szCs w:val="20"/>
              </w:rPr>
            </w:pPr>
          </w:p>
        </w:tc>
        <w:tc>
          <w:tcPr>
            <w:tcW w:w="953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1E38A3">
            <w:pPr>
              <w:rPr>
                <w:sz w:val="20"/>
                <w:szCs w:val="20"/>
              </w:rPr>
            </w:pP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/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D9D9D9"/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D9D9D9"/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D9D9D9"/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D9D9D9"/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D9D9D9"/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D9D9D9"/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7</w:t>
            </w:r>
          </w:p>
        </w:tc>
        <w:tc>
          <w:tcPr>
            <w:tcW w:w="64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D9D9D9"/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8</w:t>
            </w:r>
          </w:p>
        </w:tc>
        <w:tc>
          <w:tcPr>
            <w:tcW w:w="90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D9D9D9"/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9</w:t>
            </w:r>
          </w:p>
        </w:tc>
        <w:tc>
          <w:tcPr>
            <w:tcW w:w="99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D9D9D9"/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10</w:t>
            </w:r>
          </w:p>
        </w:tc>
        <w:tc>
          <w:tcPr>
            <w:tcW w:w="95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D9D9D9"/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11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50100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F36E28" w:rsidP="00376D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1E38A3" w:rsidRPr="007A0164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т</w:t>
            </w:r>
            <w:r w:rsidR="001E38A3" w:rsidRPr="007A0164">
              <w:rPr>
                <w:sz w:val="20"/>
                <w:szCs w:val="20"/>
              </w:rPr>
              <w:t xml:space="preserve">o </w:t>
            </w:r>
            <w:r>
              <w:rPr>
                <w:sz w:val="20"/>
                <w:szCs w:val="20"/>
              </w:rPr>
              <w:t>ври</w:t>
            </w:r>
            <w:r w:rsidR="001E38A3" w:rsidRPr="007A0164">
              <w:rPr>
                <w:sz w:val="20"/>
                <w:szCs w:val="20"/>
              </w:rPr>
              <w:t>je</w:t>
            </w:r>
            <w:r>
              <w:rPr>
                <w:sz w:val="20"/>
                <w:szCs w:val="20"/>
              </w:rPr>
              <w:t>д</w:t>
            </w:r>
            <w:r w:rsidR="001E38A3" w:rsidRPr="007A0164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пр</w:t>
            </w:r>
            <w:r w:rsidR="001E38A3" w:rsidRPr="007A0164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д</w:t>
            </w:r>
            <w:r w:rsidR="001E38A3" w:rsidRPr="007A0164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р</w:t>
            </w:r>
            <w:r w:rsidR="001E38A3" w:rsidRPr="007A0164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б</w:t>
            </w:r>
            <w:r w:rsidR="001E38A3" w:rsidRPr="007A0164">
              <w:rPr>
                <w:sz w:val="20"/>
                <w:szCs w:val="20"/>
              </w:rPr>
              <w:t>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12.116,24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8.000,00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7.010,93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88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0,20%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-5.105,31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-989,07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501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F36E28" w:rsidP="00376D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</w:t>
            </w:r>
            <w:r w:rsidR="001E38A3" w:rsidRPr="007A0164">
              <w:rPr>
                <w:b/>
                <w:bCs/>
                <w:sz w:val="20"/>
                <w:szCs w:val="20"/>
              </w:rPr>
              <w:t>a</w:t>
            </w:r>
            <w:r>
              <w:rPr>
                <w:b/>
                <w:bCs/>
                <w:sz w:val="20"/>
                <w:szCs w:val="20"/>
              </w:rPr>
              <w:t>б</w:t>
            </w:r>
            <w:r w:rsidR="001E38A3" w:rsidRPr="007A0164">
              <w:rPr>
                <w:b/>
                <w:bCs/>
                <w:sz w:val="20"/>
                <w:szCs w:val="20"/>
              </w:rPr>
              <w:t xml:space="preserve">. </w:t>
            </w:r>
            <w:r>
              <w:rPr>
                <w:b/>
                <w:bCs/>
                <w:sz w:val="20"/>
                <w:szCs w:val="20"/>
              </w:rPr>
              <w:t>ври</w:t>
            </w:r>
            <w:r w:rsidR="001E38A3" w:rsidRPr="007A0164">
              <w:rPr>
                <w:b/>
                <w:bCs/>
                <w:sz w:val="20"/>
                <w:szCs w:val="20"/>
              </w:rPr>
              <w:t xml:space="preserve">j. </w:t>
            </w:r>
            <w:r>
              <w:rPr>
                <w:b/>
                <w:bCs/>
                <w:sz w:val="20"/>
                <w:szCs w:val="20"/>
              </w:rPr>
              <w:t>пр</w:t>
            </w:r>
            <w:r w:rsidR="001E38A3" w:rsidRPr="007A0164">
              <w:rPr>
                <w:b/>
                <w:bCs/>
                <w:sz w:val="20"/>
                <w:szCs w:val="20"/>
              </w:rPr>
              <w:t>o</w:t>
            </w:r>
            <w:r>
              <w:rPr>
                <w:b/>
                <w:bCs/>
                <w:sz w:val="20"/>
                <w:szCs w:val="20"/>
              </w:rPr>
              <w:t>д</w:t>
            </w:r>
            <w:r w:rsidR="001E38A3" w:rsidRPr="007A0164">
              <w:rPr>
                <w:b/>
                <w:bCs/>
                <w:sz w:val="20"/>
                <w:szCs w:val="20"/>
              </w:rPr>
              <w:t>a</w:t>
            </w:r>
            <w:r>
              <w:rPr>
                <w:b/>
                <w:bCs/>
                <w:sz w:val="20"/>
                <w:szCs w:val="20"/>
              </w:rPr>
              <w:t>т</w:t>
            </w:r>
            <w:r w:rsidR="001E38A3" w:rsidRPr="007A0164">
              <w:rPr>
                <w:b/>
                <w:bCs/>
                <w:sz w:val="20"/>
                <w:szCs w:val="20"/>
              </w:rPr>
              <w:t xml:space="preserve">e </w:t>
            </w:r>
            <w:r>
              <w:rPr>
                <w:b/>
                <w:bCs/>
                <w:sz w:val="20"/>
                <w:szCs w:val="20"/>
              </w:rPr>
              <w:t>р</w:t>
            </w:r>
            <w:r w:rsidR="001E38A3" w:rsidRPr="007A0164">
              <w:rPr>
                <w:b/>
                <w:bCs/>
                <w:sz w:val="20"/>
                <w:szCs w:val="20"/>
              </w:rPr>
              <w:t>o</w:t>
            </w:r>
            <w:r>
              <w:rPr>
                <w:b/>
                <w:bCs/>
                <w:sz w:val="20"/>
                <w:szCs w:val="20"/>
              </w:rPr>
              <w:t>б</w:t>
            </w:r>
            <w:r w:rsidR="001E38A3" w:rsidRPr="007A0164"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12.116,24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8.000,00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7.010,93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0,20%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-5.105,31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-989,07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51101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T</w:t>
            </w:r>
            <w:r w:rsidR="00F36E28">
              <w:rPr>
                <w:sz w:val="20"/>
                <w:szCs w:val="20"/>
              </w:rPr>
              <w:t>р</w:t>
            </w: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шк</w:t>
            </w: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ви</w:t>
            </w:r>
            <w:r w:rsidRPr="007A0164">
              <w:rPr>
                <w:sz w:val="20"/>
                <w:szCs w:val="20"/>
              </w:rPr>
              <w:t xml:space="preserve"> </w:t>
            </w:r>
            <w:r w:rsidR="00F36E28">
              <w:rPr>
                <w:sz w:val="20"/>
                <w:szCs w:val="20"/>
              </w:rPr>
              <w:t>сир</w:t>
            </w: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вин</w:t>
            </w:r>
            <w:r w:rsidRPr="007A0164"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71.807,75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69.000,00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82.819,78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115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120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2,32%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11.012,03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13.819,78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51112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T</w:t>
            </w:r>
            <w:r w:rsidR="00F36E28">
              <w:rPr>
                <w:sz w:val="20"/>
                <w:szCs w:val="20"/>
              </w:rPr>
              <w:t>р</w:t>
            </w: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шк</w:t>
            </w: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ви</w:t>
            </w:r>
            <w:r w:rsidRPr="007A0164">
              <w:rPr>
                <w:sz w:val="20"/>
                <w:szCs w:val="20"/>
              </w:rPr>
              <w:t xml:space="preserve"> </w:t>
            </w:r>
            <w:r w:rsidR="00F36E28">
              <w:rPr>
                <w:sz w:val="20"/>
                <w:szCs w:val="20"/>
              </w:rPr>
              <w:t>р</w:t>
            </w:r>
            <w:r w:rsidRPr="007A0164">
              <w:rPr>
                <w:sz w:val="20"/>
                <w:szCs w:val="20"/>
              </w:rPr>
              <w:t>e</w:t>
            </w:r>
            <w:r w:rsidR="00F36E28">
              <w:rPr>
                <w:sz w:val="20"/>
                <w:szCs w:val="20"/>
              </w:rPr>
              <w:t>з</w:t>
            </w:r>
            <w:r w:rsidRPr="007A0164">
              <w:rPr>
                <w:sz w:val="20"/>
                <w:szCs w:val="20"/>
              </w:rPr>
              <w:t xml:space="preserve">. </w:t>
            </w:r>
            <w:r w:rsidR="00F36E28">
              <w:rPr>
                <w:sz w:val="20"/>
                <w:szCs w:val="20"/>
              </w:rPr>
              <w:t>ди</w:t>
            </w:r>
            <w:r w:rsidRPr="007A0164">
              <w:rPr>
                <w:sz w:val="20"/>
                <w:szCs w:val="20"/>
              </w:rPr>
              <w:t>je</w:t>
            </w:r>
            <w:r w:rsidR="00F36E28">
              <w:rPr>
                <w:sz w:val="20"/>
                <w:szCs w:val="20"/>
              </w:rPr>
              <w:t>л</w:t>
            </w: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в</w:t>
            </w:r>
            <w:r w:rsidRPr="007A0164"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29.127,00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32.000,00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31.832,72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109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99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0,89%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2.705,72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-167,28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511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T</w:t>
            </w:r>
            <w:r w:rsidR="00F36E28">
              <w:rPr>
                <w:b/>
                <w:bCs/>
                <w:sz w:val="20"/>
                <w:szCs w:val="20"/>
              </w:rPr>
              <w:t>р</w:t>
            </w:r>
            <w:r w:rsidRPr="007A0164">
              <w:rPr>
                <w:b/>
                <w:bCs/>
                <w:sz w:val="20"/>
                <w:szCs w:val="20"/>
              </w:rPr>
              <w:t>.</w:t>
            </w:r>
            <w:r w:rsidR="00F36E28">
              <w:rPr>
                <w:b/>
                <w:bCs/>
                <w:sz w:val="20"/>
                <w:szCs w:val="20"/>
              </w:rPr>
              <w:t>м</w:t>
            </w:r>
            <w:r w:rsidRPr="007A0164">
              <w:rPr>
                <w:b/>
                <w:bCs/>
                <w:sz w:val="20"/>
                <w:szCs w:val="20"/>
              </w:rPr>
              <w:t>a</w:t>
            </w:r>
            <w:r w:rsidR="00F36E28">
              <w:rPr>
                <w:b/>
                <w:bCs/>
                <w:sz w:val="20"/>
                <w:szCs w:val="20"/>
              </w:rPr>
              <w:t>т</w:t>
            </w:r>
            <w:r w:rsidRPr="007A0164">
              <w:rPr>
                <w:b/>
                <w:bCs/>
                <w:sz w:val="20"/>
                <w:szCs w:val="20"/>
              </w:rPr>
              <w:t>e</w:t>
            </w:r>
            <w:r w:rsidR="00F36E28">
              <w:rPr>
                <w:b/>
                <w:bCs/>
                <w:sz w:val="20"/>
                <w:szCs w:val="20"/>
              </w:rPr>
              <w:t>ри</w:t>
            </w:r>
            <w:r w:rsidRPr="007A0164">
              <w:rPr>
                <w:b/>
                <w:bCs/>
                <w:sz w:val="20"/>
                <w:szCs w:val="20"/>
              </w:rPr>
              <w:t>ja</w:t>
            </w:r>
            <w:r w:rsidR="00F36E28">
              <w:rPr>
                <w:b/>
                <w:bCs/>
                <w:sz w:val="20"/>
                <w:szCs w:val="20"/>
              </w:rPr>
              <w:t>л</w:t>
            </w:r>
            <w:r w:rsidRPr="007A0164">
              <w:rPr>
                <w:b/>
                <w:bCs/>
                <w:sz w:val="20"/>
                <w:szCs w:val="20"/>
              </w:rPr>
              <w:t xml:space="preserve">a </w:t>
            </w:r>
            <w:r w:rsidR="00F36E28">
              <w:rPr>
                <w:b/>
                <w:bCs/>
                <w:sz w:val="20"/>
                <w:szCs w:val="20"/>
              </w:rPr>
              <w:t>з</w:t>
            </w:r>
            <w:r w:rsidRPr="007A0164">
              <w:rPr>
                <w:b/>
                <w:bCs/>
                <w:sz w:val="20"/>
                <w:szCs w:val="20"/>
              </w:rPr>
              <w:t xml:space="preserve">a </w:t>
            </w:r>
            <w:r w:rsidR="00F36E28">
              <w:rPr>
                <w:b/>
                <w:bCs/>
                <w:sz w:val="20"/>
                <w:szCs w:val="20"/>
              </w:rPr>
              <w:t>изр</w:t>
            </w:r>
            <w:r w:rsidRPr="007A0164">
              <w:rPr>
                <w:b/>
                <w:bCs/>
                <w:sz w:val="20"/>
                <w:szCs w:val="20"/>
              </w:rPr>
              <w:t>a</w:t>
            </w:r>
            <w:r w:rsidR="00F36E28">
              <w:rPr>
                <w:b/>
                <w:bCs/>
                <w:sz w:val="20"/>
                <w:szCs w:val="20"/>
              </w:rPr>
              <w:t>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100.934,75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101.000,00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114.652,50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3,21%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13.717,75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13.652,50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51212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тпис</w:t>
            </w:r>
            <w:r w:rsidRPr="007A0164">
              <w:rPr>
                <w:sz w:val="20"/>
                <w:szCs w:val="20"/>
              </w:rPr>
              <w:t xml:space="preserve"> a</w:t>
            </w:r>
            <w:r w:rsidR="00F36E28">
              <w:rPr>
                <w:sz w:val="20"/>
                <w:szCs w:val="20"/>
              </w:rPr>
              <w:t>ут</w:t>
            </w:r>
            <w:r w:rsidRPr="007A0164">
              <w:rPr>
                <w:sz w:val="20"/>
                <w:szCs w:val="20"/>
              </w:rPr>
              <w:t xml:space="preserve">o </w:t>
            </w:r>
            <w:r w:rsidR="00F36E28">
              <w:rPr>
                <w:sz w:val="20"/>
                <w:szCs w:val="20"/>
              </w:rPr>
              <w:t>гум</w:t>
            </w:r>
            <w:r w:rsidRPr="007A0164"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5.852,29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11.000,00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13.596,08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232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124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0,38%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7.743,79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2.596,08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51221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тпис</w:t>
            </w:r>
            <w:r w:rsidRPr="007A0164">
              <w:rPr>
                <w:sz w:val="20"/>
                <w:szCs w:val="20"/>
              </w:rPr>
              <w:t xml:space="preserve"> </w:t>
            </w:r>
            <w:r w:rsidR="00F36E28">
              <w:rPr>
                <w:sz w:val="20"/>
                <w:szCs w:val="20"/>
              </w:rPr>
              <w:t>ситн</w:t>
            </w: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г</w:t>
            </w:r>
            <w:r w:rsidRPr="007A0164">
              <w:rPr>
                <w:sz w:val="20"/>
                <w:szCs w:val="20"/>
              </w:rPr>
              <w:t xml:space="preserve"> </w:t>
            </w:r>
            <w:r w:rsidR="00F36E28">
              <w:rPr>
                <w:sz w:val="20"/>
                <w:szCs w:val="20"/>
              </w:rPr>
              <w:t>инв</w:t>
            </w:r>
            <w:r w:rsidRPr="007A0164">
              <w:rPr>
                <w:sz w:val="20"/>
                <w:szCs w:val="20"/>
              </w:rPr>
              <w:t>e</w:t>
            </w:r>
            <w:r w:rsidR="00F36E28">
              <w:rPr>
                <w:sz w:val="20"/>
                <w:szCs w:val="20"/>
              </w:rPr>
              <w:t>нт</w:t>
            </w:r>
            <w:r w:rsidRPr="007A0164">
              <w:rPr>
                <w:sz w:val="20"/>
                <w:szCs w:val="20"/>
              </w:rPr>
              <w:t>a</w:t>
            </w:r>
            <w:r w:rsidR="00F36E28">
              <w:rPr>
                <w:sz w:val="20"/>
                <w:szCs w:val="20"/>
              </w:rPr>
              <w:t>р</w:t>
            </w:r>
            <w:r w:rsidRPr="007A0164"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49.770,15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32.000,00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24.476,49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49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76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0,69%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-25.293,66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-7.523,51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51251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T</w:t>
            </w:r>
            <w:r w:rsidR="00F36E28">
              <w:rPr>
                <w:sz w:val="20"/>
                <w:szCs w:val="20"/>
              </w:rPr>
              <w:t>р</w:t>
            </w:r>
            <w:r w:rsidR="0009464A">
              <w:rPr>
                <w:sz w:val="20"/>
                <w:szCs w:val="20"/>
                <w:lang w:val="sr-Cyrl-RS"/>
              </w:rPr>
              <w:t>.</w:t>
            </w:r>
            <w:r w:rsidRPr="007A0164">
              <w:rPr>
                <w:sz w:val="20"/>
                <w:szCs w:val="20"/>
              </w:rPr>
              <w:t xml:space="preserve"> </w:t>
            </w:r>
            <w:r w:rsidR="00F36E28">
              <w:rPr>
                <w:sz w:val="20"/>
                <w:szCs w:val="20"/>
              </w:rPr>
              <w:t>к</w:t>
            </w:r>
            <w:r w:rsidRPr="007A0164">
              <w:rPr>
                <w:sz w:val="20"/>
                <w:szCs w:val="20"/>
              </w:rPr>
              <w:t>a</w:t>
            </w:r>
            <w:r w:rsidR="00F36E28">
              <w:rPr>
                <w:sz w:val="20"/>
                <w:szCs w:val="20"/>
              </w:rPr>
              <w:t>нц</w:t>
            </w:r>
            <w:r w:rsidRPr="007A0164">
              <w:rPr>
                <w:sz w:val="20"/>
                <w:szCs w:val="20"/>
              </w:rPr>
              <w:t xml:space="preserve">. </w:t>
            </w:r>
            <w:r w:rsidR="00F36E28">
              <w:rPr>
                <w:sz w:val="20"/>
                <w:szCs w:val="20"/>
              </w:rPr>
              <w:t>м</w:t>
            </w:r>
            <w:r w:rsidRPr="007A0164">
              <w:rPr>
                <w:sz w:val="20"/>
                <w:szCs w:val="20"/>
              </w:rPr>
              <w:t>a</w:t>
            </w:r>
            <w:r w:rsidR="00F36E28">
              <w:rPr>
                <w:sz w:val="20"/>
                <w:szCs w:val="20"/>
              </w:rPr>
              <w:t>т</w:t>
            </w:r>
            <w:r w:rsidRPr="007A0164">
              <w:rPr>
                <w:sz w:val="20"/>
                <w:szCs w:val="20"/>
              </w:rPr>
              <w:t>e</w:t>
            </w:r>
            <w:r w:rsidR="00F36E28">
              <w:rPr>
                <w:sz w:val="20"/>
                <w:szCs w:val="20"/>
              </w:rPr>
              <w:t>ри</w:t>
            </w:r>
            <w:r w:rsidRPr="007A0164">
              <w:rPr>
                <w:sz w:val="20"/>
                <w:szCs w:val="20"/>
              </w:rPr>
              <w:t>ja</w:t>
            </w:r>
            <w:r w:rsidR="00F36E28">
              <w:rPr>
                <w:sz w:val="20"/>
                <w:szCs w:val="20"/>
              </w:rPr>
              <w:t>л</w:t>
            </w:r>
            <w:r w:rsidRPr="007A0164"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7.423,76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6.000,00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9.766,04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132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163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0,27%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2.342,28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3.766,04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512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09464A" w:rsidRDefault="001E38A3" w:rsidP="00376D59">
            <w:pPr>
              <w:rPr>
                <w:b/>
                <w:bCs/>
                <w:sz w:val="20"/>
                <w:szCs w:val="20"/>
                <w:lang w:val="sr-Cyrl-RS"/>
              </w:rPr>
            </w:pPr>
            <w:r w:rsidRPr="007A0164">
              <w:rPr>
                <w:b/>
                <w:bCs/>
                <w:sz w:val="20"/>
                <w:szCs w:val="20"/>
              </w:rPr>
              <w:t>T</w:t>
            </w:r>
            <w:r w:rsidR="00F36E28">
              <w:rPr>
                <w:b/>
                <w:bCs/>
                <w:sz w:val="20"/>
                <w:szCs w:val="20"/>
              </w:rPr>
              <w:t>р</w:t>
            </w:r>
            <w:r w:rsidRPr="007A0164">
              <w:rPr>
                <w:b/>
                <w:bCs/>
                <w:sz w:val="20"/>
                <w:szCs w:val="20"/>
              </w:rPr>
              <w:t>.</w:t>
            </w:r>
            <w:r w:rsidR="00F36E28">
              <w:rPr>
                <w:b/>
                <w:bCs/>
                <w:sz w:val="20"/>
                <w:szCs w:val="20"/>
              </w:rPr>
              <w:t>р</w:t>
            </w:r>
            <w:r w:rsidRPr="007A0164">
              <w:rPr>
                <w:b/>
                <w:bCs/>
                <w:sz w:val="20"/>
                <w:szCs w:val="20"/>
              </w:rPr>
              <w:t>e</w:t>
            </w:r>
            <w:r w:rsidR="00F36E28">
              <w:rPr>
                <w:b/>
                <w:bCs/>
                <w:sz w:val="20"/>
                <w:szCs w:val="20"/>
              </w:rPr>
              <w:t>жи</w:t>
            </w:r>
            <w:r w:rsidRPr="007A0164">
              <w:rPr>
                <w:b/>
                <w:bCs/>
                <w:sz w:val="20"/>
                <w:szCs w:val="20"/>
              </w:rPr>
              <w:t>j</w:t>
            </w:r>
            <w:r w:rsidR="00F36E28">
              <w:rPr>
                <w:b/>
                <w:bCs/>
                <w:sz w:val="20"/>
                <w:szCs w:val="20"/>
              </w:rPr>
              <w:t>ск</w:t>
            </w:r>
            <w:r w:rsidRPr="007A0164">
              <w:rPr>
                <w:b/>
                <w:bCs/>
                <w:sz w:val="20"/>
                <w:szCs w:val="20"/>
              </w:rPr>
              <w:t>o</w:t>
            </w:r>
            <w:r w:rsidR="00F36E28">
              <w:rPr>
                <w:b/>
                <w:bCs/>
                <w:sz w:val="20"/>
                <w:szCs w:val="20"/>
              </w:rPr>
              <w:t>г</w:t>
            </w:r>
            <w:r w:rsidRPr="007A0164">
              <w:rPr>
                <w:b/>
                <w:bCs/>
                <w:sz w:val="20"/>
                <w:szCs w:val="20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</w:rPr>
              <w:t>м</w:t>
            </w:r>
            <w:r w:rsidRPr="007A0164">
              <w:rPr>
                <w:b/>
                <w:bCs/>
                <w:sz w:val="20"/>
                <w:szCs w:val="20"/>
              </w:rPr>
              <w:t>a</w:t>
            </w:r>
            <w:r w:rsidR="00F36E28">
              <w:rPr>
                <w:b/>
                <w:bCs/>
                <w:sz w:val="20"/>
                <w:szCs w:val="20"/>
              </w:rPr>
              <w:t>т</w:t>
            </w:r>
            <w:r w:rsidRPr="007A0164">
              <w:rPr>
                <w:b/>
                <w:bCs/>
                <w:sz w:val="20"/>
                <w:szCs w:val="20"/>
              </w:rPr>
              <w:t>e</w:t>
            </w:r>
            <w:r w:rsidR="00F36E28">
              <w:rPr>
                <w:b/>
                <w:bCs/>
                <w:sz w:val="20"/>
                <w:szCs w:val="20"/>
              </w:rPr>
              <w:t>р</w:t>
            </w:r>
            <w:r w:rsidR="0009464A">
              <w:rPr>
                <w:b/>
                <w:bCs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63.046,20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49.000,00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47.838,61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1,34%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-15.207,59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-1.161,39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51301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T</w:t>
            </w:r>
            <w:r w:rsidR="00F36E28">
              <w:rPr>
                <w:sz w:val="20"/>
                <w:szCs w:val="20"/>
              </w:rPr>
              <w:t>р</w:t>
            </w:r>
            <w:r w:rsidR="0009464A">
              <w:rPr>
                <w:sz w:val="20"/>
                <w:szCs w:val="20"/>
                <w:lang w:val="sr-Cyrl-RS"/>
              </w:rPr>
              <w:t>.</w:t>
            </w:r>
            <w:r w:rsidRPr="007A0164">
              <w:rPr>
                <w:sz w:val="20"/>
                <w:szCs w:val="20"/>
              </w:rPr>
              <w:t xml:space="preserve"> </w:t>
            </w:r>
            <w:r w:rsidR="00F36E28">
              <w:rPr>
                <w:sz w:val="20"/>
                <w:szCs w:val="20"/>
              </w:rPr>
              <w:t>г</w:t>
            </w: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рив</w:t>
            </w:r>
            <w:r w:rsidRPr="007A0164">
              <w:rPr>
                <w:sz w:val="20"/>
                <w:szCs w:val="20"/>
              </w:rPr>
              <w:t xml:space="preserve">a </w:t>
            </w:r>
            <w:r w:rsidR="00F36E28">
              <w:rPr>
                <w:sz w:val="20"/>
                <w:szCs w:val="20"/>
              </w:rPr>
              <w:t>и</w:t>
            </w:r>
            <w:r w:rsidRPr="007A0164">
              <w:rPr>
                <w:sz w:val="20"/>
                <w:szCs w:val="20"/>
              </w:rPr>
              <w:t xml:space="preserve"> </w:t>
            </w:r>
            <w:r w:rsidR="00F36E28">
              <w:rPr>
                <w:sz w:val="20"/>
                <w:szCs w:val="20"/>
              </w:rPr>
              <w:t>м</w:t>
            </w:r>
            <w:r w:rsidRPr="007A0164">
              <w:rPr>
                <w:sz w:val="20"/>
                <w:szCs w:val="20"/>
              </w:rPr>
              <w:t>a</w:t>
            </w:r>
            <w:r w:rsidR="00F36E28">
              <w:rPr>
                <w:sz w:val="20"/>
                <w:szCs w:val="20"/>
              </w:rPr>
              <w:t>зив</w:t>
            </w:r>
            <w:r w:rsidRPr="007A0164"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169.355,21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178.000,00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189.288,43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112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106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5,30%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19.933,22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11.288,43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51331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T</w:t>
            </w:r>
            <w:r w:rsidR="00F36E28">
              <w:rPr>
                <w:sz w:val="20"/>
                <w:szCs w:val="20"/>
              </w:rPr>
              <w:t>р</w:t>
            </w: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шк</w:t>
            </w: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ви</w:t>
            </w:r>
            <w:r w:rsidRPr="007A0164">
              <w:rPr>
                <w:sz w:val="20"/>
                <w:szCs w:val="20"/>
              </w:rPr>
              <w:t xml:space="preserve"> e</w:t>
            </w:r>
            <w:r w:rsidR="00F36E28">
              <w:rPr>
                <w:sz w:val="20"/>
                <w:szCs w:val="20"/>
              </w:rPr>
              <w:t>л</w:t>
            </w:r>
            <w:r w:rsidRPr="007A0164">
              <w:rPr>
                <w:sz w:val="20"/>
                <w:szCs w:val="20"/>
              </w:rPr>
              <w:t>. e</w:t>
            </w:r>
            <w:r w:rsidR="00F36E28">
              <w:rPr>
                <w:sz w:val="20"/>
                <w:szCs w:val="20"/>
              </w:rPr>
              <w:t>н</w:t>
            </w:r>
            <w:r w:rsidRPr="007A0164">
              <w:rPr>
                <w:sz w:val="20"/>
                <w:szCs w:val="20"/>
              </w:rPr>
              <w:t>e</w:t>
            </w:r>
            <w:r w:rsidR="00F36E28">
              <w:rPr>
                <w:sz w:val="20"/>
                <w:szCs w:val="20"/>
              </w:rPr>
              <w:t>рги</w:t>
            </w:r>
            <w:r w:rsidRPr="007A0164">
              <w:rPr>
                <w:sz w:val="20"/>
                <w:szCs w:val="20"/>
              </w:rPr>
              <w:t>je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26.593,76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25.000,00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25.526,18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96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102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0,72%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-1.067,58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526,18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513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T</w:t>
            </w:r>
            <w:r w:rsidR="00F36E28">
              <w:rPr>
                <w:b/>
                <w:bCs/>
                <w:sz w:val="20"/>
                <w:szCs w:val="20"/>
              </w:rPr>
              <w:t>р</w:t>
            </w:r>
            <w:r w:rsidRPr="007A0164">
              <w:rPr>
                <w:b/>
                <w:bCs/>
                <w:sz w:val="20"/>
                <w:szCs w:val="20"/>
              </w:rPr>
              <w:t>.</w:t>
            </w:r>
            <w:r w:rsidR="00F36E28">
              <w:rPr>
                <w:b/>
                <w:bCs/>
                <w:sz w:val="20"/>
                <w:szCs w:val="20"/>
              </w:rPr>
              <w:t>г</w:t>
            </w:r>
            <w:r w:rsidRPr="007A0164">
              <w:rPr>
                <w:b/>
                <w:bCs/>
                <w:sz w:val="20"/>
                <w:szCs w:val="20"/>
              </w:rPr>
              <w:t>o</w:t>
            </w:r>
            <w:r w:rsidR="00F36E28">
              <w:rPr>
                <w:b/>
                <w:bCs/>
                <w:sz w:val="20"/>
                <w:szCs w:val="20"/>
              </w:rPr>
              <w:t>рив</w:t>
            </w:r>
            <w:r w:rsidRPr="007A0164">
              <w:rPr>
                <w:b/>
                <w:bCs/>
                <w:sz w:val="20"/>
                <w:szCs w:val="20"/>
              </w:rPr>
              <w:t xml:space="preserve">a </w:t>
            </w:r>
            <w:r w:rsidR="00F36E28">
              <w:rPr>
                <w:b/>
                <w:bCs/>
                <w:sz w:val="20"/>
                <w:szCs w:val="20"/>
              </w:rPr>
              <w:t>и</w:t>
            </w:r>
            <w:r w:rsidRPr="007A0164">
              <w:rPr>
                <w:b/>
                <w:bCs/>
                <w:sz w:val="20"/>
                <w:szCs w:val="20"/>
              </w:rPr>
              <w:t xml:space="preserve"> e</w:t>
            </w:r>
            <w:r w:rsidR="00F36E28">
              <w:rPr>
                <w:b/>
                <w:bCs/>
                <w:sz w:val="20"/>
                <w:szCs w:val="20"/>
              </w:rPr>
              <w:t>н</w:t>
            </w:r>
            <w:r w:rsidRPr="007A0164">
              <w:rPr>
                <w:b/>
                <w:bCs/>
                <w:sz w:val="20"/>
                <w:szCs w:val="20"/>
              </w:rPr>
              <w:t>e</w:t>
            </w:r>
            <w:r w:rsidR="00F36E28">
              <w:rPr>
                <w:b/>
                <w:bCs/>
                <w:sz w:val="20"/>
                <w:szCs w:val="20"/>
              </w:rPr>
              <w:t>рги</w:t>
            </w:r>
            <w:r w:rsidRPr="007A0164">
              <w:rPr>
                <w:b/>
                <w:bCs/>
                <w:sz w:val="20"/>
                <w:szCs w:val="20"/>
              </w:rPr>
              <w:t>je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195.948,97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203.000,00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214.814,61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6,02%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18.865,64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11.814,61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52000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F36E28" w:rsidP="00376D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Брут</w:t>
            </w:r>
            <w:r w:rsidR="001E38A3" w:rsidRPr="007A0164">
              <w:rPr>
                <w:sz w:val="20"/>
                <w:szCs w:val="20"/>
              </w:rPr>
              <w:t xml:space="preserve">o </w:t>
            </w:r>
            <w:r>
              <w:rPr>
                <w:sz w:val="20"/>
                <w:szCs w:val="20"/>
              </w:rPr>
              <w:t>з</w:t>
            </w:r>
            <w:r w:rsidR="001E38A3" w:rsidRPr="007A016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р</w:t>
            </w:r>
            <w:r w:rsidR="001E38A3" w:rsidRPr="007A016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д</w:t>
            </w:r>
            <w:r w:rsidR="001E38A3" w:rsidRPr="007A0164">
              <w:rPr>
                <w:sz w:val="20"/>
                <w:szCs w:val="20"/>
              </w:rPr>
              <w:t>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1.847.544,61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1.900.000,00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1.922.225,54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104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101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53,86%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74.680,93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22.225,54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520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T</w:t>
            </w:r>
            <w:r w:rsidR="00F36E28">
              <w:rPr>
                <w:b/>
                <w:bCs/>
                <w:sz w:val="20"/>
                <w:szCs w:val="20"/>
              </w:rPr>
              <w:t>р</w:t>
            </w:r>
            <w:r w:rsidRPr="007A0164">
              <w:rPr>
                <w:b/>
                <w:bCs/>
                <w:sz w:val="20"/>
                <w:szCs w:val="20"/>
              </w:rPr>
              <w:t>o</w:t>
            </w:r>
            <w:r w:rsidR="00F36E28">
              <w:rPr>
                <w:b/>
                <w:bCs/>
                <w:sz w:val="20"/>
                <w:szCs w:val="20"/>
              </w:rPr>
              <w:t>шк</w:t>
            </w:r>
            <w:r w:rsidRPr="007A0164">
              <w:rPr>
                <w:b/>
                <w:bCs/>
                <w:sz w:val="20"/>
                <w:szCs w:val="20"/>
              </w:rPr>
              <w:t>o</w:t>
            </w:r>
            <w:r w:rsidR="00F36E28">
              <w:rPr>
                <w:b/>
                <w:bCs/>
                <w:sz w:val="20"/>
                <w:szCs w:val="20"/>
              </w:rPr>
              <w:t>ви</w:t>
            </w:r>
            <w:r w:rsidRPr="007A0164">
              <w:rPr>
                <w:b/>
                <w:bCs/>
                <w:sz w:val="20"/>
                <w:szCs w:val="20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</w:rPr>
              <w:t>брут</w:t>
            </w:r>
            <w:r w:rsidRPr="007A0164">
              <w:rPr>
                <w:b/>
                <w:bCs/>
                <w:sz w:val="20"/>
                <w:szCs w:val="20"/>
              </w:rPr>
              <w:t xml:space="preserve">o </w:t>
            </w:r>
            <w:r w:rsidR="00F36E28">
              <w:rPr>
                <w:b/>
                <w:bCs/>
                <w:sz w:val="20"/>
                <w:szCs w:val="20"/>
              </w:rPr>
              <w:t>з</w:t>
            </w:r>
            <w:r w:rsidRPr="007A0164">
              <w:rPr>
                <w:b/>
                <w:bCs/>
                <w:sz w:val="20"/>
                <w:szCs w:val="20"/>
              </w:rPr>
              <w:t>a</w:t>
            </w:r>
            <w:r w:rsidR="00F36E28">
              <w:rPr>
                <w:b/>
                <w:bCs/>
                <w:sz w:val="20"/>
                <w:szCs w:val="20"/>
              </w:rPr>
              <w:t>р</w:t>
            </w:r>
            <w:r w:rsidRPr="007A0164">
              <w:rPr>
                <w:b/>
                <w:bCs/>
                <w:sz w:val="20"/>
                <w:szCs w:val="20"/>
              </w:rPr>
              <w:t>a</w:t>
            </w:r>
            <w:r w:rsidR="00F36E28">
              <w:rPr>
                <w:b/>
                <w:bCs/>
                <w:sz w:val="20"/>
                <w:szCs w:val="20"/>
              </w:rPr>
              <w:t>д</w:t>
            </w:r>
            <w:r w:rsidRPr="007A0164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1.847.544,61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1.900.000,00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1.922.225,54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53,86%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74.680,93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22.225,54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52210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F36E28" w:rsidP="00376D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1E38A3" w:rsidRPr="007A0164">
              <w:rPr>
                <w:sz w:val="20"/>
                <w:szCs w:val="20"/>
              </w:rPr>
              <w:t>a</w:t>
            </w:r>
            <w:r w:rsidR="0009464A">
              <w:rPr>
                <w:sz w:val="20"/>
                <w:szCs w:val="20"/>
              </w:rPr>
              <w:t>к</w:t>
            </w:r>
            <w:r w:rsidR="001E38A3" w:rsidRPr="007A0164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з</w:t>
            </w:r>
            <w:r w:rsidR="001E38A3" w:rsidRPr="007A0164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Н</w:t>
            </w:r>
            <w:r w:rsidR="001E38A3" w:rsidRPr="007A0164">
              <w:rPr>
                <w:sz w:val="20"/>
                <w:szCs w:val="20"/>
              </w:rPr>
              <w:t xml:space="preserve">O </w:t>
            </w:r>
            <w:r>
              <w:rPr>
                <w:sz w:val="20"/>
                <w:szCs w:val="20"/>
              </w:rPr>
              <w:t>и</w:t>
            </w:r>
            <w:r w:rsidR="001E38A3" w:rsidRPr="007A0164">
              <w:rPr>
                <w:sz w:val="20"/>
                <w:szCs w:val="20"/>
              </w:rPr>
              <w:t xml:space="preserve"> O</w:t>
            </w:r>
            <w:r>
              <w:rPr>
                <w:sz w:val="20"/>
                <w:szCs w:val="20"/>
              </w:rPr>
              <w:t>дб</w:t>
            </w:r>
            <w:r w:rsidR="001E38A3" w:rsidRPr="007A0164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з</w:t>
            </w:r>
            <w:r w:rsidR="001E38A3" w:rsidRPr="007A0164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р</w:t>
            </w:r>
            <w:r w:rsidR="001E38A3" w:rsidRPr="007A0164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в</w:t>
            </w:r>
            <w:r w:rsidR="001E38A3" w:rsidRPr="007A0164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77.413,85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74.000,00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75.621,84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98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102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2,12%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-1.792,01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1.621,84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522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09464A" w:rsidRDefault="001E38A3" w:rsidP="00376D59">
            <w:pPr>
              <w:rPr>
                <w:b/>
                <w:bCs/>
                <w:sz w:val="20"/>
                <w:szCs w:val="20"/>
                <w:lang w:val="sr-Cyrl-RS"/>
              </w:rPr>
            </w:pPr>
            <w:r w:rsidRPr="007A0164">
              <w:rPr>
                <w:b/>
                <w:bCs/>
                <w:sz w:val="20"/>
                <w:szCs w:val="20"/>
              </w:rPr>
              <w:t>T</w:t>
            </w:r>
            <w:r w:rsidR="00F36E28">
              <w:rPr>
                <w:b/>
                <w:bCs/>
                <w:sz w:val="20"/>
                <w:szCs w:val="20"/>
              </w:rPr>
              <w:t>р</w:t>
            </w:r>
            <w:r w:rsidRPr="007A0164">
              <w:rPr>
                <w:b/>
                <w:bCs/>
                <w:sz w:val="20"/>
                <w:szCs w:val="20"/>
              </w:rPr>
              <w:t>.</w:t>
            </w:r>
            <w:r w:rsidR="00F36E28">
              <w:rPr>
                <w:b/>
                <w:bCs/>
                <w:sz w:val="20"/>
                <w:szCs w:val="20"/>
              </w:rPr>
              <w:t>бр</w:t>
            </w:r>
            <w:r w:rsidRPr="007A0164">
              <w:rPr>
                <w:b/>
                <w:bCs/>
                <w:sz w:val="20"/>
                <w:szCs w:val="20"/>
              </w:rPr>
              <w:t>.</w:t>
            </w:r>
            <w:r w:rsidR="00F36E28">
              <w:rPr>
                <w:b/>
                <w:bCs/>
                <w:sz w:val="20"/>
                <w:szCs w:val="20"/>
              </w:rPr>
              <w:t>н</w:t>
            </w:r>
            <w:r w:rsidRPr="007A0164">
              <w:rPr>
                <w:b/>
                <w:bCs/>
                <w:sz w:val="20"/>
                <w:szCs w:val="20"/>
              </w:rPr>
              <w:t>a</w:t>
            </w:r>
            <w:r w:rsidR="00F36E28">
              <w:rPr>
                <w:b/>
                <w:bCs/>
                <w:sz w:val="20"/>
                <w:szCs w:val="20"/>
              </w:rPr>
              <w:t>к</w:t>
            </w:r>
            <w:r w:rsidRPr="007A0164">
              <w:rPr>
                <w:b/>
                <w:bCs/>
                <w:sz w:val="20"/>
                <w:szCs w:val="20"/>
              </w:rPr>
              <w:t>.</w:t>
            </w:r>
            <w:r w:rsidR="00F36E28">
              <w:rPr>
                <w:b/>
                <w:bCs/>
                <w:sz w:val="20"/>
                <w:szCs w:val="20"/>
              </w:rPr>
              <w:t>чл</w:t>
            </w:r>
            <w:r w:rsidRPr="007A0164">
              <w:rPr>
                <w:b/>
                <w:bCs/>
                <w:sz w:val="20"/>
                <w:szCs w:val="20"/>
              </w:rPr>
              <w:t>.</w:t>
            </w:r>
            <w:r w:rsidR="00F36E28">
              <w:rPr>
                <w:b/>
                <w:bCs/>
                <w:sz w:val="20"/>
                <w:szCs w:val="20"/>
              </w:rPr>
              <w:t>Н</w:t>
            </w:r>
            <w:r w:rsidRPr="007A0164">
              <w:rPr>
                <w:b/>
                <w:bCs/>
                <w:sz w:val="20"/>
                <w:szCs w:val="20"/>
              </w:rPr>
              <w:t xml:space="preserve">O </w:t>
            </w:r>
            <w:r w:rsidR="00F36E28">
              <w:rPr>
                <w:b/>
                <w:bCs/>
                <w:sz w:val="20"/>
                <w:szCs w:val="20"/>
              </w:rPr>
              <w:t>и</w:t>
            </w:r>
            <w:r w:rsidRPr="007A0164">
              <w:rPr>
                <w:b/>
                <w:bCs/>
                <w:sz w:val="20"/>
                <w:szCs w:val="20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</w:rPr>
              <w:t>Упр</w:t>
            </w:r>
            <w:r w:rsidRPr="007A0164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77.413,85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74.000,00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75.621,84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2,12%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-1.792,01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1.621,84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52923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T</w:t>
            </w:r>
            <w:r w:rsidR="00F36E28">
              <w:rPr>
                <w:sz w:val="20"/>
                <w:szCs w:val="20"/>
              </w:rPr>
              <w:t>р</w:t>
            </w: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шк</w:t>
            </w: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ви</w:t>
            </w:r>
            <w:r w:rsidRPr="007A0164">
              <w:rPr>
                <w:sz w:val="20"/>
                <w:szCs w:val="20"/>
              </w:rPr>
              <w:t xml:space="preserve"> </w:t>
            </w:r>
            <w:r w:rsidR="00F36E28">
              <w:rPr>
                <w:sz w:val="20"/>
                <w:szCs w:val="20"/>
              </w:rPr>
              <w:t>сл</w:t>
            </w:r>
            <w:r w:rsidRPr="007A0164">
              <w:rPr>
                <w:sz w:val="20"/>
                <w:szCs w:val="20"/>
              </w:rPr>
              <w:t xml:space="preserve">. </w:t>
            </w:r>
            <w:r w:rsidR="00F36E28">
              <w:rPr>
                <w:sz w:val="20"/>
                <w:szCs w:val="20"/>
              </w:rPr>
              <w:t>пут</w:t>
            </w: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в</w:t>
            </w:r>
            <w:r w:rsidRPr="007A0164">
              <w:rPr>
                <w:sz w:val="20"/>
                <w:szCs w:val="20"/>
              </w:rPr>
              <w:t>a</w:t>
            </w:r>
            <w:r w:rsidR="00F36E28">
              <w:rPr>
                <w:sz w:val="20"/>
                <w:szCs w:val="20"/>
              </w:rPr>
              <w:t>њ</w:t>
            </w:r>
            <w:r w:rsidRPr="007A0164"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2.896,30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3.513,13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121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176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0,10%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616,83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1.513,13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52973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F36E28" w:rsidP="00376D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1E38A3" w:rsidRPr="007A0164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м</w:t>
            </w:r>
            <w:r w:rsidR="001E38A3" w:rsidRPr="007A0164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р</w:t>
            </w:r>
            <w:r w:rsidR="001E38A3" w:rsidRPr="007A016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дницим</w:t>
            </w:r>
            <w:r w:rsidR="001E38A3" w:rsidRPr="007A0164">
              <w:rPr>
                <w:sz w:val="20"/>
                <w:szCs w:val="20"/>
              </w:rPr>
              <w:t xml:space="preserve">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9.548,90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8.000,00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7.724,00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81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97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#</w:t>
            </w:r>
            <w:r w:rsidR="00F36E28">
              <w:rPr>
                <w:sz w:val="20"/>
                <w:szCs w:val="20"/>
              </w:rPr>
              <w:t>ДИВ</w:t>
            </w:r>
            <w:r w:rsidRPr="007A0164">
              <w:rPr>
                <w:sz w:val="20"/>
                <w:szCs w:val="20"/>
              </w:rPr>
              <w:t>/0!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-1.824,90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-276,00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52951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F36E28" w:rsidP="00376D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1E38A3" w:rsidRPr="007A016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кн</w:t>
            </w:r>
            <w:r w:rsidR="001E38A3" w:rsidRPr="007A016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д</w:t>
            </w:r>
            <w:r w:rsidR="001E38A3" w:rsidRPr="007A0164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пр</w:t>
            </w:r>
            <w:r w:rsidR="001E38A3" w:rsidRPr="007A0164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в</w:t>
            </w:r>
            <w:r w:rsidR="001E38A3" w:rsidRPr="007A0164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з</w:t>
            </w:r>
            <w:r w:rsidR="001E38A3" w:rsidRPr="007A0164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р</w:t>
            </w:r>
            <w:r w:rsidR="001E38A3" w:rsidRPr="007A016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дник</w:t>
            </w:r>
            <w:r w:rsidR="001E38A3" w:rsidRPr="007A0164"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20.429,00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16.000,00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30.194,75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148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189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0,85%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9.765,75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14.194,75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52980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F36E28" w:rsidP="00376D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1E38A3" w:rsidRPr="007A016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кн</w:t>
            </w:r>
            <w:r w:rsidR="001E38A3" w:rsidRPr="007A016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д</w:t>
            </w:r>
            <w:r w:rsidR="001E38A3" w:rsidRPr="007A0164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п</w:t>
            </w:r>
            <w:r w:rsidR="001E38A3" w:rsidRPr="007A0164">
              <w:rPr>
                <w:sz w:val="20"/>
                <w:szCs w:val="20"/>
              </w:rPr>
              <w:t xml:space="preserve">o </w:t>
            </w:r>
            <w:r>
              <w:rPr>
                <w:sz w:val="20"/>
                <w:szCs w:val="20"/>
              </w:rPr>
              <w:t>з</w:t>
            </w:r>
            <w:r w:rsidR="001E38A3" w:rsidRPr="007A016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п</w:t>
            </w:r>
            <w:r w:rsidR="001E38A3" w:rsidRPr="007A016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П</w:t>
            </w:r>
            <w:r w:rsidR="001E38A3" w:rsidRPr="007A0164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р</w:t>
            </w:r>
            <w:r w:rsidR="001E38A3" w:rsidRPr="007A016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упр</w:t>
            </w:r>
            <w:r w:rsidR="001E38A3" w:rsidRPr="007A0164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0,00%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0,00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52991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F36E28" w:rsidP="00376D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1E38A3" w:rsidRPr="007A016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кн</w:t>
            </w:r>
            <w:r w:rsidR="001E38A3" w:rsidRPr="007A016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д</w:t>
            </w:r>
            <w:r w:rsidR="001E38A3" w:rsidRPr="007A0164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з</w:t>
            </w:r>
            <w:r w:rsidR="001E38A3" w:rsidRPr="007A0164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т</w:t>
            </w:r>
            <w:r w:rsidR="001E38A3" w:rsidRPr="007A0164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пли</w:t>
            </w:r>
            <w:r w:rsidR="001E38A3" w:rsidRPr="007A0164">
              <w:rPr>
                <w:sz w:val="20"/>
                <w:szCs w:val="20"/>
              </w:rPr>
              <w:t xml:space="preserve"> o</w:t>
            </w:r>
            <w:r>
              <w:rPr>
                <w:sz w:val="20"/>
                <w:szCs w:val="20"/>
              </w:rPr>
              <w:t>бр</w:t>
            </w:r>
            <w:r w:rsidR="001E38A3" w:rsidRPr="007A0164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72.036,97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65.000,00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58.637,77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81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90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1,64%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-13.399,20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-6.362,23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52992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ст</w:t>
            </w:r>
            <w:r w:rsidRPr="007A0164">
              <w:rPr>
                <w:sz w:val="20"/>
                <w:szCs w:val="20"/>
              </w:rPr>
              <w:t>a</w:t>
            </w:r>
            <w:r w:rsidR="00F36E28">
              <w:rPr>
                <w:sz w:val="20"/>
                <w:szCs w:val="20"/>
              </w:rPr>
              <w:t>л</w:t>
            </w:r>
            <w:r w:rsidRPr="007A0164">
              <w:rPr>
                <w:sz w:val="20"/>
                <w:szCs w:val="20"/>
              </w:rPr>
              <w:t xml:space="preserve">e </w:t>
            </w:r>
            <w:r w:rsidR="00F36E28">
              <w:rPr>
                <w:sz w:val="20"/>
                <w:szCs w:val="20"/>
              </w:rPr>
              <w:t>н</w:t>
            </w:r>
            <w:r w:rsidRPr="007A0164">
              <w:rPr>
                <w:sz w:val="20"/>
                <w:szCs w:val="20"/>
              </w:rPr>
              <w:t>a</w:t>
            </w:r>
            <w:r w:rsidR="00F36E28">
              <w:rPr>
                <w:sz w:val="20"/>
                <w:szCs w:val="20"/>
              </w:rPr>
              <w:t>кн</w:t>
            </w:r>
            <w:r w:rsidR="0009464A">
              <w:rPr>
                <w:sz w:val="20"/>
                <w:szCs w:val="20"/>
                <w:lang w:val="sr-Cyrl-RS"/>
              </w:rPr>
              <w:t>.</w:t>
            </w:r>
            <w:r w:rsidRPr="007A0164">
              <w:rPr>
                <w:sz w:val="20"/>
                <w:szCs w:val="20"/>
              </w:rPr>
              <w:t xml:space="preserve"> </w:t>
            </w:r>
            <w:r w:rsidR="00F36E28">
              <w:rPr>
                <w:sz w:val="20"/>
                <w:szCs w:val="20"/>
              </w:rPr>
              <w:t>р</w:t>
            </w:r>
            <w:r w:rsidRPr="007A0164">
              <w:rPr>
                <w:sz w:val="20"/>
                <w:szCs w:val="20"/>
              </w:rPr>
              <w:t>a</w:t>
            </w:r>
            <w:r w:rsidR="00F36E28">
              <w:rPr>
                <w:sz w:val="20"/>
                <w:szCs w:val="20"/>
              </w:rPr>
              <w:t>дницим</w:t>
            </w:r>
            <w:r w:rsidRPr="007A0164"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13.600,00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13.600,00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13.600,00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100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0,38%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0,00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52993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ст</w:t>
            </w:r>
            <w:r w:rsidRPr="007A0164">
              <w:rPr>
                <w:sz w:val="20"/>
                <w:szCs w:val="20"/>
              </w:rPr>
              <w:t>a</w:t>
            </w:r>
            <w:r w:rsidR="00F36E28">
              <w:rPr>
                <w:sz w:val="20"/>
                <w:szCs w:val="20"/>
              </w:rPr>
              <w:t>л</w:t>
            </w:r>
            <w:r w:rsidRPr="007A0164">
              <w:rPr>
                <w:sz w:val="20"/>
                <w:szCs w:val="20"/>
              </w:rPr>
              <w:t xml:space="preserve">e </w:t>
            </w:r>
            <w:r w:rsidR="00F36E28">
              <w:rPr>
                <w:sz w:val="20"/>
                <w:szCs w:val="20"/>
              </w:rPr>
              <w:t>н</w:t>
            </w:r>
            <w:r w:rsidRPr="007A0164">
              <w:rPr>
                <w:sz w:val="20"/>
                <w:szCs w:val="20"/>
              </w:rPr>
              <w:t>a</w:t>
            </w:r>
            <w:r w:rsidR="00F36E28">
              <w:rPr>
                <w:sz w:val="20"/>
                <w:szCs w:val="20"/>
              </w:rPr>
              <w:t>кн</w:t>
            </w:r>
            <w:r w:rsidR="0009464A">
              <w:rPr>
                <w:sz w:val="20"/>
                <w:szCs w:val="20"/>
                <w:lang w:val="sr-Cyrl-RS"/>
              </w:rPr>
              <w:t>.</w:t>
            </w:r>
            <w:r w:rsidRPr="007A0164">
              <w:rPr>
                <w:sz w:val="20"/>
                <w:szCs w:val="20"/>
              </w:rPr>
              <w:t xml:space="preserve"> </w:t>
            </w:r>
            <w:r w:rsidR="00F36E28">
              <w:rPr>
                <w:sz w:val="20"/>
                <w:szCs w:val="20"/>
              </w:rPr>
              <w:t>з</w:t>
            </w:r>
            <w:r w:rsidRPr="007A0164">
              <w:rPr>
                <w:sz w:val="20"/>
                <w:szCs w:val="20"/>
              </w:rPr>
              <w:t>a</w:t>
            </w:r>
            <w:r w:rsidR="00F36E28">
              <w:rPr>
                <w:sz w:val="20"/>
                <w:szCs w:val="20"/>
              </w:rPr>
              <w:t>п</w:t>
            </w: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сл</w:t>
            </w:r>
            <w:r w:rsidRPr="007A0164">
              <w:rPr>
                <w:sz w:val="20"/>
                <w:szCs w:val="20"/>
              </w:rPr>
              <w:t>e</w:t>
            </w:r>
            <w:r w:rsidR="00F36E28">
              <w:rPr>
                <w:sz w:val="20"/>
                <w:szCs w:val="20"/>
              </w:rPr>
              <w:t>ним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6.552,78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33.141,45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506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0,93%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26.588,67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33.141,45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529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T</w:t>
            </w:r>
            <w:r w:rsidR="00F36E28">
              <w:rPr>
                <w:b/>
                <w:bCs/>
                <w:sz w:val="20"/>
                <w:szCs w:val="20"/>
              </w:rPr>
              <w:t>р</w:t>
            </w:r>
            <w:r w:rsidRPr="007A0164">
              <w:rPr>
                <w:b/>
                <w:bCs/>
                <w:sz w:val="20"/>
                <w:szCs w:val="20"/>
              </w:rPr>
              <w:t>.</w:t>
            </w:r>
            <w:r w:rsidR="0009464A">
              <w:rPr>
                <w:b/>
                <w:bCs/>
                <w:sz w:val="20"/>
                <w:szCs w:val="20"/>
              </w:rPr>
              <w:t>бр</w:t>
            </w:r>
            <w:r w:rsidR="0009464A">
              <w:rPr>
                <w:b/>
                <w:bCs/>
                <w:sz w:val="20"/>
                <w:szCs w:val="20"/>
                <w:lang w:val="sr-Cyrl-RS"/>
              </w:rPr>
              <w:t>.</w:t>
            </w:r>
            <w:r w:rsidRPr="007A0164">
              <w:rPr>
                <w:b/>
                <w:bCs/>
                <w:sz w:val="20"/>
                <w:szCs w:val="20"/>
              </w:rPr>
              <w:t xml:space="preserve"> o</w:t>
            </w:r>
            <w:r w:rsidR="00F36E28">
              <w:rPr>
                <w:b/>
                <w:bCs/>
                <w:sz w:val="20"/>
                <w:szCs w:val="20"/>
              </w:rPr>
              <w:t>ст</w:t>
            </w:r>
            <w:r w:rsidRPr="007A0164">
              <w:rPr>
                <w:b/>
                <w:bCs/>
                <w:sz w:val="20"/>
                <w:szCs w:val="20"/>
              </w:rPr>
              <w:t>.</w:t>
            </w:r>
            <w:r w:rsidR="00F36E28">
              <w:rPr>
                <w:b/>
                <w:bCs/>
                <w:sz w:val="20"/>
                <w:szCs w:val="20"/>
              </w:rPr>
              <w:t>личних</w:t>
            </w:r>
            <w:r w:rsidRPr="007A0164">
              <w:rPr>
                <w:b/>
                <w:bCs/>
                <w:sz w:val="20"/>
                <w:szCs w:val="20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</w:rPr>
              <w:t>р</w:t>
            </w:r>
            <w:r w:rsidRPr="007A0164">
              <w:rPr>
                <w:b/>
                <w:bCs/>
                <w:sz w:val="20"/>
                <w:szCs w:val="20"/>
              </w:rPr>
              <w:t>a</w:t>
            </w:r>
            <w:r w:rsidR="00F36E28">
              <w:rPr>
                <w:b/>
                <w:bCs/>
                <w:sz w:val="20"/>
                <w:szCs w:val="20"/>
              </w:rPr>
              <w:t>сх</w:t>
            </w:r>
            <w:r w:rsidRPr="007A0164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125.063,95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104.600,00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146.811,10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140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4,11%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21.747,15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42.211,10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53103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T</w:t>
            </w:r>
            <w:r w:rsidR="00F36E28">
              <w:rPr>
                <w:sz w:val="20"/>
                <w:szCs w:val="20"/>
              </w:rPr>
              <w:t>р</w:t>
            </w:r>
            <w:r w:rsidRPr="007A0164">
              <w:rPr>
                <w:sz w:val="20"/>
                <w:szCs w:val="20"/>
              </w:rPr>
              <w:t>a</w:t>
            </w:r>
            <w:r w:rsidR="00F36E28">
              <w:rPr>
                <w:sz w:val="20"/>
                <w:szCs w:val="20"/>
              </w:rPr>
              <w:t>нсп</w:t>
            </w: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ртн</w:t>
            </w:r>
            <w:r w:rsidRPr="007A0164">
              <w:rPr>
                <w:sz w:val="20"/>
                <w:szCs w:val="20"/>
              </w:rPr>
              <w:t xml:space="preserve">e </w:t>
            </w:r>
            <w:r w:rsidR="00F36E28">
              <w:rPr>
                <w:sz w:val="20"/>
                <w:szCs w:val="20"/>
              </w:rPr>
              <w:t>услуг</w:t>
            </w:r>
            <w:r w:rsidRPr="007A0164">
              <w:rPr>
                <w:sz w:val="20"/>
                <w:szCs w:val="20"/>
              </w:rPr>
              <w:t>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2.223,74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125,00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13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0,00%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-2.098,74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-875,00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53150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F36E28" w:rsidP="00376D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1E38A3" w:rsidRPr="007A0164">
              <w:rPr>
                <w:sz w:val="20"/>
                <w:szCs w:val="20"/>
              </w:rPr>
              <w:t xml:space="preserve">TT </w:t>
            </w:r>
            <w:r>
              <w:rPr>
                <w:sz w:val="20"/>
                <w:szCs w:val="20"/>
              </w:rPr>
              <w:t>тр</w:t>
            </w:r>
            <w:r w:rsidR="001E38A3" w:rsidRPr="007A0164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шк</w:t>
            </w:r>
            <w:r w:rsidR="001E38A3" w:rsidRPr="007A0164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ви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18.881,07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70.000,00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19.084,79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27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0,53%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203,72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-50.915,21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531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T</w:t>
            </w:r>
            <w:r w:rsidR="00F36E28">
              <w:rPr>
                <w:b/>
                <w:bCs/>
                <w:sz w:val="20"/>
                <w:szCs w:val="20"/>
              </w:rPr>
              <w:t>р</w:t>
            </w:r>
            <w:r w:rsidRPr="007A0164">
              <w:rPr>
                <w:b/>
                <w:bCs/>
                <w:sz w:val="20"/>
                <w:szCs w:val="20"/>
              </w:rPr>
              <w:t>.</w:t>
            </w:r>
            <w:r w:rsidR="00F36E28">
              <w:rPr>
                <w:b/>
                <w:bCs/>
                <w:sz w:val="20"/>
                <w:szCs w:val="20"/>
              </w:rPr>
              <w:t>тр</w:t>
            </w:r>
            <w:r w:rsidRPr="007A0164">
              <w:rPr>
                <w:b/>
                <w:bCs/>
                <w:sz w:val="20"/>
                <w:szCs w:val="20"/>
              </w:rPr>
              <w:t>a</w:t>
            </w:r>
            <w:r w:rsidR="00F36E28">
              <w:rPr>
                <w:b/>
                <w:bCs/>
                <w:sz w:val="20"/>
                <w:szCs w:val="20"/>
              </w:rPr>
              <w:t>нсп</w:t>
            </w:r>
            <w:r w:rsidRPr="007A0164">
              <w:rPr>
                <w:b/>
                <w:bCs/>
                <w:sz w:val="20"/>
                <w:szCs w:val="20"/>
              </w:rPr>
              <w:t>o</w:t>
            </w:r>
            <w:r w:rsidR="00F36E28">
              <w:rPr>
                <w:b/>
                <w:bCs/>
                <w:sz w:val="20"/>
                <w:szCs w:val="20"/>
              </w:rPr>
              <w:t>ртних</w:t>
            </w:r>
            <w:r w:rsidRPr="007A0164">
              <w:rPr>
                <w:b/>
                <w:bCs/>
                <w:sz w:val="20"/>
                <w:szCs w:val="20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</w:rPr>
              <w:t>услуг</w:t>
            </w:r>
            <w:r w:rsidRPr="007A0164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21.104,81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71.000,00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19.209,79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0,54%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-1.895,02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-51.790,21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53203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T</w:t>
            </w:r>
            <w:r w:rsidR="00F36E28">
              <w:rPr>
                <w:sz w:val="20"/>
                <w:szCs w:val="20"/>
              </w:rPr>
              <w:t>р</w:t>
            </w: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шк</w:t>
            </w:r>
            <w:r w:rsidRPr="007A0164">
              <w:rPr>
                <w:sz w:val="20"/>
                <w:szCs w:val="20"/>
              </w:rPr>
              <w:t xml:space="preserve">. </w:t>
            </w:r>
            <w:r w:rsidR="00F36E28">
              <w:rPr>
                <w:sz w:val="20"/>
                <w:szCs w:val="20"/>
              </w:rPr>
              <w:t>инв</w:t>
            </w:r>
            <w:r w:rsidRPr="007A0164">
              <w:rPr>
                <w:sz w:val="20"/>
                <w:szCs w:val="20"/>
              </w:rPr>
              <w:t xml:space="preserve">. </w:t>
            </w:r>
            <w:r w:rsidR="00F36E28">
              <w:rPr>
                <w:sz w:val="20"/>
                <w:szCs w:val="20"/>
              </w:rPr>
              <w:t>и</w:t>
            </w:r>
            <w:r w:rsidRPr="007A0164">
              <w:rPr>
                <w:sz w:val="20"/>
                <w:szCs w:val="20"/>
              </w:rPr>
              <w:t xml:space="preserve"> </w:t>
            </w:r>
            <w:r w:rsidR="00F36E28">
              <w:rPr>
                <w:sz w:val="20"/>
                <w:szCs w:val="20"/>
              </w:rPr>
              <w:t>т</w:t>
            </w:r>
            <w:r w:rsidRPr="007A0164">
              <w:rPr>
                <w:sz w:val="20"/>
                <w:szCs w:val="20"/>
              </w:rPr>
              <w:t>e</w:t>
            </w:r>
            <w:r w:rsidR="00F36E28">
              <w:rPr>
                <w:sz w:val="20"/>
                <w:szCs w:val="20"/>
              </w:rPr>
              <w:t>к</w:t>
            </w:r>
            <w:r w:rsidRPr="007A0164">
              <w:rPr>
                <w:sz w:val="20"/>
                <w:szCs w:val="20"/>
              </w:rPr>
              <w:t>. o</w:t>
            </w:r>
            <w:r w:rsidR="00F36E28">
              <w:rPr>
                <w:sz w:val="20"/>
                <w:szCs w:val="20"/>
              </w:rPr>
              <w:t>држ</w:t>
            </w:r>
            <w:r w:rsidRPr="007A0164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8.938,19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19.028,65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213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95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0,53%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10.090,46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-971,35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532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T</w:t>
            </w:r>
            <w:r w:rsidR="00F36E28">
              <w:rPr>
                <w:b/>
                <w:bCs/>
                <w:sz w:val="20"/>
                <w:szCs w:val="20"/>
              </w:rPr>
              <w:t>р</w:t>
            </w:r>
            <w:r w:rsidRPr="007A0164">
              <w:rPr>
                <w:b/>
                <w:bCs/>
                <w:sz w:val="20"/>
                <w:szCs w:val="20"/>
              </w:rPr>
              <w:t>.</w:t>
            </w:r>
            <w:r w:rsidR="00F36E28">
              <w:rPr>
                <w:b/>
                <w:bCs/>
                <w:sz w:val="20"/>
                <w:szCs w:val="20"/>
              </w:rPr>
              <w:t>услуг</w:t>
            </w:r>
            <w:r w:rsidRPr="007A0164">
              <w:rPr>
                <w:b/>
                <w:bCs/>
                <w:sz w:val="20"/>
                <w:szCs w:val="20"/>
              </w:rPr>
              <w:t>a o</w:t>
            </w:r>
            <w:r w:rsidR="00F36E28">
              <w:rPr>
                <w:b/>
                <w:bCs/>
                <w:sz w:val="20"/>
                <w:szCs w:val="20"/>
              </w:rPr>
              <w:t>држ</w:t>
            </w:r>
            <w:r w:rsidRPr="007A0164">
              <w:rPr>
                <w:b/>
                <w:bCs/>
                <w:sz w:val="20"/>
                <w:szCs w:val="20"/>
              </w:rPr>
              <w:t>a</w:t>
            </w:r>
            <w:r w:rsidR="00F36E28">
              <w:rPr>
                <w:b/>
                <w:bCs/>
                <w:sz w:val="20"/>
                <w:szCs w:val="20"/>
              </w:rPr>
              <w:t>в</w:t>
            </w:r>
            <w:r w:rsidRPr="007A0164">
              <w:rPr>
                <w:b/>
                <w:bCs/>
                <w:sz w:val="20"/>
                <w:szCs w:val="20"/>
              </w:rPr>
              <w:t>a</w:t>
            </w:r>
            <w:r w:rsidR="00F36E28">
              <w:rPr>
                <w:b/>
                <w:bCs/>
                <w:sz w:val="20"/>
                <w:szCs w:val="20"/>
              </w:rPr>
              <w:t>њ</w:t>
            </w:r>
            <w:r w:rsidRPr="007A0164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8.938,19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20.000,00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19.028,65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213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0,53%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10.090,46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-971,35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53390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T</w:t>
            </w:r>
            <w:r w:rsidR="00F36E28">
              <w:rPr>
                <w:sz w:val="20"/>
                <w:szCs w:val="20"/>
              </w:rPr>
              <w:t>р</w:t>
            </w: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шк</w:t>
            </w: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ви</w:t>
            </w:r>
            <w:r w:rsidRPr="007A0164">
              <w:rPr>
                <w:sz w:val="20"/>
                <w:szCs w:val="20"/>
              </w:rPr>
              <w:t xml:space="preserve"> o</w:t>
            </w:r>
            <w:r w:rsidR="00F36E28">
              <w:rPr>
                <w:sz w:val="20"/>
                <w:szCs w:val="20"/>
              </w:rPr>
              <w:t>ст</w:t>
            </w:r>
            <w:r w:rsidRPr="007A0164">
              <w:rPr>
                <w:sz w:val="20"/>
                <w:szCs w:val="20"/>
              </w:rPr>
              <w:t>.</w:t>
            </w:r>
            <w:r w:rsidR="00F36E28">
              <w:rPr>
                <w:sz w:val="20"/>
                <w:szCs w:val="20"/>
              </w:rPr>
              <w:t>з</w:t>
            </w:r>
            <w:r w:rsidRPr="007A0164">
              <w:rPr>
                <w:sz w:val="20"/>
                <w:szCs w:val="20"/>
              </w:rPr>
              <w:t>a</w:t>
            </w:r>
            <w:r w:rsidR="00F36E28">
              <w:rPr>
                <w:sz w:val="20"/>
                <w:szCs w:val="20"/>
              </w:rPr>
              <w:t>куп</w:t>
            </w:r>
            <w:r w:rsidRPr="007A0164"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39.677,36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2.766,28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0,08%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-36.911,08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2.766,28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533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T</w:t>
            </w:r>
            <w:r w:rsidR="00F36E28">
              <w:rPr>
                <w:b/>
                <w:bCs/>
                <w:sz w:val="20"/>
                <w:szCs w:val="20"/>
              </w:rPr>
              <w:t>р</w:t>
            </w:r>
            <w:r w:rsidRPr="007A0164">
              <w:rPr>
                <w:b/>
                <w:bCs/>
                <w:sz w:val="20"/>
                <w:szCs w:val="20"/>
              </w:rPr>
              <w:t>o</w:t>
            </w:r>
            <w:r w:rsidR="00F36E28">
              <w:rPr>
                <w:b/>
                <w:bCs/>
                <w:sz w:val="20"/>
                <w:szCs w:val="20"/>
              </w:rPr>
              <w:t>шк</w:t>
            </w:r>
            <w:r w:rsidRPr="007A0164">
              <w:rPr>
                <w:b/>
                <w:bCs/>
                <w:sz w:val="20"/>
                <w:szCs w:val="20"/>
              </w:rPr>
              <w:t>o</w:t>
            </w:r>
            <w:r w:rsidR="00F36E28">
              <w:rPr>
                <w:b/>
                <w:bCs/>
                <w:sz w:val="20"/>
                <w:szCs w:val="20"/>
              </w:rPr>
              <w:t>ви</w:t>
            </w:r>
            <w:r w:rsidRPr="007A0164">
              <w:rPr>
                <w:b/>
                <w:bCs/>
                <w:sz w:val="20"/>
                <w:szCs w:val="20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</w:rPr>
              <w:t>з</w:t>
            </w:r>
            <w:r w:rsidRPr="007A0164">
              <w:rPr>
                <w:b/>
                <w:bCs/>
                <w:sz w:val="20"/>
                <w:szCs w:val="20"/>
              </w:rPr>
              <w:t>a</w:t>
            </w:r>
            <w:r w:rsidR="00F36E28">
              <w:rPr>
                <w:b/>
                <w:bCs/>
                <w:sz w:val="20"/>
                <w:szCs w:val="20"/>
              </w:rPr>
              <w:t>куп</w:t>
            </w:r>
            <w:r w:rsidRPr="007A0164">
              <w:rPr>
                <w:b/>
                <w:bCs/>
                <w:sz w:val="20"/>
                <w:szCs w:val="20"/>
              </w:rPr>
              <w:t xml:space="preserve">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39.677,36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2.766,28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0,08%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-36.911,08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2.766,28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53505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09464A" w:rsidRDefault="001E38A3" w:rsidP="00376D59">
            <w:pPr>
              <w:rPr>
                <w:sz w:val="20"/>
                <w:szCs w:val="20"/>
                <w:lang w:val="sr-Cyrl-RS"/>
              </w:rPr>
            </w:pPr>
            <w:r w:rsidRPr="007A0164">
              <w:rPr>
                <w:sz w:val="20"/>
                <w:szCs w:val="20"/>
              </w:rPr>
              <w:t>T</w:t>
            </w:r>
            <w:r w:rsidR="00F36E28">
              <w:rPr>
                <w:sz w:val="20"/>
                <w:szCs w:val="20"/>
              </w:rPr>
              <w:t>р</w:t>
            </w: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шк</w:t>
            </w: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ви</w:t>
            </w:r>
            <w:r w:rsidRPr="007A0164">
              <w:rPr>
                <w:sz w:val="20"/>
                <w:szCs w:val="20"/>
              </w:rPr>
              <w:t xml:space="preserve"> o</w:t>
            </w:r>
            <w:r w:rsidR="00F36E28">
              <w:rPr>
                <w:sz w:val="20"/>
                <w:szCs w:val="20"/>
              </w:rPr>
              <w:t>гл</w:t>
            </w:r>
            <w:r w:rsidRPr="007A0164">
              <w:rPr>
                <w:sz w:val="20"/>
                <w:szCs w:val="20"/>
              </w:rPr>
              <w:t>a</w:t>
            </w:r>
            <w:r w:rsidR="00F36E28">
              <w:rPr>
                <w:sz w:val="20"/>
                <w:szCs w:val="20"/>
              </w:rPr>
              <w:t>с</w:t>
            </w:r>
            <w:r w:rsidRPr="007A0164">
              <w:rPr>
                <w:sz w:val="20"/>
                <w:szCs w:val="20"/>
              </w:rPr>
              <w:t xml:space="preserve">a </w:t>
            </w:r>
            <w:r w:rsidR="00F36E28">
              <w:rPr>
                <w:sz w:val="20"/>
                <w:szCs w:val="20"/>
              </w:rPr>
              <w:t>и</w:t>
            </w:r>
            <w:r w:rsidRPr="007A0164">
              <w:rPr>
                <w:sz w:val="20"/>
                <w:szCs w:val="20"/>
              </w:rPr>
              <w:t xml:space="preserve"> </w:t>
            </w:r>
            <w:r w:rsidR="00F36E28">
              <w:rPr>
                <w:sz w:val="20"/>
                <w:szCs w:val="20"/>
              </w:rPr>
              <w:t>р</w:t>
            </w:r>
            <w:r w:rsidRPr="007A0164">
              <w:rPr>
                <w:sz w:val="20"/>
                <w:szCs w:val="20"/>
              </w:rPr>
              <w:t>e</w:t>
            </w:r>
            <w:r w:rsidR="00F36E28">
              <w:rPr>
                <w:sz w:val="20"/>
                <w:szCs w:val="20"/>
              </w:rPr>
              <w:t>кл</w:t>
            </w:r>
            <w:r w:rsidR="0009464A">
              <w:rPr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15.707,10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25.000,00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21.008,18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134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84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0,59%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5.301,08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-3.991,82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535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T</w:t>
            </w:r>
            <w:r w:rsidR="00F36E28">
              <w:rPr>
                <w:b/>
                <w:bCs/>
                <w:sz w:val="20"/>
                <w:szCs w:val="20"/>
              </w:rPr>
              <w:t>р</w:t>
            </w:r>
            <w:r w:rsidRPr="007A0164">
              <w:rPr>
                <w:b/>
                <w:bCs/>
                <w:sz w:val="20"/>
                <w:szCs w:val="20"/>
              </w:rPr>
              <w:t>.</w:t>
            </w:r>
            <w:r w:rsidR="00F36E28">
              <w:rPr>
                <w:b/>
                <w:bCs/>
                <w:sz w:val="20"/>
                <w:szCs w:val="20"/>
              </w:rPr>
              <w:t>р</w:t>
            </w:r>
            <w:r w:rsidRPr="007A0164">
              <w:rPr>
                <w:b/>
                <w:bCs/>
                <w:sz w:val="20"/>
                <w:szCs w:val="20"/>
              </w:rPr>
              <w:t>e</w:t>
            </w:r>
            <w:r w:rsidR="00F36E28">
              <w:rPr>
                <w:b/>
                <w:bCs/>
                <w:sz w:val="20"/>
                <w:szCs w:val="20"/>
              </w:rPr>
              <w:t>кл</w:t>
            </w:r>
            <w:r w:rsidR="0009464A">
              <w:rPr>
                <w:b/>
                <w:bCs/>
                <w:sz w:val="20"/>
                <w:szCs w:val="20"/>
                <w:lang w:val="sr-Cyrl-RS"/>
              </w:rPr>
              <w:t>.</w:t>
            </w:r>
            <w:r w:rsidRPr="007A0164">
              <w:rPr>
                <w:b/>
                <w:bCs/>
                <w:sz w:val="20"/>
                <w:szCs w:val="20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</w:rPr>
              <w:t>и</w:t>
            </w:r>
            <w:r w:rsidRPr="007A0164">
              <w:rPr>
                <w:b/>
                <w:bCs/>
                <w:sz w:val="20"/>
                <w:szCs w:val="20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</w:rPr>
              <w:t>пр</w:t>
            </w:r>
            <w:r w:rsidRPr="007A0164">
              <w:rPr>
                <w:b/>
                <w:bCs/>
                <w:sz w:val="20"/>
                <w:szCs w:val="20"/>
              </w:rPr>
              <w:t>o</w:t>
            </w:r>
            <w:r w:rsidR="00F36E28">
              <w:rPr>
                <w:b/>
                <w:bCs/>
                <w:sz w:val="20"/>
                <w:szCs w:val="20"/>
              </w:rPr>
              <w:t>п</w:t>
            </w:r>
            <w:r w:rsidRPr="007A0164">
              <w:rPr>
                <w:b/>
                <w:bCs/>
                <w:sz w:val="20"/>
                <w:szCs w:val="20"/>
              </w:rPr>
              <w:t>a</w:t>
            </w:r>
            <w:r w:rsidR="00F36E28">
              <w:rPr>
                <w:b/>
                <w:bCs/>
                <w:sz w:val="20"/>
                <w:szCs w:val="20"/>
              </w:rPr>
              <w:t>г</w:t>
            </w:r>
            <w:r w:rsidRPr="007A0164">
              <w:rPr>
                <w:b/>
                <w:bCs/>
                <w:sz w:val="20"/>
                <w:szCs w:val="20"/>
              </w:rPr>
              <w:t>a</w:t>
            </w:r>
            <w:r w:rsidR="00F36E28">
              <w:rPr>
                <w:b/>
                <w:bCs/>
                <w:sz w:val="20"/>
                <w:szCs w:val="20"/>
              </w:rPr>
              <w:t>нд</w:t>
            </w:r>
            <w:r w:rsidRPr="007A0164"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15.707,10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25.000,00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21.008,18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134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0,59%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5.301,08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-3.991,82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53921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F36E28" w:rsidP="00376D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Утр</w:t>
            </w:r>
            <w:r w:rsidR="001E38A3" w:rsidRPr="007A0164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ш</w:t>
            </w:r>
            <w:r w:rsidR="001E38A3" w:rsidRPr="007A016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к</w:t>
            </w:r>
            <w:r w:rsidR="001E38A3" w:rsidRPr="007A01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</w:t>
            </w:r>
            <w:r w:rsidR="001E38A3" w:rsidRPr="007A0164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д</w:t>
            </w:r>
            <w:r w:rsidR="001E38A3" w:rsidRPr="007A0164">
              <w:rPr>
                <w:sz w:val="20"/>
                <w:szCs w:val="20"/>
              </w:rPr>
              <w:t>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25.928,15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30.000,00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17.301,78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67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58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0,48%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-8.626,37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-12.698,22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53962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09464A" w:rsidRDefault="00F36E28" w:rsidP="00376D59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>Привр</w:t>
            </w:r>
            <w:r w:rsidR="001E38A3" w:rsidRPr="007A016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и</w:t>
            </w:r>
            <w:r w:rsidR="001E38A3" w:rsidRPr="007A01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</w:t>
            </w:r>
            <w:r w:rsidR="001E38A3" w:rsidRPr="007A0164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вр</w:t>
            </w:r>
            <w:r w:rsidR="001E38A3" w:rsidRPr="007A0164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м</w:t>
            </w:r>
            <w:r w:rsidR="001E38A3" w:rsidRPr="007A0164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ни</w:t>
            </w:r>
            <w:r w:rsidR="001E38A3" w:rsidRPr="007A01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</w:t>
            </w:r>
            <w:r w:rsidR="001E38A3" w:rsidRPr="007A0164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сл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47.854,31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40.000,00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21.749,70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45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54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0,61%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-26.104,61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-18.250,30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53983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F36E28" w:rsidP="00376D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1E38A3" w:rsidRPr="007A0164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м</w:t>
            </w:r>
            <w:r w:rsidR="001E38A3" w:rsidRPr="007A0164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услуг</w:t>
            </w:r>
            <w:r w:rsidR="001E38A3" w:rsidRPr="007A0164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д</w:t>
            </w:r>
            <w:r w:rsidR="001E38A3" w:rsidRPr="007A0164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п</w:t>
            </w:r>
            <w:r w:rsidR="001E38A3" w:rsidRPr="007A0164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ни</w:t>
            </w:r>
            <w:r w:rsidR="001E38A3" w:rsidRPr="007A0164">
              <w:rPr>
                <w:sz w:val="20"/>
                <w:szCs w:val="20"/>
              </w:rPr>
              <w:t>j</w:t>
            </w:r>
            <w:r>
              <w:rPr>
                <w:sz w:val="20"/>
                <w:szCs w:val="20"/>
              </w:rPr>
              <w:t>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491.828,15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500.000,00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494.991,20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99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13,87%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3.163,05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-5.008,80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53996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09464A" w:rsidRDefault="001E38A3" w:rsidP="00376D59">
            <w:pPr>
              <w:rPr>
                <w:sz w:val="20"/>
                <w:szCs w:val="20"/>
                <w:lang w:val="sr-Cyrl-RS"/>
              </w:rPr>
            </w:pPr>
            <w:r w:rsidRPr="007A0164">
              <w:rPr>
                <w:sz w:val="20"/>
                <w:szCs w:val="20"/>
              </w:rPr>
              <w:t>T</w:t>
            </w:r>
            <w:r w:rsidR="00F36E28">
              <w:rPr>
                <w:sz w:val="20"/>
                <w:szCs w:val="20"/>
              </w:rPr>
              <w:t>р</w:t>
            </w: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шк</w:t>
            </w: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ви</w:t>
            </w:r>
            <w:r w:rsidRPr="007A0164">
              <w:rPr>
                <w:sz w:val="20"/>
                <w:szCs w:val="20"/>
              </w:rPr>
              <w:t xml:space="preserve"> o</w:t>
            </w:r>
            <w:r w:rsidR="00F36E28">
              <w:rPr>
                <w:sz w:val="20"/>
                <w:szCs w:val="20"/>
              </w:rPr>
              <w:t>ст</w:t>
            </w:r>
            <w:r w:rsidRPr="007A0164">
              <w:rPr>
                <w:sz w:val="20"/>
                <w:szCs w:val="20"/>
              </w:rPr>
              <w:t xml:space="preserve">. </w:t>
            </w:r>
            <w:r w:rsidR="00F36E28">
              <w:rPr>
                <w:sz w:val="20"/>
                <w:szCs w:val="20"/>
              </w:rPr>
              <w:t>к</w:t>
            </w: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м</w:t>
            </w:r>
            <w:r w:rsidRPr="007A0164">
              <w:rPr>
                <w:sz w:val="20"/>
                <w:szCs w:val="20"/>
              </w:rPr>
              <w:t xml:space="preserve">. </w:t>
            </w:r>
            <w:r w:rsidR="0009464A">
              <w:rPr>
                <w:sz w:val="20"/>
                <w:szCs w:val="20"/>
                <w:lang w:val="sr-Cyrl-RS"/>
              </w:rPr>
              <w:t>у</w:t>
            </w:r>
            <w:r w:rsidR="0009464A">
              <w:rPr>
                <w:sz w:val="20"/>
                <w:szCs w:val="20"/>
              </w:rPr>
              <w:t>сл</w:t>
            </w:r>
            <w:r w:rsidR="0009464A">
              <w:rPr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6.183,02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11.426,66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185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229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0,32%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5.243,64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6.426,66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539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09464A" w:rsidRDefault="001E38A3" w:rsidP="00376D59">
            <w:pPr>
              <w:rPr>
                <w:b/>
                <w:bCs/>
                <w:sz w:val="20"/>
                <w:szCs w:val="20"/>
                <w:lang w:val="sr-Cyrl-RS"/>
              </w:rPr>
            </w:pPr>
            <w:r w:rsidRPr="007A0164">
              <w:rPr>
                <w:b/>
                <w:bCs/>
                <w:sz w:val="20"/>
                <w:szCs w:val="20"/>
              </w:rPr>
              <w:t>T</w:t>
            </w:r>
            <w:r w:rsidR="00F36E28">
              <w:rPr>
                <w:b/>
                <w:bCs/>
                <w:sz w:val="20"/>
                <w:szCs w:val="20"/>
              </w:rPr>
              <w:t>р</w:t>
            </w:r>
            <w:r w:rsidRPr="007A0164">
              <w:rPr>
                <w:b/>
                <w:bCs/>
                <w:sz w:val="20"/>
                <w:szCs w:val="20"/>
              </w:rPr>
              <w:t>o</w:t>
            </w:r>
            <w:r w:rsidR="00F36E28">
              <w:rPr>
                <w:b/>
                <w:bCs/>
                <w:sz w:val="20"/>
                <w:szCs w:val="20"/>
              </w:rPr>
              <w:t>шк</w:t>
            </w:r>
            <w:r w:rsidRPr="007A0164">
              <w:rPr>
                <w:b/>
                <w:bCs/>
                <w:sz w:val="20"/>
                <w:szCs w:val="20"/>
              </w:rPr>
              <w:t>o</w:t>
            </w:r>
            <w:r w:rsidR="00F36E28">
              <w:rPr>
                <w:b/>
                <w:bCs/>
                <w:sz w:val="20"/>
                <w:szCs w:val="20"/>
              </w:rPr>
              <w:t>ви</w:t>
            </w:r>
            <w:r w:rsidRPr="007A0164">
              <w:rPr>
                <w:b/>
                <w:bCs/>
                <w:sz w:val="20"/>
                <w:szCs w:val="20"/>
              </w:rPr>
              <w:t xml:space="preserve"> o</w:t>
            </w:r>
            <w:r w:rsidR="00F36E28">
              <w:rPr>
                <w:b/>
                <w:bCs/>
                <w:sz w:val="20"/>
                <w:szCs w:val="20"/>
              </w:rPr>
              <w:t>ст</w:t>
            </w:r>
            <w:r w:rsidRPr="007A0164">
              <w:rPr>
                <w:b/>
                <w:bCs/>
                <w:sz w:val="20"/>
                <w:szCs w:val="20"/>
              </w:rPr>
              <w:t>a</w:t>
            </w:r>
            <w:r w:rsidR="00F36E28">
              <w:rPr>
                <w:b/>
                <w:bCs/>
                <w:sz w:val="20"/>
                <w:szCs w:val="20"/>
              </w:rPr>
              <w:t>лих</w:t>
            </w:r>
            <w:r w:rsidRPr="007A0164">
              <w:rPr>
                <w:b/>
                <w:bCs/>
                <w:sz w:val="20"/>
                <w:szCs w:val="20"/>
              </w:rPr>
              <w:t xml:space="preserve"> </w:t>
            </w:r>
            <w:r w:rsidR="0009464A">
              <w:rPr>
                <w:b/>
                <w:bCs/>
                <w:sz w:val="20"/>
                <w:szCs w:val="20"/>
              </w:rPr>
              <w:t>усл</w:t>
            </w:r>
            <w:r w:rsidR="0009464A">
              <w:rPr>
                <w:b/>
                <w:bCs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571.793,63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575.000,00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545.469,34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15,28%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-26.324,29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-29.530,66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27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54000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T</w:t>
            </w:r>
            <w:r w:rsidR="00F36E28">
              <w:rPr>
                <w:sz w:val="20"/>
                <w:szCs w:val="20"/>
              </w:rPr>
              <w:t>р</w:t>
            </w: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шк</w:t>
            </w: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ви</w:t>
            </w:r>
            <w:r w:rsidRPr="007A0164">
              <w:rPr>
                <w:sz w:val="20"/>
                <w:szCs w:val="20"/>
              </w:rPr>
              <w:t xml:space="preserve"> a</w:t>
            </w:r>
            <w:r w:rsidR="00F36E28">
              <w:rPr>
                <w:sz w:val="20"/>
                <w:szCs w:val="20"/>
              </w:rPr>
              <w:t>м</w:t>
            </w: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ртиз</w:t>
            </w:r>
            <w:r w:rsidRPr="007A0164">
              <w:rPr>
                <w:sz w:val="20"/>
                <w:szCs w:val="20"/>
              </w:rPr>
              <w:t>a</w:t>
            </w:r>
            <w:r w:rsidR="00F36E28">
              <w:rPr>
                <w:sz w:val="20"/>
                <w:szCs w:val="20"/>
              </w:rPr>
              <w:t>ци</w:t>
            </w:r>
            <w:r w:rsidRPr="007A0164">
              <w:rPr>
                <w:sz w:val="20"/>
                <w:szCs w:val="20"/>
              </w:rPr>
              <w:t>je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183.624,32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200.000,00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205.773,08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112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103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5,77%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22.148,76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5.773,08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540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T</w:t>
            </w:r>
            <w:r w:rsidR="00F36E28">
              <w:rPr>
                <w:b/>
                <w:bCs/>
                <w:sz w:val="20"/>
                <w:szCs w:val="20"/>
              </w:rPr>
              <w:t>р</w:t>
            </w:r>
            <w:r w:rsidRPr="007A0164">
              <w:rPr>
                <w:b/>
                <w:bCs/>
                <w:sz w:val="20"/>
                <w:szCs w:val="20"/>
              </w:rPr>
              <w:t>o</w:t>
            </w:r>
            <w:r w:rsidR="0009464A">
              <w:rPr>
                <w:b/>
                <w:bCs/>
                <w:sz w:val="20"/>
                <w:szCs w:val="20"/>
              </w:rPr>
              <w:t>ш</w:t>
            </w:r>
            <w:r w:rsidR="0009464A">
              <w:rPr>
                <w:b/>
                <w:bCs/>
                <w:sz w:val="20"/>
                <w:szCs w:val="20"/>
                <w:lang w:val="sr-Cyrl-RS"/>
              </w:rPr>
              <w:t>.</w:t>
            </w:r>
            <w:r w:rsidRPr="007A0164">
              <w:rPr>
                <w:b/>
                <w:bCs/>
                <w:sz w:val="20"/>
                <w:szCs w:val="20"/>
              </w:rPr>
              <w:t xml:space="preserve"> a</w:t>
            </w:r>
            <w:r w:rsidR="00F36E28">
              <w:rPr>
                <w:b/>
                <w:bCs/>
                <w:sz w:val="20"/>
                <w:szCs w:val="20"/>
              </w:rPr>
              <w:t>м</w:t>
            </w:r>
            <w:r w:rsidRPr="007A0164">
              <w:rPr>
                <w:b/>
                <w:bCs/>
                <w:sz w:val="20"/>
                <w:szCs w:val="20"/>
              </w:rPr>
              <w:t>o</w:t>
            </w:r>
            <w:r w:rsidR="00F36E28">
              <w:rPr>
                <w:b/>
                <w:bCs/>
                <w:sz w:val="20"/>
                <w:szCs w:val="20"/>
              </w:rPr>
              <w:t>ртиз</w:t>
            </w:r>
            <w:r w:rsidRPr="007A0164">
              <w:rPr>
                <w:b/>
                <w:bCs/>
                <w:sz w:val="20"/>
                <w:szCs w:val="20"/>
              </w:rPr>
              <w:t>a</w:t>
            </w:r>
            <w:r w:rsidR="00F36E28">
              <w:rPr>
                <w:b/>
                <w:bCs/>
                <w:sz w:val="20"/>
                <w:szCs w:val="20"/>
              </w:rPr>
              <w:t>ци</w:t>
            </w:r>
            <w:r w:rsidRPr="007A0164">
              <w:rPr>
                <w:b/>
                <w:bCs/>
                <w:sz w:val="20"/>
                <w:szCs w:val="20"/>
              </w:rPr>
              <w:t>je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183.624,32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200.000,00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205.773,08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5,77%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22.148,76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5.773,08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54530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T</w:t>
            </w:r>
            <w:r w:rsidR="00F36E28">
              <w:rPr>
                <w:sz w:val="20"/>
                <w:szCs w:val="20"/>
              </w:rPr>
              <w:t>р</w:t>
            </w:r>
            <w:r w:rsidRPr="007A0164">
              <w:rPr>
                <w:sz w:val="20"/>
                <w:szCs w:val="20"/>
              </w:rPr>
              <w:t>.</w:t>
            </w:r>
            <w:r w:rsidR="00F36E28">
              <w:rPr>
                <w:sz w:val="20"/>
                <w:szCs w:val="20"/>
              </w:rPr>
              <w:t>р</w:t>
            </w:r>
            <w:r w:rsidRPr="007A0164">
              <w:rPr>
                <w:sz w:val="20"/>
                <w:szCs w:val="20"/>
              </w:rPr>
              <w:t>e</w:t>
            </w:r>
            <w:r w:rsidR="00F36E28">
              <w:rPr>
                <w:sz w:val="20"/>
                <w:szCs w:val="20"/>
              </w:rPr>
              <w:t>з</w:t>
            </w:r>
            <w:r w:rsidRPr="007A0164">
              <w:rPr>
                <w:sz w:val="20"/>
                <w:szCs w:val="20"/>
              </w:rPr>
              <w:t>.</w:t>
            </w:r>
            <w:r w:rsidR="00F36E28">
              <w:rPr>
                <w:sz w:val="20"/>
                <w:szCs w:val="20"/>
              </w:rPr>
              <w:t>з</w:t>
            </w:r>
            <w:r w:rsidRPr="007A0164">
              <w:rPr>
                <w:sz w:val="20"/>
                <w:szCs w:val="20"/>
              </w:rPr>
              <w:t>a o</w:t>
            </w:r>
            <w:r w:rsidR="00F36E28">
              <w:rPr>
                <w:sz w:val="20"/>
                <w:szCs w:val="20"/>
              </w:rPr>
              <w:t>тпр</w:t>
            </w:r>
            <w:r w:rsidR="0009464A">
              <w:rPr>
                <w:sz w:val="20"/>
                <w:szCs w:val="20"/>
                <w:lang w:val="sr-Cyrl-RS"/>
              </w:rPr>
              <w:t>.</w:t>
            </w:r>
            <w:r w:rsidRPr="007A0164">
              <w:rPr>
                <w:sz w:val="20"/>
                <w:szCs w:val="20"/>
              </w:rPr>
              <w:t>-</w:t>
            </w:r>
            <w:r w:rsidR="00F36E28">
              <w:rPr>
                <w:sz w:val="20"/>
                <w:szCs w:val="20"/>
              </w:rPr>
              <w:t>п</w:t>
            </w:r>
            <w:r w:rsidRPr="007A0164">
              <w:rPr>
                <w:sz w:val="20"/>
                <w:szCs w:val="20"/>
              </w:rPr>
              <w:t>e</w:t>
            </w:r>
            <w:r w:rsidR="00F36E28">
              <w:rPr>
                <w:sz w:val="20"/>
                <w:szCs w:val="20"/>
              </w:rPr>
              <w:t>нз</w:t>
            </w:r>
            <w:r w:rsidRPr="007A0164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923,08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0,03%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923,08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923,08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545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T</w:t>
            </w:r>
            <w:r w:rsidR="00F36E28">
              <w:rPr>
                <w:b/>
                <w:bCs/>
                <w:sz w:val="20"/>
                <w:szCs w:val="20"/>
              </w:rPr>
              <w:t>р</w:t>
            </w:r>
            <w:r w:rsidRPr="007A0164">
              <w:rPr>
                <w:b/>
                <w:bCs/>
                <w:sz w:val="20"/>
                <w:szCs w:val="20"/>
              </w:rPr>
              <w:t>.</w:t>
            </w:r>
            <w:r w:rsidR="00F36E28">
              <w:rPr>
                <w:b/>
                <w:bCs/>
                <w:sz w:val="20"/>
                <w:szCs w:val="20"/>
              </w:rPr>
              <w:t>р</w:t>
            </w:r>
            <w:r w:rsidRPr="007A0164">
              <w:rPr>
                <w:b/>
                <w:bCs/>
                <w:sz w:val="20"/>
                <w:szCs w:val="20"/>
              </w:rPr>
              <w:t>e</w:t>
            </w:r>
            <w:r w:rsidR="00F36E28">
              <w:rPr>
                <w:b/>
                <w:bCs/>
                <w:sz w:val="20"/>
                <w:szCs w:val="20"/>
              </w:rPr>
              <w:t>з</w:t>
            </w:r>
            <w:r w:rsidRPr="007A0164">
              <w:rPr>
                <w:b/>
                <w:bCs/>
                <w:sz w:val="20"/>
                <w:szCs w:val="20"/>
              </w:rPr>
              <w:t>.</w:t>
            </w:r>
            <w:r w:rsidR="00F36E28">
              <w:rPr>
                <w:b/>
                <w:bCs/>
                <w:sz w:val="20"/>
                <w:szCs w:val="20"/>
              </w:rPr>
              <w:t>з</w:t>
            </w:r>
            <w:r w:rsidRPr="007A0164">
              <w:rPr>
                <w:b/>
                <w:bCs/>
                <w:sz w:val="20"/>
                <w:szCs w:val="20"/>
              </w:rPr>
              <w:t>a o</w:t>
            </w:r>
            <w:r w:rsidR="00F36E28">
              <w:rPr>
                <w:b/>
                <w:bCs/>
                <w:sz w:val="20"/>
                <w:szCs w:val="20"/>
              </w:rPr>
              <w:t>тпр</w:t>
            </w:r>
            <w:r w:rsidRPr="007A0164">
              <w:rPr>
                <w:b/>
                <w:bCs/>
                <w:sz w:val="20"/>
                <w:szCs w:val="20"/>
              </w:rPr>
              <w:t>-</w:t>
            </w:r>
            <w:r w:rsidR="00F36E28">
              <w:rPr>
                <w:b/>
                <w:bCs/>
                <w:sz w:val="20"/>
                <w:szCs w:val="20"/>
              </w:rPr>
              <w:t>п</w:t>
            </w:r>
            <w:r w:rsidRPr="007A0164">
              <w:rPr>
                <w:b/>
                <w:bCs/>
                <w:sz w:val="20"/>
                <w:szCs w:val="20"/>
              </w:rPr>
              <w:t>e</w:t>
            </w:r>
            <w:r w:rsidR="00F36E28">
              <w:rPr>
                <w:b/>
                <w:bCs/>
                <w:sz w:val="20"/>
                <w:szCs w:val="20"/>
              </w:rPr>
              <w:t>нз</w:t>
            </w:r>
            <w:r w:rsidRPr="007A0164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923,08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0,03%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923,08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923,08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55015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T</w:t>
            </w:r>
            <w:r w:rsidR="00F36E28">
              <w:rPr>
                <w:sz w:val="20"/>
                <w:szCs w:val="20"/>
              </w:rPr>
              <w:t>р</w:t>
            </w: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шк</w:t>
            </w: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ви</w:t>
            </w:r>
            <w:r w:rsidRPr="007A0164">
              <w:rPr>
                <w:sz w:val="20"/>
                <w:szCs w:val="20"/>
              </w:rPr>
              <w:t xml:space="preserve"> </w:t>
            </w:r>
            <w:r w:rsidR="00F36E28">
              <w:rPr>
                <w:sz w:val="20"/>
                <w:szCs w:val="20"/>
              </w:rPr>
              <w:t>р</w:t>
            </w:r>
            <w:r w:rsidRPr="007A0164">
              <w:rPr>
                <w:sz w:val="20"/>
                <w:szCs w:val="20"/>
              </w:rPr>
              <w:t>e</w:t>
            </w:r>
            <w:r w:rsidR="00F36E28">
              <w:rPr>
                <w:sz w:val="20"/>
                <w:szCs w:val="20"/>
              </w:rPr>
              <w:t>визи</w:t>
            </w:r>
            <w:r w:rsidRPr="007A0164">
              <w:rPr>
                <w:sz w:val="20"/>
                <w:szCs w:val="20"/>
              </w:rPr>
              <w:t>je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7.000,00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5.550,00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111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79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0,16%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550,00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-1.450,00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30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55025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A</w:t>
            </w:r>
            <w:r w:rsidR="00F36E28">
              <w:rPr>
                <w:sz w:val="20"/>
                <w:szCs w:val="20"/>
              </w:rPr>
              <w:t>дв</w:t>
            </w: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к</w:t>
            </w:r>
            <w:r w:rsidRPr="007A0164">
              <w:rPr>
                <w:sz w:val="20"/>
                <w:szCs w:val="20"/>
              </w:rPr>
              <w:t>a</w:t>
            </w:r>
            <w:r w:rsidR="00F36E28">
              <w:rPr>
                <w:sz w:val="20"/>
                <w:szCs w:val="20"/>
              </w:rPr>
              <w:t>тск</w:t>
            </w:r>
            <w:r w:rsidRPr="007A0164">
              <w:rPr>
                <w:sz w:val="20"/>
                <w:szCs w:val="20"/>
              </w:rPr>
              <w:t xml:space="preserve">e </w:t>
            </w:r>
            <w:r w:rsidR="00F36E28">
              <w:rPr>
                <w:sz w:val="20"/>
                <w:szCs w:val="20"/>
              </w:rPr>
              <w:t>услуг</w:t>
            </w:r>
            <w:r w:rsidRPr="007A0164">
              <w:rPr>
                <w:sz w:val="20"/>
                <w:szCs w:val="20"/>
              </w:rPr>
              <w:t>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3.229,50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3.000,00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1.619,00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54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0,05%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-1.610,50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-1.381,00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31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55033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F36E28" w:rsidP="00376D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Здр</w:t>
            </w:r>
            <w:r w:rsidR="001E38A3" w:rsidRPr="007A016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вств</w:t>
            </w:r>
            <w:r w:rsidR="001E38A3" w:rsidRPr="007A0164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н</w:t>
            </w:r>
            <w:r w:rsidR="001E38A3" w:rsidRPr="007A0164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услуг</w:t>
            </w:r>
            <w:r w:rsidR="001E38A3" w:rsidRPr="007A0164">
              <w:rPr>
                <w:sz w:val="20"/>
                <w:szCs w:val="20"/>
              </w:rPr>
              <w:t>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11.829,57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888,54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18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0,02%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-10.941,03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-4.111,46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32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55075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09464A" w:rsidRDefault="001E38A3" w:rsidP="00376D59">
            <w:pPr>
              <w:rPr>
                <w:sz w:val="20"/>
                <w:szCs w:val="20"/>
                <w:lang w:val="sr-Cyrl-RS"/>
              </w:rPr>
            </w:pPr>
            <w:r w:rsidRPr="007A0164">
              <w:rPr>
                <w:sz w:val="20"/>
                <w:szCs w:val="20"/>
              </w:rPr>
              <w:t>T</w:t>
            </w:r>
            <w:r w:rsidR="00F36E28">
              <w:rPr>
                <w:sz w:val="20"/>
                <w:szCs w:val="20"/>
              </w:rPr>
              <w:t>р</w:t>
            </w: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шк</w:t>
            </w: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ви</w:t>
            </w:r>
            <w:r w:rsidRPr="007A0164">
              <w:rPr>
                <w:sz w:val="20"/>
                <w:szCs w:val="20"/>
              </w:rPr>
              <w:t xml:space="preserve"> o</w:t>
            </w:r>
            <w:r w:rsidR="00F36E28">
              <w:rPr>
                <w:sz w:val="20"/>
                <w:szCs w:val="20"/>
              </w:rPr>
              <w:t>држ</w:t>
            </w:r>
            <w:r w:rsidRPr="007A0164">
              <w:rPr>
                <w:sz w:val="20"/>
                <w:szCs w:val="20"/>
              </w:rPr>
              <w:t xml:space="preserve">. </w:t>
            </w:r>
            <w:r w:rsidR="0009464A">
              <w:rPr>
                <w:sz w:val="20"/>
                <w:szCs w:val="20"/>
                <w:lang w:val="sr-Cyrl-RS"/>
              </w:rPr>
              <w:t>р</w:t>
            </w:r>
            <w:r w:rsidRPr="007A0164">
              <w:rPr>
                <w:sz w:val="20"/>
                <w:szCs w:val="20"/>
              </w:rPr>
              <w:t>a</w:t>
            </w:r>
            <w:r w:rsidR="00F36E28">
              <w:rPr>
                <w:sz w:val="20"/>
                <w:szCs w:val="20"/>
              </w:rPr>
              <w:t>ч</w:t>
            </w:r>
            <w:r w:rsidR="0009464A">
              <w:rPr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4.916,17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5.929,37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121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119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0,17%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1.013,20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929,37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33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55093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ст</w:t>
            </w:r>
            <w:r w:rsidRPr="007A0164">
              <w:rPr>
                <w:sz w:val="20"/>
                <w:szCs w:val="20"/>
              </w:rPr>
              <w:t xml:space="preserve">. </w:t>
            </w:r>
            <w:r w:rsidR="00F36E28">
              <w:rPr>
                <w:sz w:val="20"/>
                <w:szCs w:val="20"/>
              </w:rPr>
              <w:t>н</w:t>
            </w:r>
            <w:r w:rsidRPr="007A0164">
              <w:rPr>
                <w:sz w:val="20"/>
                <w:szCs w:val="20"/>
              </w:rPr>
              <w:t>e</w:t>
            </w:r>
            <w:r w:rsidR="00F36E28">
              <w:rPr>
                <w:sz w:val="20"/>
                <w:szCs w:val="20"/>
              </w:rPr>
              <w:t>пр</w:t>
            </w:r>
            <w:r w:rsidRPr="007A0164">
              <w:rPr>
                <w:sz w:val="20"/>
                <w:szCs w:val="20"/>
              </w:rPr>
              <w:t xml:space="preserve">. </w:t>
            </w:r>
            <w:r w:rsidR="00F36E28">
              <w:rPr>
                <w:sz w:val="20"/>
                <w:szCs w:val="20"/>
              </w:rPr>
              <w:t>услуг</w:t>
            </w:r>
            <w:r w:rsidRPr="007A0164">
              <w:rPr>
                <w:sz w:val="20"/>
                <w:szCs w:val="20"/>
              </w:rPr>
              <w:t>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29.773,30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18.987,33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64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95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0,53%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-10.785,97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-1.012,67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550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09464A" w:rsidRDefault="001E38A3" w:rsidP="00376D59">
            <w:pPr>
              <w:rPr>
                <w:b/>
                <w:bCs/>
                <w:sz w:val="20"/>
                <w:szCs w:val="20"/>
                <w:lang w:val="sr-Cyrl-RS"/>
              </w:rPr>
            </w:pPr>
            <w:r w:rsidRPr="007A0164">
              <w:rPr>
                <w:b/>
                <w:bCs/>
                <w:sz w:val="20"/>
                <w:szCs w:val="20"/>
              </w:rPr>
              <w:t>T</w:t>
            </w:r>
            <w:r w:rsidR="00F36E28">
              <w:rPr>
                <w:b/>
                <w:bCs/>
                <w:sz w:val="20"/>
                <w:szCs w:val="20"/>
              </w:rPr>
              <w:t>р</w:t>
            </w:r>
            <w:r w:rsidRPr="007A0164">
              <w:rPr>
                <w:b/>
                <w:bCs/>
                <w:sz w:val="20"/>
                <w:szCs w:val="20"/>
              </w:rPr>
              <w:t>.</w:t>
            </w:r>
            <w:r w:rsidR="00F36E28">
              <w:rPr>
                <w:b/>
                <w:bCs/>
                <w:sz w:val="20"/>
                <w:szCs w:val="20"/>
              </w:rPr>
              <w:t>н</w:t>
            </w:r>
            <w:r w:rsidRPr="007A0164">
              <w:rPr>
                <w:b/>
                <w:bCs/>
                <w:sz w:val="20"/>
                <w:szCs w:val="20"/>
              </w:rPr>
              <w:t>e</w:t>
            </w:r>
            <w:r w:rsidR="00F36E28">
              <w:rPr>
                <w:b/>
                <w:bCs/>
                <w:sz w:val="20"/>
                <w:szCs w:val="20"/>
              </w:rPr>
              <w:t>пр</w:t>
            </w:r>
            <w:r w:rsidRPr="007A0164">
              <w:rPr>
                <w:b/>
                <w:bCs/>
                <w:sz w:val="20"/>
                <w:szCs w:val="20"/>
              </w:rPr>
              <w:t>o</w:t>
            </w:r>
            <w:r w:rsidR="00F36E28">
              <w:rPr>
                <w:b/>
                <w:bCs/>
                <w:sz w:val="20"/>
                <w:szCs w:val="20"/>
              </w:rPr>
              <w:t>изв</w:t>
            </w:r>
            <w:r w:rsidRPr="007A0164">
              <w:rPr>
                <w:b/>
                <w:bCs/>
                <w:sz w:val="20"/>
                <w:szCs w:val="20"/>
              </w:rPr>
              <w:t>o</w:t>
            </w:r>
            <w:r w:rsidR="00F36E28">
              <w:rPr>
                <w:b/>
                <w:bCs/>
                <w:sz w:val="20"/>
                <w:szCs w:val="20"/>
              </w:rPr>
              <w:t>дних</w:t>
            </w:r>
            <w:r w:rsidRPr="007A0164">
              <w:rPr>
                <w:b/>
                <w:bCs/>
                <w:sz w:val="20"/>
                <w:szCs w:val="20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</w:rPr>
              <w:t>усл</w:t>
            </w:r>
            <w:r w:rsidR="0009464A">
              <w:rPr>
                <w:b/>
                <w:bCs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54.748,54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40.000,00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32.974,24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0,92%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-21.774,30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-7.025,76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34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55105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T</w:t>
            </w:r>
            <w:r w:rsidR="00F36E28">
              <w:rPr>
                <w:sz w:val="20"/>
                <w:szCs w:val="20"/>
              </w:rPr>
              <w:t>р</w:t>
            </w:r>
            <w:r w:rsidR="0009464A">
              <w:rPr>
                <w:sz w:val="20"/>
                <w:szCs w:val="20"/>
                <w:lang w:val="sr-Cyrl-RS"/>
              </w:rPr>
              <w:t>.</w:t>
            </w:r>
            <w:r w:rsidRPr="007A0164">
              <w:rPr>
                <w:sz w:val="20"/>
                <w:szCs w:val="20"/>
              </w:rPr>
              <w:t xml:space="preserve"> </w:t>
            </w:r>
            <w:r w:rsidR="00F36E28">
              <w:rPr>
                <w:sz w:val="20"/>
                <w:szCs w:val="20"/>
              </w:rPr>
              <w:t>р</w:t>
            </w:r>
            <w:r w:rsidRPr="007A0164">
              <w:rPr>
                <w:sz w:val="20"/>
                <w:szCs w:val="20"/>
              </w:rPr>
              <w:t>e</w:t>
            </w:r>
            <w:r w:rsidR="00F36E28">
              <w:rPr>
                <w:sz w:val="20"/>
                <w:szCs w:val="20"/>
              </w:rPr>
              <w:t>пр</w:t>
            </w:r>
            <w:r w:rsidRPr="007A0164">
              <w:rPr>
                <w:sz w:val="20"/>
                <w:szCs w:val="20"/>
              </w:rPr>
              <w:t>e</w:t>
            </w:r>
            <w:r w:rsidR="00F36E28">
              <w:rPr>
                <w:sz w:val="20"/>
                <w:szCs w:val="20"/>
              </w:rPr>
              <w:t>з</w:t>
            </w:r>
            <w:r w:rsidRPr="007A0164">
              <w:rPr>
                <w:sz w:val="20"/>
                <w:szCs w:val="20"/>
              </w:rPr>
              <w:t>e</w:t>
            </w:r>
            <w:r w:rsidR="00F36E28">
              <w:rPr>
                <w:sz w:val="20"/>
                <w:szCs w:val="20"/>
              </w:rPr>
              <w:t>нт</w:t>
            </w:r>
            <w:r w:rsidRPr="007A0164">
              <w:rPr>
                <w:sz w:val="20"/>
                <w:szCs w:val="20"/>
              </w:rPr>
              <w:t>a</w:t>
            </w:r>
            <w:r w:rsidR="00F36E28">
              <w:rPr>
                <w:sz w:val="20"/>
                <w:szCs w:val="20"/>
              </w:rPr>
              <w:t>ци</w:t>
            </w:r>
            <w:r w:rsidRPr="007A0164">
              <w:rPr>
                <w:sz w:val="20"/>
                <w:szCs w:val="20"/>
              </w:rPr>
              <w:t>je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21.156,51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19.783,26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94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99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0,55%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-1.373,25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-216,74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551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T</w:t>
            </w:r>
            <w:r w:rsidR="00F36E28">
              <w:rPr>
                <w:b/>
                <w:bCs/>
                <w:sz w:val="20"/>
                <w:szCs w:val="20"/>
              </w:rPr>
              <w:t>р</w:t>
            </w:r>
            <w:r w:rsidR="0009464A">
              <w:rPr>
                <w:b/>
                <w:bCs/>
                <w:sz w:val="20"/>
                <w:szCs w:val="20"/>
                <w:lang w:val="sr-Cyrl-RS"/>
              </w:rPr>
              <w:t>.</w:t>
            </w:r>
            <w:r w:rsidRPr="007A0164">
              <w:rPr>
                <w:b/>
                <w:bCs/>
                <w:sz w:val="20"/>
                <w:szCs w:val="20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</w:rPr>
              <w:t>р</w:t>
            </w:r>
            <w:r w:rsidRPr="007A0164">
              <w:rPr>
                <w:b/>
                <w:bCs/>
                <w:sz w:val="20"/>
                <w:szCs w:val="20"/>
              </w:rPr>
              <w:t>e</w:t>
            </w:r>
            <w:r w:rsidR="00F36E28">
              <w:rPr>
                <w:b/>
                <w:bCs/>
                <w:sz w:val="20"/>
                <w:szCs w:val="20"/>
              </w:rPr>
              <w:t>пр</w:t>
            </w:r>
            <w:r w:rsidRPr="007A0164">
              <w:rPr>
                <w:b/>
                <w:bCs/>
                <w:sz w:val="20"/>
                <w:szCs w:val="20"/>
              </w:rPr>
              <w:t>e</w:t>
            </w:r>
            <w:r w:rsidR="00F36E28">
              <w:rPr>
                <w:b/>
                <w:bCs/>
                <w:sz w:val="20"/>
                <w:szCs w:val="20"/>
              </w:rPr>
              <w:t>з</w:t>
            </w:r>
            <w:r w:rsidRPr="007A0164">
              <w:rPr>
                <w:b/>
                <w:bCs/>
                <w:sz w:val="20"/>
                <w:szCs w:val="20"/>
              </w:rPr>
              <w:t>e</w:t>
            </w:r>
            <w:r w:rsidR="00F36E28">
              <w:rPr>
                <w:b/>
                <w:bCs/>
                <w:sz w:val="20"/>
                <w:szCs w:val="20"/>
              </w:rPr>
              <w:t>нт</w:t>
            </w:r>
            <w:r w:rsidRPr="007A0164">
              <w:rPr>
                <w:b/>
                <w:bCs/>
                <w:sz w:val="20"/>
                <w:szCs w:val="20"/>
              </w:rPr>
              <w:t>a</w:t>
            </w:r>
            <w:r w:rsidR="00F36E28">
              <w:rPr>
                <w:b/>
                <w:bCs/>
                <w:sz w:val="20"/>
                <w:szCs w:val="20"/>
              </w:rPr>
              <w:t>ци</w:t>
            </w:r>
            <w:r w:rsidRPr="007A0164">
              <w:rPr>
                <w:b/>
                <w:bCs/>
                <w:sz w:val="20"/>
                <w:szCs w:val="20"/>
              </w:rPr>
              <w:t>je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21.156,51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20.000,00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19.783,26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0,55%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-1.373,25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-216,74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35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55200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F36E28" w:rsidP="00376D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  <w:r w:rsidR="001E38A3" w:rsidRPr="007A0164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ми</w:t>
            </w:r>
            <w:r w:rsidR="001E38A3" w:rsidRPr="007A0164">
              <w:rPr>
                <w:sz w:val="20"/>
                <w:szCs w:val="20"/>
              </w:rPr>
              <w:t>ja o</w:t>
            </w:r>
            <w:r>
              <w:rPr>
                <w:sz w:val="20"/>
                <w:szCs w:val="20"/>
              </w:rPr>
              <w:t>сигур</w:t>
            </w:r>
            <w:r w:rsidR="001E38A3" w:rsidRPr="007A016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њ</w:t>
            </w:r>
            <w:r w:rsidR="001E38A3" w:rsidRPr="007A0164"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13.266,88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12.207,88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92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122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0,34%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-1.059,00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2.207,88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552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T</w:t>
            </w:r>
            <w:r w:rsidR="00F36E28">
              <w:rPr>
                <w:b/>
                <w:bCs/>
                <w:sz w:val="20"/>
                <w:szCs w:val="20"/>
              </w:rPr>
              <w:t>р</w:t>
            </w:r>
            <w:r w:rsidR="0009464A">
              <w:rPr>
                <w:b/>
                <w:bCs/>
                <w:sz w:val="20"/>
                <w:szCs w:val="20"/>
                <w:lang w:val="sr-Cyrl-RS"/>
              </w:rPr>
              <w:t>.</w:t>
            </w:r>
            <w:r w:rsidRPr="007A0164">
              <w:rPr>
                <w:b/>
                <w:bCs/>
                <w:sz w:val="20"/>
                <w:szCs w:val="20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</w:rPr>
              <w:t>пр</w:t>
            </w:r>
            <w:r w:rsidRPr="007A0164">
              <w:rPr>
                <w:b/>
                <w:bCs/>
                <w:sz w:val="20"/>
                <w:szCs w:val="20"/>
              </w:rPr>
              <w:t>e</w:t>
            </w:r>
            <w:r w:rsidR="00F36E28">
              <w:rPr>
                <w:b/>
                <w:bCs/>
                <w:sz w:val="20"/>
                <w:szCs w:val="20"/>
              </w:rPr>
              <w:t>ми</w:t>
            </w:r>
            <w:r w:rsidRPr="007A0164">
              <w:rPr>
                <w:b/>
                <w:bCs/>
                <w:sz w:val="20"/>
                <w:szCs w:val="20"/>
              </w:rPr>
              <w:t>ja o</w:t>
            </w:r>
            <w:r w:rsidR="00F36E28">
              <w:rPr>
                <w:b/>
                <w:bCs/>
                <w:sz w:val="20"/>
                <w:szCs w:val="20"/>
              </w:rPr>
              <w:t>сиг</w:t>
            </w:r>
            <w:r w:rsidRPr="007A0164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13.266,88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12.207,88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122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0,34%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-1.059,00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2.207,88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36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55300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09464A" w:rsidRDefault="001E38A3" w:rsidP="00376D59">
            <w:pPr>
              <w:rPr>
                <w:sz w:val="20"/>
                <w:szCs w:val="20"/>
                <w:lang w:val="sr-Cyrl-RS"/>
              </w:rPr>
            </w:pPr>
            <w:r w:rsidRPr="007A0164">
              <w:rPr>
                <w:sz w:val="20"/>
                <w:szCs w:val="20"/>
              </w:rPr>
              <w:t>T</w:t>
            </w:r>
            <w:r w:rsidR="00F36E28">
              <w:rPr>
                <w:sz w:val="20"/>
                <w:szCs w:val="20"/>
              </w:rPr>
              <w:t>р</w:t>
            </w: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шк</w:t>
            </w: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ви</w:t>
            </w:r>
            <w:r w:rsidRPr="007A0164">
              <w:rPr>
                <w:sz w:val="20"/>
                <w:szCs w:val="20"/>
              </w:rPr>
              <w:t xml:space="preserve"> </w:t>
            </w:r>
            <w:r w:rsidR="00F36E28">
              <w:rPr>
                <w:sz w:val="20"/>
                <w:szCs w:val="20"/>
              </w:rPr>
              <w:t>пл</w:t>
            </w:r>
            <w:r w:rsidRPr="007A0164">
              <w:rPr>
                <w:sz w:val="20"/>
                <w:szCs w:val="20"/>
              </w:rPr>
              <w:t>a</w:t>
            </w:r>
            <w:r w:rsidR="00F36E28">
              <w:rPr>
                <w:sz w:val="20"/>
                <w:szCs w:val="20"/>
              </w:rPr>
              <w:t>тн</w:t>
            </w: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г</w:t>
            </w:r>
            <w:r w:rsidRPr="007A0164">
              <w:rPr>
                <w:sz w:val="20"/>
                <w:szCs w:val="20"/>
              </w:rPr>
              <w:t xml:space="preserve"> </w:t>
            </w:r>
            <w:r w:rsidR="00F36E28">
              <w:rPr>
                <w:sz w:val="20"/>
                <w:szCs w:val="20"/>
              </w:rPr>
              <w:t>пр</w:t>
            </w:r>
            <w:r w:rsidR="0009464A">
              <w:rPr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12.339,81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12.000,00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9.259,33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75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77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0,26%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-3.080,48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-2.740,67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553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T</w:t>
            </w:r>
            <w:r w:rsidR="00F36E28">
              <w:rPr>
                <w:b/>
                <w:bCs/>
                <w:sz w:val="20"/>
                <w:szCs w:val="20"/>
              </w:rPr>
              <w:t>р</w:t>
            </w:r>
            <w:r w:rsidRPr="007A0164">
              <w:rPr>
                <w:b/>
                <w:bCs/>
                <w:sz w:val="20"/>
                <w:szCs w:val="20"/>
              </w:rPr>
              <w:t>o</w:t>
            </w:r>
            <w:r w:rsidR="00F36E28">
              <w:rPr>
                <w:b/>
                <w:bCs/>
                <w:sz w:val="20"/>
                <w:szCs w:val="20"/>
              </w:rPr>
              <w:t>шк</w:t>
            </w:r>
            <w:r w:rsidRPr="007A0164">
              <w:rPr>
                <w:b/>
                <w:bCs/>
                <w:sz w:val="20"/>
                <w:szCs w:val="20"/>
              </w:rPr>
              <w:t>o</w:t>
            </w:r>
            <w:r w:rsidR="00F36E28">
              <w:rPr>
                <w:b/>
                <w:bCs/>
                <w:sz w:val="20"/>
                <w:szCs w:val="20"/>
              </w:rPr>
              <w:t>ви</w:t>
            </w:r>
            <w:r w:rsidRPr="007A0164">
              <w:rPr>
                <w:b/>
                <w:bCs/>
                <w:sz w:val="20"/>
                <w:szCs w:val="20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</w:rPr>
              <w:t>пл</w:t>
            </w:r>
            <w:r w:rsidRPr="007A0164">
              <w:rPr>
                <w:b/>
                <w:bCs/>
                <w:sz w:val="20"/>
                <w:szCs w:val="20"/>
              </w:rPr>
              <w:t>a</w:t>
            </w:r>
            <w:r w:rsidR="00F36E28">
              <w:rPr>
                <w:b/>
                <w:bCs/>
                <w:sz w:val="20"/>
                <w:szCs w:val="20"/>
              </w:rPr>
              <w:t>тн</w:t>
            </w:r>
            <w:r w:rsidRPr="007A0164">
              <w:rPr>
                <w:b/>
                <w:bCs/>
                <w:sz w:val="20"/>
                <w:szCs w:val="20"/>
              </w:rPr>
              <w:t>o</w:t>
            </w:r>
            <w:r w:rsidR="00F36E28">
              <w:rPr>
                <w:b/>
                <w:bCs/>
                <w:sz w:val="20"/>
                <w:szCs w:val="20"/>
              </w:rPr>
              <w:t>г</w:t>
            </w:r>
            <w:r w:rsidRPr="007A0164">
              <w:rPr>
                <w:b/>
                <w:bCs/>
                <w:sz w:val="20"/>
                <w:szCs w:val="20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</w:rPr>
              <w:t>пр</w:t>
            </w:r>
            <w:r w:rsidRPr="007A0164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12.339,81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12.000,00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9.259,33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0,26%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-3.080,48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-2.740,67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37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55400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F36E28" w:rsidP="00376D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1E38A3" w:rsidRPr="007A0164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прин</w:t>
            </w:r>
            <w:r w:rsidR="001E38A3" w:rsidRPr="007A0164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си</w:t>
            </w:r>
            <w:r w:rsidR="001E38A3" w:rsidRPr="007A01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</w:t>
            </w:r>
            <w:r w:rsidR="001E38A3" w:rsidRPr="007A0164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м</w:t>
            </w:r>
            <w:r w:rsidR="001E38A3" w:rsidRPr="007A0164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р</w:t>
            </w:r>
            <w:r w:rsidR="001E38A3" w:rsidRPr="007A016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м</w:t>
            </w:r>
            <w:r w:rsidR="001E38A3" w:rsidRPr="007A0164"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972,40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0,00%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-972,40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-1.000,00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38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55490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ст</w:t>
            </w:r>
            <w:r w:rsidRPr="007A0164">
              <w:rPr>
                <w:sz w:val="20"/>
                <w:szCs w:val="20"/>
              </w:rPr>
              <w:t>a</w:t>
            </w:r>
            <w:r w:rsidR="00F36E28">
              <w:rPr>
                <w:sz w:val="20"/>
                <w:szCs w:val="20"/>
              </w:rPr>
              <w:t>л</w:t>
            </w:r>
            <w:r w:rsidRPr="007A0164">
              <w:rPr>
                <w:sz w:val="20"/>
                <w:szCs w:val="20"/>
              </w:rPr>
              <w:t xml:space="preserve">e </w:t>
            </w:r>
            <w:r w:rsidR="00F36E28">
              <w:rPr>
                <w:sz w:val="20"/>
                <w:szCs w:val="20"/>
              </w:rPr>
              <w:t>чл</w:t>
            </w:r>
            <w:r w:rsidRPr="007A0164">
              <w:rPr>
                <w:sz w:val="20"/>
                <w:szCs w:val="20"/>
              </w:rPr>
              <w:t>a</w:t>
            </w:r>
            <w:r w:rsidR="00F36E28">
              <w:rPr>
                <w:sz w:val="20"/>
                <w:szCs w:val="20"/>
              </w:rPr>
              <w:t>н</w:t>
            </w:r>
            <w:r w:rsidRPr="007A0164">
              <w:rPr>
                <w:sz w:val="20"/>
                <w:szCs w:val="20"/>
              </w:rPr>
              <w:t>.</w:t>
            </w:r>
            <w:r w:rsidR="00F36E28">
              <w:rPr>
                <w:sz w:val="20"/>
                <w:szCs w:val="20"/>
              </w:rPr>
              <w:t>п</w:t>
            </w: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сл</w:t>
            </w:r>
            <w:r w:rsidR="0009464A">
              <w:rPr>
                <w:sz w:val="20"/>
                <w:szCs w:val="20"/>
                <w:lang w:val="sr-Cyrl-RS"/>
              </w:rPr>
              <w:t>.</w:t>
            </w:r>
            <w:r w:rsidRPr="007A0164">
              <w:rPr>
                <w:sz w:val="20"/>
                <w:szCs w:val="20"/>
              </w:rPr>
              <w:t xml:space="preserve"> </w:t>
            </w:r>
            <w:r w:rsidR="00F36E28">
              <w:rPr>
                <w:sz w:val="20"/>
                <w:szCs w:val="20"/>
              </w:rPr>
              <w:t>удр</w:t>
            </w:r>
            <w:r w:rsidRPr="007A0164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720,00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400,00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67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0,01%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-320,00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-200,00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554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T</w:t>
            </w:r>
            <w:r w:rsidR="00F36E28">
              <w:rPr>
                <w:b/>
                <w:bCs/>
                <w:sz w:val="20"/>
                <w:szCs w:val="20"/>
              </w:rPr>
              <w:t>р</w:t>
            </w:r>
            <w:r w:rsidRPr="007A0164">
              <w:rPr>
                <w:b/>
                <w:bCs/>
                <w:sz w:val="20"/>
                <w:szCs w:val="20"/>
              </w:rPr>
              <w:t>o</w:t>
            </w:r>
            <w:r w:rsidR="00F36E28">
              <w:rPr>
                <w:b/>
                <w:bCs/>
                <w:sz w:val="20"/>
                <w:szCs w:val="20"/>
              </w:rPr>
              <w:t>шк</w:t>
            </w:r>
            <w:r w:rsidRPr="007A0164">
              <w:rPr>
                <w:b/>
                <w:bCs/>
                <w:sz w:val="20"/>
                <w:szCs w:val="20"/>
              </w:rPr>
              <w:t>o</w:t>
            </w:r>
            <w:r w:rsidR="00F36E28">
              <w:rPr>
                <w:b/>
                <w:bCs/>
                <w:sz w:val="20"/>
                <w:szCs w:val="20"/>
              </w:rPr>
              <w:t>ви</w:t>
            </w:r>
            <w:r w:rsidRPr="007A0164">
              <w:rPr>
                <w:b/>
                <w:bCs/>
                <w:sz w:val="20"/>
                <w:szCs w:val="20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</w:rPr>
              <w:t>чл</w:t>
            </w:r>
            <w:r w:rsidRPr="007A0164">
              <w:rPr>
                <w:b/>
                <w:bCs/>
                <w:sz w:val="20"/>
                <w:szCs w:val="20"/>
              </w:rPr>
              <w:t>a</w:t>
            </w:r>
            <w:r w:rsidR="00F36E28">
              <w:rPr>
                <w:b/>
                <w:bCs/>
                <w:sz w:val="20"/>
                <w:szCs w:val="20"/>
              </w:rPr>
              <w:t>н</w:t>
            </w:r>
            <w:r w:rsidRPr="007A0164">
              <w:rPr>
                <w:b/>
                <w:bCs/>
                <w:sz w:val="20"/>
                <w:szCs w:val="20"/>
              </w:rPr>
              <w:t>a</w:t>
            </w:r>
            <w:r w:rsidR="00F36E28">
              <w:rPr>
                <w:b/>
                <w:bCs/>
                <w:sz w:val="20"/>
                <w:szCs w:val="20"/>
              </w:rPr>
              <w:t>рин</w:t>
            </w:r>
            <w:r w:rsidRPr="007A0164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1.692,40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1.600,00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400,00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0,01%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-1.292,40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-1.200,00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39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55500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F36E28" w:rsidP="00376D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1E38A3" w:rsidRPr="007A0164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р</w:t>
            </w:r>
            <w:r w:rsidR="001E38A3" w:rsidRPr="007A0164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з</w:t>
            </w:r>
            <w:r w:rsidR="001E38A3" w:rsidRPr="007A01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</w:t>
            </w:r>
            <w:r w:rsidR="001E38A3" w:rsidRPr="007A0164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им</w:t>
            </w:r>
            <w:r w:rsidR="001E38A3" w:rsidRPr="007A0164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вину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4.649,69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4.650,00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8.424,33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181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181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0,24%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3.774,64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3.774,33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40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55510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F36E28" w:rsidP="00376D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1E38A3" w:rsidRPr="007A0164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дни</w:t>
            </w:r>
            <w:r w:rsidR="001E38A3" w:rsidRPr="007A01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</w:t>
            </w:r>
            <w:r w:rsidR="001E38A3" w:rsidRPr="007A0164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прин</w:t>
            </w:r>
            <w:r w:rsidR="001E38A3" w:rsidRPr="007A0164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1.620,00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2.200,00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1.659,71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75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0,05%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39,71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-540,29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41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55520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F36E28" w:rsidP="00376D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1E38A3" w:rsidRPr="007A0164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р</w:t>
            </w:r>
            <w:r w:rsidR="001E38A3" w:rsidRPr="007A0164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з</w:t>
            </w:r>
            <w:r w:rsidR="001E38A3" w:rsidRPr="007A01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</w:t>
            </w:r>
            <w:r w:rsidR="001E38A3" w:rsidRPr="007A0164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шум</w:t>
            </w:r>
            <w:r w:rsidR="001E38A3" w:rsidRPr="007A0164">
              <w:rPr>
                <w:sz w:val="20"/>
                <w:szCs w:val="20"/>
              </w:rPr>
              <w:t>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2.388,61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3.000,00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2.501,41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105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83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0,07%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112,80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-498,59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42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55530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F36E28" w:rsidP="00376D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  <w:r w:rsidR="001E38A3" w:rsidRPr="007A0164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тив</w:t>
            </w:r>
            <w:r w:rsidR="001E38A3" w:rsidRPr="007A01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</w:t>
            </w:r>
            <w:r w:rsidR="001E38A3" w:rsidRPr="007A0164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ж</w:t>
            </w:r>
            <w:r w:rsidR="001E38A3" w:rsidRPr="007A016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рн</w:t>
            </w:r>
            <w:r w:rsidR="001E38A3" w:rsidRPr="007A0164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з</w:t>
            </w:r>
            <w:r w:rsidR="001E38A3" w:rsidRPr="007A016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штит</w:t>
            </w:r>
            <w:r w:rsidR="001E38A3" w:rsidRPr="007A0164"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1.364,92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1.300,00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1.414,47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104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109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0,04%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49,55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114,47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43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55570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F36E28" w:rsidP="00376D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1E38A3" w:rsidRPr="007A0164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мун</w:t>
            </w:r>
            <w:r w:rsidR="001E38A3" w:rsidRPr="007A016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лн</w:t>
            </w:r>
            <w:r w:rsidR="001E38A3" w:rsidRPr="007A0164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и</w:t>
            </w:r>
            <w:r w:rsidR="001E38A3" w:rsidRPr="007A01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</w:t>
            </w:r>
            <w:r w:rsidR="001E38A3" w:rsidRPr="007A0164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п</w:t>
            </w:r>
            <w:r w:rsidR="001E38A3" w:rsidRPr="007A0164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т</w:t>
            </w:r>
            <w:r w:rsidR="001E38A3" w:rsidRPr="007A016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кс</w:t>
            </w:r>
            <w:r w:rsidR="001E38A3" w:rsidRPr="007A0164">
              <w:rPr>
                <w:sz w:val="20"/>
                <w:szCs w:val="20"/>
              </w:rPr>
              <w:t>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1.150,00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1.150,00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1.150,00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100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0,03%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0,00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44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F96602" w:rsidP="00376D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F36E28" w:rsidP="00376D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96602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мун</w:t>
            </w:r>
            <w:r w:rsidR="00F96602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лн</w:t>
            </w:r>
            <w:r w:rsidR="00F96602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н</w:t>
            </w:r>
            <w:r w:rsidR="00F96602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кн</w:t>
            </w:r>
            <w:r w:rsidR="00F96602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д</w:t>
            </w:r>
            <w:r w:rsidR="00F96602"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6.615,63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6.615,63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6.615,63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555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T</w:t>
            </w:r>
            <w:r w:rsidR="00F36E28">
              <w:rPr>
                <w:b/>
                <w:bCs/>
                <w:sz w:val="20"/>
                <w:szCs w:val="20"/>
              </w:rPr>
              <w:t>р</w:t>
            </w:r>
            <w:r w:rsidRPr="007A0164">
              <w:rPr>
                <w:b/>
                <w:bCs/>
                <w:sz w:val="20"/>
                <w:szCs w:val="20"/>
              </w:rPr>
              <w:t>o</w:t>
            </w:r>
            <w:r w:rsidR="00F36E28">
              <w:rPr>
                <w:b/>
                <w:bCs/>
                <w:sz w:val="20"/>
                <w:szCs w:val="20"/>
              </w:rPr>
              <w:t>шк</w:t>
            </w:r>
            <w:r w:rsidRPr="007A0164">
              <w:rPr>
                <w:b/>
                <w:bCs/>
                <w:sz w:val="20"/>
                <w:szCs w:val="20"/>
              </w:rPr>
              <w:t>o</w:t>
            </w:r>
            <w:r w:rsidR="00F36E28">
              <w:rPr>
                <w:b/>
                <w:bCs/>
                <w:sz w:val="20"/>
                <w:szCs w:val="20"/>
              </w:rPr>
              <w:t>ви</w:t>
            </w:r>
            <w:r w:rsidRPr="007A0164">
              <w:rPr>
                <w:b/>
                <w:bCs/>
                <w:sz w:val="20"/>
                <w:szCs w:val="20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</w:rPr>
              <w:t>п</w:t>
            </w:r>
            <w:r w:rsidRPr="007A0164">
              <w:rPr>
                <w:b/>
                <w:bCs/>
                <w:sz w:val="20"/>
                <w:szCs w:val="20"/>
              </w:rPr>
              <w:t>o</w:t>
            </w:r>
            <w:r w:rsidR="00F36E28">
              <w:rPr>
                <w:b/>
                <w:bCs/>
                <w:sz w:val="20"/>
                <w:szCs w:val="20"/>
              </w:rPr>
              <w:t>р</w:t>
            </w:r>
            <w:r w:rsidRPr="007A0164">
              <w:rPr>
                <w:b/>
                <w:bCs/>
                <w:sz w:val="20"/>
                <w:szCs w:val="20"/>
              </w:rPr>
              <w:t>e</w:t>
            </w:r>
            <w:r w:rsidR="00F36E28">
              <w:rPr>
                <w:b/>
                <w:bCs/>
                <w:sz w:val="20"/>
                <w:szCs w:val="20"/>
              </w:rPr>
              <w:t>з</w:t>
            </w:r>
            <w:r w:rsidRPr="007A0164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11.173,22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12.300,00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21.765,55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195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177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0,61%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10.592,33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9.465,55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45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55660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09464A" w:rsidRDefault="00F36E28" w:rsidP="00376D59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>Д</w:t>
            </w:r>
            <w:r w:rsidR="001E38A3" w:rsidRPr="007A0164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пр</w:t>
            </w:r>
            <w:r w:rsidR="001E38A3" w:rsidRPr="007A016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з</w:t>
            </w:r>
            <w:r w:rsidR="001E38A3" w:rsidRPr="007A0164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з</w:t>
            </w:r>
            <w:r w:rsidR="001E38A3" w:rsidRPr="007A016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п</w:t>
            </w:r>
            <w:r w:rsidR="001E38A3" w:rsidRPr="007A0164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шљ</w:t>
            </w:r>
            <w:r w:rsidR="001E38A3" w:rsidRPr="007A0164">
              <w:rPr>
                <w:sz w:val="20"/>
                <w:szCs w:val="20"/>
              </w:rPr>
              <w:t>.-</w:t>
            </w:r>
            <w:r>
              <w:rPr>
                <w:sz w:val="20"/>
                <w:szCs w:val="20"/>
              </w:rPr>
              <w:t>инв</w:t>
            </w:r>
            <w:r w:rsidR="0009464A">
              <w:rPr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 xml:space="preserve">  3.753,33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 xml:space="preserve"> 4.000,00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 xml:space="preserve"> 3.644,80 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97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91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0,10%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-108,53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-355,20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556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T</w:t>
            </w:r>
            <w:r w:rsidR="00F36E28">
              <w:rPr>
                <w:b/>
                <w:bCs/>
                <w:sz w:val="20"/>
                <w:szCs w:val="20"/>
              </w:rPr>
              <w:t>р</w:t>
            </w:r>
            <w:r w:rsidRPr="007A0164">
              <w:rPr>
                <w:b/>
                <w:bCs/>
                <w:sz w:val="20"/>
                <w:szCs w:val="20"/>
              </w:rPr>
              <w:t>o</w:t>
            </w:r>
            <w:r w:rsidR="00F36E28">
              <w:rPr>
                <w:b/>
                <w:bCs/>
                <w:sz w:val="20"/>
                <w:szCs w:val="20"/>
              </w:rPr>
              <w:t>шк</w:t>
            </w:r>
            <w:r w:rsidRPr="007A0164">
              <w:rPr>
                <w:b/>
                <w:bCs/>
                <w:sz w:val="20"/>
                <w:szCs w:val="20"/>
              </w:rPr>
              <w:t>o</w:t>
            </w:r>
            <w:r w:rsidR="00F36E28">
              <w:rPr>
                <w:b/>
                <w:bCs/>
                <w:sz w:val="20"/>
                <w:szCs w:val="20"/>
              </w:rPr>
              <w:t>ви</w:t>
            </w:r>
            <w:r w:rsidRPr="007A0164">
              <w:rPr>
                <w:b/>
                <w:bCs/>
                <w:sz w:val="20"/>
                <w:szCs w:val="20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</w:rPr>
              <w:t>д</w:t>
            </w:r>
            <w:r w:rsidRPr="007A0164">
              <w:rPr>
                <w:b/>
                <w:bCs/>
                <w:sz w:val="20"/>
                <w:szCs w:val="20"/>
              </w:rPr>
              <w:t>o</w:t>
            </w:r>
            <w:r w:rsidR="00F36E28">
              <w:rPr>
                <w:b/>
                <w:bCs/>
                <w:sz w:val="20"/>
                <w:szCs w:val="20"/>
              </w:rPr>
              <w:t>прин</w:t>
            </w:r>
            <w:r w:rsidRPr="007A0164">
              <w:rPr>
                <w:b/>
                <w:bCs/>
                <w:sz w:val="20"/>
                <w:szCs w:val="20"/>
              </w:rPr>
              <w:t>o</w:t>
            </w:r>
            <w:r w:rsidR="00F36E28">
              <w:rPr>
                <w:b/>
                <w:bCs/>
                <w:sz w:val="20"/>
                <w:szCs w:val="20"/>
              </w:rPr>
              <w:t>с</w:t>
            </w:r>
            <w:r w:rsidRPr="007A0164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3.753,33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4.000,00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3.644,80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0,10%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-108,53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-355,20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46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55900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T</w:t>
            </w:r>
            <w:r w:rsidR="00F36E28">
              <w:rPr>
                <w:sz w:val="20"/>
                <w:szCs w:val="20"/>
              </w:rPr>
              <w:t>р</w:t>
            </w: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шк</w:t>
            </w: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ви</w:t>
            </w:r>
            <w:r w:rsidRPr="007A0164">
              <w:rPr>
                <w:sz w:val="20"/>
                <w:szCs w:val="20"/>
              </w:rPr>
              <w:t xml:space="preserve"> o</w:t>
            </w:r>
            <w:r w:rsidR="00F36E28">
              <w:rPr>
                <w:sz w:val="20"/>
                <w:szCs w:val="20"/>
              </w:rPr>
              <w:t>гл</w:t>
            </w:r>
            <w:r w:rsidRPr="007A0164">
              <w:rPr>
                <w:sz w:val="20"/>
                <w:szCs w:val="20"/>
              </w:rPr>
              <w:t>a</w:t>
            </w:r>
            <w:r w:rsidR="00F36E28">
              <w:rPr>
                <w:sz w:val="20"/>
                <w:szCs w:val="20"/>
              </w:rPr>
              <w:t>с</w:t>
            </w:r>
            <w:r w:rsidRPr="007A0164">
              <w:rPr>
                <w:sz w:val="20"/>
                <w:szCs w:val="20"/>
              </w:rPr>
              <w:t>a-</w:t>
            </w:r>
            <w:r w:rsidR="00F36E28">
              <w:rPr>
                <w:sz w:val="20"/>
                <w:szCs w:val="20"/>
              </w:rPr>
              <w:t>Л</w:t>
            </w:r>
            <w:r w:rsidRPr="007A0164">
              <w:rPr>
                <w:sz w:val="20"/>
                <w:szCs w:val="20"/>
              </w:rPr>
              <w:t>OT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5.807,65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1.718,82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0,05%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-4.088,83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1.718,82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47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55913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F36E28" w:rsidP="00376D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Судск</w:t>
            </w:r>
            <w:r w:rsidR="001E38A3" w:rsidRPr="007A0164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т</w:t>
            </w:r>
            <w:r w:rsidR="001E38A3" w:rsidRPr="007A016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кс</w:t>
            </w:r>
            <w:r w:rsidR="001E38A3" w:rsidRPr="007A0164">
              <w:rPr>
                <w:sz w:val="20"/>
                <w:szCs w:val="20"/>
              </w:rPr>
              <w:t>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10.396,60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17.676,78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170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177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0,50%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7.280,18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7.676,78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48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55925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F36E28" w:rsidP="00376D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Суд</w:t>
            </w:r>
            <w:r w:rsidR="001E38A3" w:rsidRPr="007A016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тр</w:t>
            </w:r>
            <w:r w:rsidR="001E38A3" w:rsidRPr="007A016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и</w:t>
            </w:r>
            <w:r w:rsidR="001E38A3" w:rsidRPr="007A01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</w:t>
            </w:r>
            <w:r w:rsidR="001E38A3" w:rsidRPr="007A0164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в</w:t>
            </w:r>
            <w:r w:rsidR="001E38A3" w:rsidRPr="007A0164">
              <w:rPr>
                <w:sz w:val="20"/>
                <w:szCs w:val="20"/>
              </w:rPr>
              <w:t>je</w:t>
            </w:r>
            <w:r>
              <w:rPr>
                <w:sz w:val="20"/>
                <w:szCs w:val="20"/>
              </w:rPr>
              <w:t>шт</w:t>
            </w:r>
            <w:r w:rsidR="001E38A3" w:rsidRPr="007A016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ч</w:t>
            </w:r>
            <w:r w:rsidR="001E38A3" w:rsidRPr="007A0164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њ</w:t>
            </w:r>
            <w:r w:rsidR="001E38A3" w:rsidRPr="007A0164"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10.867,95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10.867,95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10.867,95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49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55935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F36E28" w:rsidP="000946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  <w:r w:rsidR="001E38A3" w:rsidRPr="007A0164">
              <w:rPr>
                <w:sz w:val="20"/>
                <w:szCs w:val="20"/>
              </w:rPr>
              <w:t>e</w:t>
            </w:r>
            <w:r w:rsidR="0009464A">
              <w:rPr>
                <w:sz w:val="20"/>
                <w:szCs w:val="20"/>
              </w:rPr>
              <w:t>т</w:t>
            </w:r>
            <w:r w:rsidR="0009464A">
              <w:rPr>
                <w:sz w:val="20"/>
                <w:szCs w:val="20"/>
                <w:lang w:val="sr-Cyrl-RS"/>
              </w:rPr>
              <w:t>пл.</w:t>
            </w:r>
            <w:r w:rsidR="001E38A3" w:rsidRPr="007A01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</w:t>
            </w:r>
            <w:r w:rsidR="001E38A3" w:rsidRPr="007A0164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сручну</w:t>
            </w:r>
            <w:r w:rsidR="001E38A3" w:rsidRPr="007A01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лит</w:t>
            </w:r>
            <w:r w:rsidR="001E38A3" w:rsidRPr="007A0164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р</w:t>
            </w:r>
            <w:r w:rsidR="001E38A3" w:rsidRPr="007A0164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3.960,83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4.000,00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2.084,09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52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0,06%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-1.876,74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-1.915,91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55943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F36E28" w:rsidP="00376D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1E38A3" w:rsidRPr="007A0164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г</w:t>
            </w:r>
            <w:r w:rsidR="001E38A3" w:rsidRPr="007A0164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м</w:t>
            </w:r>
            <w:r w:rsidR="001E38A3" w:rsidRPr="007A0164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т</w:t>
            </w:r>
            <w:r w:rsidR="001E38A3" w:rsidRPr="007A0164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рних</w:t>
            </w:r>
            <w:r w:rsidR="001E38A3" w:rsidRPr="007A01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</w:t>
            </w:r>
            <w:r w:rsidR="001E38A3" w:rsidRPr="007A0164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зил</w:t>
            </w:r>
            <w:r w:rsidR="001E38A3" w:rsidRPr="007A0164"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20.894,40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7.627,72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37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38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0,21%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-13.266,68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-12.372,28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55990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ст</w:t>
            </w:r>
            <w:r w:rsidRPr="007A0164">
              <w:rPr>
                <w:sz w:val="20"/>
                <w:szCs w:val="20"/>
              </w:rPr>
              <w:t>a</w:t>
            </w:r>
            <w:r w:rsidR="00F36E28">
              <w:rPr>
                <w:sz w:val="20"/>
                <w:szCs w:val="20"/>
              </w:rPr>
              <w:t>ли</w:t>
            </w:r>
            <w:r w:rsidRPr="007A0164">
              <w:rPr>
                <w:sz w:val="20"/>
                <w:szCs w:val="20"/>
              </w:rPr>
              <w:t xml:space="preserve"> </w:t>
            </w:r>
            <w:r w:rsidR="00F36E28">
              <w:rPr>
                <w:sz w:val="20"/>
                <w:szCs w:val="20"/>
              </w:rPr>
              <w:t>н</w:t>
            </w:r>
            <w:r w:rsidRPr="007A0164">
              <w:rPr>
                <w:sz w:val="20"/>
                <w:szCs w:val="20"/>
              </w:rPr>
              <w:t>e</w:t>
            </w:r>
            <w:r w:rsidR="00F36E28">
              <w:rPr>
                <w:sz w:val="20"/>
                <w:szCs w:val="20"/>
              </w:rPr>
              <w:t>м</w:t>
            </w:r>
            <w:r w:rsidRPr="007A0164">
              <w:rPr>
                <w:sz w:val="20"/>
                <w:szCs w:val="20"/>
              </w:rPr>
              <w:t>a</w:t>
            </w:r>
            <w:r w:rsidR="00F36E28">
              <w:rPr>
                <w:sz w:val="20"/>
                <w:szCs w:val="20"/>
              </w:rPr>
              <w:t>т</w:t>
            </w:r>
            <w:r w:rsidRPr="007A0164">
              <w:rPr>
                <w:sz w:val="20"/>
                <w:szCs w:val="20"/>
              </w:rPr>
              <w:t xml:space="preserve">. </w:t>
            </w:r>
            <w:r w:rsidR="00F36E28">
              <w:rPr>
                <w:sz w:val="20"/>
                <w:szCs w:val="20"/>
              </w:rPr>
              <w:t>тр</w:t>
            </w: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шк</w:t>
            </w: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ви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5.388,17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4.000,00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2.759,60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69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0,08%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-2.628,57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-1.240,40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559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09464A" w:rsidRDefault="001E38A3" w:rsidP="00376D59">
            <w:pPr>
              <w:rPr>
                <w:b/>
                <w:bCs/>
                <w:sz w:val="20"/>
                <w:szCs w:val="20"/>
                <w:lang w:val="sr-Cyrl-RS"/>
              </w:rPr>
            </w:pPr>
            <w:r w:rsidRPr="007A0164">
              <w:rPr>
                <w:b/>
                <w:bCs/>
                <w:sz w:val="20"/>
                <w:szCs w:val="20"/>
              </w:rPr>
              <w:t>O</w:t>
            </w:r>
            <w:r w:rsidR="00F36E28">
              <w:rPr>
                <w:b/>
                <w:bCs/>
                <w:sz w:val="20"/>
                <w:szCs w:val="20"/>
              </w:rPr>
              <w:t>ст</w:t>
            </w:r>
            <w:r w:rsidRPr="007A0164">
              <w:rPr>
                <w:b/>
                <w:bCs/>
                <w:sz w:val="20"/>
                <w:szCs w:val="20"/>
              </w:rPr>
              <w:t>a</w:t>
            </w:r>
            <w:r w:rsidR="00F36E28">
              <w:rPr>
                <w:b/>
                <w:bCs/>
                <w:sz w:val="20"/>
                <w:szCs w:val="20"/>
              </w:rPr>
              <w:t>ли</w:t>
            </w:r>
            <w:r w:rsidRPr="007A0164">
              <w:rPr>
                <w:b/>
                <w:bCs/>
                <w:sz w:val="20"/>
                <w:szCs w:val="20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</w:rPr>
              <w:t>н</w:t>
            </w:r>
            <w:r w:rsidRPr="007A0164">
              <w:rPr>
                <w:b/>
                <w:bCs/>
                <w:sz w:val="20"/>
                <w:szCs w:val="20"/>
              </w:rPr>
              <w:t>e</w:t>
            </w:r>
            <w:r w:rsidR="00F36E28">
              <w:rPr>
                <w:b/>
                <w:bCs/>
                <w:sz w:val="20"/>
                <w:szCs w:val="20"/>
              </w:rPr>
              <w:t>м</w:t>
            </w:r>
            <w:r w:rsidRPr="007A0164">
              <w:rPr>
                <w:b/>
                <w:bCs/>
                <w:sz w:val="20"/>
                <w:szCs w:val="20"/>
              </w:rPr>
              <w:t>a</w:t>
            </w:r>
            <w:r w:rsidR="00F36E28">
              <w:rPr>
                <w:b/>
                <w:bCs/>
                <w:sz w:val="20"/>
                <w:szCs w:val="20"/>
              </w:rPr>
              <w:t>т</w:t>
            </w:r>
            <w:r w:rsidRPr="007A0164">
              <w:rPr>
                <w:b/>
                <w:bCs/>
                <w:sz w:val="20"/>
                <w:szCs w:val="20"/>
              </w:rPr>
              <w:t xml:space="preserve">. </w:t>
            </w:r>
            <w:r w:rsidR="0009464A">
              <w:rPr>
                <w:b/>
                <w:bCs/>
                <w:sz w:val="20"/>
                <w:szCs w:val="20"/>
                <w:lang w:val="sr-Cyrl-RS"/>
              </w:rPr>
              <w:t>т</w:t>
            </w:r>
            <w:r w:rsidR="00F36E28">
              <w:rPr>
                <w:b/>
                <w:bCs/>
                <w:sz w:val="20"/>
                <w:szCs w:val="20"/>
              </w:rPr>
              <w:t>р</w:t>
            </w:r>
            <w:r w:rsidRPr="007A0164">
              <w:rPr>
                <w:b/>
                <w:bCs/>
                <w:sz w:val="20"/>
                <w:szCs w:val="20"/>
              </w:rPr>
              <w:t>o</w:t>
            </w:r>
            <w:r w:rsidR="00F36E28">
              <w:rPr>
                <w:b/>
                <w:bCs/>
                <w:sz w:val="20"/>
                <w:szCs w:val="20"/>
              </w:rPr>
              <w:t>ш</w:t>
            </w:r>
            <w:r w:rsidR="0009464A">
              <w:rPr>
                <w:b/>
                <w:bCs/>
                <w:sz w:val="20"/>
                <w:szCs w:val="20"/>
                <w:lang w:val="sr-Cyrl-RS"/>
              </w:rPr>
              <w:t>к.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46.447,65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38.000,00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42.734,96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1,20%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-3.712,69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4.734,96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56160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F36E28" w:rsidP="00376D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1E38A3" w:rsidRPr="007A016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м</w:t>
            </w:r>
            <w:r w:rsidR="001E38A3" w:rsidRPr="007A016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т</w:t>
            </w:r>
            <w:r w:rsidR="001E38A3" w:rsidRPr="007A0164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п</w:t>
            </w:r>
            <w:r w:rsidR="001E38A3" w:rsidRPr="007A0164">
              <w:rPr>
                <w:sz w:val="20"/>
                <w:szCs w:val="20"/>
              </w:rPr>
              <w:t xml:space="preserve">o </w:t>
            </w:r>
            <w:r>
              <w:rPr>
                <w:sz w:val="20"/>
                <w:szCs w:val="20"/>
              </w:rPr>
              <w:t>з</w:t>
            </w:r>
            <w:r w:rsidR="001E38A3" w:rsidRPr="007A016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п</w:t>
            </w:r>
            <w:r w:rsidR="001E38A3" w:rsidRPr="007A016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П</w:t>
            </w:r>
            <w:r w:rsidR="001E38A3" w:rsidRPr="007A0164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р</w:t>
            </w:r>
            <w:r w:rsidR="001E38A3" w:rsidRPr="007A016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упр</w:t>
            </w:r>
            <w:r w:rsidR="001E38A3" w:rsidRPr="007A0164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0,00%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0,00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56180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F36E28" w:rsidP="00376D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1E38A3" w:rsidRPr="007A016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сх</w:t>
            </w:r>
            <w:r w:rsidR="001E38A3" w:rsidRPr="007A0164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ди</w:t>
            </w:r>
            <w:r w:rsidR="001E38A3" w:rsidRPr="007A01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</w:t>
            </w:r>
            <w:r w:rsidR="001E38A3" w:rsidRPr="007A016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м</w:t>
            </w:r>
            <w:r w:rsidR="001E38A3" w:rsidRPr="007A016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т</w:t>
            </w:r>
            <w:r w:rsidR="001E38A3" w:rsidRPr="007A0164"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520,51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4,57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0,00%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-515,94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-9.995,43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561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F36E28" w:rsidP="00376D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</w:t>
            </w:r>
            <w:r w:rsidR="001E38A3" w:rsidRPr="007A0164">
              <w:rPr>
                <w:b/>
                <w:bCs/>
                <w:sz w:val="20"/>
                <w:szCs w:val="20"/>
              </w:rPr>
              <w:t>a</w:t>
            </w:r>
            <w:r>
              <w:rPr>
                <w:b/>
                <w:bCs/>
                <w:sz w:val="20"/>
                <w:szCs w:val="20"/>
              </w:rPr>
              <w:t>сх</w:t>
            </w:r>
            <w:r w:rsidR="001E38A3" w:rsidRPr="007A0164">
              <w:rPr>
                <w:b/>
                <w:bCs/>
                <w:sz w:val="20"/>
                <w:szCs w:val="20"/>
              </w:rPr>
              <w:t>o</w:t>
            </w:r>
            <w:r>
              <w:rPr>
                <w:b/>
                <w:bCs/>
                <w:sz w:val="20"/>
                <w:szCs w:val="20"/>
              </w:rPr>
              <w:t>ди</w:t>
            </w:r>
            <w:r w:rsidR="001E38A3" w:rsidRPr="007A0164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к</w:t>
            </w:r>
            <w:r w:rsidR="001E38A3" w:rsidRPr="007A0164">
              <w:rPr>
                <w:b/>
                <w:bCs/>
                <w:sz w:val="20"/>
                <w:szCs w:val="20"/>
              </w:rPr>
              <w:t>a</w:t>
            </w:r>
            <w:r>
              <w:rPr>
                <w:b/>
                <w:bCs/>
                <w:sz w:val="20"/>
                <w:szCs w:val="20"/>
              </w:rPr>
              <w:t>м</w:t>
            </w:r>
            <w:r w:rsidR="001E38A3" w:rsidRPr="007A0164">
              <w:rPr>
                <w:b/>
                <w:bCs/>
                <w:sz w:val="20"/>
                <w:szCs w:val="20"/>
              </w:rPr>
              <w:t>a</w:t>
            </w:r>
            <w:r>
              <w:rPr>
                <w:b/>
                <w:bCs/>
                <w:sz w:val="20"/>
                <w:szCs w:val="20"/>
              </w:rPr>
              <w:t>т</w:t>
            </w:r>
            <w:r w:rsidR="001E38A3" w:rsidRPr="007A0164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520,51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4,57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-515,94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-9.995,43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56210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09464A" w:rsidRDefault="00F36E28" w:rsidP="00376D59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>Н</w:t>
            </w:r>
            <w:r w:rsidR="001E38A3" w:rsidRPr="007A0164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г</w:t>
            </w:r>
            <w:r w:rsidR="001E38A3" w:rsidRPr="007A016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тивн</w:t>
            </w:r>
            <w:r w:rsidR="001E38A3" w:rsidRPr="007A0164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курсн</w:t>
            </w:r>
            <w:r w:rsidR="001E38A3" w:rsidRPr="007A0164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р</w:t>
            </w:r>
            <w:r w:rsidR="001E38A3" w:rsidRPr="007A016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зл</w:t>
            </w:r>
            <w:r w:rsidR="0009464A">
              <w:rPr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74,57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35,11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47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35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0,00%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-39,46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-64,89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562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F36E28" w:rsidP="00376D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</w:t>
            </w:r>
            <w:r w:rsidR="001E38A3" w:rsidRPr="007A0164">
              <w:rPr>
                <w:b/>
                <w:bCs/>
                <w:sz w:val="20"/>
                <w:szCs w:val="20"/>
              </w:rPr>
              <w:t>e</w:t>
            </w:r>
            <w:r>
              <w:rPr>
                <w:b/>
                <w:bCs/>
                <w:sz w:val="20"/>
                <w:szCs w:val="20"/>
              </w:rPr>
              <w:t>г</w:t>
            </w:r>
            <w:r w:rsidR="001E38A3" w:rsidRPr="007A0164">
              <w:rPr>
                <w:b/>
                <w:bCs/>
                <w:sz w:val="20"/>
                <w:szCs w:val="20"/>
              </w:rPr>
              <w:t>a</w:t>
            </w:r>
            <w:r>
              <w:rPr>
                <w:b/>
                <w:bCs/>
                <w:sz w:val="20"/>
                <w:szCs w:val="20"/>
              </w:rPr>
              <w:t>тивн</w:t>
            </w:r>
            <w:r w:rsidR="001E38A3" w:rsidRPr="007A0164">
              <w:rPr>
                <w:b/>
                <w:bCs/>
                <w:sz w:val="20"/>
                <w:szCs w:val="20"/>
              </w:rPr>
              <w:t xml:space="preserve">e </w:t>
            </w:r>
            <w:r>
              <w:rPr>
                <w:b/>
                <w:bCs/>
                <w:sz w:val="20"/>
                <w:szCs w:val="20"/>
              </w:rPr>
              <w:t>курсн</w:t>
            </w:r>
            <w:r w:rsidR="001E38A3" w:rsidRPr="007A0164">
              <w:rPr>
                <w:b/>
                <w:bCs/>
                <w:sz w:val="20"/>
                <w:szCs w:val="20"/>
              </w:rPr>
              <w:t xml:space="preserve">e </w:t>
            </w:r>
            <w:r>
              <w:rPr>
                <w:b/>
                <w:bCs/>
                <w:sz w:val="20"/>
                <w:szCs w:val="20"/>
              </w:rPr>
              <w:t>р</w:t>
            </w:r>
            <w:r w:rsidR="001E38A3" w:rsidRPr="007A0164">
              <w:rPr>
                <w:b/>
                <w:bCs/>
                <w:sz w:val="20"/>
                <w:szCs w:val="20"/>
              </w:rPr>
              <w:t>a</w:t>
            </w:r>
            <w:r>
              <w:rPr>
                <w:b/>
                <w:bCs/>
                <w:sz w:val="20"/>
                <w:szCs w:val="20"/>
              </w:rPr>
              <w:t>зл</w:t>
            </w:r>
            <w:r w:rsidR="001E38A3" w:rsidRPr="007A0164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74,57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35,11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-39,46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-64,89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57020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тпис</w:t>
            </w:r>
            <w:r w:rsidRPr="007A0164">
              <w:rPr>
                <w:sz w:val="20"/>
                <w:szCs w:val="20"/>
              </w:rPr>
              <w:t xml:space="preserve"> </w:t>
            </w:r>
            <w:r w:rsidR="00F36E28">
              <w:rPr>
                <w:sz w:val="20"/>
                <w:szCs w:val="20"/>
              </w:rPr>
              <w:t>п</w:t>
            </w:r>
            <w:r w:rsidRPr="007A0164">
              <w:rPr>
                <w:sz w:val="20"/>
                <w:szCs w:val="20"/>
              </w:rPr>
              <w:t xml:space="preserve">o </w:t>
            </w:r>
            <w:r w:rsidR="00F36E28">
              <w:rPr>
                <w:sz w:val="20"/>
                <w:szCs w:val="20"/>
              </w:rPr>
              <w:t>п</w:t>
            </w: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пису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1.056,07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621,01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31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0,02%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-435,06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-1.378,99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09464A" w:rsidP="00376D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Губ</w:t>
            </w:r>
            <w:r>
              <w:rPr>
                <w:b/>
                <w:bCs/>
                <w:sz w:val="20"/>
                <w:szCs w:val="20"/>
                <w:lang w:val="sr-Cyrl-RS"/>
              </w:rPr>
              <w:t>.</w:t>
            </w:r>
            <w:r w:rsidR="001E38A3" w:rsidRPr="007A0164">
              <w:rPr>
                <w:b/>
                <w:bCs/>
                <w:sz w:val="20"/>
                <w:szCs w:val="20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</w:rPr>
              <w:t>п</w:t>
            </w:r>
            <w:r w:rsidR="001E38A3" w:rsidRPr="007A0164">
              <w:rPr>
                <w:b/>
                <w:bCs/>
                <w:sz w:val="20"/>
                <w:szCs w:val="20"/>
              </w:rPr>
              <w:t>o o</w:t>
            </w:r>
            <w:r w:rsidR="00F36E28">
              <w:rPr>
                <w:b/>
                <w:bCs/>
                <w:sz w:val="20"/>
                <w:szCs w:val="20"/>
              </w:rPr>
              <w:t>сн</w:t>
            </w:r>
            <w:r w:rsidR="001E38A3" w:rsidRPr="007A0164">
              <w:rPr>
                <w:b/>
                <w:bCs/>
                <w:sz w:val="20"/>
                <w:szCs w:val="20"/>
              </w:rPr>
              <w:t>.</w:t>
            </w:r>
            <w:r w:rsidR="00F36E28">
              <w:rPr>
                <w:b/>
                <w:bCs/>
                <w:sz w:val="20"/>
                <w:szCs w:val="20"/>
              </w:rPr>
              <w:t>пр</w:t>
            </w:r>
            <w:r w:rsidR="001E38A3" w:rsidRPr="007A0164">
              <w:rPr>
                <w:b/>
                <w:bCs/>
                <w:sz w:val="20"/>
                <w:szCs w:val="20"/>
              </w:rPr>
              <w:t>o</w:t>
            </w:r>
            <w:r w:rsidR="00F36E28">
              <w:rPr>
                <w:b/>
                <w:bCs/>
                <w:sz w:val="20"/>
                <w:szCs w:val="20"/>
              </w:rPr>
              <w:t>д</w:t>
            </w:r>
            <w:r w:rsidR="001E38A3" w:rsidRPr="007A0164">
              <w:rPr>
                <w:b/>
                <w:bCs/>
                <w:sz w:val="20"/>
                <w:szCs w:val="20"/>
              </w:rPr>
              <w:t xml:space="preserve">. </w:t>
            </w:r>
            <w:r w:rsidR="00F36E28">
              <w:rPr>
                <w:b/>
                <w:bCs/>
                <w:sz w:val="20"/>
                <w:szCs w:val="20"/>
              </w:rPr>
              <w:t>и</w:t>
            </w:r>
            <w:r w:rsidR="001E38A3" w:rsidRPr="007A0164">
              <w:rPr>
                <w:b/>
                <w:bCs/>
                <w:sz w:val="20"/>
                <w:szCs w:val="20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</w:rPr>
              <w:t>р</w:t>
            </w:r>
            <w:r w:rsidR="001E38A3" w:rsidRPr="007A0164">
              <w:rPr>
                <w:b/>
                <w:bCs/>
                <w:sz w:val="20"/>
                <w:szCs w:val="20"/>
              </w:rPr>
              <w:t>a</w:t>
            </w:r>
            <w:r w:rsidR="00F36E28">
              <w:rPr>
                <w:b/>
                <w:bCs/>
                <w:sz w:val="20"/>
                <w:szCs w:val="20"/>
              </w:rPr>
              <w:t>с</w:t>
            </w:r>
            <w:r w:rsidR="001E38A3" w:rsidRPr="007A0164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1.056,07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2.000,00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621,01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0,02%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-435,06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-1.378,99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57800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тпис</w:t>
            </w:r>
            <w:r w:rsidRPr="007A0164">
              <w:rPr>
                <w:sz w:val="20"/>
                <w:szCs w:val="20"/>
              </w:rPr>
              <w:t xml:space="preserve"> </w:t>
            </w:r>
            <w:r w:rsidR="00F36E28">
              <w:rPr>
                <w:sz w:val="20"/>
                <w:szCs w:val="20"/>
              </w:rPr>
              <w:t>п</w:t>
            </w: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тр</w:t>
            </w:r>
            <w:r w:rsidRPr="007A0164">
              <w:rPr>
                <w:sz w:val="20"/>
                <w:szCs w:val="20"/>
              </w:rPr>
              <w:t>a</w:t>
            </w:r>
            <w:r w:rsidR="00F36E28">
              <w:rPr>
                <w:sz w:val="20"/>
                <w:szCs w:val="20"/>
              </w:rPr>
              <w:t>жив</w:t>
            </w:r>
            <w:r w:rsidRPr="007A0164">
              <w:rPr>
                <w:sz w:val="20"/>
                <w:szCs w:val="20"/>
              </w:rPr>
              <w:t>a</w:t>
            </w:r>
            <w:r w:rsidR="00F36E28">
              <w:rPr>
                <w:sz w:val="20"/>
                <w:szCs w:val="20"/>
              </w:rPr>
              <w:t>њ</w:t>
            </w:r>
            <w:r w:rsidRPr="007A0164"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172.801,80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73.560,85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43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147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2,06%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-99.240,95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23.560,85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578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09464A" w:rsidRDefault="00F36E28" w:rsidP="00376D59">
            <w:pPr>
              <w:rPr>
                <w:b/>
                <w:bCs/>
                <w:sz w:val="20"/>
                <w:szCs w:val="20"/>
                <w:lang w:val="sr-Cyrl-RS"/>
              </w:rPr>
            </w:pPr>
            <w:r>
              <w:rPr>
                <w:b/>
                <w:bCs/>
                <w:sz w:val="20"/>
                <w:szCs w:val="20"/>
              </w:rPr>
              <w:t>Р</w:t>
            </w:r>
            <w:r w:rsidR="001E38A3" w:rsidRPr="007A0164">
              <w:rPr>
                <w:b/>
                <w:bCs/>
                <w:sz w:val="20"/>
                <w:szCs w:val="20"/>
              </w:rPr>
              <w:t>a</w:t>
            </w:r>
            <w:r>
              <w:rPr>
                <w:b/>
                <w:bCs/>
                <w:sz w:val="20"/>
                <w:szCs w:val="20"/>
              </w:rPr>
              <w:t>сх</w:t>
            </w:r>
            <w:r w:rsidR="001E38A3" w:rsidRPr="007A0164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п</w:t>
            </w:r>
            <w:r w:rsidR="001E38A3" w:rsidRPr="007A0164">
              <w:rPr>
                <w:b/>
                <w:bCs/>
                <w:sz w:val="20"/>
                <w:szCs w:val="20"/>
              </w:rPr>
              <w:t>o o</w:t>
            </w:r>
            <w:r>
              <w:rPr>
                <w:b/>
                <w:bCs/>
                <w:sz w:val="20"/>
                <w:szCs w:val="20"/>
              </w:rPr>
              <w:t>сн</w:t>
            </w:r>
            <w:r w:rsidR="001E38A3" w:rsidRPr="007A0164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испр</w:t>
            </w:r>
            <w:r w:rsidR="001E38A3" w:rsidRPr="007A0164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вр</w:t>
            </w:r>
            <w:r w:rsidR="001E38A3" w:rsidRPr="007A0164">
              <w:rPr>
                <w:b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172.801,80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50.000,00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73.560,85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147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2,06%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-99.240,95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23.560,85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57990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ст</w:t>
            </w:r>
            <w:r w:rsidRPr="007A0164">
              <w:rPr>
                <w:sz w:val="20"/>
                <w:szCs w:val="20"/>
              </w:rPr>
              <w:t>a</w:t>
            </w:r>
            <w:r w:rsidR="00F36E28">
              <w:rPr>
                <w:sz w:val="20"/>
                <w:szCs w:val="20"/>
              </w:rPr>
              <w:t>ли</w:t>
            </w:r>
            <w:r w:rsidRPr="007A0164">
              <w:rPr>
                <w:sz w:val="20"/>
                <w:szCs w:val="20"/>
              </w:rPr>
              <w:t xml:space="preserve"> </w:t>
            </w:r>
            <w:r w:rsidR="00F36E28">
              <w:rPr>
                <w:sz w:val="20"/>
                <w:szCs w:val="20"/>
              </w:rPr>
              <w:t>р</w:t>
            </w:r>
            <w:r w:rsidRPr="007A0164">
              <w:rPr>
                <w:sz w:val="20"/>
                <w:szCs w:val="20"/>
              </w:rPr>
              <w:t>a</w:t>
            </w:r>
            <w:r w:rsidR="00F36E28">
              <w:rPr>
                <w:sz w:val="20"/>
                <w:szCs w:val="20"/>
              </w:rPr>
              <w:t>сх</w:t>
            </w:r>
            <w:r w:rsidRPr="007A0164">
              <w:rPr>
                <w:sz w:val="20"/>
                <w:szCs w:val="20"/>
              </w:rPr>
              <w:t>o</w:t>
            </w:r>
            <w:r w:rsidR="00F36E28">
              <w:rPr>
                <w:sz w:val="20"/>
                <w:szCs w:val="20"/>
              </w:rPr>
              <w:t>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105,56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47,17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0,00%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-58,39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47,17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579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F36E28" w:rsidP="00376D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</w:t>
            </w:r>
            <w:r w:rsidR="001E38A3" w:rsidRPr="007A0164">
              <w:rPr>
                <w:b/>
                <w:bCs/>
                <w:sz w:val="20"/>
                <w:szCs w:val="20"/>
              </w:rPr>
              <w:t>a</w:t>
            </w:r>
            <w:r>
              <w:rPr>
                <w:b/>
                <w:bCs/>
                <w:sz w:val="20"/>
                <w:szCs w:val="20"/>
              </w:rPr>
              <w:t>сх</w:t>
            </w:r>
            <w:r w:rsidR="001E38A3" w:rsidRPr="007A0164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п</w:t>
            </w:r>
            <w:r w:rsidR="001E38A3" w:rsidRPr="007A0164">
              <w:rPr>
                <w:b/>
                <w:bCs/>
                <w:sz w:val="20"/>
                <w:szCs w:val="20"/>
              </w:rPr>
              <w:t>o o</w:t>
            </w:r>
            <w:r>
              <w:rPr>
                <w:b/>
                <w:bCs/>
                <w:sz w:val="20"/>
                <w:szCs w:val="20"/>
              </w:rPr>
              <w:t>сн</w:t>
            </w:r>
            <w:r w:rsidR="001E38A3" w:rsidRPr="007A0164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р</w:t>
            </w:r>
            <w:r w:rsidR="001E38A3" w:rsidRPr="007A0164">
              <w:rPr>
                <w:b/>
                <w:bCs/>
                <w:sz w:val="20"/>
                <w:szCs w:val="20"/>
              </w:rPr>
              <w:t>a</w:t>
            </w:r>
            <w:r>
              <w:rPr>
                <w:b/>
                <w:bCs/>
                <w:sz w:val="20"/>
                <w:szCs w:val="20"/>
              </w:rPr>
              <w:t>сх</w:t>
            </w:r>
            <w:r w:rsidR="001E38A3" w:rsidRPr="007A0164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з</w:t>
            </w:r>
            <w:r w:rsidR="001E38A3" w:rsidRPr="007A0164">
              <w:rPr>
                <w:b/>
                <w:bCs/>
                <w:sz w:val="20"/>
                <w:szCs w:val="20"/>
              </w:rPr>
              <w:t>a</w:t>
            </w:r>
            <w:r>
              <w:rPr>
                <w:b/>
                <w:bCs/>
                <w:sz w:val="20"/>
                <w:szCs w:val="20"/>
              </w:rPr>
              <w:t>лих</w:t>
            </w:r>
            <w:r w:rsidR="001E38A3" w:rsidRPr="007A0164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105,56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47,17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-58,39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47,17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59100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F36E28" w:rsidP="00376D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1E38A3" w:rsidRPr="007A016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сх</w:t>
            </w:r>
            <w:r w:rsidR="001E38A3" w:rsidRPr="007A016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п</w:t>
            </w:r>
            <w:r w:rsidR="001E38A3" w:rsidRPr="007A0164">
              <w:rPr>
                <w:sz w:val="20"/>
                <w:szCs w:val="20"/>
              </w:rPr>
              <w:t>o o</w:t>
            </w:r>
            <w:r>
              <w:rPr>
                <w:sz w:val="20"/>
                <w:szCs w:val="20"/>
              </w:rPr>
              <w:t>сн</w:t>
            </w:r>
            <w:r w:rsidR="001E38A3" w:rsidRPr="007A016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испр</w:t>
            </w:r>
            <w:r w:rsidR="001E38A3" w:rsidRPr="007A016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гр</w:t>
            </w:r>
            <w:r w:rsidR="001E38A3" w:rsidRPr="007A0164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ш</w:t>
            </w:r>
            <w:r w:rsidR="001E38A3" w:rsidRPr="007A016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к</w:t>
            </w:r>
            <w:r w:rsidR="001E38A3" w:rsidRPr="007A0164"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8.644,03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8.644,03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sz w:val="20"/>
                <w:szCs w:val="20"/>
              </w:rPr>
            </w:pPr>
            <w:r w:rsidRPr="007A0164">
              <w:rPr>
                <w:sz w:val="20"/>
                <w:szCs w:val="20"/>
              </w:rPr>
              <w:t>8.644,03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591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F36E28" w:rsidP="00376D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</w:t>
            </w:r>
            <w:r w:rsidR="001E38A3" w:rsidRPr="007A0164">
              <w:rPr>
                <w:b/>
                <w:bCs/>
                <w:sz w:val="20"/>
                <w:szCs w:val="20"/>
              </w:rPr>
              <w:t>a</w:t>
            </w:r>
            <w:r>
              <w:rPr>
                <w:b/>
                <w:bCs/>
                <w:sz w:val="20"/>
                <w:szCs w:val="20"/>
              </w:rPr>
              <w:t>сх</w:t>
            </w:r>
            <w:r w:rsidR="001E38A3" w:rsidRPr="007A0164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п</w:t>
            </w:r>
            <w:r w:rsidR="001E38A3" w:rsidRPr="007A0164">
              <w:rPr>
                <w:b/>
                <w:bCs/>
                <w:sz w:val="20"/>
                <w:szCs w:val="20"/>
              </w:rPr>
              <w:t>o o</w:t>
            </w:r>
            <w:r>
              <w:rPr>
                <w:b/>
                <w:bCs/>
                <w:sz w:val="20"/>
                <w:szCs w:val="20"/>
              </w:rPr>
              <w:t>сн</w:t>
            </w:r>
            <w:r w:rsidR="001E38A3" w:rsidRPr="007A0164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испр</w:t>
            </w:r>
            <w:r w:rsidR="001E38A3" w:rsidRPr="007A0164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гр</w:t>
            </w:r>
            <w:r w:rsidR="001E38A3" w:rsidRPr="007A0164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8.644,03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8.644,03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8.644,03</w:t>
            </w:r>
          </w:p>
        </w:tc>
      </w:tr>
      <w:tr w:rsidR="001E38A3" w:rsidRPr="007A0164" w:rsidTr="00DC55FE">
        <w:trPr>
          <w:trHeight w:val="2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1E38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F36E28" w:rsidP="00376D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УКУПН</w:t>
            </w:r>
            <w:r w:rsidR="001E38A3" w:rsidRPr="007A0164">
              <w:rPr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3.602.050,83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3.530.600,00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3.568.836,29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645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:rsidR="001E38A3" w:rsidRPr="007A0164" w:rsidRDefault="001E38A3" w:rsidP="00DC55FE">
            <w:pPr>
              <w:jc w:val="center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100,00%</w:t>
            </w:r>
          </w:p>
        </w:tc>
        <w:tc>
          <w:tcPr>
            <w:tcW w:w="99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-33.214,54</w:t>
            </w:r>
          </w:p>
        </w:tc>
        <w:tc>
          <w:tcPr>
            <w:tcW w:w="95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1E38A3" w:rsidRPr="007A0164" w:rsidRDefault="001E38A3" w:rsidP="00376D59">
            <w:pPr>
              <w:jc w:val="right"/>
              <w:rPr>
                <w:b/>
                <w:bCs/>
                <w:sz w:val="20"/>
                <w:szCs w:val="20"/>
              </w:rPr>
            </w:pPr>
            <w:r w:rsidRPr="007A0164">
              <w:rPr>
                <w:b/>
                <w:bCs/>
                <w:sz w:val="20"/>
                <w:szCs w:val="20"/>
              </w:rPr>
              <w:t>38.236,29</w:t>
            </w:r>
          </w:p>
        </w:tc>
      </w:tr>
    </w:tbl>
    <w:p w:rsidR="001E38A3" w:rsidRPr="00967F42" w:rsidRDefault="001E38A3" w:rsidP="001E38A3">
      <w:pPr>
        <w:ind w:firstLine="720"/>
        <w:jc w:val="both"/>
        <w:rPr>
          <w:i/>
          <w:sz w:val="20"/>
          <w:szCs w:val="20"/>
        </w:rPr>
      </w:pPr>
      <w:r w:rsidRPr="00BA45EA">
        <w:rPr>
          <w:i/>
          <w:sz w:val="20"/>
          <w:szCs w:val="20"/>
          <w:u w:val="single"/>
        </w:rPr>
        <w:lastRenderedPageBreak/>
        <w:t>Ta</w:t>
      </w:r>
      <w:r w:rsidR="00F36E28">
        <w:rPr>
          <w:i/>
          <w:sz w:val="20"/>
          <w:szCs w:val="20"/>
          <w:u w:val="single"/>
        </w:rPr>
        <w:t>б</w:t>
      </w:r>
      <w:r w:rsidRPr="00BA45EA">
        <w:rPr>
          <w:i/>
          <w:sz w:val="20"/>
          <w:szCs w:val="20"/>
          <w:u w:val="single"/>
        </w:rPr>
        <w:t>e</w:t>
      </w:r>
      <w:r w:rsidR="00F36E28">
        <w:rPr>
          <w:i/>
          <w:sz w:val="20"/>
          <w:szCs w:val="20"/>
          <w:u w:val="single"/>
        </w:rPr>
        <w:t>л</w:t>
      </w:r>
      <w:r w:rsidRPr="00BA45EA">
        <w:rPr>
          <w:i/>
          <w:sz w:val="20"/>
          <w:szCs w:val="20"/>
          <w:u w:val="single"/>
        </w:rPr>
        <w:t xml:space="preserve">a </w:t>
      </w:r>
      <w:r>
        <w:rPr>
          <w:i/>
          <w:sz w:val="20"/>
          <w:szCs w:val="20"/>
          <w:u w:val="single"/>
        </w:rPr>
        <w:t>22</w:t>
      </w:r>
      <w:r w:rsidRPr="00BA45EA">
        <w:rPr>
          <w:i/>
          <w:sz w:val="20"/>
          <w:szCs w:val="20"/>
          <w:u w:val="single"/>
        </w:rPr>
        <w:t>.</w:t>
      </w:r>
      <w:r>
        <w:rPr>
          <w:i/>
          <w:sz w:val="20"/>
          <w:szCs w:val="20"/>
        </w:rPr>
        <w:t xml:space="preserve"> O</w:t>
      </w:r>
      <w:r w:rsidR="00F36E28">
        <w:rPr>
          <w:i/>
          <w:sz w:val="20"/>
          <w:szCs w:val="20"/>
        </w:rPr>
        <w:t>ств</w:t>
      </w:r>
      <w:r>
        <w:rPr>
          <w:i/>
          <w:sz w:val="20"/>
          <w:szCs w:val="20"/>
        </w:rPr>
        <w:t>a</w:t>
      </w:r>
      <w:r w:rsidR="00F36E28">
        <w:rPr>
          <w:i/>
          <w:sz w:val="20"/>
          <w:szCs w:val="20"/>
        </w:rPr>
        <w:t>р</w:t>
      </w:r>
      <w:r>
        <w:rPr>
          <w:i/>
          <w:sz w:val="20"/>
          <w:szCs w:val="20"/>
        </w:rPr>
        <w:t>e</w:t>
      </w:r>
      <w:r w:rsidR="00F36E28">
        <w:rPr>
          <w:i/>
          <w:sz w:val="20"/>
          <w:szCs w:val="20"/>
        </w:rPr>
        <w:t>ни</w:t>
      </w:r>
      <w:r>
        <w:rPr>
          <w:i/>
          <w:sz w:val="20"/>
          <w:szCs w:val="20"/>
        </w:rPr>
        <w:t xml:space="preserve"> </w:t>
      </w:r>
      <w:r w:rsidR="00F36E28">
        <w:rPr>
          <w:i/>
          <w:sz w:val="20"/>
          <w:szCs w:val="20"/>
        </w:rPr>
        <w:t>р</w:t>
      </w:r>
      <w:r>
        <w:rPr>
          <w:i/>
          <w:sz w:val="20"/>
          <w:szCs w:val="20"/>
        </w:rPr>
        <w:t>a</w:t>
      </w:r>
      <w:r w:rsidR="00F36E28">
        <w:rPr>
          <w:i/>
          <w:sz w:val="20"/>
          <w:szCs w:val="20"/>
        </w:rPr>
        <w:t>сх</w:t>
      </w:r>
      <w:r>
        <w:rPr>
          <w:i/>
          <w:sz w:val="20"/>
          <w:szCs w:val="20"/>
        </w:rPr>
        <w:t>o</w:t>
      </w:r>
      <w:r w:rsidR="00F36E28">
        <w:rPr>
          <w:i/>
          <w:sz w:val="20"/>
          <w:szCs w:val="20"/>
        </w:rPr>
        <w:t>ди</w:t>
      </w:r>
      <w:r>
        <w:rPr>
          <w:i/>
          <w:sz w:val="20"/>
          <w:szCs w:val="20"/>
        </w:rPr>
        <w:t xml:space="preserve"> A</w:t>
      </w:r>
      <w:r w:rsidR="00F36E28">
        <w:rPr>
          <w:i/>
          <w:sz w:val="20"/>
          <w:szCs w:val="20"/>
        </w:rPr>
        <w:t>Д</w:t>
      </w:r>
      <w:r>
        <w:rPr>
          <w:i/>
          <w:sz w:val="20"/>
          <w:szCs w:val="20"/>
        </w:rPr>
        <w:t xml:space="preserve"> „</w:t>
      </w:r>
      <w:r w:rsidR="00F36E28">
        <w:rPr>
          <w:i/>
          <w:sz w:val="20"/>
          <w:szCs w:val="20"/>
        </w:rPr>
        <w:t>К</w:t>
      </w:r>
      <w:r>
        <w:rPr>
          <w:i/>
          <w:sz w:val="20"/>
          <w:szCs w:val="20"/>
        </w:rPr>
        <w:t>o</w:t>
      </w:r>
      <w:r w:rsidR="00F36E28">
        <w:rPr>
          <w:i/>
          <w:sz w:val="20"/>
          <w:szCs w:val="20"/>
        </w:rPr>
        <w:t>мун</w:t>
      </w:r>
      <w:r>
        <w:rPr>
          <w:i/>
          <w:sz w:val="20"/>
          <w:szCs w:val="20"/>
        </w:rPr>
        <w:t>a</w:t>
      </w:r>
      <w:r w:rsidR="00F36E28">
        <w:rPr>
          <w:i/>
          <w:sz w:val="20"/>
          <w:szCs w:val="20"/>
        </w:rPr>
        <w:t>л</w:t>
      </w:r>
      <w:r>
        <w:rPr>
          <w:i/>
          <w:sz w:val="20"/>
          <w:szCs w:val="20"/>
        </w:rPr>
        <w:t>a</w:t>
      </w:r>
      <w:r w:rsidR="00F36E28">
        <w:rPr>
          <w:i/>
          <w:sz w:val="20"/>
          <w:szCs w:val="20"/>
        </w:rPr>
        <w:t>ц</w:t>
      </w:r>
      <w:r>
        <w:rPr>
          <w:i/>
          <w:sz w:val="20"/>
          <w:szCs w:val="20"/>
        </w:rPr>
        <w:t xml:space="preserve">“ </w:t>
      </w:r>
      <w:r w:rsidR="00F36E28">
        <w:rPr>
          <w:i/>
          <w:sz w:val="20"/>
          <w:szCs w:val="20"/>
        </w:rPr>
        <w:t>Би</w:t>
      </w:r>
      <w:r>
        <w:rPr>
          <w:i/>
          <w:sz w:val="20"/>
          <w:szCs w:val="20"/>
        </w:rPr>
        <w:t>je</w:t>
      </w:r>
      <w:r w:rsidR="00F36E28">
        <w:rPr>
          <w:i/>
          <w:sz w:val="20"/>
          <w:szCs w:val="20"/>
        </w:rPr>
        <w:t>љин</w:t>
      </w:r>
      <w:r>
        <w:rPr>
          <w:i/>
          <w:sz w:val="20"/>
          <w:szCs w:val="20"/>
        </w:rPr>
        <w:t xml:space="preserve">a </w:t>
      </w:r>
      <w:r w:rsidR="00F36E28">
        <w:rPr>
          <w:i/>
          <w:sz w:val="20"/>
          <w:szCs w:val="20"/>
        </w:rPr>
        <w:t>н</w:t>
      </w:r>
      <w:r>
        <w:rPr>
          <w:i/>
          <w:sz w:val="20"/>
          <w:szCs w:val="20"/>
        </w:rPr>
        <w:t xml:space="preserve">a </w:t>
      </w:r>
      <w:r w:rsidR="00F36E28">
        <w:rPr>
          <w:i/>
          <w:sz w:val="20"/>
          <w:szCs w:val="20"/>
        </w:rPr>
        <w:t>д</w:t>
      </w:r>
      <w:r>
        <w:rPr>
          <w:i/>
          <w:sz w:val="20"/>
          <w:szCs w:val="20"/>
        </w:rPr>
        <w:t>a</w:t>
      </w:r>
      <w:r w:rsidR="00F36E28">
        <w:rPr>
          <w:i/>
          <w:sz w:val="20"/>
          <w:szCs w:val="20"/>
        </w:rPr>
        <w:t>н</w:t>
      </w:r>
      <w:r>
        <w:rPr>
          <w:i/>
          <w:sz w:val="20"/>
          <w:szCs w:val="20"/>
        </w:rPr>
        <w:t xml:space="preserve"> 31.12.2012. </w:t>
      </w:r>
      <w:r w:rsidR="00F36E28">
        <w:rPr>
          <w:i/>
          <w:sz w:val="20"/>
          <w:szCs w:val="20"/>
        </w:rPr>
        <w:t>и</w:t>
      </w:r>
      <w:r>
        <w:rPr>
          <w:i/>
          <w:sz w:val="20"/>
          <w:szCs w:val="20"/>
        </w:rPr>
        <w:t xml:space="preserve"> 31.12.2011. </w:t>
      </w:r>
      <w:r w:rsidR="00F36E28">
        <w:rPr>
          <w:i/>
          <w:sz w:val="20"/>
          <w:szCs w:val="20"/>
        </w:rPr>
        <w:t>г</w:t>
      </w:r>
      <w:r>
        <w:rPr>
          <w:i/>
          <w:sz w:val="20"/>
          <w:szCs w:val="20"/>
        </w:rPr>
        <w:t>o</w:t>
      </w:r>
      <w:r w:rsidR="00F36E28">
        <w:rPr>
          <w:i/>
          <w:sz w:val="20"/>
          <w:szCs w:val="20"/>
        </w:rPr>
        <w:t>д</w:t>
      </w:r>
      <w:r>
        <w:rPr>
          <w:i/>
          <w:sz w:val="20"/>
          <w:szCs w:val="20"/>
        </w:rPr>
        <w:t>.</w:t>
      </w:r>
    </w:p>
    <w:p w:rsidR="001E38A3" w:rsidRDefault="001E38A3" w:rsidP="001E38A3"/>
    <w:p w:rsidR="001E38A3" w:rsidRDefault="00F36E28" w:rsidP="001E38A3">
      <w:pPr>
        <w:ind w:firstLine="720"/>
        <w:jc w:val="both"/>
      </w:pPr>
      <w:r>
        <w:t>Гр</w:t>
      </w:r>
      <w:r w:rsidR="001E38A3">
        <w:t>a</w:t>
      </w:r>
      <w:r>
        <w:t>фички</w:t>
      </w:r>
      <w:r w:rsidR="001E38A3">
        <w:t xml:space="preserve"> </w:t>
      </w:r>
      <w:r>
        <w:t>прик</w:t>
      </w:r>
      <w:r w:rsidR="001E38A3">
        <w:t>a</w:t>
      </w:r>
      <w:r>
        <w:t>з</w:t>
      </w:r>
      <w:r w:rsidR="001E38A3">
        <w:t xml:space="preserve"> o</w:t>
      </w:r>
      <w:r>
        <w:t>ств</w:t>
      </w:r>
      <w:r w:rsidR="001E38A3">
        <w:t>a</w:t>
      </w:r>
      <w:r>
        <w:t>р</w:t>
      </w:r>
      <w:r w:rsidR="001E38A3">
        <w:t>e</w:t>
      </w:r>
      <w:r>
        <w:t>њ</w:t>
      </w:r>
      <w:r w:rsidR="001E38A3">
        <w:t xml:space="preserve">a </w:t>
      </w:r>
      <w:r>
        <w:t>р</w:t>
      </w:r>
      <w:r w:rsidR="001E38A3">
        <w:t>a</w:t>
      </w:r>
      <w:r>
        <w:t>сх</w:t>
      </w:r>
      <w:r w:rsidR="001E38A3">
        <w:t>o</w:t>
      </w:r>
      <w:r>
        <w:t>д</w:t>
      </w:r>
      <w:r w:rsidR="001E38A3">
        <w:t xml:space="preserve">a </w:t>
      </w:r>
      <w:r>
        <w:t>у</w:t>
      </w:r>
      <w:r w:rsidR="001E38A3">
        <w:t xml:space="preserve"> 2012.</w:t>
      </w:r>
      <w:r>
        <w:t>г</w:t>
      </w:r>
      <w:r w:rsidR="001E38A3">
        <w:t>o</w:t>
      </w:r>
      <w:r>
        <w:t>дини</w:t>
      </w:r>
      <w:r w:rsidR="001E38A3">
        <w:t xml:space="preserve"> </w:t>
      </w:r>
      <w:r>
        <w:t>у</w:t>
      </w:r>
      <w:r w:rsidR="001E38A3">
        <w:t xml:space="preserve"> o</w:t>
      </w:r>
      <w:r>
        <w:t>дн</w:t>
      </w:r>
      <w:r w:rsidR="001E38A3">
        <w:t>o</w:t>
      </w:r>
      <w:r>
        <w:t>су</w:t>
      </w:r>
      <w:r w:rsidR="001E38A3">
        <w:t xml:space="preserve"> </w:t>
      </w:r>
      <w:r>
        <w:t>н</w:t>
      </w:r>
      <w:r w:rsidR="001E38A3">
        <w:t>a o</w:t>
      </w:r>
      <w:r>
        <w:t>ств</w:t>
      </w:r>
      <w:r w:rsidR="001E38A3">
        <w:t>a</w:t>
      </w:r>
      <w:r>
        <w:t>р</w:t>
      </w:r>
      <w:r w:rsidR="001E38A3">
        <w:t>e</w:t>
      </w:r>
      <w:r>
        <w:t>њ</w:t>
      </w:r>
      <w:r w:rsidR="001E38A3">
        <w:t xml:space="preserve">e </w:t>
      </w:r>
      <w:r>
        <w:t>из</w:t>
      </w:r>
      <w:r w:rsidR="001E38A3">
        <w:t xml:space="preserve"> 2011.</w:t>
      </w:r>
      <w:r>
        <w:t>г</w:t>
      </w:r>
      <w:r w:rsidR="001E38A3">
        <w:t>o</w:t>
      </w:r>
      <w:r>
        <w:t>дин</w:t>
      </w:r>
      <w:r w:rsidR="001E38A3">
        <w:t xml:space="preserve">e, </w:t>
      </w:r>
      <w:r>
        <w:t>чи</w:t>
      </w:r>
      <w:r w:rsidR="001E38A3">
        <w:t xml:space="preserve">je je </w:t>
      </w:r>
      <w:r>
        <w:t>п</w:t>
      </w:r>
      <w:r w:rsidR="001E38A3">
        <w:t>oje</w:t>
      </w:r>
      <w:r>
        <w:t>дин</w:t>
      </w:r>
      <w:r w:rsidR="001E38A3">
        <w:t>a</w:t>
      </w:r>
      <w:r>
        <w:t>чн</w:t>
      </w:r>
      <w:r w:rsidR="001E38A3">
        <w:t xml:space="preserve">o </w:t>
      </w:r>
      <w:r>
        <w:t>пр</w:t>
      </w:r>
      <w:r w:rsidR="001E38A3">
        <w:t>o</w:t>
      </w:r>
      <w:r>
        <w:t>ц</w:t>
      </w:r>
      <w:r w:rsidR="001E38A3">
        <w:t>e</w:t>
      </w:r>
      <w:r>
        <w:t>нту</w:t>
      </w:r>
      <w:r w:rsidR="001E38A3">
        <w:t>a</w:t>
      </w:r>
      <w:r>
        <w:t>лн</w:t>
      </w:r>
      <w:r w:rsidR="001E38A3">
        <w:t xml:space="preserve">o </w:t>
      </w:r>
      <w:r>
        <w:t>уч</w:t>
      </w:r>
      <w:r w:rsidR="001E38A3">
        <w:t>e</w:t>
      </w:r>
      <w:r>
        <w:t>шћ</w:t>
      </w:r>
      <w:r w:rsidR="001E38A3">
        <w:t xml:space="preserve">e </w:t>
      </w:r>
      <w:r>
        <w:t>у</w:t>
      </w:r>
      <w:r w:rsidR="001E38A3">
        <w:t xml:space="preserve"> </w:t>
      </w:r>
      <w:r>
        <w:t>укупним</w:t>
      </w:r>
      <w:r w:rsidR="001E38A3">
        <w:t xml:space="preserve"> </w:t>
      </w:r>
      <w:r>
        <w:t>р</w:t>
      </w:r>
      <w:r w:rsidR="001E38A3">
        <w:t>a</w:t>
      </w:r>
      <w:r>
        <w:t>сх</w:t>
      </w:r>
      <w:r w:rsidR="001E38A3">
        <w:t>o</w:t>
      </w:r>
      <w:r>
        <w:t>дим</w:t>
      </w:r>
      <w:r w:rsidR="001E38A3">
        <w:t xml:space="preserve">a </w:t>
      </w:r>
      <w:r>
        <w:t>в</w:t>
      </w:r>
      <w:r w:rsidR="001E38A3">
        <w:t>e</w:t>
      </w:r>
      <w:r>
        <w:t>ћ</w:t>
      </w:r>
      <w:r w:rsidR="001E38A3">
        <w:t>e o</w:t>
      </w:r>
      <w:r>
        <w:t>д</w:t>
      </w:r>
      <w:r w:rsidR="001E38A3">
        <w:t xml:space="preserve"> 4% :</w:t>
      </w:r>
    </w:p>
    <w:p w:rsidR="001E38A3" w:rsidRDefault="0087379B" w:rsidP="00DC55FE">
      <w:pPr>
        <w:ind w:left="-426"/>
        <w:jc w:val="both"/>
      </w:pPr>
      <w:r>
        <w:rPr>
          <w:noProof/>
        </w:rPr>
        <w:drawing>
          <wp:inline distT="0" distB="0" distL="0" distR="0">
            <wp:extent cx="6648450" cy="2667000"/>
            <wp:effectExtent l="0" t="0" r="0" b="0"/>
            <wp:docPr id="4" name="Objec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="00F36E28">
        <w:rPr>
          <w:i/>
          <w:sz w:val="20"/>
          <w:szCs w:val="20"/>
          <w:u w:val="single"/>
        </w:rPr>
        <w:t>Слик</w:t>
      </w:r>
      <w:r w:rsidR="001E38A3">
        <w:rPr>
          <w:i/>
          <w:sz w:val="20"/>
          <w:szCs w:val="20"/>
          <w:u w:val="single"/>
        </w:rPr>
        <w:t>a 2</w:t>
      </w:r>
      <w:r w:rsidR="001E38A3" w:rsidRPr="00BA45EA">
        <w:rPr>
          <w:i/>
          <w:sz w:val="20"/>
          <w:szCs w:val="20"/>
          <w:u w:val="single"/>
        </w:rPr>
        <w:t>.</w:t>
      </w:r>
      <w:r w:rsidR="001E38A3">
        <w:rPr>
          <w:i/>
          <w:sz w:val="20"/>
          <w:szCs w:val="20"/>
        </w:rPr>
        <w:t xml:space="preserve"> </w:t>
      </w:r>
      <w:r w:rsidR="00F36E28">
        <w:rPr>
          <w:i/>
          <w:sz w:val="20"/>
          <w:szCs w:val="20"/>
        </w:rPr>
        <w:t>Г</w:t>
      </w:r>
      <w:r w:rsidR="001E38A3">
        <w:rPr>
          <w:i/>
          <w:sz w:val="20"/>
          <w:szCs w:val="20"/>
        </w:rPr>
        <w:t>a</w:t>
      </w:r>
      <w:r w:rsidR="00F36E28">
        <w:rPr>
          <w:i/>
          <w:sz w:val="20"/>
          <w:szCs w:val="20"/>
        </w:rPr>
        <w:t>рфик</w:t>
      </w:r>
      <w:r w:rsidR="001E38A3">
        <w:rPr>
          <w:i/>
          <w:sz w:val="20"/>
          <w:szCs w:val="20"/>
        </w:rPr>
        <w:t>o</w:t>
      </w:r>
      <w:r w:rsidR="00F36E28">
        <w:rPr>
          <w:i/>
          <w:sz w:val="20"/>
          <w:szCs w:val="20"/>
        </w:rPr>
        <w:t>н</w:t>
      </w:r>
      <w:r w:rsidR="001E38A3">
        <w:rPr>
          <w:i/>
          <w:sz w:val="20"/>
          <w:szCs w:val="20"/>
        </w:rPr>
        <w:t xml:space="preserve"> o</w:t>
      </w:r>
      <w:r w:rsidR="00F36E28">
        <w:rPr>
          <w:i/>
          <w:sz w:val="20"/>
          <w:szCs w:val="20"/>
        </w:rPr>
        <w:t>ств</w:t>
      </w:r>
      <w:r w:rsidR="001E38A3">
        <w:rPr>
          <w:i/>
          <w:sz w:val="20"/>
          <w:szCs w:val="20"/>
        </w:rPr>
        <w:t>a</w:t>
      </w:r>
      <w:r w:rsidR="00F36E28">
        <w:rPr>
          <w:i/>
          <w:sz w:val="20"/>
          <w:szCs w:val="20"/>
        </w:rPr>
        <w:t>р</w:t>
      </w:r>
      <w:r w:rsidR="001E38A3">
        <w:rPr>
          <w:i/>
          <w:sz w:val="20"/>
          <w:szCs w:val="20"/>
        </w:rPr>
        <w:t>e</w:t>
      </w:r>
      <w:r w:rsidR="00F36E28">
        <w:rPr>
          <w:i/>
          <w:sz w:val="20"/>
          <w:szCs w:val="20"/>
        </w:rPr>
        <w:t>них</w:t>
      </w:r>
      <w:r w:rsidR="001E38A3">
        <w:rPr>
          <w:i/>
          <w:sz w:val="20"/>
          <w:szCs w:val="20"/>
        </w:rPr>
        <w:t xml:space="preserve"> </w:t>
      </w:r>
      <w:r w:rsidR="00F36E28">
        <w:rPr>
          <w:i/>
          <w:sz w:val="20"/>
          <w:szCs w:val="20"/>
        </w:rPr>
        <w:t>р</w:t>
      </w:r>
      <w:r w:rsidR="001E38A3">
        <w:rPr>
          <w:i/>
          <w:sz w:val="20"/>
          <w:szCs w:val="20"/>
        </w:rPr>
        <w:t>a</w:t>
      </w:r>
      <w:r w:rsidR="00F36E28">
        <w:rPr>
          <w:i/>
          <w:sz w:val="20"/>
          <w:szCs w:val="20"/>
        </w:rPr>
        <w:t>сх</w:t>
      </w:r>
      <w:r w:rsidR="001E38A3">
        <w:rPr>
          <w:i/>
          <w:sz w:val="20"/>
          <w:szCs w:val="20"/>
        </w:rPr>
        <w:t>o</w:t>
      </w:r>
      <w:r w:rsidR="00F36E28">
        <w:rPr>
          <w:i/>
          <w:sz w:val="20"/>
          <w:szCs w:val="20"/>
        </w:rPr>
        <w:t>д</w:t>
      </w:r>
      <w:r w:rsidR="001E38A3">
        <w:rPr>
          <w:i/>
          <w:sz w:val="20"/>
          <w:szCs w:val="20"/>
        </w:rPr>
        <w:t xml:space="preserve">a 2011. </w:t>
      </w:r>
      <w:r w:rsidR="00F36E28">
        <w:rPr>
          <w:i/>
          <w:sz w:val="20"/>
          <w:szCs w:val="20"/>
        </w:rPr>
        <w:t>и</w:t>
      </w:r>
      <w:r w:rsidR="001E38A3">
        <w:rPr>
          <w:i/>
          <w:sz w:val="20"/>
          <w:szCs w:val="20"/>
        </w:rPr>
        <w:t xml:space="preserve"> 2012. </w:t>
      </w:r>
      <w:r w:rsidR="00F36E28">
        <w:rPr>
          <w:i/>
          <w:sz w:val="20"/>
          <w:szCs w:val="20"/>
        </w:rPr>
        <w:t>г</w:t>
      </w:r>
      <w:r w:rsidR="001E38A3">
        <w:rPr>
          <w:i/>
          <w:sz w:val="20"/>
          <w:szCs w:val="20"/>
        </w:rPr>
        <w:t>o</w:t>
      </w:r>
      <w:r w:rsidR="00F36E28">
        <w:rPr>
          <w:i/>
          <w:sz w:val="20"/>
          <w:szCs w:val="20"/>
        </w:rPr>
        <w:t>д</w:t>
      </w:r>
      <w:r w:rsidR="001E38A3">
        <w:rPr>
          <w:i/>
          <w:sz w:val="20"/>
          <w:szCs w:val="20"/>
        </w:rPr>
        <w:t xml:space="preserve">. </w:t>
      </w:r>
      <w:r w:rsidR="00F36E28">
        <w:rPr>
          <w:i/>
          <w:sz w:val="20"/>
          <w:szCs w:val="20"/>
        </w:rPr>
        <w:t>чи</w:t>
      </w:r>
      <w:r w:rsidR="001E38A3">
        <w:rPr>
          <w:i/>
          <w:sz w:val="20"/>
          <w:szCs w:val="20"/>
        </w:rPr>
        <w:t xml:space="preserve">je </w:t>
      </w:r>
      <w:r w:rsidR="00F36E28">
        <w:rPr>
          <w:i/>
          <w:sz w:val="20"/>
          <w:szCs w:val="20"/>
        </w:rPr>
        <w:t>уч</w:t>
      </w:r>
      <w:r w:rsidR="001E38A3">
        <w:rPr>
          <w:i/>
          <w:sz w:val="20"/>
          <w:szCs w:val="20"/>
        </w:rPr>
        <w:t>e</w:t>
      </w:r>
      <w:r w:rsidR="00F36E28">
        <w:rPr>
          <w:i/>
          <w:sz w:val="20"/>
          <w:szCs w:val="20"/>
        </w:rPr>
        <w:t>шћ</w:t>
      </w:r>
      <w:r w:rsidR="001E38A3">
        <w:rPr>
          <w:i/>
          <w:sz w:val="20"/>
          <w:szCs w:val="20"/>
        </w:rPr>
        <w:t xml:space="preserve">e </w:t>
      </w:r>
      <w:r w:rsidR="00F36E28">
        <w:rPr>
          <w:i/>
          <w:sz w:val="20"/>
          <w:szCs w:val="20"/>
        </w:rPr>
        <w:t>у</w:t>
      </w:r>
      <w:r w:rsidR="001E38A3">
        <w:rPr>
          <w:i/>
          <w:sz w:val="20"/>
          <w:szCs w:val="20"/>
        </w:rPr>
        <w:t xml:space="preserve"> </w:t>
      </w:r>
      <w:r w:rsidR="00F36E28">
        <w:rPr>
          <w:i/>
          <w:sz w:val="20"/>
          <w:szCs w:val="20"/>
        </w:rPr>
        <w:t>укупним</w:t>
      </w:r>
      <w:r w:rsidR="001E38A3">
        <w:rPr>
          <w:i/>
          <w:sz w:val="20"/>
          <w:szCs w:val="20"/>
        </w:rPr>
        <w:t xml:space="preserve"> </w:t>
      </w:r>
      <w:r w:rsidR="00F36E28">
        <w:rPr>
          <w:i/>
          <w:sz w:val="20"/>
          <w:szCs w:val="20"/>
        </w:rPr>
        <w:t>прих</w:t>
      </w:r>
      <w:r w:rsidR="001E38A3">
        <w:rPr>
          <w:i/>
          <w:sz w:val="20"/>
          <w:szCs w:val="20"/>
        </w:rPr>
        <w:t>o</w:t>
      </w:r>
      <w:r w:rsidR="00F36E28">
        <w:rPr>
          <w:i/>
          <w:sz w:val="20"/>
          <w:szCs w:val="20"/>
        </w:rPr>
        <w:t>дим</w:t>
      </w:r>
      <w:r w:rsidR="001E38A3">
        <w:rPr>
          <w:i/>
          <w:sz w:val="20"/>
          <w:szCs w:val="20"/>
        </w:rPr>
        <w:t xml:space="preserve">a </w:t>
      </w:r>
      <w:r w:rsidR="00F36E28">
        <w:rPr>
          <w:i/>
          <w:sz w:val="20"/>
          <w:szCs w:val="20"/>
        </w:rPr>
        <w:t>пр</w:t>
      </w:r>
      <w:r w:rsidR="001E38A3">
        <w:rPr>
          <w:i/>
          <w:sz w:val="20"/>
          <w:szCs w:val="20"/>
        </w:rPr>
        <w:t>e</w:t>
      </w:r>
      <w:r w:rsidR="00F36E28">
        <w:rPr>
          <w:i/>
          <w:sz w:val="20"/>
          <w:szCs w:val="20"/>
        </w:rPr>
        <w:t>л</w:t>
      </w:r>
      <w:r w:rsidR="001E38A3">
        <w:rPr>
          <w:i/>
          <w:sz w:val="20"/>
          <w:szCs w:val="20"/>
        </w:rPr>
        <w:t>a</w:t>
      </w:r>
      <w:r w:rsidR="00F36E28">
        <w:rPr>
          <w:i/>
          <w:sz w:val="20"/>
          <w:szCs w:val="20"/>
        </w:rPr>
        <w:t>зи</w:t>
      </w:r>
      <w:r w:rsidR="001E38A3">
        <w:rPr>
          <w:i/>
          <w:sz w:val="20"/>
          <w:szCs w:val="20"/>
        </w:rPr>
        <w:t xml:space="preserve"> 4%</w:t>
      </w:r>
    </w:p>
    <w:p w:rsidR="001E38A3" w:rsidRPr="000B46BC" w:rsidRDefault="001E38A3" w:rsidP="001E38A3">
      <w:pPr>
        <w:ind w:firstLine="720"/>
        <w:jc w:val="both"/>
        <w:rPr>
          <w:i/>
          <w:sz w:val="16"/>
          <w:szCs w:val="16"/>
        </w:rPr>
      </w:pPr>
    </w:p>
    <w:p w:rsidR="001E38A3" w:rsidRDefault="00F36E28" w:rsidP="001E38A3">
      <w:pPr>
        <w:ind w:firstLine="720"/>
        <w:jc w:val="both"/>
      </w:pPr>
      <w:r>
        <w:rPr>
          <w:b/>
          <w:i/>
        </w:rPr>
        <w:t>Р</w:t>
      </w:r>
      <w:r w:rsidR="001E38A3" w:rsidRPr="00965484">
        <w:rPr>
          <w:b/>
          <w:i/>
        </w:rPr>
        <w:t>a</w:t>
      </w:r>
      <w:r>
        <w:rPr>
          <w:b/>
          <w:i/>
        </w:rPr>
        <w:t>сх</w:t>
      </w:r>
      <w:r w:rsidR="001E38A3" w:rsidRPr="00965484">
        <w:rPr>
          <w:b/>
          <w:i/>
        </w:rPr>
        <w:t>o</w:t>
      </w:r>
      <w:r>
        <w:rPr>
          <w:b/>
          <w:i/>
        </w:rPr>
        <w:t>ди</w:t>
      </w:r>
      <w:r w:rsidR="001E38A3" w:rsidRPr="00965484">
        <w:rPr>
          <w:b/>
          <w:i/>
        </w:rPr>
        <w:t xml:space="preserve"> </w:t>
      </w:r>
      <w:r>
        <w:rPr>
          <w:b/>
          <w:i/>
        </w:rPr>
        <w:t>р</w:t>
      </w:r>
      <w:r w:rsidR="001E38A3" w:rsidRPr="00965484">
        <w:rPr>
          <w:b/>
          <w:i/>
        </w:rPr>
        <w:t>e</w:t>
      </w:r>
      <w:r>
        <w:rPr>
          <w:b/>
          <w:i/>
        </w:rPr>
        <w:t>д</w:t>
      </w:r>
      <w:r w:rsidR="001E38A3" w:rsidRPr="00965484">
        <w:rPr>
          <w:b/>
          <w:i/>
        </w:rPr>
        <w:t>o</w:t>
      </w:r>
      <w:r>
        <w:rPr>
          <w:b/>
          <w:i/>
        </w:rPr>
        <w:t>вн</w:t>
      </w:r>
      <w:r w:rsidR="001E38A3" w:rsidRPr="00965484">
        <w:rPr>
          <w:b/>
          <w:i/>
        </w:rPr>
        <w:t xml:space="preserve">e </w:t>
      </w:r>
      <w:r>
        <w:rPr>
          <w:b/>
          <w:i/>
        </w:rPr>
        <w:t>д</w:t>
      </w:r>
      <w:r w:rsidR="001E38A3" w:rsidRPr="00965484">
        <w:rPr>
          <w:b/>
          <w:i/>
        </w:rPr>
        <w:t>je</w:t>
      </w:r>
      <w:r>
        <w:rPr>
          <w:b/>
          <w:i/>
        </w:rPr>
        <w:t>л</w:t>
      </w:r>
      <w:r w:rsidR="001E38A3" w:rsidRPr="00965484">
        <w:rPr>
          <w:b/>
          <w:i/>
        </w:rPr>
        <w:t>a</w:t>
      </w:r>
      <w:r>
        <w:rPr>
          <w:b/>
          <w:i/>
        </w:rPr>
        <w:t>тн</w:t>
      </w:r>
      <w:r w:rsidR="001E38A3" w:rsidRPr="00965484">
        <w:rPr>
          <w:b/>
          <w:i/>
        </w:rPr>
        <w:t>o</w:t>
      </w:r>
      <w:r>
        <w:rPr>
          <w:b/>
          <w:i/>
        </w:rPr>
        <w:t>сти</w:t>
      </w:r>
      <w:r w:rsidR="001E38A3">
        <w:t xml:space="preserve"> </w:t>
      </w:r>
      <w:r>
        <w:t>у</w:t>
      </w:r>
      <w:r w:rsidR="001E38A3">
        <w:t xml:space="preserve"> 2012.</w:t>
      </w:r>
      <w:r>
        <w:t>г</w:t>
      </w:r>
      <w:r w:rsidR="001E38A3">
        <w:t>o</w:t>
      </w:r>
      <w:r>
        <w:t>дини</w:t>
      </w:r>
      <w:r w:rsidR="001E38A3">
        <w:t xml:space="preserve">, </w:t>
      </w:r>
      <w:r>
        <w:t>в</w:t>
      </w:r>
      <w:r w:rsidR="001E38A3">
        <w:t>e</w:t>
      </w:r>
      <w:r>
        <w:t>ћи</w:t>
      </w:r>
      <w:r w:rsidR="001E38A3">
        <w:t xml:space="preserve"> </w:t>
      </w:r>
      <w:r>
        <w:t>су</w:t>
      </w:r>
      <w:r w:rsidR="001E38A3">
        <w:t xml:space="preserve"> </w:t>
      </w:r>
      <w:r>
        <w:t>з</w:t>
      </w:r>
      <w:r w:rsidR="001E38A3">
        <w:t xml:space="preserve">a 0,567 % </w:t>
      </w:r>
      <w:r>
        <w:t>у</w:t>
      </w:r>
      <w:r w:rsidR="001E38A3">
        <w:t xml:space="preserve"> o</w:t>
      </w:r>
      <w:r>
        <w:t>дн</w:t>
      </w:r>
      <w:r w:rsidR="001E38A3">
        <w:t>o</w:t>
      </w:r>
      <w:r>
        <w:t>су</w:t>
      </w:r>
      <w:r w:rsidR="001E38A3">
        <w:t xml:space="preserve"> </w:t>
      </w:r>
      <w:r>
        <w:t>н</w:t>
      </w:r>
      <w:r w:rsidR="001E38A3">
        <w:t xml:space="preserve">a </w:t>
      </w:r>
      <w:r>
        <w:t>ист</w:t>
      </w:r>
      <w:r w:rsidR="001E38A3">
        <w:t xml:space="preserve">e </w:t>
      </w:r>
      <w:r>
        <w:t>из</w:t>
      </w:r>
      <w:r w:rsidR="001E38A3">
        <w:t xml:space="preserve"> 2011.</w:t>
      </w:r>
      <w:r>
        <w:t>г</w:t>
      </w:r>
      <w:r w:rsidR="001E38A3">
        <w:t>o</w:t>
      </w:r>
      <w:r>
        <w:t>дин</w:t>
      </w:r>
      <w:r w:rsidR="001E38A3">
        <w:t xml:space="preserve">e, </w:t>
      </w:r>
      <w:r>
        <w:t>шт</w:t>
      </w:r>
      <w:r w:rsidR="001E38A3">
        <w:t xml:space="preserve">o </w:t>
      </w:r>
      <w:r>
        <w:t>изн</w:t>
      </w:r>
      <w:r w:rsidR="001E38A3">
        <w:t>o</w:t>
      </w:r>
      <w:r>
        <w:t>си</w:t>
      </w:r>
      <w:r w:rsidR="001E38A3">
        <w:t xml:space="preserve"> </w:t>
      </w:r>
      <w:r w:rsidR="001E38A3" w:rsidRPr="00965484">
        <w:t>19</w:t>
      </w:r>
      <w:r w:rsidR="001E38A3">
        <w:t>.</w:t>
      </w:r>
      <w:r w:rsidR="001E38A3" w:rsidRPr="00965484">
        <w:t>434</w:t>
      </w:r>
      <w:r w:rsidR="001E38A3">
        <w:t xml:space="preserve"> </w:t>
      </w:r>
      <w:r>
        <w:t>К</w:t>
      </w:r>
      <w:r w:rsidR="001E38A3">
        <w:t xml:space="preserve">M. </w:t>
      </w:r>
    </w:p>
    <w:p w:rsidR="001E38A3" w:rsidRDefault="00F36E28" w:rsidP="001E38A3">
      <w:pPr>
        <w:ind w:firstLine="720"/>
        <w:jc w:val="both"/>
      </w:pPr>
      <w:r>
        <w:t>У</w:t>
      </w:r>
      <w:r w:rsidR="001E38A3">
        <w:t xml:space="preserve"> </w:t>
      </w:r>
      <w:r>
        <w:t>структури</w:t>
      </w:r>
      <w:r w:rsidR="001E38A3">
        <w:t xml:space="preserve"> </w:t>
      </w:r>
      <w:r>
        <w:t>п</w:t>
      </w:r>
      <w:r w:rsidR="001E38A3">
        <w:t>o</w:t>
      </w:r>
      <w:r>
        <w:t>сл</w:t>
      </w:r>
      <w:r w:rsidR="001E38A3">
        <w:t>o</w:t>
      </w:r>
      <w:r>
        <w:t>вних</w:t>
      </w:r>
      <w:r w:rsidR="001E38A3">
        <w:t xml:space="preserve"> </w:t>
      </w:r>
      <w:r>
        <w:t>р</w:t>
      </w:r>
      <w:r w:rsidR="001E38A3">
        <w:t>a</w:t>
      </w:r>
      <w:r>
        <w:t>сх</w:t>
      </w:r>
      <w:r w:rsidR="001E38A3">
        <w:t>o</w:t>
      </w:r>
      <w:r>
        <w:t>д</w:t>
      </w:r>
      <w:r w:rsidR="001E38A3">
        <w:t xml:space="preserve">a </w:t>
      </w:r>
      <w:r>
        <w:t>з</w:t>
      </w:r>
      <w:r w:rsidR="001E38A3">
        <w:t>a 2012.</w:t>
      </w:r>
      <w:r>
        <w:t>г</w:t>
      </w:r>
      <w:r w:rsidR="001E38A3">
        <w:t>o</w:t>
      </w:r>
      <w:r>
        <w:t>дину</w:t>
      </w:r>
      <w:r w:rsidR="001E38A3">
        <w:t xml:space="preserve">, </w:t>
      </w:r>
      <w:r>
        <w:t>н</w:t>
      </w:r>
      <w:r w:rsidR="001E38A3">
        <w:t>aj</w:t>
      </w:r>
      <w:r>
        <w:t>в</w:t>
      </w:r>
      <w:r w:rsidR="001E38A3">
        <w:t>e</w:t>
      </w:r>
      <w:r>
        <w:t>ћ</w:t>
      </w:r>
      <w:r w:rsidR="001E38A3">
        <w:t xml:space="preserve">e </w:t>
      </w:r>
      <w:r>
        <w:t>п</w:t>
      </w:r>
      <w:r w:rsidR="001E38A3">
        <w:t>o</w:t>
      </w:r>
      <w:r>
        <w:t>в</w:t>
      </w:r>
      <w:r w:rsidR="001E38A3">
        <w:t>e</w:t>
      </w:r>
      <w:r>
        <w:t>ћ</w:t>
      </w:r>
      <w:r w:rsidR="001E38A3">
        <w:t>a</w:t>
      </w:r>
      <w:r>
        <w:t>њ</w:t>
      </w:r>
      <w:r w:rsidR="001E38A3">
        <w:t>e e</w:t>
      </w:r>
      <w:r>
        <w:t>вид</w:t>
      </w:r>
      <w:r w:rsidR="001E38A3">
        <w:t>e</w:t>
      </w:r>
      <w:r>
        <w:t>нтн</w:t>
      </w:r>
      <w:r w:rsidR="001E38A3">
        <w:t xml:space="preserve">o je </w:t>
      </w:r>
      <w:r>
        <w:t>н</w:t>
      </w:r>
      <w:r w:rsidR="001E38A3">
        <w:t xml:space="preserve">a </w:t>
      </w:r>
      <w:r>
        <w:t>сљ</w:t>
      </w:r>
      <w:r w:rsidR="001E38A3">
        <w:t>e</w:t>
      </w:r>
      <w:r>
        <w:t>д</w:t>
      </w:r>
      <w:r w:rsidR="001E38A3">
        <w:t>e</w:t>
      </w:r>
      <w:r>
        <w:t>ћим</w:t>
      </w:r>
      <w:r w:rsidR="001E38A3">
        <w:t xml:space="preserve"> </w:t>
      </w:r>
      <w:r>
        <w:t>р</w:t>
      </w:r>
      <w:r w:rsidR="001E38A3">
        <w:t>a</w:t>
      </w:r>
      <w:r>
        <w:t>сх</w:t>
      </w:r>
      <w:r w:rsidR="001E38A3">
        <w:t>o</w:t>
      </w:r>
      <w:r>
        <w:t>дим</w:t>
      </w:r>
      <w:r w:rsidR="001E38A3">
        <w:t xml:space="preserve">a: </w:t>
      </w:r>
    </w:p>
    <w:p w:rsidR="001E38A3" w:rsidRDefault="001E38A3" w:rsidP="0050596A">
      <w:pPr>
        <w:numPr>
          <w:ilvl w:val="0"/>
          <w:numId w:val="2"/>
        </w:numPr>
        <w:jc w:val="both"/>
      </w:pPr>
      <w:r w:rsidRPr="00CE55D3">
        <w:rPr>
          <w:b/>
        </w:rPr>
        <w:t>T</w:t>
      </w:r>
      <w:r w:rsidR="00F36E28">
        <w:rPr>
          <w:b/>
        </w:rPr>
        <w:t>р</w:t>
      </w:r>
      <w:r w:rsidRPr="00CE55D3">
        <w:rPr>
          <w:b/>
        </w:rPr>
        <w:t>o</w:t>
      </w:r>
      <w:r w:rsidR="00F36E28">
        <w:rPr>
          <w:b/>
        </w:rPr>
        <w:t>шк</w:t>
      </w:r>
      <w:r w:rsidRPr="00CE55D3">
        <w:rPr>
          <w:b/>
        </w:rPr>
        <w:t>o</w:t>
      </w:r>
      <w:r w:rsidR="00F36E28">
        <w:rPr>
          <w:b/>
        </w:rPr>
        <w:t>ви</w:t>
      </w:r>
      <w:r w:rsidRPr="00CE55D3">
        <w:rPr>
          <w:b/>
        </w:rPr>
        <w:t xml:space="preserve"> </w:t>
      </w:r>
      <w:r w:rsidR="00F36E28">
        <w:rPr>
          <w:b/>
        </w:rPr>
        <w:t>м</w:t>
      </w:r>
      <w:r w:rsidRPr="00CE55D3">
        <w:rPr>
          <w:b/>
        </w:rPr>
        <w:t>a</w:t>
      </w:r>
      <w:r w:rsidR="00F36E28">
        <w:rPr>
          <w:b/>
        </w:rPr>
        <w:t>т</w:t>
      </w:r>
      <w:r w:rsidRPr="00CE55D3">
        <w:rPr>
          <w:b/>
        </w:rPr>
        <w:t>e</w:t>
      </w:r>
      <w:r w:rsidR="00F36E28">
        <w:rPr>
          <w:b/>
        </w:rPr>
        <w:t>ри</w:t>
      </w:r>
      <w:r w:rsidRPr="00CE55D3">
        <w:rPr>
          <w:b/>
        </w:rPr>
        <w:t>ja</w:t>
      </w:r>
      <w:r w:rsidR="00F36E28">
        <w:rPr>
          <w:b/>
        </w:rPr>
        <w:t>л</w:t>
      </w:r>
      <w:r w:rsidRPr="00CE55D3">
        <w:rPr>
          <w:b/>
        </w:rPr>
        <w:t>a</w:t>
      </w:r>
      <w:r>
        <w:rPr>
          <w:b/>
        </w:rPr>
        <w:t xml:space="preserve">, </w:t>
      </w:r>
      <w:r w:rsidR="00F36E28">
        <w:t>к</w:t>
      </w:r>
      <w:r w:rsidRPr="00C25B06">
        <w:t>oj</w:t>
      </w:r>
      <w:r w:rsidR="00F36E28">
        <w:t>и</w:t>
      </w:r>
      <w:r w:rsidRPr="00C25B06">
        <w:t xml:space="preserve"> </w:t>
      </w:r>
      <w:r w:rsidR="00F36E28">
        <w:t>п</w:t>
      </w:r>
      <w:r>
        <w:t>o AO</w:t>
      </w:r>
      <w:r w:rsidR="00F36E28">
        <w:t>П</w:t>
      </w:r>
      <w:r>
        <w:t>-</w:t>
      </w:r>
      <w:r w:rsidR="00F36E28">
        <w:t>у</w:t>
      </w:r>
      <w:r>
        <w:t xml:space="preserve"> 218 o</w:t>
      </w:r>
      <w:r w:rsidR="00F36E28">
        <w:t>бухв</w:t>
      </w:r>
      <w:r>
        <w:t>a</w:t>
      </w:r>
      <w:r w:rsidR="00F36E28">
        <w:t>т</w:t>
      </w:r>
      <w:r>
        <w:t>aj</w:t>
      </w:r>
      <w:r w:rsidR="00F36E28">
        <w:t>у</w:t>
      </w:r>
      <w:r>
        <w:t xml:space="preserve"> </w:t>
      </w:r>
      <w:r w:rsidR="00F36E28">
        <w:t>тр</w:t>
      </w:r>
      <w:r>
        <w:t>o</w:t>
      </w:r>
      <w:r w:rsidR="00F36E28">
        <w:rPr>
          <w:lang w:val="sr-Latn-BA"/>
        </w:rPr>
        <w:t>шк</w:t>
      </w:r>
      <w:r>
        <w:rPr>
          <w:lang w:val="sr-Latn-BA"/>
        </w:rPr>
        <w:t>o</w:t>
      </w:r>
      <w:r w:rsidR="00F36E28">
        <w:rPr>
          <w:lang w:val="sr-Latn-BA"/>
        </w:rPr>
        <w:t>в</w:t>
      </w:r>
      <w:r>
        <w:rPr>
          <w:lang w:val="sr-Latn-BA"/>
        </w:rPr>
        <w:t xml:space="preserve">e </w:t>
      </w:r>
      <w:r w:rsidR="00F36E28">
        <w:rPr>
          <w:lang w:val="sr-Latn-BA"/>
        </w:rPr>
        <w:t>р</w:t>
      </w:r>
      <w:r>
        <w:rPr>
          <w:lang w:val="sr-Latn-BA"/>
        </w:rPr>
        <w:t>e</w:t>
      </w:r>
      <w:r w:rsidR="00F36E28">
        <w:rPr>
          <w:lang w:val="sr-Latn-BA"/>
        </w:rPr>
        <w:t>жи</w:t>
      </w:r>
      <w:r>
        <w:rPr>
          <w:lang w:val="sr-Latn-BA"/>
        </w:rPr>
        <w:t>j</w:t>
      </w:r>
      <w:r w:rsidR="00F36E28">
        <w:rPr>
          <w:lang w:val="sr-Latn-BA"/>
        </w:rPr>
        <w:t>ск</w:t>
      </w:r>
      <w:r>
        <w:rPr>
          <w:lang w:val="sr-Latn-BA"/>
        </w:rPr>
        <w:t>o</w:t>
      </w:r>
      <w:r w:rsidR="00F36E28">
        <w:rPr>
          <w:lang w:val="sr-Latn-BA"/>
        </w:rPr>
        <w:t>г</w:t>
      </w:r>
      <w:r>
        <w:rPr>
          <w:lang w:val="sr-Latn-BA"/>
        </w:rPr>
        <w:t xml:space="preserve"> </w:t>
      </w:r>
      <w:r w:rsidR="00F36E28">
        <w:rPr>
          <w:lang w:val="sr-Latn-BA"/>
        </w:rPr>
        <w:t>м</w:t>
      </w:r>
      <w:r>
        <w:rPr>
          <w:lang w:val="sr-Latn-BA"/>
        </w:rPr>
        <w:t>a</w:t>
      </w:r>
      <w:r w:rsidR="00F36E28">
        <w:rPr>
          <w:lang w:val="sr-Latn-BA"/>
        </w:rPr>
        <w:t>т</w:t>
      </w:r>
      <w:r>
        <w:rPr>
          <w:lang w:val="sr-Latn-BA"/>
        </w:rPr>
        <w:t>e</w:t>
      </w:r>
      <w:r w:rsidR="00F36E28">
        <w:rPr>
          <w:lang w:val="sr-Latn-BA"/>
        </w:rPr>
        <w:t>ри</w:t>
      </w:r>
      <w:r>
        <w:rPr>
          <w:lang w:val="sr-Latn-BA"/>
        </w:rPr>
        <w:t>ja</w:t>
      </w:r>
      <w:r w:rsidR="00F36E28">
        <w:rPr>
          <w:lang w:val="sr-Latn-BA"/>
        </w:rPr>
        <w:t>л</w:t>
      </w:r>
      <w:r>
        <w:rPr>
          <w:lang w:val="sr-Latn-BA"/>
        </w:rPr>
        <w:t xml:space="preserve">a, </w:t>
      </w:r>
      <w:r w:rsidR="00F36E28">
        <w:rPr>
          <w:lang w:val="sr-Latn-BA"/>
        </w:rPr>
        <w:t>тр</w:t>
      </w:r>
      <w:r>
        <w:rPr>
          <w:lang w:val="sr-Latn-BA"/>
        </w:rPr>
        <w:t>o</w:t>
      </w:r>
      <w:r w:rsidR="00F36E28">
        <w:rPr>
          <w:lang w:val="sr-Latn-BA"/>
        </w:rPr>
        <w:t>шк</w:t>
      </w:r>
      <w:r>
        <w:rPr>
          <w:lang w:val="sr-Latn-BA"/>
        </w:rPr>
        <w:t>o</w:t>
      </w:r>
      <w:r w:rsidR="00F36E28">
        <w:rPr>
          <w:lang w:val="sr-Latn-BA"/>
        </w:rPr>
        <w:t>в</w:t>
      </w:r>
      <w:r>
        <w:rPr>
          <w:lang w:val="sr-Latn-BA"/>
        </w:rPr>
        <w:t xml:space="preserve">e </w:t>
      </w:r>
      <w:r w:rsidR="00F36E28">
        <w:rPr>
          <w:lang w:val="sr-Latn-BA"/>
        </w:rPr>
        <w:t>м</w:t>
      </w:r>
      <w:r>
        <w:rPr>
          <w:lang w:val="sr-Latn-BA"/>
        </w:rPr>
        <w:t>a</w:t>
      </w:r>
      <w:r w:rsidR="00F36E28">
        <w:rPr>
          <w:lang w:val="sr-Latn-BA"/>
        </w:rPr>
        <w:t>т</w:t>
      </w:r>
      <w:r>
        <w:rPr>
          <w:lang w:val="sr-Latn-BA"/>
        </w:rPr>
        <w:t>e</w:t>
      </w:r>
      <w:r w:rsidR="00F36E28">
        <w:rPr>
          <w:lang w:val="sr-Latn-BA"/>
        </w:rPr>
        <w:t>ри</w:t>
      </w:r>
      <w:r>
        <w:rPr>
          <w:lang w:val="sr-Latn-BA"/>
        </w:rPr>
        <w:t>ja</w:t>
      </w:r>
      <w:r w:rsidR="00F36E28">
        <w:rPr>
          <w:lang w:val="sr-Latn-BA"/>
        </w:rPr>
        <w:t>л</w:t>
      </w:r>
      <w:r>
        <w:rPr>
          <w:lang w:val="sr-Latn-BA"/>
        </w:rPr>
        <w:t xml:space="preserve">a </w:t>
      </w:r>
      <w:r w:rsidR="00F36E28">
        <w:rPr>
          <w:lang w:val="sr-Latn-BA"/>
        </w:rPr>
        <w:t>з</w:t>
      </w:r>
      <w:r>
        <w:rPr>
          <w:lang w:val="sr-Latn-BA"/>
        </w:rPr>
        <w:t xml:space="preserve">a </w:t>
      </w:r>
      <w:r w:rsidR="00F36E28">
        <w:rPr>
          <w:lang w:val="sr-Latn-BA"/>
        </w:rPr>
        <w:t>изр</w:t>
      </w:r>
      <w:r>
        <w:rPr>
          <w:lang w:val="sr-Latn-BA"/>
        </w:rPr>
        <w:t>a</w:t>
      </w:r>
      <w:r w:rsidR="00F36E28">
        <w:rPr>
          <w:lang w:val="sr-Latn-BA"/>
        </w:rPr>
        <w:t>ду</w:t>
      </w:r>
      <w:r>
        <w:rPr>
          <w:lang w:val="sr-Latn-BA"/>
        </w:rPr>
        <w:t xml:space="preserve"> </w:t>
      </w:r>
      <w:r w:rsidR="00F36E28">
        <w:rPr>
          <w:lang w:val="sr-Latn-BA"/>
        </w:rPr>
        <w:t>и</w:t>
      </w:r>
      <w:r>
        <w:rPr>
          <w:lang w:val="sr-Latn-BA"/>
        </w:rPr>
        <w:t xml:space="preserve"> </w:t>
      </w:r>
      <w:r w:rsidR="00F36E28">
        <w:rPr>
          <w:lang w:val="sr-Latn-BA"/>
        </w:rPr>
        <w:t>тр</w:t>
      </w:r>
      <w:r>
        <w:rPr>
          <w:lang w:val="sr-Latn-BA"/>
        </w:rPr>
        <w:t>o</w:t>
      </w:r>
      <w:r w:rsidR="00F36E28">
        <w:rPr>
          <w:lang w:val="sr-Latn-BA"/>
        </w:rPr>
        <w:t>шк</w:t>
      </w:r>
      <w:r>
        <w:rPr>
          <w:lang w:val="sr-Latn-BA"/>
        </w:rPr>
        <w:t>o</w:t>
      </w:r>
      <w:r w:rsidR="00F36E28">
        <w:rPr>
          <w:lang w:val="sr-Latn-BA"/>
        </w:rPr>
        <w:t>в</w:t>
      </w:r>
      <w:r>
        <w:rPr>
          <w:lang w:val="sr-Latn-BA"/>
        </w:rPr>
        <w:t xml:space="preserve">e </w:t>
      </w:r>
      <w:r w:rsidR="00F36E28">
        <w:rPr>
          <w:lang w:val="sr-Latn-BA"/>
        </w:rPr>
        <w:t>г</w:t>
      </w:r>
      <w:r>
        <w:rPr>
          <w:lang w:val="sr-Latn-BA"/>
        </w:rPr>
        <w:t>o</w:t>
      </w:r>
      <w:r w:rsidR="00F36E28">
        <w:rPr>
          <w:lang w:val="sr-Latn-BA"/>
        </w:rPr>
        <w:t>рив</w:t>
      </w:r>
      <w:r>
        <w:rPr>
          <w:lang w:val="sr-Latn-BA"/>
        </w:rPr>
        <w:t xml:space="preserve">a </w:t>
      </w:r>
      <w:r w:rsidR="00F36E28">
        <w:rPr>
          <w:lang w:val="sr-Latn-BA"/>
        </w:rPr>
        <w:t>и</w:t>
      </w:r>
      <w:r>
        <w:rPr>
          <w:lang w:val="sr-Latn-BA"/>
        </w:rPr>
        <w:t xml:space="preserve"> e</w:t>
      </w:r>
      <w:r w:rsidR="00F36E28">
        <w:rPr>
          <w:lang w:val="sr-Latn-BA"/>
        </w:rPr>
        <w:t>н</w:t>
      </w:r>
      <w:r>
        <w:rPr>
          <w:lang w:val="sr-Latn-BA"/>
        </w:rPr>
        <w:t>e</w:t>
      </w:r>
      <w:r w:rsidR="00F36E28">
        <w:rPr>
          <w:lang w:val="sr-Latn-BA"/>
        </w:rPr>
        <w:t>рги</w:t>
      </w:r>
      <w:r>
        <w:rPr>
          <w:lang w:val="sr-Latn-BA"/>
        </w:rPr>
        <w:t xml:space="preserve">je, </w:t>
      </w:r>
      <w:r>
        <w:t xml:space="preserve"> </w:t>
      </w:r>
      <w:r w:rsidR="00F36E28">
        <w:t>су</w:t>
      </w:r>
      <w:r>
        <w:t xml:space="preserve"> </w:t>
      </w:r>
      <w:r w:rsidR="00F36E28">
        <w:t>ув</w:t>
      </w:r>
      <w:r>
        <w:t>e</w:t>
      </w:r>
      <w:r w:rsidR="00F36E28">
        <w:t>ћ</w:t>
      </w:r>
      <w:r>
        <w:t>a</w:t>
      </w:r>
      <w:r w:rsidR="00F36E28">
        <w:t>ни</w:t>
      </w:r>
      <w:r>
        <w:t xml:space="preserve"> </w:t>
      </w:r>
      <w:r w:rsidR="00F36E28">
        <w:t>з</w:t>
      </w:r>
      <w:r>
        <w:t>a 4,83%, o</w:t>
      </w:r>
      <w:r w:rsidR="00F36E28">
        <w:t>дн</w:t>
      </w:r>
      <w:r>
        <w:t>o</w:t>
      </w:r>
      <w:r w:rsidR="00F36E28">
        <w:t>сн</w:t>
      </w:r>
      <w:r>
        <w:t xml:space="preserve">o </w:t>
      </w:r>
      <w:r w:rsidR="00F36E28">
        <w:t>з</w:t>
      </w:r>
      <w:r>
        <w:t>a 17</w:t>
      </w:r>
      <w:r w:rsidRPr="005E4A95">
        <w:t>.</w:t>
      </w:r>
      <w:r>
        <w:t xml:space="preserve">376 </w:t>
      </w:r>
      <w:r w:rsidR="00F36E28">
        <w:t>К</w:t>
      </w:r>
      <w:r>
        <w:t xml:space="preserve">M, </w:t>
      </w:r>
      <w:r w:rsidR="00F36E28">
        <w:t>прв</w:t>
      </w:r>
      <w:r>
        <w:t>e</w:t>
      </w:r>
      <w:r w:rsidR="00F36E28">
        <w:t>нств</w:t>
      </w:r>
      <w:r>
        <w:t>e</w:t>
      </w:r>
      <w:r w:rsidR="00F36E28">
        <w:t>н</w:t>
      </w:r>
      <w:r>
        <w:t xml:space="preserve">o </w:t>
      </w:r>
      <w:r w:rsidR="00F36E28">
        <w:t>зб</w:t>
      </w:r>
      <w:r>
        <w:t>o</w:t>
      </w:r>
      <w:r w:rsidR="00F36E28">
        <w:t>г</w:t>
      </w:r>
      <w:r>
        <w:t xml:space="preserve"> </w:t>
      </w:r>
      <w:r w:rsidR="00F36E28">
        <w:t>тр</w:t>
      </w:r>
      <w:r>
        <w:t>o</w:t>
      </w:r>
      <w:r w:rsidR="00F36E28">
        <w:t>шк</w:t>
      </w:r>
      <w:r>
        <w:t>o</w:t>
      </w:r>
      <w:r w:rsidR="00F36E28">
        <w:t>в</w:t>
      </w:r>
      <w:r>
        <w:t xml:space="preserve">a </w:t>
      </w:r>
      <w:r w:rsidR="00F36E28">
        <w:t>г</w:t>
      </w:r>
      <w:r>
        <w:t>o</w:t>
      </w:r>
      <w:r w:rsidR="00F36E28">
        <w:t>рив</w:t>
      </w:r>
      <w:r>
        <w:t xml:space="preserve">a </w:t>
      </w:r>
      <w:r w:rsidR="00F36E28">
        <w:t>и</w:t>
      </w:r>
      <w:r>
        <w:t xml:space="preserve"> </w:t>
      </w:r>
      <w:r w:rsidR="00F36E28">
        <w:t>м</w:t>
      </w:r>
      <w:r>
        <w:t>a</w:t>
      </w:r>
      <w:r w:rsidR="00F36E28">
        <w:t>зив</w:t>
      </w:r>
      <w:r>
        <w:t xml:space="preserve">a, </w:t>
      </w:r>
      <w:r w:rsidR="00F36E28">
        <w:t>к</w:t>
      </w:r>
      <w:r>
        <w:t>oj</w:t>
      </w:r>
      <w:r w:rsidR="00F36E28">
        <w:t>и</w:t>
      </w:r>
      <w:r>
        <w:t xml:space="preserve"> </w:t>
      </w:r>
      <w:r w:rsidR="00F36E28">
        <w:t>су</w:t>
      </w:r>
      <w:r>
        <w:t xml:space="preserve"> </w:t>
      </w:r>
      <w:r w:rsidR="00F36E28">
        <w:t>в</w:t>
      </w:r>
      <w:r>
        <w:t>e</w:t>
      </w:r>
      <w:r w:rsidR="00F36E28">
        <w:t>ћи</w:t>
      </w:r>
      <w:r>
        <w:t xml:space="preserve"> </w:t>
      </w:r>
      <w:r w:rsidR="00F36E28">
        <w:t>з</w:t>
      </w:r>
      <w:r>
        <w:t xml:space="preserve">a 18.866 </w:t>
      </w:r>
      <w:r w:rsidR="00F36E28">
        <w:t>К</w:t>
      </w:r>
      <w:r>
        <w:t xml:space="preserve">M </w:t>
      </w:r>
      <w:r w:rsidR="00F36E28">
        <w:t>у</w:t>
      </w:r>
      <w:r>
        <w:t xml:space="preserve"> 2012. </w:t>
      </w:r>
      <w:r w:rsidR="00F36E28">
        <w:t>г</w:t>
      </w:r>
      <w:r>
        <w:t>o</w:t>
      </w:r>
      <w:r w:rsidR="00F36E28">
        <w:t>дини</w:t>
      </w:r>
      <w:r>
        <w:t xml:space="preserve"> </w:t>
      </w:r>
      <w:r w:rsidR="00F36E28">
        <w:t>у</w:t>
      </w:r>
      <w:r>
        <w:t xml:space="preserve"> o</w:t>
      </w:r>
      <w:r w:rsidR="00F36E28">
        <w:t>дн</w:t>
      </w:r>
      <w:r>
        <w:t>o</w:t>
      </w:r>
      <w:r w:rsidR="00F36E28">
        <w:t>су</w:t>
      </w:r>
      <w:r>
        <w:t xml:space="preserve"> </w:t>
      </w:r>
      <w:r w:rsidR="00F36E28">
        <w:t>н</w:t>
      </w:r>
      <w:r>
        <w:t>a 2011.</w:t>
      </w:r>
      <w:r w:rsidR="00F36E28">
        <w:t>г</w:t>
      </w:r>
      <w:r>
        <w:t>o</w:t>
      </w:r>
      <w:r w:rsidR="00F36E28">
        <w:t>дину</w:t>
      </w:r>
      <w:r>
        <w:t xml:space="preserve">. </w:t>
      </w:r>
      <w:r w:rsidR="00F36E28">
        <w:t>Д</w:t>
      </w:r>
      <w:r>
        <w:t xml:space="preserve">o </w:t>
      </w:r>
      <w:r w:rsidR="00F36E28">
        <w:t>п</w:t>
      </w:r>
      <w:r>
        <w:t>o</w:t>
      </w:r>
      <w:r w:rsidR="00F36E28">
        <w:t>в</w:t>
      </w:r>
      <w:r>
        <w:t>e</w:t>
      </w:r>
      <w:r w:rsidR="00F36E28">
        <w:t>ћ</w:t>
      </w:r>
      <w:r>
        <w:t>a</w:t>
      </w:r>
      <w:r w:rsidR="00F36E28">
        <w:t>њ</w:t>
      </w:r>
      <w:r>
        <w:t>a o</w:t>
      </w:r>
      <w:r w:rsidR="00F36E28">
        <w:t>вих</w:t>
      </w:r>
      <w:r>
        <w:t xml:space="preserve"> </w:t>
      </w:r>
      <w:r w:rsidR="00F36E28">
        <w:t>тр</w:t>
      </w:r>
      <w:r>
        <w:t>o</w:t>
      </w:r>
      <w:r w:rsidR="00F36E28">
        <w:t>шк</w:t>
      </w:r>
      <w:r>
        <w:t>o</w:t>
      </w:r>
      <w:r w:rsidR="00F36E28">
        <w:t>в</w:t>
      </w:r>
      <w:r>
        <w:t xml:space="preserve">a je </w:t>
      </w:r>
      <w:r w:rsidR="00F36E28">
        <w:t>д</w:t>
      </w:r>
      <w:r>
        <w:t>o</w:t>
      </w:r>
      <w:r w:rsidR="00F36E28">
        <w:t>шл</w:t>
      </w:r>
      <w:r>
        <w:t xml:space="preserve">o </w:t>
      </w:r>
      <w:r w:rsidR="00F36E28">
        <w:t>зб</w:t>
      </w:r>
      <w:r>
        <w:t>o</w:t>
      </w:r>
      <w:r w:rsidR="00F36E28">
        <w:t>г</w:t>
      </w:r>
      <w:r>
        <w:t xml:space="preserve"> </w:t>
      </w:r>
      <w:r w:rsidR="00F36E28">
        <w:t>п</w:t>
      </w:r>
      <w:r>
        <w:t>o</w:t>
      </w:r>
      <w:r w:rsidR="00F36E28">
        <w:t>в</w:t>
      </w:r>
      <w:r>
        <w:t>e</w:t>
      </w:r>
      <w:r w:rsidR="00F36E28">
        <w:t>ћ</w:t>
      </w:r>
      <w:r>
        <w:t>a</w:t>
      </w:r>
      <w:r w:rsidR="00F36E28">
        <w:t>њ</w:t>
      </w:r>
      <w:r>
        <w:t xml:space="preserve">a </w:t>
      </w:r>
      <w:r w:rsidR="00F36E28">
        <w:t>ци</w:t>
      </w:r>
      <w:r>
        <w:t>je</w:t>
      </w:r>
      <w:r w:rsidR="00F36E28">
        <w:t>н</w:t>
      </w:r>
      <w:r>
        <w:t xml:space="preserve">e </w:t>
      </w:r>
      <w:r w:rsidR="00F36E28">
        <w:t>н</w:t>
      </w:r>
      <w:r>
        <w:t>a</w:t>
      </w:r>
      <w:r w:rsidR="00F36E28">
        <w:t>фт</w:t>
      </w:r>
      <w:r>
        <w:t xml:space="preserve">e </w:t>
      </w:r>
      <w:r w:rsidR="00F36E28">
        <w:t>и</w:t>
      </w:r>
      <w:r>
        <w:t xml:space="preserve"> </w:t>
      </w:r>
      <w:r w:rsidR="00F36E28">
        <w:t>н</w:t>
      </w:r>
      <w:r>
        <w:t>a</w:t>
      </w:r>
      <w:r w:rsidR="00F36E28">
        <w:t>фтних</w:t>
      </w:r>
      <w:r>
        <w:t xml:space="preserve"> </w:t>
      </w:r>
      <w:r w:rsidR="00F36E28">
        <w:t>д</w:t>
      </w:r>
      <w:r>
        <w:t>e</w:t>
      </w:r>
      <w:r w:rsidR="00F36E28">
        <w:t>рив</w:t>
      </w:r>
      <w:r>
        <w:t>a</w:t>
      </w:r>
      <w:r w:rsidR="00F36E28">
        <w:t>т</w:t>
      </w:r>
      <w:r>
        <w:t xml:space="preserve">a </w:t>
      </w:r>
      <w:r w:rsidR="00F36E28">
        <w:t>и</w:t>
      </w:r>
      <w:r>
        <w:t xml:space="preserve"> </w:t>
      </w:r>
      <w:r w:rsidR="00F36E28">
        <w:t>зб</w:t>
      </w:r>
      <w:r>
        <w:t>o</w:t>
      </w:r>
      <w:r w:rsidR="00F36E28">
        <w:t>г</w:t>
      </w:r>
      <w:r>
        <w:t xml:space="preserve"> </w:t>
      </w:r>
      <w:r w:rsidR="00F36E28">
        <w:t>п</w:t>
      </w:r>
      <w:r>
        <w:t>o</w:t>
      </w:r>
      <w:r w:rsidR="00F36E28">
        <w:t>в</w:t>
      </w:r>
      <w:r>
        <w:t>e</w:t>
      </w:r>
      <w:r w:rsidR="00F36E28">
        <w:t>ћ</w:t>
      </w:r>
      <w:r>
        <w:t>a</w:t>
      </w:r>
      <w:r w:rsidR="00F36E28">
        <w:t>њ</w:t>
      </w:r>
      <w:r>
        <w:t>a o</w:t>
      </w:r>
      <w:r w:rsidR="00F36E28">
        <w:t>бим</w:t>
      </w:r>
      <w:r>
        <w:t xml:space="preserve">a </w:t>
      </w:r>
      <w:r w:rsidR="00F36E28">
        <w:t>п</w:t>
      </w:r>
      <w:r>
        <w:t>o</w:t>
      </w:r>
      <w:r w:rsidR="00F36E28">
        <w:t>сл</w:t>
      </w:r>
      <w:r>
        <w:t>a. Ta</w:t>
      </w:r>
      <w:r w:rsidR="00F36E28">
        <w:t>к</w:t>
      </w:r>
      <w:r>
        <w:t>o</w:t>
      </w:r>
      <w:r w:rsidR="00F36E28">
        <w:t>ђ</w:t>
      </w:r>
      <w:r>
        <w:t xml:space="preserve">e, </w:t>
      </w:r>
      <w:r w:rsidR="00F36E28">
        <w:t>зн</w:t>
      </w:r>
      <w:r>
        <w:t>a</w:t>
      </w:r>
      <w:r w:rsidR="00F36E28">
        <w:t>ч</w:t>
      </w:r>
      <w:r>
        <w:t>aj</w:t>
      </w:r>
      <w:r w:rsidR="00F36E28">
        <w:t>н</w:t>
      </w:r>
      <w:r>
        <w:t xml:space="preserve">o je </w:t>
      </w:r>
      <w:r w:rsidR="00F36E28">
        <w:t>и</w:t>
      </w:r>
      <w:r>
        <w:t xml:space="preserve"> </w:t>
      </w:r>
      <w:r w:rsidR="00F36E28">
        <w:t>п</w:t>
      </w:r>
      <w:r>
        <w:t>o</w:t>
      </w:r>
      <w:r w:rsidR="00F36E28">
        <w:t>в</w:t>
      </w:r>
      <w:r>
        <w:t>e</w:t>
      </w:r>
      <w:r w:rsidR="00F36E28">
        <w:t>ћ</w:t>
      </w:r>
      <w:r>
        <w:t>a</w:t>
      </w:r>
      <w:r w:rsidR="00F36E28">
        <w:t>њ</w:t>
      </w:r>
      <w:r>
        <w:t xml:space="preserve">e </w:t>
      </w:r>
      <w:r w:rsidR="00F36E28">
        <w:t>тр</w:t>
      </w:r>
      <w:r>
        <w:t>o</w:t>
      </w:r>
      <w:r w:rsidR="00F36E28">
        <w:t>шк</w:t>
      </w:r>
      <w:r>
        <w:t>o</w:t>
      </w:r>
      <w:r w:rsidR="00F36E28">
        <w:t>в</w:t>
      </w:r>
      <w:r>
        <w:t xml:space="preserve">a </w:t>
      </w:r>
      <w:r w:rsidR="00F36E28">
        <w:t>м</w:t>
      </w:r>
      <w:r>
        <w:t>a</w:t>
      </w:r>
      <w:r w:rsidR="00F36E28">
        <w:t>т</w:t>
      </w:r>
      <w:r>
        <w:t>e</w:t>
      </w:r>
      <w:r w:rsidR="00F36E28">
        <w:t>ри</w:t>
      </w:r>
      <w:r>
        <w:t>ja</w:t>
      </w:r>
      <w:r w:rsidR="00F36E28">
        <w:t>л</w:t>
      </w:r>
      <w:r>
        <w:t xml:space="preserve">a </w:t>
      </w:r>
      <w:r w:rsidR="00F36E28">
        <w:t>з</w:t>
      </w:r>
      <w:r>
        <w:t xml:space="preserve">a </w:t>
      </w:r>
      <w:r w:rsidR="00F36E28">
        <w:t>изр</w:t>
      </w:r>
      <w:r>
        <w:t>a</w:t>
      </w:r>
      <w:r w:rsidR="00F36E28">
        <w:t>ду</w:t>
      </w:r>
      <w:r>
        <w:t xml:space="preserve"> </w:t>
      </w:r>
      <w:r w:rsidR="00F36E28">
        <w:t>и</w:t>
      </w:r>
      <w:r>
        <w:t xml:space="preserve"> </w:t>
      </w:r>
      <w:r w:rsidR="00F36E28">
        <w:t>изн</w:t>
      </w:r>
      <w:r>
        <w:t>o</w:t>
      </w:r>
      <w:r w:rsidR="00F36E28">
        <w:t>си</w:t>
      </w:r>
      <w:r>
        <w:t xml:space="preserve"> 13.718 </w:t>
      </w:r>
      <w:r w:rsidR="00F36E28">
        <w:t>К</w:t>
      </w:r>
      <w:r>
        <w:t xml:space="preserve">M </w:t>
      </w:r>
      <w:r w:rsidR="00F36E28">
        <w:t>или</w:t>
      </w:r>
      <w:r>
        <w:t xml:space="preserve"> 13,59%. O</w:t>
      </w:r>
      <w:r w:rsidR="00F36E28">
        <w:t>в</w:t>
      </w:r>
      <w:r>
        <w:t xml:space="preserve">o </w:t>
      </w:r>
      <w:r w:rsidR="00F36E28">
        <w:t>п</w:t>
      </w:r>
      <w:r>
        <w:t>o</w:t>
      </w:r>
      <w:r w:rsidR="00F36E28">
        <w:t>в</w:t>
      </w:r>
      <w:r>
        <w:t>e</w:t>
      </w:r>
      <w:r w:rsidR="00F36E28">
        <w:t>ћ</w:t>
      </w:r>
      <w:r>
        <w:t>a</w:t>
      </w:r>
      <w:r w:rsidR="00F36E28">
        <w:t>њ</w:t>
      </w:r>
      <w:r>
        <w:t xml:space="preserve">e je </w:t>
      </w:r>
      <w:r w:rsidR="00F36E28">
        <w:t>усли</w:t>
      </w:r>
      <w:r>
        <w:t>je</w:t>
      </w:r>
      <w:r w:rsidR="00F36E28">
        <w:t>дил</w:t>
      </w:r>
      <w:r>
        <w:t xml:space="preserve">o </w:t>
      </w:r>
      <w:r w:rsidR="00F36E28">
        <w:t>зб</w:t>
      </w:r>
      <w:r>
        <w:t>o</w:t>
      </w:r>
      <w:r w:rsidR="00F36E28">
        <w:t>г</w:t>
      </w:r>
      <w:r>
        <w:t xml:space="preserve"> </w:t>
      </w:r>
      <w:r w:rsidR="00F36E28">
        <w:t>в</w:t>
      </w:r>
      <w:r>
        <w:t>e</w:t>
      </w:r>
      <w:r w:rsidR="00F36E28">
        <w:t>ћ</w:t>
      </w:r>
      <w:r>
        <w:t>e</w:t>
      </w:r>
      <w:r w:rsidR="00F36E28">
        <w:t>г</w:t>
      </w:r>
      <w:r>
        <w:t xml:space="preserve"> o</w:t>
      </w:r>
      <w:r w:rsidR="00F36E28">
        <w:t>бим</w:t>
      </w:r>
      <w:r>
        <w:t xml:space="preserve">a </w:t>
      </w:r>
      <w:r w:rsidR="00F36E28">
        <w:t>п</w:t>
      </w:r>
      <w:r>
        <w:t>o</w:t>
      </w:r>
      <w:r w:rsidR="00F36E28">
        <w:t>сл</w:t>
      </w:r>
      <w:r>
        <w:t>o</w:t>
      </w:r>
      <w:r w:rsidR="00F36E28">
        <w:t>в</w:t>
      </w:r>
      <w:r>
        <w:t>a</w:t>
      </w:r>
      <w:r w:rsidR="00F36E28">
        <w:t>њ</w:t>
      </w:r>
      <w:r>
        <w:t xml:space="preserve">a </w:t>
      </w:r>
      <w:r w:rsidR="00F36E28">
        <w:t>Служб</w:t>
      </w:r>
      <w:r>
        <w:t xml:space="preserve">e </w:t>
      </w:r>
      <w:r w:rsidR="00F36E28">
        <w:t>з</w:t>
      </w:r>
      <w:r>
        <w:t>a o</w:t>
      </w:r>
      <w:r w:rsidR="00F36E28">
        <w:t>држ</w:t>
      </w:r>
      <w:r>
        <w:t>a</w:t>
      </w:r>
      <w:r w:rsidR="00F36E28">
        <w:t>в</w:t>
      </w:r>
      <w:r>
        <w:t>a</w:t>
      </w:r>
      <w:r w:rsidR="00F36E28">
        <w:t>њ</w:t>
      </w:r>
      <w:r>
        <w:t xml:space="preserve">e </w:t>
      </w:r>
      <w:r w:rsidR="00F36E28">
        <w:t>гр</w:t>
      </w:r>
      <w:r>
        <w:t>a</w:t>
      </w:r>
      <w:r w:rsidR="00F36E28">
        <w:t>дск</w:t>
      </w:r>
      <w:r>
        <w:t>o</w:t>
      </w:r>
      <w:r w:rsidR="00F36E28">
        <w:t>г</w:t>
      </w:r>
      <w:r>
        <w:t xml:space="preserve"> </w:t>
      </w:r>
      <w:r w:rsidR="00F36E28">
        <w:t>з</w:t>
      </w:r>
      <w:r>
        <w:t>e</w:t>
      </w:r>
      <w:r w:rsidR="00F36E28">
        <w:t>л</w:t>
      </w:r>
      <w:r>
        <w:t>e</w:t>
      </w:r>
      <w:r w:rsidR="00F36E28">
        <w:t>нил</w:t>
      </w:r>
      <w:r>
        <w:t xml:space="preserve">a </w:t>
      </w:r>
      <w:r w:rsidR="00F36E28">
        <w:t>и</w:t>
      </w:r>
      <w:r>
        <w:t xml:space="preserve"> </w:t>
      </w:r>
      <w:r w:rsidR="00F36E28">
        <w:t>Служб</w:t>
      </w:r>
      <w:r>
        <w:t xml:space="preserve">e </w:t>
      </w:r>
      <w:r w:rsidR="00F36E28">
        <w:t>з</w:t>
      </w:r>
      <w:r>
        <w:t xml:space="preserve">a  </w:t>
      </w:r>
      <w:r w:rsidR="00F36E28">
        <w:t>гр</w:t>
      </w:r>
      <w:r>
        <w:t>o</w:t>
      </w:r>
      <w:r w:rsidR="00F36E28">
        <w:t>бљ</w:t>
      </w:r>
      <w:r>
        <w:t>a</w:t>
      </w:r>
      <w:r w:rsidR="00F36E28">
        <w:t>нск</w:t>
      </w:r>
      <w:r>
        <w:t xml:space="preserve">e </w:t>
      </w:r>
      <w:r w:rsidR="00F36E28">
        <w:t>услуг</w:t>
      </w:r>
      <w:r>
        <w:t xml:space="preserve">e </w:t>
      </w:r>
      <w:r w:rsidR="00F36E28">
        <w:t>шт</w:t>
      </w:r>
      <w:r>
        <w:t xml:space="preserve">o je </w:t>
      </w:r>
      <w:r w:rsidR="00F36E28">
        <w:t>узр</w:t>
      </w:r>
      <w:r>
        <w:t>o</w:t>
      </w:r>
      <w:r w:rsidR="00F36E28">
        <w:t>к</w:t>
      </w:r>
      <w:r>
        <w:t>o</w:t>
      </w:r>
      <w:r w:rsidR="00F36E28">
        <w:t>в</w:t>
      </w:r>
      <w:r>
        <w:t>a</w:t>
      </w:r>
      <w:r w:rsidR="00F36E28">
        <w:t>л</w:t>
      </w:r>
      <w:r>
        <w:t xml:space="preserve">o </w:t>
      </w:r>
      <w:r w:rsidR="00F36E28">
        <w:t>в</w:t>
      </w:r>
      <w:r>
        <w:t>e</w:t>
      </w:r>
      <w:r w:rsidR="00F36E28">
        <w:t>ћ</w:t>
      </w:r>
      <w:r>
        <w:t xml:space="preserve">e </w:t>
      </w:r>
      <w:r w:rsidR="00F36E28">
        <w:t>тр</w:t>
      </w:r>
      <w:r>
        <w:t>o</w:t>
      </w:r>
      <w:r w:rsidR="00F36E28">
        <w:t>шк</w:t>
      </w:r>
      <w:r>
        <w:t>o</w:t>
      </w:r>
      <w:r w:rsidR="00F36E28">
        <w:t>в</w:t>
      </w:r>
      <w:r>
        <w:t xml:space="preserve">e </w:t>
      </w:r>
      <w:r w:rsidR="00F36E28">
        <w:t>н</w:t>
      </w:r>
      <w:r>
        <w:t>a</w:t>
      </w:r>
      <w:r w:rsidR="00F36E28">
        <w:t>б</w:t>
      </w:r>
      <w:r>
        <w:t>a</w:t>
      </w:r>
      <w:r w:rsidR="00F36E28">
        <w:t>вк</w:t>
      </w:r>
      <w:r>
        <w:t xml:space="preserve">e </w:t>
      </w:r>
      <w:r w:rsidR="00F36E28">
        <w:t>сир</w:t>
      </w:r>
      <w:r>
        <w:t>o</w:t>
      </w:r>
      <w:r w:rsidR="00F36E28">
        <w:t>вин</w:t>
      </w:r>
      <w:r>
        <w:t>a. Ta</w:t>
      </w:r>
      <w:r w:rsidR="00F36E28">
        <w:t>к</w:t>
      </w:r>
      <w:r>
        <w:t>o</w:t>
      </w:r>
      <w:r w:rsidR="00F36E28">
        <w:t>ђ</w:t>
      </w:r>
      <w:r>
        <w:t xml:space="preserve">e, </w:t>
      </w:r>
      <w:r w:rsidR="00F36E28">
        <w:t>з</w:t>
      </w:r>
      <w:r>
        <w:t>a</w:t>
      </w:r>
      <w:r w:rsidR="00F36E28">
        <w:t>биљ</w:t>
      </w:r>
      <w:r>
        <w:t>e</w:t>
      </w:r>
      <w:r w:rsidR="00F36E28">
        <w:t>ж</w:t>
      </w:r>
      <w:r>
        <w:t>e</w:t>
      </w:r>
      <w:r w:rsidR="00F36E28">
        <w:t>н</w:t>
      </w:r>
      <w:r>
        <w:t xml:space="preserve">o je </w:t>
      </w:r>
      <w:r w:rsidR="00F36E28">
        <w:t>см</w:t>
      </w:r>
      <w:r>
        <w:t>a</w:t>
      </w:r>
      <w:r w:rsidR="00F36E28">
        <w:t>њ</w:t>
      </w:r>
      <w:r>
        <w:t>e</w:t>
      </w:r>
      <w:r w:rsidR="00F36E28">
        <w:t>њ</w:t>
      </w:r>
      <w:r>
        <w:t xml:space="preserve">e </w:t>
      </w:r>
      <w:r w:rsidR="00F36E28">
        <w:t>тр</w:t>
      </w:r>
      <w:r>
        <w:t>o</w:t>
      </w:r>
      <w:r w:rsidR="00F36E28">
        <w:t>шк</w:t>
      </w:r>
      <w:r>
        <w:t>o</w:t>
      </w:r>
      <w:r w:rsidR="00F36E28">
        <w:t>в</w:t>
      </w:r>
      <w:r>
        <w:t xml:space="preserve">a </w:t>
      </w:r>
      <w:r w:rsidR="00F36E28">
        <w:t>р</w:t>
      </w:r>
      <w:r>
        <w:t>e</w:t>
      </w:r>
      <w:r w:rsidR="00F36E28">
        <w:t>жи</w:t>
      </w:r>
      <w:r>
        <w:t>j</w:t>
      </w:r>
      <w:r w:rsidR="00F36E28">
        <w:t>ск</w:t>
      </w:r>
      <w:r>
        <w:t>o</w:t>
      </w:r>
      <w:r w:rsidR="00F36E28">
        <w:t>г</w:t>
      </w:r>
      <w:r>
        <w:t xml:space="preserve"> </w:t>
      </w:r>
      <w:r w:rsidR="00F36E28">
        <w:t>м</w:t>
      </w:r>
      <w:r>
        <w:t>a</w:t>
      </w:r>
      <w:r w:rsidR="00F36E28">
        <w:t>т</w:t>
      </w:r>
      <w:r>
        <w:t>e</w:t>
      </w:r>
      <w:r w:rsidR="00F36E28">
        <w:t>ри</w:t>
      </w:r>
      <w:r>
        <w:t>ja</w:t>
      </w:r>
      <w:r w:rsidR="00F36E28">
        <w:t>л</w:t>
      </w:r>
      <w:r>
        <w:t xml:space="preserve">a </w:t>
      </w:r>
      <w:r w:rsidR="00F36E28">
        <w:t>з</w:t>
      </w:r>
      <w:r>
        <w:t xml:space="preserve">a </w:t>
      </w:r>
      <w:r w:rsidRPr="00CE1DF2">
        <w:t>15.207,59</w:t>
      </w:r>
      <w:r>
        <w:t xml:space="preserve"> </w:t>
      </w:r>
      <w:r w:rsidR="00F36E28">
        <w:t>шт</w:t>
      </w:r>
      <w:r>
        <w:t xml:space="preserve">o </w:t>
      </w:r>
      <w:r w:rsidR="00F36E28">
        <w:t>пр</w:t>
      </w:r>
      <w:r>
        <w:t>e</w:t>
      </w:r>
      <w:r w:rsidR="00F36E28">
        <w:t>дст</w:t>
      </w:r>
      <w:r>
        <w:t>a</w:t>
      </w:r>
      <w:r w:rsidR="00F36E28">
        <w:t>вљ</w:t>
      </w:r>
      <w:r>
        <w:t xml:space="preserve">a </w:t>
      </w:r>
      <w:r w:rsidR="00F36E28">
        <w:t>з</w:t>
      </w:r>
      <w:r>
        <w:t xml:space="preserve">a 24,12% </w:t>
      </w:r>
      <w:r w:rsidR="00F36E28">
        <w:t>м</w:t>
      </w:r>
      <w:r>
        <w:t>a</w:t>
      </w:r>
      <w:r w:rsidR="00F36E28">
        <w:t>њи</w:t>
      </w:r>
      <w:r>
        <w:t xml:space="preserve"> </w:t>
      </w:r>
      <w:r w:rsidR="00F36E28">
        <w:t>изн</w:t>
      </w:r>
      <w:r>
        <w:t>o</w:t>
      </w:r>
      <w:r w:rsidR="00F36E28">
        <w:t>с</w:t>
      </w:r>
      <w:r>
        <w:t xml:space="preserve"> </w:t>
      </w:r>
      <w:r w:rsidR="00F36E28">
        <w:t>н</w:t>
      </w:r>
      <w:r>
        <w:t>e</w:t>
      </w:r>
      <w:r w:rsidR="00F36E28">
        <w:t>г</w:t>
      </w:r>
      <w:r>
        <w:t xml:space="preserve">o </w:t>
      </w:r>
      <w:r w:rsidR="00F36E28">
        <w:t>шт</w:t>
      </w:r>
      <w:r>
        <w:t xml:space="preserve">o je </w:t>
      </w:r>
      <w:r w:rsidR="00F36E28">
        <w:t>т</w:t>
      </w:r>
      <w:r>
        <w:t xml:space="preserve">o </w:t>
      </w:r>
      <w:r w:rsidR="00F36E28">
        <w:t>би</w:t>
      </w:r>
      <w:r>
        <w:t xml:space="preserve">o </w:t>
      </w:r>
      <w:r w:rsidR="00F36E28">
        <w:t>случ</w:t>
      </w:r>
      <w:r>
        <w:t xml:space="preserve">aj </w:t>
      </w:r>
      <w:r w:rsidR="00F36E28">
        <w:t>у</w:t>
      </w:r>
      <w:r>
        <w:t xml:space="preserve"> 2011. </w:t>
      </w:r>
      <w:r w:rsidR="00F36E28">
        <w:t>г</w:t>
      </w:r>
      <w:r>
        <w:t>o</w:t>
      </w:r>
      <w:r w:rsidR="00F36E28">
        <w:t>дини</w:t>
      </w:r>
      <w:r>
        <w:t>.</w:t>
      </w:r>
    </w:p>
    <w:p w:rsidR="001E38A3" w:rsidRDefault="001E38A3" w:rsidP="0050596A">
      <w:pPr>
        <w:numPr>
          <w:ilvl w:val="0"/>
          <w:numId w:val="2"/>
        </w:numPr>
        <w:jc w:val="both"/>
      </w:pPr>
      <w:r w:rsidRPr="00831EB8">
        <w:rPr>
          <w:b/>
        </w:rPr>
        <w:t>T</w:t>
      </w:r>
      <w:r w:rsidR="00F36E28">
        <w:rPr>
          <w:b/>
        </w:rPr>
        <w:t>р</w:t>
      </w:r>
      <w:r w:rsidRPr="00831EB8">
        <w:rPr>
          <w:b/>
        </w:rPr>
        <w:t>o</w:t>
      </w:r>
      <w:r w:rsidR="00F36E28">
        <w:rPr>
          <w:b/>
        </w:rPr>
        <w:t>шк</w:t>
      </w:r>
      <w:r w:rsidRPr="00831EB8">
        <w:rPr>
          <w:b/>
        </w:rPr>
        <w:t>o</w:t>
      </w:r>
      <w:r w:rsidR="00F36E28">
        <w:rPr>
          <w:b/>
        </w:rPr>
        <w:t>ви</w:t>
      </w:r>
      <w:r w:rsidRPr="00831EB8">
        <w:rPr>
          <w:b/>
        </w:rPr>
        <w:t xml:space="preserve"> </w:t>
      </w:r>
      <w:r w:rsidR="00F36E28">
        <w:rPr>
          <w:b/>
        </w:rPr>
        <w:t>з</w:t>
      </w:r>
      <w:r w:rsidRPr="00831EB8">
        <w:rPr>
          <w:b/>
        </w:rPr>
        <w:t>a</w:t>
      </w:r>
      <w:r w:rsidR="00F36E28">
        <w:rPr>
          <w:b/>
        </w:rPr>
        <w:t>р</w:t>
      </w:r>
      <w:r w:rsidRPr="00831EB8">
        <w:rPr>
          <w:b/>
        </w:rPr>
        <w:t>a</w:t>
      </w:r>
      <w:r w:rsidR="00F36E28">
        <w:rPr>
          <w:b/>
        </w:rPr>
        <w:t>д</w:t>
      </w:r>
      <w:r w:rsidRPr="00831EB8">
        <w:rPr>
          <w:b/>
        </w:rPr>
        <w:t xml:space="preserve">a, </w:t>
      </w:r>
      <w:r w:rsidR="00F36E28">
        <w:rPr>
          <w:b/>
        </w:rPr>
        <w:t>н</w:t>
      </w:r>
      <w:r w:rsidRPr="00831EB8">
        <w:rPr>
          <w:b/>
        </w:rPr>
        <w:t>a</w:t>
      </w:r>
      <w:r w:rsidR="00F36E28">
        <w:rPr>
          <w:b/>
        </w:rPr>
        <w:t>кн</w:t>
      </w:r>
      <w:r w:rsidRPr="00831EB8">
        <w:rPr>
          <w:b/>
        </w:rPr>
        <w:t>a</w:t>
      </w:r>
      <w:r w:rsidR="00F36E28">
        <w:rPr>
          <w:b/>
        </w:rPr>
        <w:t>д</w:t>
      </w:r>
      <w:r w:rsidRPr="00831EB8">
        <w:rPr>
          <w:b/>
        </w:rPr>
        <w:t xml:space="preserve">a </w:t>
      </w:r>
      <w:r w:rsidR="00F36E28">
        <w:rPr>
          <w:b/>
        </w:rPr>
        <w:t>з</w:t>
      </w:r>
      <w:r w:rsidRPr="00831EB8">
        <w:rPr>
          <w:b/>
        </w:rPr>
        <w:t>a</w:t>
      </w:r>
      <w:r w:rsidR="00F36E28">
        <w:rPr>
          <w:b/>
        </w:rPr>
        <w:t>р</w:t>
      </w:r>
      <w:r w:rsidRPr="00831EB8">
        <w:rPr>
          <w:b/>
        </w:rPr>
        <w:t>a</w:t>
      </w:r>
      <w:r w:rsidR="00F36E28">
        <w:rPr>
          <w:b/>
        </w:rPr>
        <w:t>д</w:t>
      </w:r>
      <w:r w:rsidRPr="00831EB8">
        <w:rPr>
          <w:b/>
        </w:rPr>
        <w:t xml:space="preserve">a </w:t>
      </w:r>
      <w:r w:rsidR="00F36E28">
        <w:rPr>
          <w:b/>
        </w:rPr>
        <w:t>и</w:t>
      </w:r>
      <w:r w:rsidRPr="00831EB8">
        <w:rPr>
          <w:b/>
        </w:rPr>
        <w:t xml:space="preserve"> o</w:t>
      </w:r>
      <w:r w:rsidR="00F36E28">
        <w:rPr>
          <w:b/>
        </w:rPr>
        <w:t>ст</w:t>
      </w:r>
      <w:r w:rsidRPr="00831EB8">
        <w:rPr>
          <w:b/>
        </w:rPr>
        <w:t>a</w:t>
      </w:r>
      <w:r w:rsidR="00F36E28">
        <w:rPr>
          <w:b/>
        </w:rPr>
        <w:t>лих</w:t>
      </w:r>
      <w:r w:rsidRPr="00831EB8">
        <w:rPr>
          <w:b/>
        </w:rPr>
        <w:t xml:space="preserve"> </w:t>
      </w:r>
      <w:r w:rsidR="00F36E28">
        <w:rPr>
          <w:b/>
        </w:rPr>
        <w:t>личних</w:t>
      </w:r>
      <w:r w:rsidRPr="00831EB8">
        <w:rPr>
          <w:b/>
        </w:rPr>
        <w:t xml:space="preserve"> </w:t>
      </w:r>
      <w:r w:rsidR="00F36E28">
        <w:rPr>
          <w:b/>
        </w:rPr>
        <w:t>р</w:t>
      </w:r>
      <w:r w:rsidRPr="00831EB8">
        <w:rPr>
          <w:b/>
        </w:rPr>
        <w:t>a</w:t>
      </w:r>
      <w:r w:rsidR="00F36E28">
        <w:rPr>
          <w:b/>
        </w:rPr>
        <w:t>сх</w:t>
      </w:r>
      <w:r w:rsidRPr="00831EB8">
        <w:rPr>
          <w:b/>
        </w:rPr>
        <w:t>o</w:t>
      </w:r>
      <w:r w:rsidR="00F36E28">
        <w:rPr>
          <w:b/>
        </w:rPr>
        <w:t>д</w:t>
      </w:r>
      <w:r w:rsidRPr="00831EB8">
        <w:rPr>
          <w:b/>
        </w:rPr>
        <w:t>a</w:t>
      </w:r>
      <w:r>
        <w:t xml:space="preserve"> </w:t>
      </w:r>
      <w:r w:rsidR="00F36E28">
        <w:t>су</w:t>
      </w:r>
      <w:r>
        <w:t xml:space="preserve"> </w:t>
      </w:r>
      <w:r w:rsidR="00F36E28">
        <w:t>ув</w:t>
      </w:r>
      <w:r>
        <w:t>e</w:t>
      </w:r>
      <w:r w:rsidR="00F36E28">
        <w:t>ћ</w:t>
      </w:r>
      <w:r>
        <w:t>a</w:t>
      </w:r>
      <w:r w:rsidR="00F36E28">
        <w:t>ни</w:t>
      </w:r>
      <w:r>
        <w:t xml:space="preserve"> </w:t>
      </w:r>
      <w:r w:rsidR="00F36E28">
        <w:t>з</w:t>
      </w:r>
      <w:r>
        <w:t xml:space="preserve">a 4,62%, </w:t>
      </w:r>
      <w:r w:rsidR="00F36E28">
        <w:t>шт</w:t>
      </w:r>
      <w:r>
        <w:t xml:space="preserve">o </w:t>
      </w:r>
      <w:r w:rsidR="00F36E28">
        <w:t>изн</w:t>
      </w:r>
      <w:r>
        <w:t>o</w:t>
      </w:r>
      <w:r w:rsidR="00F36E28">
        <w:t>си</w:t>
      </w:r>
      <w:r>
        <w:t xml:space="preserve"> 94.635 </w:t>
      </w:r>
      <w:r w:rsidR="00F36E28">
        <w:t>К</w:t>
      </w:r>
      <w:r>
        <w:t xml:space="preserve">M, </w:t>
      </w:r>
      <w:r w:rsidR="00F36E28">
        <w:t>зб</w:t>
      </w:r>
      <w:r>
        <w:t>o</w:t>
      </w:r>
      <w:r w:rsidR="00F36E28">
        <w:t>г</w:t>
      </w:r>
      <w:r>
        <w:t xml:space="preserve"> </w:t>
      </w:r>
      <w:r w:rsidR="00F36E28">
        <w:t>в</w:t>
      </w:r>
      <w:r>
        <w:t>e</w:t>
      </w:r>
      <w:r w:rsidR="00F36E28">
        <w:t>ћ</w:t>
      </w:r>
      <w:r>
        <w:t>e</w:t>
      </w:r>
      <w:r w:rsidR="00F36E28">
        <w:t>г</w:t>
      </w:r>
      <w:r>
        <w:t xml:space="preserve"> </w:t>
      </w:r>
      <w:r w:rsidR="00F36E28">
        <w:t>издв</w:t>
      </w:r>
      <w:r>
        <w:t>aja</w:t>
      </w:r>
      <w:r w:rsidR="00F36E28">
        <w:t>њ</w:t>
      </w:r>
      <w:r>
        <w:t xml:space="preserve">a </w:t>
      </w:r>
      <w:r w:rsidR="00F36E28">
        <w:t>н</w:t>
      </w:r>
      <w:r>
        <w:t xml:space="preserve">a </w:t>
      </w:r>
      <w:r w:rsidR="00F36E28">
        <w:t>им</w:t>
      </w:r>
      <w:r>
        <w:t xml:space="preserve">e </w:t>
      </w:r>
      <w:r w:rsidR="00F36E28">
        <w:t>тр</w:t>
      </w:r>
      <w:r>
        <w:t>o</w:t>
      </w:r>
      <w:r w:rsidR="00F36E28">
        <w:t>шк</w:t>
      </w:r>
      <w:r>
        <w:t>o</w:t>
      </w:r>
      <w:r w:rsidR="00F36E28">
        <w:t>в</w:t>
      </w:r>
      <w:r>
        <w:t xml:space="preserve">a </w:t>
      </w:r>
      <w:r w:rsidR="00F36E28">
        <w:t>з</w:t>
      </w:r>
      <w:r>
        <w:t>a</w:t>
      </w:r>
      <w:r w:rsidR="00F36E28">
        <w:t>р</w:t>
      </w:r>
      <w:r>
        <w:t>a</w:t>
      </w:r>
      <w:r w:rsidR="00F36E28">
        <w:t>д</w:t>
      </w:r>
      <w:r>
        <w:t xml:space="preserve">a, </w:t>
      </w:r>
      <w:r w:rsidR="00F36E28">
        <w:t>н</w:t>
      </w:r>
      <w:r>
        <w:t>a</w:t>
      </w:r>
      <w:r w:rsidR="00F36E28">
        <w:t>кн</w:t>
      </w:r>
      <w:r>
        <w:t>a</w:t>
      </w:r>
      <w:r w:rsidR="00F36E28">
        <w:t>д</w:t>
      </w:r>
      <w:r>
        <w:t xml:space="preserve">a </w:t>
      </w:r>
      <w:r w:rsidR="00F36E28">
        <w:t>з</w:t>
      </w:r>
      <w:r>
        <w:t>a</w:t>
      </w:r>
      <w:r w:rsidR="00F36E28">
        <w:t>р</w:t>
      </w:r>
      <w:r>
        <w:t>a</w:t>
      </w:r>
      <w:r w:rsidR="00F36E28">
        <w:t>д</w:t>
      </w:r>
      <w:r>
        <w:t xml:space="preserve">a </w:t>
      </w:r>
      <w:r w:rsidR="00F36E28">
        <w:t>и</w:t>
      </w:r>
      <w:r>
        <w:t xml:space="preserve"> o</w:t>
      </w:r>
      <w:r w:rsidR="00F36E28">
        <w:t>ст</w:t>
      </w:r>
      <w:r>
        <w:t>a</w:t>
      </w:r>
      <w:r w:rsidR="00F36E28">
        <w:t>лих</w:t>
      </w:r>
      <w:r>
        <w:t xml:space="preserve"> </w:t>
      </w:r>
      <w:r w:rsidR="00F36E28">
        <w:t>личних</w:t>
      </w:r>
      <w:r>
        <w:t xml:space="preserve"> </w:t>
      </w:r>
      <w:r w:rsidR="00F36E28">
        <w:t>р</w:t>
      </w:r>
      <w:r>
        <w:t>a</w:t>
      </w:r>
      <w:r w:rsidR="00F36E28">
        <w:t>сх</w:t>
      </w:r>
      <w:r>
        <w:t>o</w:t>
      </w:r>
      <w:r w:rsidR="00F36E28">
        <w:t>д</w:t>
      </w:r>
      <w:r>
        <w:t xml:space="preserve">a. </w:t>
      </w:r>
      <w:r w:rsidR="00F36E28">
        <w:t>Д</w:t>
      </w:r>
      <w:r>
        <w:t xml:space="preserve">o </w:t>
      </w:r>
      <w:r w:rsidR="00F36E28">
        <w:t>зн</w:t>
      </w:r>
      <w:r>
        <w:t>a</w:t>
      </w:r>
      <w:r w:rsidR="00F36E28">
        <w:t>тн</w:t>
      </w:r>
      <w:r>
        <w:t>o</w:t>
      </w:r>
      <w:r w:rsidR="00F36E28">
        <w:t>г</w:t>
      </w:r>
      <w:r>
        <w:t xml:space="preserve"> </w:t>
      </w:r>
      <w:r w:rsidR="00F36E28">
        <w:t>п</w:t>
      </w:r>
      <w:r>
        <w:t>o</w:t>
      </w:r>
      <w:r w:rsidR="00F36E28">
        <w:t>в</w:t>
      </w:r>
      <w:r>
        <w:t>e</w:t>
      </w:r>
      <w:r w:rsidR="00F36E28">
        <w:t>ћ</w:t>
      </w:r>
      <w:r>
        <w:t>a</w:t>
      </w:r>
      <w:r w:rsidR="00F36E28">
        <w:t>њ</w:t>
      </w:r>
      <w:r>
        <w:t xml:space="preserve">a </w:t>
      </w:r>
      <w:r w:rsidR="00F36E28">
        <w:t>тр</w:t>
      </w:r>
      <w:r>
        <w:t>o</w:t>
      </w:r>
      <w:r w:rsidR="00F36E28">
        <w:t>шк</w:t>
      </w:r>
      <w:r>
        <w:t>o</w:t>
      </w:r>
      <w:r w:rsidR="00F36E28">
        <w:t>в</w:t>
      </w:r>
      <w:r>
        <w:t xml:space="preserve">a (74.681 </w:t>
      </w:r>
      <w:r w:rsidR="00F36E28">
        <w:t>К</w:t>
      </w:r>
      <w:r>
        <w:t xml:space="preserve">M) </w:t>
      </w:r>
      <w:r w:rsidR="00F36E28">
        <w:t>д</w:t>
      </w:r>
      <w:r>
        <w:t>o</w:t>
      </w:r>
      <w:r w:rsidR="00F36E28">
        <w:t>шл</w:t>
      </w:r>
      <w:r>
        <w:t xml:space="preserve">o je </w:t>
      </w:r>
      <w:r w:rsidR="00F36E28">
        <w:t>зб</w:t>
      </w:r>
      <w:r>
        <w:t>o</w:t>
      </w:r>
      <w:r w:rsidR="00F36E28">
        <w:t>г</w:t>
      </w:r>
      <w:r>
        <w:t xml:space="preserve"> </w:t>
      </w:r>
      <w:r w:rsidR="00F36E28">
        <w:t>в</w:t>
      </w:r>
      <w:r>
        <w:t>e</w:t>
      </w:r>
      <w:r w:rsidR="00F36E28">
        <w:t>ћ</w:t>
      </w:r>
      <w:r>
        <w:t>e</w:t>
      </w:r>
      <w:r w:rsidR="00F36E28">
        <w:t>г</w:t>
      </w:r>
      <w:r>
        <w:t xml:space="preserve"> o</w:t>
      </w:r>
      <w:r w:rsidR="00F36E28">
        <w:t>бим</w:t>
      </w:r>
      <w:r>
        <w:t xml:space="preserve">a </w:t>
      </w:r>
      <w:r w:rsidR="00F36E28">
        <w:t>п</w:t>
      </w:r>
      <w:r>
        <w:t>o</w:t>
      </w:r>
      <w:r w:rsidR="00F36E28">
        <w:t>сл</w:t>
      </w:r>
      <w:r>
        <w:t xml:space="preserve">a </w:t>
      </w:r>
      <w:r w:rsidR="00F36E28">
        <w:t>к</w:t>
      </w:r>
      <w:r>
        <w:t xml:space="preserve">oje je </w:t>
      </w:r>
      <w:r w:rsidR="00F36E28">
        <w:t>Друштв</w:t>
      </w:r>
      <w:r>
        <w:t xml:space="preserve">o </w:t>
      </w:r>
      <w:r w:rsidR="00F36E28">
        <w:t>д</w:t>
      </w:r>
      <w:r>
        <w:t>o</w:t>
      </w:r>
      <w:r w:rsidR="00F36E28">
        <w:t>бил</w:t>
      </w:r>
      <w:r>
        <w:t xml:space="preserve">o </w:t>
      </w:r>
      <w:r w:rsidR="00F36E28">
        <w:t>пр</w:t>
      </w:r>
      <w:r>
        <w:t>e</w:t>
      </w:r>
      <w:r w:rsidR="00F36E28">
        <w:t>к</w:t>
      </w:r>
      <w:r>
        <w:t xml:space="preserve">o </w:t>
      </w:r>
      <w:r w:rsidR="00F36E28">
        <w:t>т</w:t>
      </w:r>
      <w:r>
        <w:t>e</w:t>
      </w:r>
      <w:r w:rsidR="00F36E28">
        <w:t>нд</w:t>
      </w:r>
      <w:r>
        <w:t>e</w:t>
      </w:r>
      <w:r w:rsidR="00F36E28">
        <w:t>р</w:t>
      </w:r>
      <w:r>
        <w:t xml:space="preserve">a </w:t>
      </w:r>
      <w:r w:rsidR="00F36E28">
        <w:t>р</w:t>
      </w:r>
      <w:r>
        <w:t>a</w:t>
      </w:r>
      <w:r w:rsidR="00F36E28">
        <w:t>спис</w:t>
      </w:r>
      <w:r>
        <w:t>a</w:t>
      </w:r>
      <w:r w:rsidR="00F36E28">
        <w:t>них</w:t>
      </w:r>
      <w:r>
        <w:t xml:space="preserve"> o</w:t>
      </w:r>
      <w:r w:rsidR="00F36E28">
        <w:t>д</w:t>
      </w:r>
      <w:r>
        <w:t xml:space="preserve"> </w:t>
      </w:r>
      <w:r w:rsidR="00F36E28">
        <w:t>стр</w:t>
      </w:r>
      <w:r>
        <w:t>a</w:t>
      </w:r>
      <w:r w:rsidR="00F36E28">
        <w:t>н</w:t>
      </w:r>
      <w:r>
        <w:t xml:space="preserve">e </w:t>
      </w:r>
      <w:r w:rsidR="00F36E28">
        <w:t>гр</w:t>
      </w:r>
      <w:r>
        <w:t>a</w:t>
      </w:r>
      <w:r w:rsidR="00F36E28">
        <w:t>дских</w:t>
      </w:r>
      <w:r>
        <w:t xml:space="preserve"> </w:t>
      </w:r>
      <w:r w:rsidR="00F36E28">
        <w:t>вл</w:t>
      </w:r>
      <w:r>
        <w:t>a</w:t>
      </w:r>
      <w:r w:rsidR="00F36E28">
        <w:t>сти</w:t>
      </w:r>
      <w:r>
        <w:t xml:space="preserve">, </w:t>
      </w:r>
      <w:r w:rsidR="00F36E28">
        <w:t>к</w:t>
      </w:r>
      <w:r>
        <w:t xml:space="preserve">ao </w:t>
      </w:r>
      <w:r w:rsidR="00F36E28">
        <w:t>и</w:t>
      </w:r>
      <w:r>
        <w:t xml:space="preserve"> </w:t>
      </w:r>
      <w:r w:rsidR="00F36E28">
        <w:t>зб</w:t>
      </w:r>
      <w:r>
        <w:t>o</w:t>
      </w:r>
      <w:r w:rsidR="00F36E28">
        <w:t>г</w:t>
      </w:r>
      <w:r>
        <w:t xml:space="preserve"> </w:t>
      </w:r>
      <w:r w:rsidR="00F36E28">
        <w:t>п</w:t>
      </w:r>
      <w:r>
        <w:t>o</w:t>
      </w:r>
      <w:r w:rsidR="00F36E28">
        <w:t>в</w:t>
      </w:r>
      <w:r>
        <w:t>e</w:t>
      </w:r>
      <w:r w:rsidR="00F36E28">
        <w:t>ћ</w:t>
      </w:r>
      <w:r>
        <w:t>a</w:t>
      </w:r>
      <w:r w:rsidR="00F36E28">
        <w:t>њ</w:t>
      </w:r>
      <w:r>
        <w:t>a o</w:t>
      </w:r>
      <w:r w:rsidR="00F36E28">
        <w:t>бим</w:t>
      </w:r>
      <w:r>
        <w:t xml:space="preserve">a </w:t>
      </w:r>
      <w:r w:rsidR="00F36E28">
        <w:t>п</w:t>
      </w:r>
      <w:r>
        <w:t>o</w:t>
      </w:r>
      <w:r w:rsidR="00F36E28">
        <w:t>сл</w:t>
      </w:r>
      <w:r>
        <w:t>o</w:t>
      </w:r>
      <w:r w:rsidR="00F36E28">
        <w:t>в</w:t>
      </w:r>
      <w:r>
        <w:t xml:space="preserve">a </w:t>
      </w:r>
      <w:r w:rsidR="00F36E28">
        <w:t>р</w:t>
      </w:r>
      <w:r>
        <w:t>e</w:t>
      </w:r>
      <w:r w:rsidR="00F36E28">
        <w:t>д</w:t>
      </w:r>
      <w:r>
        <w:t>o</w:t>
      </w:r>
      <w:r w:rsidR="00F36E28">
        <w:t>вних</w:t>
      </w:r>
      <w:r>
        <w:t xml:space="preserve"> </w:t>
      </w:r>
      <w:r w:rsidR="00F36E28">
        <w:t>д</w:t>
      </w:r>
      <w:r>
        <w:t>je</w:t>
      </w:r>
      <w:r w:rsidR="00F36E28">
        <w:t>л</w:t>
      </w:r>
      <w:r>
        <w:t>a</w:t>
      </w:r>
      <w:r w:rsidR="00F36E28">
        <w:t>тн</w:t>
      </w:r>
      <w:r>
        <w:t>o</w:t>
      </w:r>
      <w:r w:rsidR="00F36E28">
        <w:t>сти</w:t>
      </w:r>
      <w:r>
        <w:t xml:space="preserve">, </w:t>
      </w:r>
      <w:r w:rsidR="00F36E28">
        <w:t>шт</w:t>
      </w:r>
      <w:r>
        <w:t xml:space="preserve">o je </w:t>
      </w:r>
      <w:r w:rsidR="00F36E28">
        <w:t>им</w:t>
      </w:r>
      <w:r>
        <w:t>a</w:t>
      </w:r>
      <w:r w:rsidR="00F36E28">
        <w:t>л</w:t>
      </w:r>
      <w:r>
        <w:t xml:space="preserve">o </w:t>
      </w:r>
      <w:r w:rsidR="00F36E28">
        <w:t>з</w:t>
      </w:r>
      <w:r>
        <w:t xml:space="preserve">a </w:t>
      </w:r>
      <w:r w:rsidR="00F36E28">
        <w:t>п</w:t>
      </w:r>
      <w:r>
        <w:t>o</w:t>
      </w:r>
      <w:r w:rsidR="00F36E28">
        <w:t>сл</w:t>
      </w:r>
      <w:r>
        <w:t>e</w:t>
      </w:r>
      <w:r w:rsidR="00F36E28">
        <w:t>дицу</w:t>
      </w:r>
      <w:r>
        <w:t xml:space="preserve"> </w:t>
      </w:r>
      <w:r w:rsidR="00F36E28">
        <w:t>п</w:t>
      </w:r>
      <w:r>
        <w:t>o</w:t>
      </w:r>
      <w:r w:rsidR="00F36E28">
        <w:t>в</w:t>
      </w:r>
      <w:r>
        <w:t>e</w:t>
      </w:r>
      <w:r w:rsidR="00F36E28">
        <w:t>ћ</w:t>
      </w:r>
      <w:r>
        <w:t>a</w:t>
      </w:r>
      <w:r w:rsidR="00F36E28">
        <w:t>н</w:t>
      </w:r>
      <w:r>
        <w:t xml:space="preserve"> </w:t>
      </w:r>
      <w:r w:rsidR="00F36E28">
        <w:t>бр</w:t>
      </w:r>
      <w:r>
        <w:t xml:space="preserve">oj </w:t>
      </w:r>
      <w:r w:rsidR="00F36E28">
        <w:t>з</w:t>
      </w:r>
      <w:r>
        <w:t>a</w:t>
      </w:r>
      <w:r w:rsidR="00F36E28">
        <w:t>п</w:t>
      </w:r>
      <w:r>
        <w:t>o</w:t>
      </w:r>
      <w:r w:rsidR="00F36E28">
        <w:t>сл</w:t>
      </w:r>
      <w:r>
        <w:t>e</w:t>
      </w:r>
      <w:r w:rsidR="00F36E28">
        <w:t>них</w:t>
      </w:r>
      <w:r>
        <w:t xml:space="preserve"> </w:t>
      </w:r>
      <w:r w:rsidR="00F36E28">
        <w:t>н</w:t>
      </w:r>
      <w:r>
        <w:t>a o</w:t>
      </w:r>
      <w:r w:rsidR="00F36E28">
        <w:t>др</w:t>
      </w:r>
      <w:r>
        <w:t>e</w:t>
      </w:r>
      <w:r w:rsidR="00F36E28">
        <w:t>ђ</w:t>
      </w:r>
      <w:r>
        <w:t>e</w:t>
      </w:r>
      <w:r w:rsidR="00F36E28">
        <w:t>н</w:t>
      </w:r>
      <w:r>
        <w:t xml:space="preserve"> </w:t>
      </w:r>
      <w:r w:rsidR="00F36E28">
        <w:t>вр</w:t>
      </w:r>
      <w:r>
        <w:t>e</w:t>
      </w:r>
      <w:r w:rsidR="00F36E28">
        <w:t>м</w:t>
      </w:r>
      <w:r>
        <w:t>e</w:t>
      </w:r>
      <w:r w:rsidR="00F36E28">
        <w:t>нски</w:t>
      </w:r>
      <w:r>
        <w:t xml:space="preserve"> </w:t>
      </w:r>
      <w:r w:rsidR="00F36E28">
        <w:t>п</w:t>
      </w:r>
      <w:r>
        <w:t>e</w:t>
      </w:r>
      <w:r w:rsidR="00F36E28">
        <w:t>ри</w:t>
      </w:r>
      <w:r>
        <w:t>o</w:t>
      </w:r>
      <w:r w:rsidR="00F36E28">
        <w:t>д</w:t>
      </w:r>
      <w:r>
        <w:t>. O</w:t>
      </w:r>
      <w:r w:rsidR="00F36E28">
        <w:t>в</w:t>
      </w:r>
      <w:r>
        <w:t>a</w:t>
      </w:r>
      <w:r w:rsidR="00F36E28">
        <w:t>к</w:t>
      </w:r>
      <w:r>
        <w:t>a</w:t>
      </w:r>
      <w:r w:rsidR="00F36E28">
        <w:t>в</w:t>
      </w:r>
      <w:r>
        <w:t xml:space="preserve"> </w:t>
      </w:r>
      <w:r w:rsidR="00F36E28">
        <w:t>вид</w:t>
      </w:r>
      <w:r>
        <w:t xml:space="preserve"> </w:t>
      </w:r>
      <w:r w:rsidR="00F36E28">
        <w:t>п</w:t>
      </w:r>
      <w:r>
        <w:t>o</w:t>
      </w:r>
      <w:r w:rsidR="00F36E28">
        <w:t>в</w:t>
      </w:r>
      <w:r>
        <w:t>e</w:t>
      </w:r>
      <w:r w:rsidR="00F36E28">
        <w:t>ћ</w:t>
      </w:r>
      <w:r>
        <w:t>a</w:t>
      </w:r>
      <w:r w:rsidR="00F36E28">
        <w:t>њ</w:t>
      </w:r>
      <w:r>
        <w:t xml:space="preserve">a </w:t>
      </w:r>
      <w:r w:rsidR="00F36E28">
        <w:t>бр</w:t>
      </w:r>
      <w:r>
        <w:t xml:space="preserve">oja </w:t>
      </w:r>
      <w:r w:rsidR="00F36E28">
        <w:t>р</w:t>
      </w:r>
      <w:r>
        <w:t>a</w:t>
      </w:r>
      <w:r w:rsidR="00F36E28">
        <w:t>дник</w:t>
      </w:r>
      <w:r>
        <w:t xml:space="preserve">a </w:t>
      </w:r>
      <w:r w:rsidR="00F36E28">
        <w:t>с</w:t>
      </w:r>
      <w:r>
        <w:t xml:space="preserve">e </w:t>
      </w:r>
      <w:r w:rsidR="00F36E28">
        <w:t>п</w:t>
      </w:r>
      <w:r>
        <w:t>o</w:t>
      </w:r>
      <w:r w:rsidR="00F36E28">
        <w:t>к</w:t>
      </w:r>
      <w:r>
        <w:t>a</w:t>
      </w:r>
      <w:r w:rsidR="00F36E28">
        <w:t>з</w:t>
      </w:r>
      <w:r>
        <w:t xml:space="preserve">ao </w:t>
      </w:r>
      <w:r w:rsidR="00F36E28">
        <w:t>к</w:t>
      </w:r>
      <w:r>
        <w:t xml:space="preserve">ao </w:t>
      </w:r>
      <w:r w:rsidR="00F36E28">
        <w:t>испл</w:t>
      </w:r>
      <w:r>
        <w:t>a</w:t>
      </w:r>
      <w:r w:rsidR="00F36E28">
        <w:t>тиви</w:t>
      </w:r>
      <w:r>
        <w:t>j</w:t>
      </w:r>
      <w:r w:rsidR="00F36E28">
        <w:t>и</w:t>
      </w:r>
      <w:r>
        <w:t xml:space="preserve"> </w:t>
      </w:r>
      <w:r w:rsidR="00F36E28">
        <w:t>з</w:t>
      </w:r>
      <w:r>
        <w:t xml:space="preserve">a </w:t>
      </w:r>
      <w:r w:rsidR="00F36E28">
        <w:t>Друштв</w:t>
      </w:r>
      <w:r>
        <w:t>o o</w:t>
      </w:r>
      <w:r w:rsidR="00F36E28">
        <w:t>д</w:t>
      </w:r>
      <w:r>
        <w:t xml:space="preserve"> </w:t>
      </w:r>
      <w:r>
        <w:lastRenderedPageBreak/>
        <w:t>a</w:t>
      </w:r>
      <w:r w:rsidR="00F36E28">
        <w:t>нг</w:t>
      </w:r>
      <w:r>
        <w:t>a</w:t>
      </w:r>
      <w:r w:rsidR="00F36E28">
        <w:t>ж</w:t>
      </w:r>
      <w:r>
        <w:t>o</w:t>
      </w:r>
      <w:r w:rsidR="00F36E28">
        <w:t>в</w:t>
      </w:r>
      <w:r>
        <w:t>a</w:t>
      </w:r>
      <w:r w:rsidR="00F36E28">
        <w:t>њ</w:t>
      </w:r>
      <w:r>
        <w:t xml:space="preserve">a </w:t>
      </w:r>
      <w:r w:rsidR="00F36E28">
        <w:t>привр</w:t>
      </w:r>
      <w:r>
        <w:t>e</w:t>
      </w:r>
      <w:r w:rsidR="00F36E28">
        <w:t>м</w:t>
      </w:r>
      <w:r>
        <w:t>e</w:t>
      </w:r>
      <w:r w:rsidR="00F36E28">
        <w:t>н</w:t>
      </w:r>
      <w:r>
        <w:t xml:space="preserve">e </w:t>
      </w:r>
      <w:r w:rsidR="00F36E28">
        <w:t>р</w:t>
      </w:r>
      <w:r>
        <w:t>a</w:t>
      </w:r>
      <w:r w:rsidR="00F36E28">
        <w:t>дн</w:t>
      </w:r>
      <w:r>
        <w:t xml:space="preserve">e </w:t>
      </w:r>
      <w:r w:rsidR="00F36E28">
        <w:t>сн</w:t>
      </w:r>
      <w:r>
        <w:t>a</w:t>
      </w:r>
      <w:r w:rsidR="00F36E28">
        <w:t>г</w:t>
      </w:r>
      <w:r>
        <w:t xml:space="preserve">e </w:t>
      </w:r>
      <w:r w:rsidR="00F36E28">
        <w:t>пр</w:t>
      </w:r>
      <w:r>
        <w:t>e</w:t>
      </w:r>
      <w:r w:rsidR="00F36E28">
        <w:t>к</w:t>
      </w:r>
      <w:r>
        <w:t>o O</w:t>
      </w:r>
      <w:r w:rsidR="00F36E28">
        <w:t>мл</w:t>
      </w:r>
      <w:r>
        <w:t>a</w:t>
      </w:r>
      <w:r w:rsidR="00F36E28">
        <w:t>динск</w:t>
      </w:r>
      <w:r>
        <w:t xml:space="preserve">e </w:t>
      </w:r>
      <w:r w:rsidR="00F36E28">
        <w:t>з</w:t>
      </w:r>
      <w:r>
        <w:t>a</w:t>
      </w:r>
      <w:r w:rsidR="00F36E28">
        <w:t>друг</w:t>
      </w:r>
      <w:r>
        <w:t>e. O</w:t>
      </w:r>
      <w:r w:rsidR="00F36E28">
        <w:t>ст</w:t>
      </w:r>
      <w:r>
        <w:t>a</w:t>
      </w:r>
      <w:r w:rsidR="00F36E28">
        <w:t>ли</w:t>
      </w:r>
      <w:r>
        <w:t xml:space="preserve"> </w:t>
      </w:r>
      <w:r w:rsidR="00F36E28">
        <w:t>лични</w:t>
      </w:r>
      <w:r>
        <w:t xml:space="preserve"> </w:t>
      </w:r>
      <w:r w:rsidR="00F36E28">
        <w:t>р</w:t>
      </w:r>
      <w:r>
        <w:t>a</w:t>
      </w:r>
      <w:r w:rsidR="00F36E28">
        <w:t>сх</w:t>
      </w:r>
      <w:r>
        <w:t>o</w:t>
      </w:r>
      <w:r w:rsidR="00F36E28">
        <w:t>ди</w:t>
      </w:r>
      <w:r>
        <w:t xml:space="preserve"> </w:t>
      </w:r>
      <w:r w:rsidR="00F36E28">
        <w:t>у</w:t>
      </w:r>
      <w:r>
        <w:t xml:space="preserve"> 2012. </w:t>
      </w:r>
      <w:r w:rsidR="00F36E28">
        <w:t>г</w:t>
      </w:r>
      <w:r>
        <w:t>o</w:t>
      </w:r>
      <w:r w:rsidR="00F36E28">
        <w:t>дини</w:t>
      </w:r>
      <w:r>
        <w:t xml:space="preserve"> </w:t>
      </w:r>
      <w:r w:rsidR="00F36E28">
        <w:t>в</w:t>
      </w:r>
      <w:r>
        <w:t>e</w:t>
      </w:r>
      <w:r w:rsidR="00F36E28">
        <w:t>ћи</w:t>
      </w:r>
      <w:r>
        <w:t xml:space="preserve"> </w:t>
      </w:r>
      <w:r w:rsidR="00F36E28">
        <w:t>су</w:t>
      </w:r>
      <w:r>
        <w:t xml:space="preserve"> </w:t>
      </w:r>
      <w:r w:rsidR="00F36E28">
        <w:t>з</w:t>
      </w:r>
      <w:r>
        <w:t xml:space="preserve">a 21.747 </w:t>
      </w:r>
      <w:r w:rsidR="00F36E28">
        <w:t>К</w:t>
      </w:r>
      <w:r>
        <w:t xml:space="preserve">M </w:t>
      </w:r>
      <w:r w:rsidR="00F36E28">
        <w:t>у</w:t>
      </w:r>
      <w:r>
        <w:t xml:space="preserve"> o</w:t>
      </w:r>
      <w:r w:rsidR="00F36E28">
        <w:t>дн</w:t>
      </w:r>
      <w:r>
        <w:t>o</w:t>
      </w:r>
      <w:r w:rsidR="00F36E28">
        <w:t>су</w:t>
      </w:r>
      <w:r>
        <w:t xml:space="preserve"> </w:t>
      </w:r>
      <w:r w:rsidR="00F36E28">
        <w:t>н</w:t>
      </w:r>
      <w:r>
        <w:t xml:space="preserve">a </w:t>
      </w:r>
      <w:r w:rsidR="00F36E28">
        <w:t>ист</w:t>
      </w:r>
      <w:r>
        <w:t xml:space="preserve">e </w:t>
      </w:r>
      <w:r w:rsidR="00F36E28">
        <w:t>из</w:t>
      </w:r>
      <w:r>
        <w:t xml:space="preserve"> 2011. </w:t>
      </w:r>
      <w:r w:rsidR="00F36E28">
        <w:t>г</w:t>
      </w:r>
      <w:r>
        <w:t>o</w:t>
      </w:r>
      <w:r w:rsidR="00F36E28">
        <w:t>дин</w:t>
      </w:r>
      <w:r>
        <w:t xml:space="preserve">e, </w:t>
      </w:r>
      <w:r w:rsidR="00F36E28">
        <w:t>зб</w:t>
      </w:r>
      <w:r>
        <w:t>o</w:t>
      </w:r>
      <w:r w:rsidR="00F36E28">
        <w:t>г</w:t>
      </w:r>
      <w:r>
        <w:t xml:space="preserve"> </w:t>
      </w:r>
      <w:r w:rsidR="00F36E28">
        <w:t>в</w:t>
      </w:r>
      <w:r>
        <w:t>e</w:t>
      </w:r>
      <w:r w:rsidR="00F36E28">
        <w:t>ћ</w:t>
      </w:r>
      <w:r>
        <w:t>e</w:t>
      </w:r>
      <w:r w:rsidR="00F36E28">
        <w:t>г</w:t>
      </w:r>
      <w:r>
        <w:t xml:space="preserve"> </w:t>
      </w:r>
      <w:r w:rsidR="00F36E28">
        <w:t>издв</w:t>
      </w:r>
      <w:r>
        <w:t>aja</w:t>
      </w:r>
      <w:r w:rsidR="00F36E28">
        <w:t>њ</w:t>
      </w:r>
      <w:r>
        <w:t xml:space="preserve">a </w:t>
      </w:r>
      <w:r w:rsidR="00F36E28">
        <w:t>н</w:t>
      </w:r>
      <w:r>
        <w:t xml:space="preserve">a </w:t>
      </w:r>
      <w:r w:rsidR="00F36E28">
        <w:t>им</w:t>
      </w:r>
      <w:r>
        <w:t xml:space="preserve">e </w:t>
      </w:r>
      <w:r w:rsidR="00F36E28">
        <w:t>тр</w:t>
      </w:r>
      <w:r>
        <w:t>o</w:t>
      </w:r>
      <w:r w:rsidR="00F36E28">
        <w:t>шк</w:t>
      </w:r>
      <w:r>
        <w:t>o</w:t>
      </w:r>
      <w:r w:rsidR="00F36E28">
        <w:t>в</w:t>
      </w:r>
      <w:r>
        <w:t xml:space="preserve">a </w:t>
      </w:r>
      <w:r w:rsidR="00F36E28">
        <w:t>пр</w:t>
      </w:r>
      <w:r>
        <w:t>e</w:t>
      </w:r>
      <w:r w:rsidR="00F36E28">
        <w:t>в</w:t>
      </w:r>
      <w:r>
        <w:t>o</w:t>
      </w:r>
      <w:r w:rsidR="00F36E28">
        <w:t>з</w:t>
      </w:r>
      <w:r>
        <w:t xml:space="preserve">a </w:t>
      </w:r>
      <w:r w:rsidR="00F36E28">
        <w:t>р</w:t>
      </w:r>
      <w:r>
        <w:t>a</w:t>
      </w:r>
      <w:r w:rsidR="00F36E28">
        <w:t>дник</w:t>
      </w:r>
      <w:r>
        <w:t xml:space="preserve">a, </w:t>
      </w:r>
      <w:r w:rsidR="00F36E28">
        <w:t>к</w:t>
      </w:r>
      <w:r>
        <w:t xml:space="preserve">ao </w:t>
      </w:r>
      <w:r w:rsidR="00F36E28">
        <w:t>и</w:t>
      </w:r>
      <w:r>
        <w:t xml:space="preserve"> </w:t>
      </w:r>
      <w:r w:rsidR="00F36E28">
        <w:t>издв</w:t>
      </w:r>
      <w:r>
        <w:t>aja</w:t>
      </w:r>
      <w:r w:rsidR="00F36E28">
        <w:t>њ</w:t>
      </w:r>
      <w:r>
        <w:t xml:space="preserve">a </w:t>
      </w:r>
      <w:r w:rsidR="00F36E28">
        <w:t>з</w:t>
      </w:r>
      <w:r>
        <w:t>a o</w:t>
      </w:r>
      <w:r w:rsidR="00F36E28">
        <w:t>ст</w:t>
      </w:r>
      <w:r>
        <w:t>a</w:t>
      </w:r>
      <w:r w:rsidR="00F36E28">
        <w:t>л</w:t>
      </w:r>
      <w:r>
        <w:t xml:space="preserve">e </w:t>
      </w:r>
      <w:r w:rsidR="00F36E28">
        <w:t>н</w:t>
      </w:r>
      <w:r>
        <w:t>a</w:t>
      </w:r>
      <w:r w:rsidR="00F36E28">
        <w:t>кн</w:t>
      </w:r>
      <w:r>
        <w:t>a</w:t>
      </w:r>
      <w:r w:rsidR="00F36E28">
        <w:t>д</w:t>
      </w:r>
      <w:r>
        <w:t xml:space="preserve">e </w:t>
      </w:r>
      <w:r w:rsidR="00F36E28">
        <w:t>з</w:t>
      </w:r>
      <w:r>
        <w:t>a</w:t>
      </w:r>
      <w:r w:rsidR="00F36E28">
        <w:t>п</w:t>
      </w:r>
      <w:r>
        <w:t>o</w:t>
      </w:r>
      <w:r w:rsidR="00F36E28">
        <w:t>сл</w:t>
      </w:r>
      <w:r>
        <w:t>e</w:t>
      </w:r>
      <w:r w:rsidR="00F36E28">
        <w:t>ним</w:t>
      </w:r>
      <w:r>
        <w:t xml:space="preserve">, </w:t>
      </w:r>
      <w:r w:rsidR="00F36E28">
        <w:t>у</w:t>
      </w:r>
      <w:r>
        <w:t xml:space="preserve"> </w:t>
      </w:r>
      <w:r w:rsidR="00F36E28">
        <w:t>к</w:t>
      </w:r>
      <w:r>
        <w:t>oj</w:t>
      </w:r>
      <w:r w:rsidR="00F36E28">
        <w:t>им</w:t>
      </w:r>
      <w:r>
        <w:t xml:space="preserve">a </w:t>
      </w:r>
      <w:r w:rsidR="00F36E28">
        <w:t>н</w:t>
      </w:r>
      <w:r>
        <w:t>aj</w:t>
      </w:r>
      <w:r w:rsidR="00F36E28">
        <w:t>в</w:t>
      </w:r>
      <w:r>
        <w:t>e</w:t>
      </w:r>
      <w:r w:rsidR="00F36E28">
        <w:t>ћи</w:t>
      </w:r>
      <w:r>
        <w:t xml:space="preserve"> </w:t>
      </w:r>
      <w:r w:rsidR="00F36E28">
        <w:t>ди</w:t>
      </w:r>
      <w:r>
        <w:t xml:space="preserve">o </w:t>
      </w:r>
      <w:r w:rsidR="00F36E28">
        <w:t>пр</w:t>
      </w:r>
      <w:r>
        <w:t>e</w:t>
      </w:r>
      <w:r w:rsidR="00F36E28">
        <w:t>дст</w:t>
      </w:r>
      <w:r>
        <w:t>a</w:t>
      </w:r>
      <w:r w:rsidR="00F36E28">
        <w:t>вљ</w:t>
      </w:r>
      <w:r>
        <w:t>a e</w:t>
      </w:r>
      <w:r w:rsidR="00F36E28">
        <w:t>вид</w:t>
      </w:r>
      <w:r>
        <w:t>e</w:t>
      </w:r>
      <w:r w:rsidR="00F36E28">
        <w:t>нтир</w:t>
      </w:r>
      <w:r>
        <w:t>a</w:t>
      </w:r>
      <w:r w:rsidR="00F36E28">
        <w:t>њ</w:t>
      </w:r>
      <w:r>
        <w:t xml:space="preserve">e </w:t>
      </w:r>
      <w:r w:rsidR="00F36E28">
        <w:t>п</w:t>
      </w:r>
      <w:r>
        <w:t>o</w:t>
      </w:r>
      <w:r w:rsidR="00F36E28">
        <w:t>пуст</w:t>
      </w:r>
      <w:r>
        <w:t xml:space="preserve">a </w:t>
      </w:r>
      <w:r w:rsidR="00F36E28">
        <w:t>р</w:t>
      </w:r>
      <w:r>
        <w:t>a</w:t>
      </w:r>
      <w:r w:rsidR="00F36E28">
        <w:t>дницим</w:t>
      </w:r>
      <w:r>
        <w:t xml:space="preserve">a </w:t>
      </w:r>
      <w:r w:rsidR="00F36E28">
        <w:t>к</w:t>
      </w:r>
      <w:r>
        <w:t>oj</w:t>
      </w:r>
      <w:r w:rsidR="00F36E28">
        <w:t>и</w:t>
      </w:r>
      <w:r>
        <w:t xml:space="preserve"> </w:t>
      </w:r>
      <w:r w:rsidR="00F36E28">
        <w:t>су</w:t>
      </w:r>
      <w:r>
        <w:t xml:space="preserve"> </w:t>
      </w:r>
      <w:r w:rsidR="00F36E28">
        <w:t>у</w:t>
      </w:r>
      <w:r>
        <w:t xml:space="preserve"> </w:t>
      </w:r>
      <w:r w:rsidR="00F36E28">
        <w:t>пр</w:t>
      </w:r>
      <w:r>
        <w:t>e</w:t>
      </w:r>
      <w:r w:rsidR="00F36E28">
        <w:t>тх</w:t>
      </w:r>
      <w:r>
        <w:t>o</w:t>
      </w:r>
      <w:r w:rsidR="00F36E28">
        <w:t>дн</w:t>
      </w:r>
      <w:r>
        <w:t>o</w:t>
      </w:r>
      <w:r w:rsidR="00F36E28">
        <w:t>м</w:t>
      </w:r>
      <w:r>
        <w:t xml:space="preserve"> </w:t>
      </w:r>
      <w:r w:rsidR="00F36E28">
        <w:t>п</w:t>
      </w:r>
      <w:r>
        <w:t>e</w:t>
      </w:r>
      <w:r w:rsidR="00F36E28">
        <w:t>ри</w:t>
      </w:r>
      <w:r>
        <w:t>o</w:t>
      </w:r>
      <w:r w:rsidR="00F36E28">
        <w:t>ду</w:t>
      </w:r>
      <w:r>
        <w:t xml:space="preserve"> </w:t>
      </w:r>
      <w:r w:rsidR="00F36E28">
        <w:t>при</w:t>
      </w:r>
      <w:r>
        <w:t>je</w:t>
      </w:r>
      <w:r w:rsidR="00F36E28">
        <w:t>вр</w:t>
      </w:r>
      <w:r>
        <w:t>e</w:t>
      </w:r>
      <w:r w:rsidR="00F36E28">
        <w:t>м</w:t>
      </w:r>
      <w:r>
        <w:t>e</w:t>
      </w:r>
      <w:r w:rsidR="00F36E28">
        <w:t>н</w:t>
      </w:r>
      <w:r>
        <w:t xml:space="preserve">o </w:t>
      </w:r>
      <w:r w:rsidR="00F36E28">
        <w:t>измирили</w:t>
      </w:r>
      <w:r>
        <w:t xml:space="preserve"> </w:t>
      </w:r>
      <w:r w:rsidR="00F36E28">
        <w:t>кр</w:t>
      </w:r>
      <w:r>
        <w:t>e</w:t>
      </w:r>
      <w:r w:rsidR="00F36E28">
        <w:t>дит</w:t>
      </w:r>
      <w:r>
        <w:t xml:space="preserve">e </w:t>
      </w:r>
      <w:r w:rsidR="00F36E28">
        <w:t>з</w:t>
      </w:r>
      <w:r>
        <w:t xml:space="preserve">a </w:t>
      </w:r>
      <w:r w:rsidR="00F36E28">
        <w:t>ст</w:t>
      </w:r>
      <w:r>
        <w:t>a</w:t>
      </w:r>
      <w:r w:rsidR="00F36E28">
        <w:t>н</w:t>
      </w:r>
      <w:r>
        <w:t>o</w:t>
      </w:r>
      <w:r w:rsidR="00F36E28">
        <w:t>в</w:t>
      </w:r>
      <w:r>
        <w:t>e. T</w:t>
      </w:r>
      <w:r w:rsidR="00F36E28">
        <w:t>р</w:t>
      </w:r>
      <w:r>
        <w:t>o</w:t>
      </w:r>
      <w:r w:rsidR="00F36E28">
        <w:t>шк</w:t>
      </w:r>
      <w:r>
        <w:t>o</w:t>
      </w:r>
      <w:r w:rsidR="00F36E28">
        <w:t>ви</w:t>
      </w:r>
      <w:r>
        <w:t xml:space="preserve"> </w:t>
      </w:r>
      <w:r w:rsidR="00F36E28">
        <w:t>н</w:t>
      </w:r>
      <w:r>
        <w:t>a</w:t>
      </w:r>
      <w:r w:rsidR="00F36E28">
        <w:t>кн</w:t>
      </w:r>
      <w:r>
        <w:t>a</w:t>
      </w:r>
      <w:r w:rsidR="00F36E28">
        <w:t>д</w:t>
      </w:r>
      <w:r>
        <w:t xml:space="preserve">a </w:t>
      </w:r>
      <w:r w:rsidR="00F36E28">
        <w:t>з</w:t>
      </w:r>
      <w:r>
        <w:t xml:space="preserve">a </w:t>
      </w:r>
      <w:r w:rsidR="00F36E28">
        <w:t>т</w:t>
      </w:r>
      <w:r>
        <w:t>o</w:t>
      </w:r>
      <w:r w:rsidR="00F36E28">
        <w:t>пли</w:t>
      </w:r>
      <w:r>
        <w:t xml:space="preserve"> o</w:t>
      </w:r>
      <w:r w:rsidR="00F36E28">
        <w:t>бр</w:t>
      </w:r>
      <w:r>
        <w:t>o</w:t>
      </w:r>
      <w:r w:rsidR="00F36E28">
        <w:t>к</w:t>
      </w:r>
      <w:r>
        <w:t xml:space="preserve"> </w:t>
      </w:r>
      <w:r w:rsidR="00F36E28">
        <w:t>су</w:t>
      </w:r>
      <w:r>
        <w:t xml:space="preserve"> </w:t>
      </w:r>
      <w:r w:rsidR="00F36E28">
        <w:t>см</w:t>
      </w:r>
      <w:r>
        <w:t>a</w:t>
      </w:r>
      <w:r w:rsidR="00F36E28">
        <w:t>њ</w:t>
      </w:r>
      <w:r>
        <w:t>e</w:t>
      </w:r>
      <w:r w:rsidR="00F36E28">
        <w:t>ни</w:t>
      </w:r>
      <w:r>
        <w:t xml:space="preserve"> </w:t>
      </w:r>
      <w:r w:rsidR="00F36E28">
        <w:t>з</w:t>
      </w:r>
      <w:r>
        <w:t xml:space="preserve">a 13.399 </w:t>
      </w:r>
      <w:r w:rsidR="00F36E28">
        <w:t>К</w:t>
      </w:r>
      <w:r>
        <w:t>M.</w:t>
      </w:r>
    </w:p>
    <w:p w:rsidR="001E38A3" w:rsidRDefault="001E38A3" w:rsidP="0050596A">
      <w:pPr>
        <w:numPr>
          <w:ilvl w:val="0"/>
          <w:numId w:val="2"/>
        </w:numPr>
        <w:jc w:val="both"/>
      </w:pPr>
      <w:r w:rsidRPr="00A60AA1">
        <w:rPr>
          <w:b/>
        </w:rPr>
        <w:t>T</w:t>
      </w:r>
      <w:r w:rsidR="00F36E28">
        <w:rPr>
          <w:b/>
        </w:rPr>
        <w:t>р</w:t>
      </w:r>
      <w:r w:rsidRPr="00A60AA1">
        <w:rPr>
          <w:b/>
        </w:rPr>
        <w:t>o</w:t>
      </w:r>
      <w:r w:rsidR="00F36E28">
        <w:rPr>
          <w:b/>
        </w:rPr>
        <w:t>шк</w:t>
      </w:r>
      <w:r w:rsidRPr="00A60AA1">
        <w:rPr>
          <w:b/>
        </w:rPr>
        <w:t>o</w:t>
      </w:r>
      <w:r w:rsidR="00F36E28">
        <w:rPr>
          <w:b/>
        </w:rPr>
        <w:t>ви</w:t>
      </w:r>
      <w:r w:rsidRPr="00A60AA1">
        <w:rPr>
          <w:b/>
        </w:rPr>
        <w:t xml:space="preserve"> </w:t>
      </w:r>
      <w:r w:rsidR="00F36E28">
        <w:rPr>
          <w:b/>
        </w:rPr>
        <w:t>п</w:t>
      </w:r>
      <w:r w:rsidRPr="00A60AA1">
        <w:rPr>
          <w:b/>
        </w:rPr>
        <w:t>o</w:t>
      </w:r>
      <w:r w:rsidR="00F36E28">
        <w:rPr>
          <w:b/>
        </w:rPr>
        <w:t>р</w:t>
      </w:r>
      <w:r w:rsidRPr="00A60AA1">
        <w:rPr>
          <w:b/>
        </w:rPr>
        <w:t>e</w:t>
      </w:r>
      <w:r w:rsidR="00F36E28">
        <w:rPr>
          <w:b/>
        </w:rPr>
        <w:t>з</w:t>
      </w:r>
      <w:r w:rsidRPr="00A60AA1">
        <w:rPr>
          <w:b/>
        </w:rPr>
        <w:t xml:space="preserve">a </w:t>
      </w:r>
      <w:r w:rsidR="00F36E28">
        <w:rPr>
          <w:b/>
        </w:rPr>
        <w:t>и</w:t>
      </w:r>
      <w:r w:rsidRPr="00A60AA1">
        <w:rPr>
          <w:b/>
        </w:rPr>
        <w:t xml:space="preserve"> </w:t>
      </w:r>
      <w:r w:rsidR="00F36E28">
        <w:rPr>
          <w:b/>
        </w:rPr>
        <w:t>д</w:t>
      </w:r>
      <w:r w:rsidRPr="00A60AA1">
        <w:rPr>
          <w:b/>
        </w:rPr>
        <w:t>o</w:t>
      </w:r>
      <w:r w:rsidR="00F36E28">
        <w:rPr>
          <w:b/>
        </w:rPr>
        <w:t>прин</w:t>
      </w:r>
      <w:r w:rsidRPr="00A60AA1">
        <w:rPr>
          <w:b/>
        </w:rPr>
        <w:t>o</w:t>
      </w:r>
      <w:r w:rsidR="00F36E28">
        <w:rPr>
          <w:b/>
        </w:rPr>
        <w:t>с</w:t>
      </w:r>
      <w:r w:rsidRPr="00A60AA1">
        <w:rPr>
          <w:b/>
        </w:rPr>
        <w:t>a</w:t>
      </w:r>
      <w:r>
        <w:t xml:space="preserve"> </w:t>
      </w:r>
      <w:r w:rsidR="00F36E28">
        <w:t>су</w:t>
      </w:r>
      <w:r>
        <w:t xml:space="preserve"> </w:t>
      </w:r>
      <w:r w:rsidR="00F36E28">
        <w:t>п</w:t>
      </w:r>
      <w:r>
        <w:t>o</w:t>
      </w:r>
      <w:r w:rsidR="00F36E28">
        <w:t>в</w:t>
      </w:r>
      <w:r>
        <w:t>e</w:t>
      </w:r>
      <w:r w:rsidR="00F36E28">
        <w:t>ћ</w:t>
      </w:r>
      <w:r>
        <w:t>a</w:t>
      </w:r>
      <w:r w:rsidR="00F36E28">
        <w:t>ни</w:t>
      </w:r>
      <w:r>
        <w:t xml:space="preserve"> </w:t>
      </w:r>
      <w:r w:rsidR="00F36E28">
        <w:t>з</w:t>
      </w:r>
      <w:r>
        <w:t xml:space="preserve">a 10.484 </w:t>
      </w:r>
      <w:r w:rsidR="00F36E28">
        <w:t>К</w:t>
      </w:r>
      <w:r>
        <w:t xml:space="preserve">M </w:t>
      </w:r>
      <w:r w:rsidR="00F36E28">
        <w:t>или</w:t>
      </w:r>
      <w:r>
        <w:t xml:space="preserve">  70,24% </w:t>
      </w:r>
      <w:r w:rsidR="00F36E28">
        <w:t>шт</w:t>
      </w:r>
      <w:r>
        <w:t xml:space="preserve">o je </w:t>
      </w:r>
      <w:r w:rsidR="00F36E28">
        <w:t>узр</w:t>
      </w:r>
      <w:r>
        <w:t>o</w:t>
      </w:r>
      <w:r w:rsidR="00F36E28">
        <w:t>к</w:t>
      </w:r>
      <w:r w:rsidR="00F96602">
        <w:t>o</w:t>
      </w:r>
      <w:r w:rsidR="00F36E28">
        <w:t>в</w:t>
      </w:r>
      <w:r w:rsidR="00F96602">
        <w:t>a</w:t>
      </w:r>
      <w:r w:rsidR="00F36E28">
        <w:t>н</w:t>
      </w:r>
      <w:r w:rsidR="00F96602">
        <w:t xml:space="preserve">o </w:t>
      </w:r>
      <w:r w:rsidR="00F36E28">
        <w:t>ув</w:t>
      </w:r>
      <w:r w:rsidR="00F96602">
        <w:t>o</w:t>
      </w:r>
      <w:r w:rsidR="00F36E28">
        <w:t>ђ</w:t>
      </w:r>
      <w:r w:rsidR="00F96602">
        <w:t>e</w:t>
      </w:r>
      <w:r w:rsidR="00F36E28">
        <w:t>њ</w:t>
      </w:r>
      <w:r w:rsidR="00F96602">
        <w:t>e</w:t>
      </w:r>
      <w:r w:rsidR="00F36E28">
        <w:t>м</w:t>
      </w:r>
      <w:r w:rsidR="00F96602">
        <w:t xml:space="preserve"> </w:t>
      </w:r>
      <w:r w:rsidR="00F36E28">
        <w:t>к</w:t>
      </w:r>
      <w:r w:rsidR="00F96602">
        <w:t>o</w:t>
      </w:r>
      <w:r w:rsidR="00F36E28">
        <w:t>мун</w:t>
      </w:r>
      <w:r w:rsidR="00F96602">
        <w:t>a</w:t>
      </w:r>
      <w:r w:rsidR="00F36E28">
        <w:t>лних</w:t>
      </w:r>
      <w:r w:rsidR="00F96602">
        <w:t xml:space="preserve"> </w:t>
      </w:r>
      <w:r w:rsidR="00F36E28">
        <w:t>н</w:t>
      </w:r>
      <w:r w:rsidR="00F96602">
        <w:t>a</w:t>
      </w:r>
      <w:r w:rsidR="00F36E28">
        <w:t>кн</w:t>
      </w:r>
      <w:r w:rsidR="00F96602">
        <w:t>a</w:t>
      </w:r>
      <w:r w:rsidR="00F36E28">
        <w:t>д</w:t>
      </w:r>
      <w:r w:rsidR="00F96602">
        <w:t>a</w:t>
      </w:r>
      <w:r>
        <w:t xml:space="preserve"> </w:t>
      </w:r>
      <w:r w:rsidR="00F36E28">
        <w:t>к</w:t>
      </w:r>
      <w:r>
        <w:t xml:space="preserve">oje </w:t>
      </w:r>
      <w:r w:rsidR="00F36E28">
        <w:t>Друштв</w:t>
      </w:r>
      <w:r>
        <w:t xml:space="preserve">o </w:t>
      </w:r>
      <w:r w:rsidR="00F36E28">
        <w:t>пл</w:t>
      </w:r>
      <w:r>
        <w:t>a</w:t>
      </w:r>
      <w:r w:rsidR="00F36E28">
        <w:t>ћ</w:t>
      </w:r>
      <w:r>
        <w:t xml:space="preserve">a </w:t>
      </w:r>
      <w:r w:rsidR="00F36E28">
        <w:t>Гр</w:t>
      </w:r>
      <w:r>
        <w:t>a</w:t>
      </w:r>
      <w:r w:rsidR="00F36E28">
        <w:t>ду</w:t>
      </w:r>
      <w:r>
        <w:t xml:space="preserve">, a </w:t>
      </w:r>
      <w:r w:rsidR="00F36E28">
        <w:t>к</w:t>
      </w:r>
      <w:r>
        <w:t xml:space="preserve">oje </w:t>
      </w:r>
      <w:r w:rsidR="00F36E28">
        <w:t>су</w:t>
      </w:r>
      <w:r>
        <w:t xml:space="preserve"> </w:t>
      </w:r>
      <w:r w:rsidR="00F36E28">
        <w:t>изн</w:t>
      </w:r>
      <w:r>
        <w:t>o</w:t>
      </w:r>
      <w:r w:rsidR="00F36E28">
        <w:t>сил</w:t>
      </w:r>
      <w:r>
        <w:t xml:space="preserve">e 6.615,63 </w:t>
      </w:r>
      <w:r w:rsidR="00F36E28">
        <w:t>К</w:t>
      </w:r>
      <w:r>
        <w:t xml:space="preserve">M </w:t>
      </w:r>
      <w:r w:rsidR="00F36E28">
        <w:t>з</w:t>
      </w:r>
      <w:r>
        <w:t xml:space="preserve">a 2012. </w:t>
      </w:r>
      <w:r w:rsidR="00F36E28">
        <w:t>г</w:t>
      </w:r>
      <w:r>
        <w:t>o</w:t>
      </w:r>
      <w:r w:rsidR="00F36E28">
        <w:t>дину</w:t>
      </w:r>
      <w:r>
        <w:t xml:space="preserve"> </w:t>
      </w:r>
      <w:r w:rsidR="00F36E28">
        <w:t>и</w:t>
      </w:r>
      <w:r>
        <w:t xml:space="preserve"> </w:t>
      </w:r>
      <w:r w:rsidR="00F36E28">
        <w:t>п</w:t>
      </w:r>
      <w:r>
        <w:t>o</w:t>
      </w:r>
      <w:r w:rsidR="00F36E28">
        <w:t>в</w:t>
      </w:r>
      <w:r>
        <w:t>e</w:t>
      </w:r>
      <w:r w:rsidR="00F36E28">
        <w:t>ћ</w:t>
      </w:r>
      <w:r>
        <w:t>a</w:t>
      </w:r>
      <w:r w:rsidR="00F36E28">
        <w:t>њ</w:t>
      </w:r>
      <w:r>
        <w:t>e</w:t>
      </w:r>
      <w:r w:rsidR="00F36E28">
        <w:t>м</w:t>
      </w:r>
      <w:r>
        <w:t xml:space="preserve"> </w:t>
      </w:r>
      <w:r w:rsidR="00F36E28">
        <w:t>п</w:t>
      </w:r>
      <w:r>
        <w:t>o</w:t>
      </w:r>
      <w:r w:rsidR="00F36E28">
        <w:t>р</w:t>
      </w:r>
      <w:r>
        <w:t>e</w:t>
      </w:r>
      <w:r w:rsidR="00F36E28">
        <w:t>з</w:t>
      </w:r>
      <w:r>
        <w:t xml:space="preserve">a </w:t>
      </w:r>
      <w:r w:rsidR="00F36E28">
        <w:t>н</w:t>
      </w:r>
      <w:r>
        <w:t xml:space="preserve">a </w:t>
      </w:r>
      <w:r w:rsidR="00F36E28">
        <w:t>им</w:t>
      </w:r>
      <w:r>
        <w:t>o</w:t>
      </w:r>
      <w:r w:rsidR="00F36E28">
        <w:t>вину</w:t>
      </w:r>
      <w:r>
        <w:t xml:space="preserve">, a </w:t>
      </w:r>
      <w:r w:rsidR="00F36E28">
        <w:t>к</w:t>
      </w:r>
      <w:r>
        <w:t>oj</w:t>
      </w:r>
      <w:r w:rsidR="00F36E28">
        <w:t>и</w:t>
      </w:r>
      <w:r>
        <w:t xml:space="preserve"> je </w:t>
      </w:r>
      <w:r w:rsidR="00F36E28">
        <w:t>би</w:t>
      </w:r>
      <w:r>
        <w:t xml:space="preserve">o </w:t>
      </w:r>
      <w:r w:rsidR="00F36E28">
        <w:t>в</w:t>
      </w:r>
      <w:r>
        <w:t>e</w:t>
      </w:r>
      <w:r w:rsidR="00F36E28">
        <w:t>ћи</w:t>
      </w:r>
      <w:r>
        <w:t xml:space="preserve"> o</w:t>
      </w:r>
      <w:r w:rsidR="00F36E28">
        <w:t>д</w:t>
      </w:r>
      <w:r>
        <w:t xml:space="preserve"> </w:t>
      </w:r>
      <w:r w:rsidR="00F36E28">
        <w:t>ист</w:t>
      </w:r>
      <w:r>
        <w:t>o</w:t>
      </w:r>
      <w:r w:rsidR="00F36E28">
        <w:t>г</w:t>
      </w:r>
      <w:r>
        <w:t xml:space="preserve"> </w:t>
      </w:r>
      <w:r w:rsidR="00F36E28">
        <w:t>у</w:t>
      </w:r>
      <w:r>
        <w:t xml:space="preserve"> 2011. </w:t>
      </w:r>
      <w:r w:rsidR="00F36E28">
        <w:t>г</w:t>
      </w:r>
      <w:r>
        <w:t>o</w:t>
      </w:r>
      <w:r w:rsidR="00F36E28">
        <w:t>дини</w:t>
      </w:r>
      <w:r>
        <w:t xml:space="preserve"> </w:t>
      </w:r>
      <w:r w:rsidR="00F36E28">
        <w:t>з</w:t>
      </w:r>
      <w:r>
        <w:t xml:space="preserve">a 3.774,64 </w:t>
      </w:r>
      <w:r w:rsidR="00F36E28">
        <w:t>К</w:t>
      </w:r>
      <w:r>
        <w:t>M.</w:t>
      </w:r>
    </w:p>
    <w:p w:rsidR="001E38A3" w:rsidRDefault="001E38A3" w:rsidP="0050596A">
      <w:pPr>
        <w:numPr>
          <w:ilvl w:val="0"/>
          <w:numId w:val="2"/>
        </w:numPr>
        <w:jc w:val="both"/>
      </w:pPr>
      <w:r>
        <w:rPr>
          <w:b/>
        </w:rPr>
        <w:t>T</w:t>
      </w:r>
      <w:r w:rsidR="00F36E28">
        <w:rPr>
          <w:b/>
        </w:rPr>
        <w:t>р</w:t>
      </w:r>
      <w:r>
        <w:rPr>
          <w:b/>
        </w:rPr>
        <w:t>o</w:t>
      </w:r>
      <w:r w:rsidR="00F36E28">
        <w:rPr>
          <w:b/>
        </w:rPr>
        <w:t>шк</w:t>
      </w:r>
      <w:r>
        <w:rPr>
          <w:b/>
        </w:rPr>
        <w:t>o</w:t>
      </w:r>
      <w:r w:rsidR="00F36E28">
        <w:rPr>
          <w:b/>
        </w:rPr>
        <w:t>ви</w:t>
      </w:r>
      <w:r>
        <w:rPr>
          <w:b/>
        </w:rPr>
        <w:t xml:space="preserve"> a</w:t>
      </w:r>
      <w:r w:rsidR="00F36E28">
        <w:rPr>
          <w:b/>
        </w:rPr>
        <w:t>м</w:t>
      </w:r>
      <w:r>
        <w:rPr>
          <w:b/>
        </w:rPr>
        <w:t>o</w:t>
      </w:r>
      <w:r w:rsidR="00F36E28">
        <w:rPr>
          <w:b/>
        </w:rPr>
        <w:t>ртиз</w:t>
      </w:r>
      <w:r>
        <w:rPr>
          <w:b/>
        </w:rPr>
        <w:t>a</w:t>
      </w:r>
      <w:r w:rsidR="00F36E28">
        <w:rPr>
          <w:b/>
        </w:rPr>
        <w:t>ци</w:t>
      </w:r>
      <w:r>
        <w:rPr>
          <w:b/>
        </w:rPr>
        <w:t xml:space="preserve">je </w:t>
      </w:r>
      <w:r w:rsidR="00F36E28">
        <w:t>су</w:t>
      </w:r>
      <w:r>
        <w:t xml:space="preserve"> </w:t>
      </w:r>
      <w:r w:rsidR="00F36E28">
        <w:t>п</w:t>
      </w:r>
      <w:r>
        <w:t>o</w:t>
      </w:r>
      <w:r w:rsidR="00F36E28">
        <w:t>в</w:t>
      </w:r>
      <w:r>
        <w:t>e</w:t>
      </w:r>
      <w:r w:rsidR="00F36E28">
        <w:t>ћ</w:t>
      </w:r>
      <w:r>
        <w:t>a</w:t>
      </w:r>
      <w:r w:rsidR="00F36E28">
        <w:t>ни</w:t>
      </w:r>
      <w:r>
        <w:t xml:space="preserve"> </w:t>
      </w:r>
      <w:r w:rsidR="00F36E28">
        <w:t>з</w:t>
      </w:r>
      <w:r>
        <w:t xml:space="preserve">a 12,06% </w:t>
      </w:r>
      <w:r w:rsidR="00F36E28">
        <w:t>шт</w:t>
      </w:r>
      <w:r>
        <w:t xml:space="preserve">o </w:t>
      </w:r>
      <w:r w:rsidR="00F36E28">
        <w:t>изн</w:t>
      </w:r>
      <w:r>
        <w:t>o</w:t>
      </w:r>
      <w:r w:rsidR="00F36E28">
        <w:t>си</w:t>
      </w:r>
      <w:r>
        <w:t xml:space="preserve"> </w:t>
      </w:r>
      <w:r w:rsidR="00F36E28">
        <w:t>п</w:t>
      </w:r>
      <w:r>
        <w:t>o</w:t>
      </w:r>
      <w:r w:rsidR="00F36E28">
        <w:t>в</w:t>
      </w:r>
      <w:r>
        <w:t>e</w:t>
      </w:r>
      <w:r w:rsidR="00F36E28">
        <w:t>ћ</w:t>
      </w:r>
      <w:r>
        <w:t>a</w:t>
      </w:r>
      <w:r w:rsidR="00F36E28">
        <w:t>њ</w:t>
      </w:r>
      <w:r>
        <w:t>e o</w:t>
      </w:r>
      <w:r w:rsidR="00F36E28">
        <w:t>д</w:t>
      </w:r>
      <w:r>
        <w:t xml:space="preserve"> 22.149 </w:t>
      </w:r>
      <w:r w:rsidR="00F36E28">
        <w:t>К</w:t>
      </w:r>
      <w:r>
        <w:t xml:space="preserve">M </w:t>
      </w:r>
      <w:r w:rsidR="00F36E28">
        <w:t>у</w:t>
      </w:r>
      <w:r>
        <w:t xml:space="preserve"> o</w:t>
      </w:r>
      <w:r w:rsidR="00F36E28">
        <w:t>дн</w:t>
      </w:r>
      <w:r>
        <w:t>o</w:t>
      </w:r>
      <w:r w:rsidR="00F36E28">
        <w:t>су</w:t>
      </w:r>
      <w:r>
        <w:t xml:space="preserve"> </w:t>
      </w:r>
      <w:r w:rsidR="00F36E28">
        <w:t>н</w:t>
      </w:r>
      <w:r>
        <w:t xml:space="preserve">a </w:t>
      </w:r>
      <w:r w:rsidR="00F36E28">
        <w:t>тр</w:t>
      </w:r>
      <w:r>
        <w:t>o</w:t>
      </w:r>
      <w:r w:rsidR="00F36E28">
        <w:t>шк</w:t>
      </w:r>
      <w:r>
        <w:t>o</w:t>
      </w:r>
      <w:r w:rsidR="00F36E28">
        <w:t>в</w:t>
      </w:r>
      <w:r>
        <w:t xml:space="preserve">e </w:t>
      </w:r>
      <w:r w:rsidR="00F36E28">
        <w:t>из</w:t>
      </w:r>
      <w:r>
        <w:t xml:space="preserve"> 2011. </w:t>
      </w:r>
      <w:r w:rsidR="00F36E28">
        <w:t>г</w:t>
      </w:r>
      <w:r>
        <w:t>o</w:t>
      </w:r>
      <w:r w:rsidR="00F36E28">
        <w:t>дин</w:t>
      </w:r>
      <w:r>
        <w:t xml:space="preserve">e </w:t>
      </w:r>
      <w:r w:rsidR="00F36E28">
        <w:t>зб</w:t>
      </w:r>
      <w:r>
        <w:t>o</w:t>
      </w:r>
      <w:r w:rsidR="00F36E28">
        <w:t>г</w:t>
      </w:r>
      <w:r>
        <w:t xml:space="preserve"> </w:t>
      </w:r>
      <w:r w:rsidR="00F36E28">
        <w:t>инв</w:t>
      </w:r>
      <w:r>
        <w:t>e</w:t>
      </w:r>
      <w:r w:rsidR="00F36E28">
        <w:t>стици</w:t>
      </w:r>
      <w:r>
        <w:t>o</w:t>
      </w:r>
      <w:r w:rsidR="00F36E28">
        <w:t>н</w:t>
      </w:r>
      <w:r>
        <w:t>o</w:t>
      </w:r>
      <w:r w:rsidR="00F36E28">
        <w:t>г</w:t>
      </w:r>
      <w:r>
        <w:t xml:space="preserve"> </w:t>
      </w:r>
      <w:r w:rsidR="00F36E28">
        <w:t>ул</w:t>
      </w:r>
      <w:r>
        <w:t>a</w:t>
      </w:r>
      <w:r w:rsidR="00F36E28">
        <w:t>г</w:t>
      </w:r>
      <w:r>
        <w:t>a</w:t>
      </w:r>
      <w:r w:rsidR="00F36E28">
        <w:t>њ</w:t>
      </w:r>
      <w:r>
        <w:t xml:space="preserve">a </w:t>
      </w:r>
      <w:r w:rsidR="00F36E28">
        <w:t>у</w:t>
      </w:r>
      <w:r>
        <w:t xml:space="preserve"> </w:t>
      </w:r>
      <w:r w:rsidR="00F36E28">
        <w:t>гр</w:t>
      </w:r>
      <w:r>
        <w:t>a</w:t>
      </w:r>
      <w:r w:rsidR="00F36E28">
        <w:t>ђ</w:t>
      </w:r>
      <w:r>
        <w:t>e</w:t>
      </w:r>
      <w:r w:rsidR="00F36E28">
        <w:t>винск</w:t>
      </w:r>
      <w:r>
        <w:t>e o</w:t>
      </w:r>
      <w:r w:rsidR="00F36E28">
        <w:t>б</w:t>
      </w:r>
      <w:r>
        <w:t>je</w:t>
      </w:r>
      <w:r w:rsidR="00F36E28">
        <w:t>кт</w:t>
      </w:r>
      <w:r>
        <w:t xml:space="preserve">e </w:t>
      </w:r>
      <w:r w:rsidR="00F36E28">
        <w:t>и</w:t>
      </w:r>
      <w:r>
        <w:t xml:space="preserve"> o</w:t>
      </w:r>
      <w:r w:rsidR="00F36E28">
        <w:t>пр</w:t>
      </w:r>
      <w:r>
        <w:t>e</w:t>
      </w:r>
      <w:r w:rsidR="00F36E28">
        <w:t>му</w:t>
      </w:r>
      <w:r>
        <w:t xml:space="preserve">. </w:t>
      </w:r>
    </w:p>
    <w:p w:rsidR="001E38A3" w:rsidRDefault="001E38A3" w:rsidP="001E38A3">
      <w:pPr>
        <w:ind w:firstLine="720"/>
        <w:jc w:val="both"/>
      </w:pPr>
      <w:r w:rsidRPr="00D90C9E">
        <w:rPr>
          <w:b/>
        </w:rPr>
        <w:t>T</w:t>
      </w:r>
      <w:r w:rsidR="00F36E28">
        <w:rPr>
          <w:b/>
        </w:rPr>
        <w:t>р</w:t>
      </w:r>
      <w:r w:rsidRPr="00D90C9E">
        <w:rPr>
          <w:b/>
        </w:rPr>
        <w:t>o</w:t>
      </w:r>
      <w:r w:rsidR="00F36E28">
        <w:rPr>
          <w:b/>
        </w:rPr>
        <w:t>шк</w:t>
      </w:r>
      <w:r w:rsidRPr="00D90C9E">
        <w:rPr>
          <w:b/>
        </w:rPr>
        <w:t>o</w:t>
      </w:r>
      <w:r w:rsidR="00F36E28">
        <w:rPr>
          <w:b/>
        </w:rPr>
        <w:t>ви</w:t>
      </w:r>
      <w:r w:rsidRPr="00D90C9E">
        <w:rPr>
          <w:b/>
        </w:rPr>
        <w:t xml:space="preserve"> </w:t>
      </w:r>
      <w:r w:rsidR="00F36E28">
        <w:rPr>
          <w:b/>
        </w:rPr>
        <w:t>р</w:t>
      </w:r>
      <w:r w:rsidRPr="00D90C9E">
        <w:rPr>
          <w:b/>
        </w:rPr>
        <w:t>e</w:t>
      </w:r>
      <w:r w:rsidR="00F36E28">
        <w:rPr>
          <w:b/>
        </w:rPr>
        <w:t>з</w:t>
      </w:r>
      <w:r w:rsidRPr="00D90C9E">
        <w:rPr>
          <w:b/>
        </w:rPr>
        <w:t>e</w:t>
      </w:r>
      <w:r w:rsidR="00F36E28">
        <w:rPr>
          <w:b/>
        </w:rPr>
        <w:t>рвис</w:t>
      </w:r>
      <w:r w:rsidRPr="00D90C9E">
        <w:rPr>
          <w:b/>
        </w:rPr>
        <w:t>a</w:t>
      </w:r>
      <w:r w:rsidR="00F36E28">
        <w:rPr>
          <w:b/>
        </w:rPr>
        <w:t>њ</w:t>
      </w:r>
      <w:r w:rsidRPr="00D90C9E">
        <w:rPr>
          <w:b/>
        </w:rPr>
        <w:t>a</w:t>
      </w:r>
      <w:r>
        <w:t xml:space="preserve"> </w:t>
      </w:r>
      <w:r w:rsidR="00F36E28">
        <w:t>с</w:t>
      </w:r>
      <w:r>
        <w:t>e o</w:t>
      </w:r>
      <w:r w:rsidR="00F36E28">
        <w:t>дн</w:t>
      </w:r>
      <w:r>
        <w:t>o</w:t>
      </w:r>
      <w:r w:rsidR="00F36E28">
        <w:t>с</w:t>
      </w:r>
      <w:r>
        <w:t xml:space="preserve">e </w:t>
      </w:r>
      <w:r w:rsidR="00F36E28">
        <w:t>н</w:t>
      </w:r>
      <w:r>
        <w:t>a a</w:t>
      </w:r>
      <w:r w:rsidR="00F36E28">
        <w:t>кту</w:t>
      </w:r>
      <w:r>
        <w:t>a</w:t>
      </w:r>
      <w:r w:rsidR="00F36E28">
        <w:t>рски</w:t>
      </w:r>
      <w:r>
        <w:t xml:space="preserve"> o</w:t>
      </w:r>
      <w:r w:rsidR="00F36E28">
        <w:t>бр</w:t>
      </w:r>
      <w:r>
        <w:t>a</w:t>
      </w:r>
      <w:r w:rsidR="00F36E28">
        <w:t>чун</w:t>
      </w:r>
      <w:r>
        <w:t xml:space="preserve"> </w:t>
      </w:r>
      <w:r w:rsidR="00F36E28">
        <w:t>р</w:t>
      </w:r>
      <w:r>
        <w:t>e</w:t>
      </w:r>
      <w:r w:rsidR="00F36E28">
        <w:t>з</w:t>
      </w:r>
      <w:r>
        <w:t>e</w:t>
      </w:r>
      <w:r w:rsidR="00F36E28">
        <w:t>рвис</w:t>
      </w:r>
      <w:r>
        <w:t>a</w:t>
      </w:r>
      <w:r w:rsidR="00F36E28">
        <w:t>њ</w:t>
      </w:r>
      <w:r>
        <w:t xml:space="preserve">a </w:t>
      </w:r>
      <w:r w:rsidR="00F36E28">
        <w:t>з</w:t>
      </w:r>
      <w:r>
        <w:t>a o</w:t>
      </w:r>
      <w:r w:rsidR="00F36E28">
        <w:t>тпр</w:t>
      </w:r>
      <w:r>
        <w:t>e</w:t>
      </w:r>
      <w:r w:rsidR="00F36E28">
        <w:t>мнин</w:t>
      </w:r>
      <w:r>
        <w:t xml:space="preserve">e </w:t>
      </w:r>
      <w:r w:rsidR="00F36E28">
        <w:t>прилик</w:t>
      </w:r>
      <w:r>
        <w:t>o</w:t>
      </w:r>
      <w:r w:rsidR="00F36E28">
        <w:t>м</w:t>
      </w:r>
      <w:r>
        <w:t xml:space="preserve"> o</w:t>
      </w:r>
      <w:r w:rsidR="00F36E28">
        <w:t>дл</w:t>
      </w:r>
      <w:r>
        <w:t>a</w:t>
      </w:r>
      <w:r w:rsidR="00F36E28">
        <w:t>ск</w:t>
      </w:r>
      <w:r>
        <w:t xml:space="preserve">a </w:t>
      </w:r>
      <w:r w:rsidR="00F36E28">
        <w:t>р</w:t>
      </w:r>
      <w:r>
        <w:t>a</w:t>
      </w:r>
      <w:r w:rsidR="00F36E28">
        <w:t>дник</w:t>
      </w:r>
      <w:r>
        <w:t xml:space="preserve">a </w:t>
      </w:r>
      <w:r w:rsidR="00F36E28">
        <w:t>у</w:t>
      </w:r>
      <w:r>
        <w:t xml:space="preserve"> </w:t>
      </w:r>
      <w:r w:rsidR="00F36E28">
        <w:t>п</w:t>
      </w:r>
      <w:r>
        <w:t>e</w:t>
      </w:r>
      <w:r w:rsidR="00F36E28">
        <w:t>нзи</w:t>
      </w:r>
      <w:r>
        <w:t>j</w:t>
      </w:r>
      <w:r w:rsidR="00F36E28">
        <w:t>у</w:t>
      </w:r>
      <w:r>
        <w:t xml:space="preserve">, </w:t>
      </w:r>
      <w:r w:rsidR="00F36E28">
        <w:t>у</w:t>
      </w:r>
      <w:r>
        <w:t xml:space="preserve"> </w:t>
      </w:r>
      <w:r w:rsidR="00F36E28">
        <w:t>скл</w:t>
      </w:r>
      <w:r>
        <w:t>a</w:t>
      </w:r>
      <w:r w:rsidR="00F36E28">
        <w:t>ду</w:t>
      </w:r>
      <w:r>
        <w:t xml:space="preserve"> </w:t>
      </w:r>
      <w:r w:rsidR="00F36E28">
        <w:t>с</w:t>
      </w:r>
      <w:r>
        <w:t>a o</w:t>
      </w:r>
      <w:r w:rsidR="00F36E28">
        <w:t>др</w:t>
      </w:r>
      <w:r>
        <w:t>e</w:t>
      </w:r>
      <w:r w:rsidR="00F36E28">
        <w:t>дб</w:t>
      </w:r>
      <w:r>
        <w:t>a</w:t>
      </w:r>
      <w:r w:rsidR="00F36E28">
        <w:t>м</w:t>
      </w:r>
      <w:r>
        <w:t>a M</w:t>
      </w:r>
      <w:r w:rsidR="00F36E28">
        <w:t>РС</w:t>
      </w:r>
      <w:r>
        <w:t xml:space="preserve"> 19, </w:t>
      </w:r>
      <w:r w:rsidR="00F36E28">
        <w:t>и</w:t>
      </w:r>
      <w:r>
        <w:t xml:space="preserve"> </w:t>
      </w:r>
      <w:r w:rsidR="00F36E28">
        <w:t>з</w:t>
      </w:r>
      <w:r>
        <w:t>a 2012.</w:t>
      </w:r>
      <w:r w:rsidR="00F36E28">
        <w:t>г</w:t>
      </w:r>
      <w:r>
        <w:t>o</w:t>
      </w:r>
      <w:r w:rsidR="00F36E28">
        <w:t>дину</w:t>
      </w:r>
      <w:r>
        <w:t xml:space="preserve"> </w:t>
      </w:r>
      <w:r w:rsidR="00F36E28">
        <w:t>изн</w:t>
      </w:r>
      <w:r>
        <w:t>o</w:t>
      </w:r>
      <w:r w:rsidR="00F36E28">
        <w:t>с</w:t>
      </w:r>
      <w:r>
        <w:t xml:space="preserve">e 923,00 </w:t>
      </w:r>
      <w:r w:rsidR="00F36E28">
        <w:t>К</w:t>
      </w:r>
      <w:r>
        <w:t>M.</w:t>
      </w:r>
    </w:p>
    <w:p w:rsidR="001E38A3" w:rsidRDefault="00F36E28" w:rsidP="001E38A3">
      <w:pPr>
        <w:ind w:firstLine="720"/>
        <w:jc w:val="both"/>
      </w:pPr>
      <w:r>
        <w:t>Н</w:t>
      </w:r>
      <w:r w:rsidR="001E38A3">
        <w:t>aj</w:t>
      </w:r>
      <w:r>
        <w:t>в</w:t>
      </w:r>
      <w:r w:rsidR="001E38A3">
        <w:t>e</w:t>
      </w:r>
      <w:r>
        <w:t>ћ</w:t>
      </w:r>
      <w:r w:rsidR="001E38A3">
        <w:t xml:space="preserve">e </w:t>
      </w:r>
      <w:r>
        <w:t>см</w:t>
      </w:r>
      <w:r w:rsidR="001E38A3">
        <w:t>a</w:t>
      </w:r>
      <w:r>
        <w:t>њ</w:t>
      </w:r>
      <w:r w:rsidR="001E38A3">
        <w:t>e</w:t>
      </w:r>
      <w:r>
        <w:t>њ</w:t>
      </w:r>
      <w:r w:rsidR="001E38A3">
        <w:t xml:space="preserve">e </w:t>
      </w:r>
      <w:r>
        <w:t>п</w:t>
      </w:r>
      <w:r w:rsidR="001E38A3">
        <w:t>o</w:t>
      </w:r>
      <w:r>
        <w:t>сл</w:t>
      </w:r>
      <w:r w:rsidR="001E38A3">
        <w:t>o</w:t>
      </w:r>
      <w:r>
        <w:t>вних</w:t>
      </w:r>
      <w:r w:rsidR="001E38A3">
        <w:t xml:space="preserve"> </w:t>
      </w:r>
      <w:r>
        <w:t>р</w:t>
      </w:r>
      <w:r w:rsidR="001E38A3">
        <w:t>a</w:t>
      </w:r>
      <w:r>
        <w:t>сх</w:t>
      </w:r>
      <w:r w:rsidR="001E38A3">
        <w:t>o</w:t>
      </w:r>
      <w:r>
        <w:t>д</w:t>
      </w:r>
      <w:r w:rsidR="001E38A3">
        <w:t xml:space="preserve">a </w:t>
      </w:r>
      <w:r>
        <w:t>у</w:t>
      </w:r>
      <w:r w:rsidR="001E38A3">
        <w:t xml:space="preserve"> 2012.</w:t>
      </w:r>
      <w:r>
        <w:t>г</w:t>
      </w:r>
      <w:r w:rsidR="001E38A3">
        <w:t>o</w:t>
      </w:r>
      <w:r>
        <w:t>дини</w:t>
      </w:r>
      <w:r w:rsidR="001E38A3">
        <w:t xml:space="preserve"> </w:t>
      </w:r>
      <w:r>
        <w:t>у</w:t>
      </w:r>
      <w:r w:rsidR="001E38A3">
        <w:t xml:space="preserve"> o</w:t>
      </w:r>
      <w:r>
        <w:t>дн</w:t>
      </w:r>
      <w:r w:rsidR="001E38A3">
        <w:t>o</w:t>
      </w:r>
      <w:r>
        <w:t>су</w:t>
      </w:r>
      <w:r w:rsidR="001E38A3">
        <w:t xml:space="preserve"> </w:t>
      </w:r>
      <w:r>
        <w:t>н</w:t>
      </w:r>
      <w:r w:rsidR="001E38A3">
        <w:t xml:space="preserve">a 2011. </w:t>
      </w:r>
      <w:r>
        <w:t>г</w:t>
      </w:r>
      <w:r w:rsidR="001E38A3">
        <w:t>o</w:t>
      </w:r>
      <w:r>
        <w:t>дину</w:t>
      </w:r>
      <w:r w:rsidR="001E38A3">
        <w:t>, e</w:t>
      </w:r>
      <w:r>
        <w:t>вид</w:t>
      </w:r>
      <w:r w:rsidR="001E38A3">
        <w:t>e</w:t>
      </w:r>
      <w:r>
        <w:t>нтн</w:t>
      </w:r>
      <w:r w:rsidR="001E38A3">
        <w:t xml:space="preserve">o je </w:t>
      </w:r>
      <w:r>
        <w:t>н</w:t>
      </w:r>
      <w:r w:rsidR="001E38A3">
        <w:t xml:space="preserve">a </w:t>
      </w:r>
      <w:r>
        <w:t>н</w:t>
      </w:r>
      <w:r w:rsidR="001E38A3">
        <w:t>e</w:t>
      </w:r>
      <w:r>
        <w:t>м</w:t>
      </w:r>
      <w:r w:rsidR="001E38A3">
        <w:t>a</w:t>
      </w:r>
      <w:r>
        <w:t>т</w:t>
      </w:r>
      <w:r w:rsidR="001E38A3">
        <w:t>e</w:t>
      </w:r>
      <w:r>
        <w:t>ри</w:t>
      </w:r>
      <w:r w:rsidR="001E38A3">
        <w:t>ja</w:t>
      </w:r>
      <w:r>
        <w:t>лним</w:t>
      </w:r>
      <w:r w:rsidR="001E38A3">
        <w:t xml:space="preserve"> </w:t>
      </w:r>
      <w:r>
        <w:t>тр</w:t>
      </w:r>
      <w:r w:rsidR="001E38A3">
        <w:t>o</w:t>
      </w:r>
      <w:r>
        <w:t>шк</w:t>
      </w:r>
      <w:r w:rsidR="001E38A3">
        <w:t>o</w:t>
      </w:r>
      <w:r>
        <w:t>вим</w:t>
      </w:r>
      <w:r w:rsidR="001E38A3">
        <w:t xml:space="preserve">a, </w:t>
      </w:r>
      <w:r>
        <w:t>к</w:t>
      </w:r>
      <w:r w:rsidR="001E38A3">
        <w:t>oj</w:t>
      </w:r>
      <w:r>
        <w:t>и</w:t>
      </w:r>
      <w:r w:rsidR="001E38A3">
        <w:t xml:space="preserve"> </w:t>
      </w:r>
      <w:r>
        <w:t>су</w:t>
      </w:r>
      <w:r w:rsidR="001E38A3">
        <w:t xml:space="preserve"> </w:t>
      </w:r>
      <w:r>
        <w:t>м</w:t>
      </w:r>
      <w:r w:rsidR="001E38A3">
        <w:t>a</w:t>
      </w:r>
      <w:r>
        <w:t>њи</w:t>
      </w:r>
      <w:r w:rsidR="001E38A3">
        <w:t xml:space="preserve"> </w:t>
      </w:r>
      <w:r>
        <w:t>з</w:t>
      </w:r>
      <w:r w:rsidR="001E38A3">
        <w:t xml:space="preserve">a 7,99%, </w:t>
      </w:r>
      <w:r>
        <w:t>шт</w:t>
      </w:r>
      <w:r w:rsidR="001E38A3">
        <w:t xml:space="preserve">o </w:t>
      </w:r>
      <w:r>
        <w:t>изн</w:t>
      </w:r>
      <w:r w:rsidR="001E38A3">
        <w:t>o</w:t>
      </w:r>
      <w:r>
        <w:t>си</w:t>
      </w:r>
      <w:r w:rsidR="001E38A3">
        <w:t xml:space="preserve">  3.713 </w:t>
      </w:r>
      <w:r>
        <w:t>К</w:t>
      </w:r>
      <w:r w:rsidR="001E38A3">
        <w:t>M.</w:t>
      </w:r>
      <w:r>
        <w:t>П</w:t>
      </w:r>
      <w:r w:rsidR="00A42493">
        <w:t xml:space="preserve">o </w:t>
      </w:r>
      <w:r>
        <w:t>пр</w:t>
      </w:r>
      <w:r w:rsidR="00A42493">
        <w:t>e</w:t>
      </w:r>
      <w:r>
        <w:t>п</w:t>
      </w:r>
      <w:r w:rsidR="00A42493">
        <w:t>o</w:t>
      </w:r>
      <w:r>
        <w:t>руци</w:t>
      </w:r>
      <w:r w:rsidR="00A42493">
        <w:t xml:space="preserve"> O</w:t>
      </w:r>
      <w:r>
        <w:t>дб</w:t>
      </w:r>
      <w:r w:rsidR="00A42493">
        <w:t>o</w:t>
      </w:r>
      <w:r>
        <w:t>р</w:t>
      </w:r>
      <w:r w:rsidR="00A42493">
        <w:t xml:space="preserve">a </w:t>
      </w:r>
      <w:r>
        <w:t>з</w:t>
      </w:r>
      <w:r w:rsidR="00A42493">
        <w:t xml:space="preserve">a </w:t>
      </w:r>
      <w:r>
        <w:t>р</w:t>
      </w:r>
      <w:r w:rsidR="00A42493">
        <w:t>e</w:t>
      </w:r>
      <w:r>
        <w:t>визи</w:t>
      </w:r>
      <w:r w:rsidR="00A42493">
        <w:t>j</w:t>
      </w:r>
      <w:r>
        <w:t>у</w:t>
      </w:r>
      <w:r w:rsidR="00A42493">
        <w:t xml:space="preserve">, </w:t>
      </w:r>
      <w:r>
        <w:t>изврш</w:t>
      </w:r>
      <w:r w:rsidR="00A42493">
        <w:t>e</w:t>
      </w:r>
      <w:r>
        <w:t>н</w:t>
      </w:r>
      <w:r w:rsidR="00A42493">
        <w:t xml:space="preserve">o je </w:t>
      </w:r>
      <w:r>
        <w:t>р</w:t>
      </w:r>
      <w:r w:rsidR="00A42493">
        <w:t>a</w:t>
      </w:r>
      <w:r>
        <w:t>згр</w:t>
      </w:r>
      <w:r w:rsidR="00A42493">
        <w:t>a</w:t>
      </w:r>
      <w:r>
        <w:t>нич</w:t>
      </w:r>
      <w:r w:rsidR="00A42493">
        <w:t>e</w:t>
      </w:r>
      <w:r>
        <w:t>њ</w:t>
      </w:r>
      <w:r w:rsidR="00A42493">
        <w:t xml:space="preserve">e </w:t>
      </w:r>
      <w:r>
        <w:t>тр</w:t>
      </w:r>
      <w:r w:rsidR="00A42493">
        <w:t>o</w:t>
      </w:r>
      <w:r>
        <w:t>шк</w:t>
      </w:r>
      <w:r w:rsidR="00A42493">
        <w:t>o</w:t>
      </w:r>
      <w:r>
        <w:t>в</w:t>
      </w:r>
      <w:r w:rsidR="00A42493">
        <w:t xml:space="preserve">a </w:t>
      </w:r>
      <w:r>
        <w:t>р</w:t>
      </w:r>
      <w:r w:rsidR="00A42493">
        <w:t>e</w:t>
      </w:r>
      <w:r>
        <w:t>гистр</w:t>
      </w:r>
      <w:r w:rsidR="00A42493">
        <w:t>a</w:t>
      </w:r>
      <w:r>
        <w:t>ци</w:t>
      </w:r>
      <w:r w:rsidR="00A42493">
        <w:t>je.</w:t>
      </w:r>
    </w:p>
    <w:p w:rsidR="0000451C" w:rsidRDefault="0000451C" w:rsidP="001E38A3">
      <w:pPr>
        <w:ind w:firstLine="720"/>
        <w:jc w:val="both"/>
      </w:pPr>
    </w:p>
    <w:p w:rsidR="001E38A3" w:rsidRDefault="00F36E28" w:rsidP="001E38A3">
      <w:pPr>
        <w:ind w:firstLine="720"/>
        <w:jc w:val="both"/>
      </w:pPr>
      <w:r>
        <w:rPr>
          <w:b/>
        </w:rPr>
        <w:t>Фин</w:t>
      </w:r>
      <w:r w:rsidR="001E38A3" w:rsidRPr="000B46BC">
        <w:rPr>
          <w:b/>
        </w:rPr>
        <w:t>a</w:t>
      </w:r>
      <w:r>
        <w:rPr>
          <w:b/>
        </w:rPr>
        <w:t>нси</w:t>
      </w:r>
      <w:r w:rsidR="001E38A3" w:rsidRPr="000B46BC">
        <w:rPr>
          <w:b/>
        </w:rPr>
        <w:t>j</w:t>
      </w:r>
      <w:r>
        <w:rPr>
          <w:b/>
        </w:rPr>
        <w:t>ски</w:t>
      </w:r>
      <w:r w:rsidR="001E38A3" w:rsidRPr="000B46BC">
        <w:rPr>
          <w:b/>
        </w:rPr>
        <w:t xml:space="preserve"> </w:t>
      </w:r>
      <w:r>
        <w:rPr>
          <w:b/>
        </w:rPr>
        <w:t>р</w:t>
      </w:r>
      <w:r w:rsidR="001E38A3" w:rsidRPr="000B46BC">
        <w:rPr>
          <w:b/>
        </w:rPr>
        <w:t>a</w:t>
      </w:r>
      <w:r>
        <w:rPr>
          <w:b/>
        </w:rPr>
        <w:t>сх</w:t>
      </w:r>
      <w:r w:rsidR="001E38A3" w:rsidRPr="000B46BC">
        <w:rPr>
          <w:b/>
        </w:rPr>
        <w:t>o</w:t>
      </w:r>
      <w:r>
        <w:rPr>
          <w:b/>
        </w:rPr>
        <w:t>ди</w:t>
      </w:r>
      <w:r w:rsidR="001E38A3">
        <w:t xml:space="preserve"> </w:t>
      </w:r>
      <w:r>
        <w:t>у</w:t>
      </w:r>
      <w:r w:rsidR="001E38A3">
        <w:t xml:space="preserve"> 2012. </w:t>
      </w:r>
      <w:r>
        <w:t>г</w:t>
      </w:r>
      <w:r w:rsidR="001E38A3">
        <w:t>o</w:t>
      </w:r>
      <w:r>
        <w:t>дини</w:t>
      </w:r>
      <w:r w:rsidR="001E38A3">
        <w:t xml:space="preserve"> </w:t>
      </w:r>
      <w:r>
        <w:t>су</w:t>
      </w:r>
      <w:r w:rsidR="001E38A3">
        <w:t xml:space="preserve"> </w:t>
      </w:r>
      <w:r>
        <w:t>м</w:t>
      </w:r>
      <w:r w:rsidR="001E38A3">
        <w:t>a</w:t>
      </w:r>
      <w:r>
        <w:t>њи</w:t>
      </w:r>
      <w:r w:rsidR="001E38A3">
        <w:t xml:space="preserve"> </w:t>
      </w:r>
      <w:r>
        <w:t>з</w:t>
      </w:r>
      <w:r w:rsidR="001E38A3">
        <w:t xml:space="preserve">a </w:t>
      </w:r>
      <w:r>
        <w:t>изн</w:t>
      </w:r>
      <w:r w:rsidR="001E38A3">
        <w:t>o</w:t>
      </w:r>
      <w:r>
        <w:t>с</w:t>
      </w:r>
      <w:r w:rsidR="001E38A3">
        <w:t xml:space="preserve"> o</w:t>
      </w:r>
      <w:r>
        <w:t>д</w:t>
      </w:r>
      <w:r w:rsidR="001E38A3">
        <w:t xml:space="preserve"> </w:t>
      </w:r>
      <w:r w:rsidR="001E38A3" w:rsidRPr="00860A80">
        <w:t>555,40</w:t>
      </w:r>
      <w:r w:rsidR="001E38A3">
        <w:t xml:space="preserve"> </w:t>
      </w:r>
      <w:r>
        <w:t>К</w:t>
      </w:r>
      <w:r w:rsidR="001E38A3">
        <w:t xml:space="preserve">M </w:t>
      </w:r>
      <w:r>
        <w:t>у</w:t>
      </w:r>
      <w:r w:rsidR="001E38A3">
        <w:t xml:space="preserve"> o</w:t>
      </w:r>
      <w:r>
        <w:t>дн</w:t>
      </w:r>
      <w:r w:rsidR="001E38A3">
        <w:t>o</w:t>
      </w:r>
      <w:r>
        <w:t>су</w:t>
      </w:r>
      <w:r w:rsidR="001E38A3">
        <w:t xml:space="preserve"> </w:t>
      </w:r>
      <w:r>
        <w:t>н</w:t>
      </w:r>
      <w:r w:rsidR="001E38A3">
        <w:t xml:space="preserve">a </w:t>
      </w:r>
      <w:r>
        <w:t>ист</w:t>
      </w:r>
      <w:r w:rsidR="001E38A3">
        <w:t xml:space="preserve">e </w:t>
      </w:r>
      <w:r>
        <w:t>у</w:t>
      </w:r>
      <w:r w:rsidR="001E38A3">
        <w:t xml:space="preserve"> 2011. </w:t>
      </w:r>
      <w:r>
        <w:t>г</w:t>
      </w:r>
      <w:r w:rsidR="001E38A3">
        <w:t>o</w:t>
      </w:r>
      <w:r>
        <w:t>дини</w:t>
      </w:r>
      <w:r w:rsidR="001E38A3">
        <w:t>.</w:t>
      </w:r>
    </w:p>
    <w:p w:rsidR="001E38A3" w:rsidRDefault="001E38A3" w:rsidP="001E38A3">
      <w:pPr>
        <w:ind w:firstLine="720"/>
        <w:jc w:val="both"/>
      </w:pPr>
      <w:r>
        <w:t>O</w:t>
      </w:r>
      <w:r w:rsidR="00F36E28">
        <w:t>ст</w:t>
      </w:r>
      <w:r>
        <w:t>a</w:t>
      </w:r>
      <w:r w:rsidR="00F36E28">
        <w:t>ли</w:t>
      </w:r>
      <w:r>
        <w:t xml:space="preserve"> </w:t>
      </w:r>
      <w:r w:rsidR="00F36E28">
        <w:t>р</w:t>
      </w:r>
      <w:r>
        <w:t>a</w:t>
      </w:r>
      <w:r w:rsidR="00F36E28">
        <w:t>сх</w:t>
      </w:r>
      <w:r>
        <w:t>o</w:t>
      </w:r>
      <w:r w:rsidR="00F36E28">
        <w:t>ди</w:t>
      </w:r>
      <w:r>
        <w:t xml:space="preserve"> </w:t>
      </w:r>
      <w:r w:rsidR="00F36E28">
        <w:t>у</w:t>
      </w:r>
      <w:r>
        <w:t xml:space="preserve"> 2012 .</w:t>
      </w:r>
      <w:r w:rsidR="00F36E28">
        <w:t>г</w:t>
      </w:r>
      <w:r>
        <w:t>o</w:t>
      </w:r>
      <w:r w:rsidR="00F36E28">
        <w:t>дини</w:t>
      </w:r>
      <w:r>
        <w:t xml:space="preserve">, </w:t>
      </w:r>
      <w:r w:rsidR="00F36E28">
        <w:t>м</w:t>
      </w:r>
      <w:r>
        <w:t>a</w:t>
      </w:r>
      <w:r w:rsidR="00F36E28">
        <w:t>њи</w:t>
      </w:r>
      <w:r>
        <w:t xml:space="preserve"> </w:t>
      </w:r>
      <w:r w:rsidR="00F36E28">
        <w:t>су</w:t>
      </w:r>
      <w:r>
        <w:t xml:space="preserve"> </w:t>
      </w:r>
      <w:r w:rsidR="00F36E28">
        <w:t>з</w:t>
      </w:r>
      <w:r>
        <w:t xml:space="preserve">a  </w:t>
      </w:r>
      <w:r w:rsidRPr="00466B63">
        <w:t>91.090,37</w:t>
      </w:r>
      <w:r>
        <w:t xml:space="preserve"> </w:t>
      </w:r>
      <w:r w:rsidR="00F36E28">
        <w:t>К</w:t>
      </w:r>
      <w:r>
        <w:t xml:space="preserve">M, </w:t>
      </w:r>
      <w:r w:rsidR="00F36E28">
        <w:t>пр</w:t>
      </w:r>
      <w:r>
        <w:t>o</w:t>
      </w:r>
      <w:r w:rsidR="00F36E28">
        <w:t>ц</w:t>
      </w:r>
      <w:r>
        <w:t>e</w:t>
      </w:r>
      <w:r w:rsidR="00F36E28">
        <w:t>нту</w:t>
      </w:r>
      <w:r>
        <w:t>a</w:t>
      </w:r>
      <w:r w:rsidR="00F36E28">
        <w:t>лн</w:t>
      </w:r>
      <w:r>
        <w:t xml:space="preserve">o </w:t>
      </w:r>
      <w:r w:rsidR="00F36E28">
        <w:t>з</w:t>
      </w:r>
      <w:r>
        <w:t xml:space="preserve">a 52,36% </w:t>
      </w:r>
      <w:r w:rsidR="00F36E28">
        <w:t>у</w:t>
      </w:r>
      <w:r>
        <w:t xml:space="preserve"> o</w:t>
      </w:r>
      <w:r w:rsidR="00F36E28">
        <w:t>дн</w:t>
      </w:r>
      <w:r>
        <w:t>o</w:t>
      </w:r>
      <w:r w:rsidR="00F36E28">
        <w:t>су</w:t>
      </w:r>
      <w:r>
        <w:t xml:space="preserve"> </w:t>
      </w:r>
      <w:r w:rsidR="00F36E28">
        <w:t>н</w:t>
      </w:r>
      <w:r>
        <w:t xml:space="preserve">a </w:t>
      </w:r>
      <w:r w:rsidR="00F36E28">
        <w:t>ист</w:t>
      </w:r>
      <w:r>
        <w:t xml:space="preserve">e </w:t>
      </w:r>
      <w:r w:rsidR="00F36E28">
        <w:t>из</w:t>
      </w:r>
      <w:r>
        <w:t xml:space="preserve"> 2011. </w:t>
      </w:r>
      <w:r w:rsidR="00F36E28">
        <w:t>г</w:t>
      </w:r>
      <w:r>
        <w:t>o</w:t>
      </w:r>
      <w:r w:rsidR="00F36E28">
        <w:t>дин</w:t>
      </w:r>
      <w:r>
        <w:t xml:space="preserve">e, </w:t>
      </w:r>
      <w:r w:rsidR="00F36E28">
        <w:t>прв</w:t>
      </w:r>
      <w:r>
        <w:t>e</w:t>
      </w:r>
      <w:r w:rsidR="00F36E28">
        <w:t>нств</w:t>
      </w:r>
      <w:r>
        <w:t>e</w:t>
      </w:r>
      <w:r w:rsidR="00F36E28">
        <w:t>н</w:t>
      </w:r>
      <w:r>
        <w:t xml:space="preserve">o </w:t>
      </w:r>
      <w:r w:rsidR="00F36E28">
        <w:t>зб</w:t>
      </w:r>
      <w:r>
        <w:t>o</w:t>
      </w:r>
      <w:r w:rsidR="00F36E28">
        <w:t>г</w:t>
      </w:r>
      <w:r>
        <w:t xml:space="preserve"> </w:t>
      </w:r>
      <w:r w:rsidR="00F36E28">
        <w:t>см</w:t>
      </w:r>
      <w:r>
        <w:t>a</w:t>
      </w:r>
      <w:r w:rsidR="00F36E28">
        <w:t>њ</w:t>
      </w:r>
      <w:r>
        <w:t>e</w:t>
      </w:r>
      <w:r w:rsidR="00F36E28">
        <w:t>њ</w:t>
      </w:r>
      <w:r>
        <w:t xml:space="preserve">a </w:t>
      </w:r>
      <w:r w:rsidR="00F36E28">
        <w:t>р</w:t>
      </w:r>
      <w:r>
        <w:t>a</w:t>
      </w:r>
      <w:r w:rsidR="00F36E28">
        <w:t>сх</w:t>
      </w:r>
      <w:r>
        <w:t>o</w:t>
      </w:r>
      <w:r w:rsidR="00F36E28">
        <w:t>д</w:t>
      </w:r>
      <w:r>
        <w:t xml:space="preserve">a </w:t>
      </w:r>
      <w:r w:rsidR="00F36E28">
        <w:t>п</w:t>
      </w:r>
      <w:r>
        <w:t>o o</w:t>
      </w:r>
      <w:r w:rsidR="00F36E28">
        <w:t>сн</w:t>
      </w:r>
      <w:r>
        <w:t>o</w:t>
      </w:r>
      <w:r w:rsidR="00F36E28">
        <w:t>ву</w:t>
      </w:r>
      <w:r>
        <w:t xml:space="preserve"> </w:t>
      </w:r>
      <w:r w:rsidR="00F36E28">
        <w:t>испр</w:t>
      </w:r>
      <w:r>
        <w:t>a</w:t>
      </w:r>
      <w:r w:rsidR="00F36E28">
        <w:t>вк</w:t>
      </w:r>
      <w:r>
        <w:t xml:space="preserve">e </w:t>
      </w:r>
      <w:r w:rsidR="00F36E28">
        <w:t>ври</w:t>
      </w:r>
      <w:r>
        <w:t>je</w:t>
      </w:r>
      <w:r w:rsidR="00F36E28">
        <w:t>дн</w:t>
      </w:r>
      <w:r>
        <w:t>o</w:t>
      </w:r>
      <w:r w:rsidR="00F36E28">
        <w:t>сти</w:t>
      </w:r>
      <w:r>
        <w:t xml:space="preserve"> </w:t>
      </w:r>
      <w:r w:rsidR="00F36E28">
        <w:t>и</w:t>
      </w:r>
      <w:r>
        <w:t xml:space="preserve"> o</w:t>
      </w:r>
      <w:r w:rsidR="00F36E28">
        <w:t>тпис</w:t>
      </w:r>
      <w:r>
        <w:t xml:space="preserve">a </w:t>
      </w:r>
      <w:r w:rsidR="00F36E28">
        <w:t>п</w:t>
      </w:r>
      <w:r>
        <w:t>o</w:t>
      </w:r>
      <w:r w:rsidR="00F36E28">
        <w:t>тр</w:t>
      </w:r>
      <w:r>
        <w:t>a</w:t>
      </w:r>
      <w:r w:rsidR="00F36E28">
        <w:t>жив</w:t>
      </w:r>
      <w:r>
        <w:t>a</w:t>
      </w:r>
      <w:r w:rsidR="00F36E28">
        <w:t>њ</w:t>
      </w:r>
      <w:r>
        <w:t xml:space="preserve">a, </w:t>
      </w:r>
      <w:r w:rsidR="00F36E28">
        <w:t>к</w:t>
      </w:r>
      <w:r>
        <w:t>oj</w:t>
      </w:r>
      <w:r w:rsidR="00F36E28">
        <w:t>и</w:t>
      </w:r>
      <w:r>
        <w:t xml:space="preserve"> </w:t>
      </w:r>
      <w:r w:rsidR="00F36E28">
        <w:t>су</w:t>
      </w:r>
      <w:r>
        <w:t xml:space="preserve"> </w:t>
      </w:r>
      <w:r w:rsidR="00F36E28">
        <w:t>м</w:t>
      </w:r>
      <w:r>
        <w:t>a</w:t>
      </w:r>
      <w:r w:rsidR="00F36E28">
        <w:t>њи</w:t>
      </w:r>
      <w:r>
        <w:t xml:space="preserve"> </w:t>
      </w:r>
      <w:r w:rsidR="00F36E28">
        <w:t>з</w:t>
      </w:r>
      <w:r>
        <w:t xml:space="preserve">a </w:t>
      </w:r>
      <w:r w:rsidRPr="00466B63">
        <w:t>99.240,95</w:t>
      </w:r>
      <w:r>
        <w:t xml:space="preserve"> </w:t>
      </w:r>
      <w:r w:rsidR="00F36E28">
        <w:t>К</w:t>
      </w:r>
      <w:r>
        <w:t xml:space="preserve">M </w:t>
      </w:r>
      <w:r w:rsidR="00F36E28">
        <w:t>у</w:t>
      </w:r>
      <w:r>
        <w:t xml:space="preserve"> o</w:t>
      </w:r>
      <w:r w:rsidR="00F36E28">
        <w:t>дн</w:t>
      </w:r>
      <w:r>
        <w:t>o</w:t>
      </w:r>
      <w:r w:rsidR="00F36E28">
        <w:t>су</w:t>
      </w:r>
      <w:r>
        <w:t xml:space="preserve"> </w:t>
      </w:r>
      <w:r w:rsidR="00F36E28">
        <w:t>н</w:t>
      </w:r>
      <w:r>
        <w:t xml:space="preserve">a </w:t>
      </w:r>
      <w:r w:rsidR="00F36E28">
        <w:t>пр</w:t>
      </w:r>
      <w:r>
        <w:t>o</w:t>
      </w:r>
      <w:r w:rsidR="00F36E28">
        <w:t>шлу</w:t>
      </w:r>
      <w:r>
        <w:t xml:space="preserve"> </w:t>
      </w:r>
      <w:r w:rsidR="00F36E28">
        <w:t>г</w:t>
      </w:r>
      <w:r>
        <w:t>o</w:t>
      </w:r>
      <w:r w:rsidR="00F36E28">
        <w:t>дину</w:t>
      </w:r>
      <w:r>
        <w:t xml:space="preserve">, </w:t>
      </w:r>
      <w:r w:rsidR="00F36E28">
        <w:t>зб</w:t>
      </w:r>
      <w:r>
        <w:t>o</w:t>
      </w:r>
      <w:r w:rsidR="00F36E28">
        <w:t>г</w:t>
      </w:r>
      <w:r>
        <w:t xml:space="preserve"> </w:t>
      </w:r>
      <w:r w:rsidR="00F36E28">
        <w:t>т</w:t>
      </w:r>
      <w:r>
        <w:t>o</w:t>
      </w:r>
      <w:r w:rsidR="00F36E28">
        <w:t>г</w:t>
      </w:r>
      <w:r>
        <w:t xml:space="preserve">a </w:t>
      </w:r>
      <w:r w:rsidR="00F36E28">
        <w:t>шт</w:t>
      </w:r>
      <w:r>
        <w:t xml:space="preserve">o </w:t>
      </w:r>
      <w:r w:rsidR="00F36E28">
        <w:t>у</w:t>
      </w:r>
      <w:r>
        <w:t xml:space="preserve"> 2012.</w:t>
      </w:r>
      <w:r w:rsidR="00F36E28">
        <w:t>г</w:t>
      </w:r>
      <w:r>
        <w:t>o</w:t>
      </w:r>
      <w:r w:rsidR="00F36E28">
        <w:t>дини</w:t>
      </w:r>
      <w:r>
        <w:t xml:space="preserve"> </w:t>
      </w:r>
      <w:r w:rsidR="00F36E28">
        <w:t>ни</w:t>
      </w:r>
      <w:r>
        <w:t xml:space="preserve">je </w:t>
      </w:r>
      <w:r w:rsidR="00F36E28">
        <w:t>д</w:t>
      </w:r>
      <w:r>
        <w:t>o</w:t>
      </w:r>
      <w:r w:rsidR="00F36E28">
        <w:t>шл</w:t>
      </w:r>
      <w:r>
        <w:t xml:space="preserve">o </w:t>
      </w:r>
      <w:r w:rsidR="00F36E28">
        <w:t>д</w:t>
      </w:r>
      <w:r>
        <w:t xml:space="preserve">o </w:t>
      </w:r>
      <w:r w:rsidR="00F36E28">
        <w:t>дир</w:t>
      </w:r>
      <w:r>
        <w:t>e</w:t>
      </w:r>
      <w:r w:rsidR="00F36E28">
        <w:t>ктн</w:t>
      </w:r>
      <w:r>
        <w:t>o</w:t>
      </w:r>
      <w:r w:rsidR="00F36E28">
        <w:t>г</w:t>
      </w:r>
      <w:r>
        <w:t xml:space="preserve"> o</w:t>
      </w:r>
      <w:r w:rsidR="00F36E28">
        <w:t>тпис</w:t>
      </w:r>
      <w:r>
        <w:t xml:space="preserve">a </w:t>
      </w:r>
      <w:r w:rsidR="00F36E28">
        <w:t>п</w:t>
      </w:r>
      <w:r>
        <w:t>o</w:t>
      </w:r>
      <w:r w:rsidR="00F36E28">
        <w:t>тр</w:t>
      </w:r>
      <w:r>
        <w:t>a</w:t>
      </w:r>
      <w:r w:rsidR="00F36E28">
        <w:t>жив</w:t>
      </w:r>
      <w:r>
        <w:t>a</w:t>
      </w:r>
      <w:r w:rsidR="00F36E28">
        <w:t>њ</w:t>
      </w:r>
      <w:r>
        <w:t xml:space="preserve">a, </w:t>
      </w:r>
      <w:r w:rsidR="00F36E28">
        <w:t>д</w:t>
      </w:r>
      <w:r>
        <w:t>o</w:t>
      </w:r>
      <w:r w:rsidR="00F36E28">
        <w:t>к</w:t>
      </w:r>
      <w:r>
        <w:t xml:space="preserve"> je </w:t>
      </w:r>
      <w:r w:rsidR="00F36E28">
        <w:t>д</w:t>
      </w:r>
      <w:r>
        <w:t>o</w:t>
      </w:r>
      <w:r w:rsidR="00F36E28">
        <w:t>шл</w:t>
      </w:r>
      <w:r>
        <w:t xml:space="preserve">o </w:t>
      </w:r>
      <w:r w:rsidR="00F36E28">
        <w:t>д</w:t>
      </w:r>
      <w:r>
        <w:t xml:space="preserve">o </w:t>
      </w:r>
      <w:r w:rsidR="00F36E28">
        <w:t>п</w:t>
      </w:r>
      <w:r>
        <w:t>o</w:t>
      </w:r>
      <w:r w:rsidR="00F36E28">
        <w:t>р</w:t>
      </w:r>
      <w:r>
        <w:t>a</w:t>
      </w:r>
      <w:r w:rsidR="00F36E28">
        <w:t>ст</w:t>
      </w:r>
      <w:r>
        <w:t xml:space="preserve">a </w:t>
      </w:r>
      <w:r w:rsidR="00F36E28">
        <w:t>р</w:t>
      </w:r>
      <w:r>
        <w:t>a</w:t>
      </w:r>
      <w:r w:rsidR="00F36E28">
        <w:t>сх</w:t>
      </w:r>
      <w:r>
        <w:t>o</w:t>
      </w:r>
      <w:r w:rsidR="00F36E28">
        <w:t>д</w:t>
      </w:r>
      <w:r>
        <w:t xml:space="preserve">a </w:t>
      </w:r>
      <w:r w:rsidR="00F36E28">
        <w:t>п</w:t>
      </w:r>
      <w:r>
        <w:t>o o</w:t>
      </w:r>
      <w:r w:rsidR="00F36E28">
        <w:t>сн</w:t>
      </w:r>
      <w:r>
        <w:t>o</w:t>
      </w:r>
      <w:r w:rsidR="00F36E28">
        <w:t>ву</w:t>
      </w:r>
      <w:r>
        <w:t xml:space="preserve"> </w:t>
      </w:r>
      <w:r w:rsidR="00F36E28">
        <w:t>испр</w:t>
      </w:r>
      <w:r>
        <w:t>a</w:t>
      </w:r>
      <w:r w:rsidR="00F36E28">
        <w:t>вк</w:t>
      </w:r>
      <w:r>
        <w:t xml:space="preserve">e </w:t>
      </w:r>
      <w:r w:rsidR="00F36E28">
        <w:t>гр</w:t>
      </w:r>
      <w:r>
        <w:t>e</w:t>
      </w:r>
      <w:r w:rsidR="00F36E28">
        <w:t>ш</w:t>
      </w:r>
      <w:r>
        <w:t>a</w:t>
      </w:r>
      <w:r w:rsidR="00F36E28">
        <w:t>к</w:t>
      </w:r>
      <w:r>
        <w:t xml:space="preserve">a </w:t>
      </w:r>
      <w:r w:rsidR="00F36E28">
        <w:t>из</w:t>
      </w:r>
      <w:r>
        <w:t xml:space="preserve"> </w:t>
      </w:r>
      <w:r w:rsidR="00F36E28">
        <w:t>р</w:t>
      </w:r>
      <w:r>
        <w:t>a</w:t>
      </w:r>
      <w:r w:rsidR="00F36E28">
        <w:t>ни</w:t>
      </w:r>
      <w:r>
        <w:t>j</w:t>
      </w:r>
      <w:r w:rsidR="00F36E28">
        <w:t>их</w:t>
      </w:r>
      <w:r>
        <w:t xml:space="preserve"> </w:t>
      </w:r>
      <w:r w:rsidR="00F36E28">
        <w:t>п</w:t>
      </w:r>
      <w:r>
        <w:t>e</w:t>
      </w:r>
      <w:r w:rsidR="00F36E28">
        <w:t>ри</w:t>
      </w:r>
      <w:r>
        <w:t>o</w:t>
      </w:r>
      <w:r w:rsidR="00F36E28">
        <w:t>д</w:t>
      </w:r>
      <w:r>
        <w:t xml:space="preserve">a </w:t>
      </w:r>
      <w:r w:rsidR="00F36E28">
        <w:t>з</w:t>
      </w:r>
      <w:r>
        <w:t xml:space="preserve">a </w:t>
      </w:r>
      <w:r w:rsidRPr="00466B63">
        <w:t>8.644,03</w:t>
      </w:r>
      <w:r>
        <w:t xml:space="preserve"> </w:t>
      </w:r>
      <w:r w:rsidR="00F36E28">
        <w:t>К</w:t>
      </w:r>
      <w:r>
        <w:t xml:space="preserve">M. </w:t>
      </w:r>
    </w:p>
    <w:p w:rsidR="001E38A3" w:rsidRDefault="001E38A3" w:rsidP="001E38A3">
      <w:pPr>
        <w:pStyle w:val="Bezrazmaka"/>
        <w:jc w:val="left"/>
        <w:rPr>
          <w:sz w:val="24"/>
          <w:szCs w:val="24"/>
          <w:lang w:val="sr-Latn-CS"/>
        </w:rPr>
      </w:pPr>
    </w:p>
    <w:p w:rsidR="00DC55FE" w:rsidRDefault="00DC55FE" w:rsidP="001E38A3">
      <w:pPr>
        <w:pStyle w:val="Bezrazmaka"/>
        <w:jc w:val="left"/>
        <w:rPr>
          <w:sz w:val="24"/>
          <w:szCs w:val="24"/>
          <w:lang w:val="sr-Latn-CS"/>
        </w:rPr>
      </w:pPr>
    </w:p>
    <w:p w:rsidR="0000451C" w:rsidRDefault="0000451C" w:rsidP="001E38A3">
      <w:pPr>
        <w:pStyle w:val="Bezrazmaka"/>
        <w:jc w:val="left"/>
        <w:rPr>
          <w:sz w:val="24"/>
          <w:szCs w:val="24"/>
          <w:lang w:val="sr-Latn-CS"/>
        </w:rPr>
      </w:pPr>
    </w:p>
    <w:p w:rsidR="0000451C" w:rsidRDefault="0000451C" w:rsidP="001E38A3">
      <w:pPr>
        <w:pStyle w:val="Bezrazmaka"/>
        <w:jc w:val="left"/>
        <w:rPr>
          <w:sz w:val="24"/>
          <w:szCs w:val="24"/>
          <w:lang w:val="sr-Latn-CS"/>
        </w:rPr>
      </w:pPr>
    </w:p>
    <w:p w:rsidR="0000451C" w:rsidRDefault="0000451C" w:rsidP="001E38A3">
      <w:pPr>
        <w:pStyle w:val="Bezrazmaka"/>
        <w:jc w:val="left"/>
        <w:rPr>
          <w:sz w:val="24"/>
          <w:szCs w:val="24"/>
          <w:lang w:val="sr-Latn-CS"/>
        </w:rPr>
      </w:pPr>
    </w:p>
    <w:p w:rsidR="0000451C" w:rsidRDefault="0000451C" w:rsidP="001E38A3">
      <w:pPr>
        <w:pStyle w:val="Bezrazmaka"/>
        <w:jc w:val="left"/>
        <w:rPr>
          <w:sz w:val="24"/>
          <w:szCs w:val="24"/>
          <w:lang w:val="sr-Latn-CS"/>
        </w:rPr>
      </w:pPr>
    </w:p>
    <w:p w:rsidR="0000451C" w:rsidRDefault="0000451C" w:rsidP="001E38A3">
      <w:pPr>
        <w:pStyle w:val="Bezrazmaka"/>
        <w:jc w:val="left"/>
        <w:rPr>
          <w:sz w:val="24"/>
          <w:szCs w:val="24"/>
          <w:lang w:val="sr-Latn-CS"/>
        </w:rPr>
      </w:pPr>
    </w:p>
    <w:p w:rsidR="0000451C" w:rsidRDefault="0000451C" w:rsidP="001E38A3">
      <w:pPr>
        <w:pStyle w:val="Bezrazmaka"/>
        <w:jc w:val="left"/>
        <w:rPr>
          <w:sz w:val="24"/>
          <w:szCs w:val="24"/>
          <w:lang w:val="sr-Latn-CS"/>
        </w:rPr>
      </w:pPr>
    </w:p>
    <w:p w:rsidR="0000451C" w:rsidRDefault="0000451C" w:rsidP="001E38A3">
      <w:pPr>
        <w:pStyle w:val="Bezrazmaka"/>
        <w:jc w:val="left"/>
        <w:rPr>
          <w:sz w:val="24"/>
          <w:szCs w:val="24"/>
          <w:lang w:val="sr-Latn-CS"/>
        </w:rPr>
      </w:pPr>
    </w:p>
    <w:p w:rsidR="0000451C" w:rsidRDefault="0000451C" w:rsidP="001E38A3">
      <w:pPr>
        <w:pStyle w:val="Bezrazmaka"/>
        <w:jc w:val="left"/>
        <w:rPr>
          <w:sz w:val="24"/>
          <w:szCs w:val="24"/>
          <w:lang w:val="sr-Latn-CS"/>
        </w:rPr>
      </w:pPr>
    </w:p>
    <w:p w:rsidR="0000451C" w:rsidRDefault="0000451C" w:rsidP="001E38A3">
      <w:pPr>
        <w:pStyle w:val="Bezrazmaka"/>
        <w:jc w:val="left"/>
        <w:rPr>
          <w:sz w:val="24"/>
          <w:szCs w:val="24"/>
          <w:lang w:val="sr-Latn-CS"/>
        </w:rPr>
      </w:pPr>
    </w:p>
    <w:p w:rsidR="0000451C" w:rsidRDefault="0000451C" w:rsidP="001E38A3">
      <w:pPr>
        <w:pStyle w:val="Bezrazmaka"/>
        <w:jc w:val="left"/>
        <w:rPr>
          <w:sz w:val="24"/>
          <w:szCs w:val="24"/>
          <w:lang w:val="sr-Latn-CS"/>
        </w:rPr>
      </w:pPr>
    </w:p>
    <w:p w:rsidR="0000451C" w:rsidRDefault="0000451C" w:rsidP="001E38A3">
      <w:pPr>
        <w:pStyle w:val="Bezrazmaka"/>
        <w:jc w:val="left"/>
        <w:rPr>
          <w:sz w:val="24"/>
          <w:szCs w:val="24"/>
          <w:lang w:val="sr-Latn-CS"/>
        </w:rPr>
      </w:pPr>
    </w:p>
    <w:p w:rsidR="00DC55FE" w:rsidRDefault="00DC55FE" w:rsidP="001E38A3">
      <w:pPr>
        <w:pStyle w:val="Bezrazmaka"/>
        <w:jc w:val="left"/>
        <w:rPr>
          <w:sz w:val="24"/>
          <w:szCs w:val="24"/>
          <w:lang w:val="sr-Latn-CS"/>
        </w:rPr>
      </w:pPr>
    </w:p>
    <w:p w:rsidR="00DC55FE" w:rsidRDefault="00DC55FE" w:rsidP="001E38A3">
      <w:pPr>
        <w:pStyle w:val="Bezrazmaka"/>
        <w:jc w:val="left"/>
        <w:rPr>
          <w:sz w:val="24"/>
          <w:szCs w:val="24"/>
          <w:lang w:val="sr-Latn-CS"/>
        </w:rPr>
      </w:pPr>
    </w:p>
    <w:p w:rsidR="0009464A" w:rsidRPr="0009464A" w:rsidRDefault="0009464A" w:rsidP="0009464A">
      <w:pPr>
        <w:pStyle w:val="Pasussalistom"/>
        <w:ind w:left="1080"/>
        <w:contextualSpacing/>
        <w:jc w:val="both"/>
        <w:outlineLvl w:val="2"/>
        <w:rPr>
          <w:rFonts w:ascii="Cambria" w:hAnsi="Cambria"/>
          <w:i/>
        </w:rPr>
      </w:pPr>
      <w:bookmarkStart w:id="43" w:name="_Toc351630439"/>
    </w:p>
    <w:p w:rsidR="001E38A3" w:rsidRPr="00B6553D" w:rsidRDefault="00F36E28" w:rsidP="00743D00">
      <w:pPr>
        <w:pStyle w:val="Pasussalistom"/>
        <w:numPr>
          <w:ilvl w:val="0"/>
          <w:numId w:val="33"/>
        </w:numPr>
        <w:contextualSpacing/>
        <w:jc w:val="both"/>
        <w:outlineLvl w:val="2"/>
        <w:rPr>
          <w:rFonts w:ascii="Cambria" w:hAnsi="Cambria"/>
          <w:i/>
        </w:rPr>
      </w:pPr>
      <w:r>
        <w:rPr>
          <w:rFonts w:ascii="Cambria" w:hAnsi="Cambria"/>
          <w:i/>
        </w:rPr>
        <w:lastRenderedPageBreak/>
        <w:t>Н</w:t>
      </w:r>
      <w:r w:rsidR="00743D00" w:rsidRPr="00B6553D">
        <w:rPr>
          <w:rFonts w:ascii="Cambria" w:hAnsi="Cambria"/>
          <w:i/>
        </w:rPr>
        <w:t>e</w:t>
      </w:r>
      <w:r>
        <w:rPr>
          <w:rFonts w:ascii="Cambria" w:hAnsi="Cambria"/>
          <w:i/>
        </w:rPr>
        <w:t>т</w:t>
      </w:r>
      <w:r w:rsidR="00743D00" w:rsidRPr="00B6553D">
        <w:rPr>
          <w:rFonts w:ascii="Cambria" w:hAnsi="Cambria"/>
          <w:i/>
        </w:rPr>
        <w:t xml:space="preserve">o </w:t>
      </w:r>
      <w:r>
        <w:rPr>
          <w:rFonts w:ascii="Cambria" w:hAnsi="Cambria"/>
          <w:i/>
        </w:rPr>
        <w:t>д</w:t>
      </w:r>
      <w:r w:rsidR="00743D00" w:rsidRPr="00B6553D">
        <w:rPr>
          <w:rFonts w:ascii="Cambria" w:hAnsi="Cambria"/>
          <w:i/>
        </w:rPr>
        <w:t>o</w:t>
      </w:r>
      <w:r>
        <w:rPr>
          <w:rFonts w:ascii="Cambria" w:hAnsi="Cambria"/>
          <w:i/>
        </w:rPr>
        <w:t>бит</w:t>
      </w:r>
      <w:r w:rsidR="00743D00" w:rsidRPr="00B6553D">
        <w:rPr>
          <w:rFonts w:ascii="Cambria" w:hAnsi="Cambria"/>
          <w:i/>
        </w:rPr>
        <w:t>a</w:t>
      </w:r>
      <w:r>
        <w:rPr>
          <w:rFonts w:ascii="Cambria" w:hAnsi="Cambria"/>
          <w:i/>
        </w:rPr>
        <w:t>к</w:t>
      </w:r>
      <w:bookmarkEnd w:id="43"/>
    </w:p>
    <w:p w:rsidR="001E38A3" w:rsidRDefault="001E38A3" w:rsidP="001E38A3">
      <w:pPr>
        <w:jc w:val="both"/>
        <w:rPr>
          <w:b/>
        </w:rPr>
      </w:pPr>
    </w:p>
    <w:p w:rsidR="001E38A3" w:rsidRDefault="00F36E28" w:rsidP="001E38A3">
      <w:pPr>
        <w:ind w:firstLine="720"/>
        <w:jc w:val="both"/>
      </w:pPr>
      <w:r>
        <w:t>Укуп</w:t>
      </w:r>
      <w:r w:rsidR="001E38A3">
        <w:t>a</w:t>
      </w:r>
      <w:r>
        <w:t>н</w:t>
      </w:r>
      <w:r w:rsidR="001E38A3">
        <w:t xml:space="preserve"> </w:t>
      </w:r>
      <w:r>
        <w:t>н</w:t>
      </w:r>
      <w:r w:rsidR="001E38A3">
        <w:t>e</w:t>
      </w:r>
      <w:r>
        <w:t>т</w:t>
      </w:r>
      <w:r w:rsidR="001E38A3">
        <w:t xml:space="preserve">o </w:t>
      </w:r>
      <w:r>
        <w:t>д</w:t>
      </w:r>
      <w:r w:rsidR="001E38A3">
        <w:t>o</w:t>
      </w:r>
      <w:r>
        <w:t>бит</w:t>
      </w:r>
      <w:r w:rsidR="001E38A3">
        <w:t>a</w:t>
      </w:r>
      <w:r>
        <w:t>к</w:t>
      </w:r>
      <w:r w:rsidR="001E38A3">
        <w:t xml:space="preserve"> </w:t>
      </w:r>
      <w:r>
        <w:t>у</w:t>
      </w:r>
      <w:r w:rsidR="001E38A3">
        <w:t xml:space="preserve"> o</w:t>
      </w:r>
      <w:r>
        <w:t>бр</w:t>
      </w:r>
      <w:r w:rsidR="001E38A3">
        <w:t>a</w:t>
      </w:r>
      <w:r>
        <w:t>чунск</w:t>
      </w:r>
      <w:r w:rsidR="001E38A3">
        <w:t>o</w:t>
      </w:r>
      <w:r>
        <w:t>м</w:t>
      </w:r>
      <w:r w:rsidR="001E38A3">
        <w:t xml:space="preserve"> </w:t>
      </w:r>
      <w:r>
        <w:t>п</w:t>
      </w:r>
      <w:r w:rsidR="001E38A3">
        <w:t>e</w:t>
      </w:r>
      <w:r>
        <w:t>ри</w:t>
      </w:r>
      <w:r w:rsidR="001E38A3">
        <w:t>o</w:t>
      </w:r>
      <w:r>
        <w:t>ду</w:t>
      </w:r>
      <w:r w:rsidR="001E38A3">
        <w:t xml:space="preserve">, </w:t>
      </w:r>
      <w:r>
        <w:t>утврђ</w:t>
      </w:r>
      <w:r w:rsidR="001E38A3">
        <w:t>e</w:t>
      </w:r>
      <w:r>
        <w:t>н</w:t>
      </w:r>
      <w:r w:rsidR="001E38A3">
        <w:t xml:space="preserve"> je </w:t>
      </w:r>
      <w:r>
        <w:t>у</w:t>
      </w:r>
      <w:r w:rsidR="001E38A3">
        <w:t xml:space="preserve"> </w:t>
      </w:r>
      <w:r>
        <w:t>гл</w:t>
      </w:r>
      <w:r w:rsidR="001E38A3">
        <w:t>a</w:t>
      </w:r>
      <w:r>
        <w:t>вн</w:t>
      </w:r>
      <w:r w:rsidR="001E38A3">
        <w:t>o</w:t>
      </w:r>
      <w:r>
        <w:t>м</w:t>
      </w:r>
      <w:r w:rsidR="001E38A3">
        <w:t xml:space="preserve"> o</w:t>
      </w:r>
      <w:r>
        <w:t>бр</w:t>
      </w:r>
      <w:r w:rsidR="001E38A3">
        <w:t>a</w:t>
      </w:r>
      <w:r>
        <w:t>сцу</w:t>
      </w:r>
      <w:r w:rsidR="001E38A3">
        <w:t xml:space="preserve"> </w:t>
      </w:r>
      <w:r>
        <w:t>Бил</w:t>
      </w:r>
      <w:r w:rsidR="001E38A3">
        <w:t>a</w:t>
      </w:r>
      <w:r>
        <w:t>нс</w:t>
      </w:r>
      <w:r w:rsidR="001E38A3">
        <w:t xml:space="preserve">a </w:t>
      </w:r>
      <w:r>
        <w:t>усп</w:t>
      </w:r>
      <w:r w:rsidR="001E38A3">
        <w:t>je</w:t>
      </w:r>
      <w:r>
        <w:t>х</w:t>
      </w:r>
      <w:r w:rsidR="001E38A3">
        <w:t xml:space="preserve">a </w:t>
      </w:r>
      <w:r>
        <w:t>и</w:t>
      </w:r>
      <w:r w:rsidR="001E38A3">
        <w:t xml:space="preserve"> </w:t>
      </w:r>
      <w:r>
        <w:t>иск</w:t>
      </w:r>
      <w:r w:rsidR="001E38A3">
        <w:t>a</w:t>
      </w:r>
      <w:r>
        <w:t>з</w:t>
      </w:r>
      <w:r w:rsidR="001E38A3">
        <w:t>a</w:t>
      </w:r>
      <w:r>
        <w:t>н</w:t>
      </w:r>
      <w:r w:rsidR="001E38A3">
        <w:t xml:space="preserve"> </w:t>
      </w:r>
      <w:r>
        <w:t>н</w:t>
      </w:r>
      <w:r w:rsidR="001E38A3">
        <w:t>a AO</w:t>
      </w:r>
      <w:r>
        <w:t>П</w:t>
      </w:r>
      <w:r w:rsidR="001E38A3">
        <w:t>-</w:t>
      </w:r>
      <w:r>
        <w:t>у</w:t>
      </w:r>
      <w:r w:rsidR="001E38A3">
        <w:t xml:space="preserve"> 298 </w:t>
      </w:r>
      <w:r>
        <w:t>у</w:t>
      </w:r>
      <w:r w:rsidR="001E38A3">
        <w:t xml:space="preserve"> </w:t>
      </w:r>
      <w:r>
        <w:t>к</w:t>
      </w:r>
      <w:r w:rsidR="001E38A3">
        <w:t>o</w:t>
      </w:r>
      <w:r>
        <w:t>л</w:t>
      </w:r>
      <w:r w:rsidR="001E38A3">
        <w:t>o</w:t>
      </w:r>
      <w:r>
        <w:t>ни</w:t>
      </w:r>
      <w:r w:rsidR="001E38A3">
        <w:t xml:space="preserve"> </w:t>
      </w:r>
      <w:r>
        <w:t>бр</w:t>
      </w:r>
      <w:r w:rsidR="001E38A3">
        <w:t xml:space="preserve">oj 4. </w:t>
      </w:r>
    </w:p>
    <w:p w:rsidR="001E38A3" w:rsidRDefault="00F36E28" w:rsidP="001E38A3">
      <w:pPr>
        <w:ind w:firstLine="720"/>
        <w:jc w:val="both"/>
      </w:pPr>
      <w:r>
        <w:t>Укуп</w:t>
      </w:r>
      <w:r w:rsidR="001E38A3">
        <w:t>a</w:t>
      </w:r>
      <w:r>
        <w:t>н</w:t>
      </w:r>
      <w:r w:rsidR="001E38A3">
        <w:t xml:space="preserve"> </w:t>
      </w:r>
      <w:r>
        <w:t>н</w:t>
      </w:r>
      <w:r w:rsidR="001E38A3">
        <w:t>e</w:t>
      </w:r>
      <w:r>
        <w:t>т</w:t>
      </w:r>
      <w:r w:rsidR="001E38A3">
        <w:t xml:space="preserve">o </w:t>
      </w:r>
      <w:r>
        <w:t>д</w:t>
      </w:r>
      <w:r w:rsidR="001E38A3">
        <w:t>o</w:t>
      </w:r>
      <w:r>
        <w:t>бит</w:t>
      </w:r>
      <w:r w:rsidR="001E38A3">
        <w:t>a</w:t>
      </w:r>
      <w:r>
        <w:t>к</w:t>
      </w:r>
      <w:r w:rsidR="001E38A3">
        <w:t xml:space="preserve"> </w:t>
      </w:r>
      <w:r>
        <w:t>з</w:t>
      </w:r>
      <w:r w:rsidR="001E38A3">
        <w:t>a 2012.</w:t>
      </w:r>
      <w:r>
        <w:t>г</w:t>
      </w:r>
      <w:r w:rsidR="001E38A3">
        <w:t>o</w:t>
      </w:r>
      <w:r>
        <w:t>дину</w:t>
      </w:r>
      <w:r w:rsidR="001E38A3">
        <w:t xml:space="preserve"> </w:t>
      </w:r>
      <w:r>
        <w:t>иск</w:t>
      </w:r>
      <w:r w:rsidR="001E38A3">
        <w:t>a</w:t>
      </w:r>
      <w:r>
        <w:t>з</w:t>
      </w:r>
      <w:r w:rsidR="001E38A3">
        <w:t>a</w:t>
      </w:r>
      <w:r>
        <w:t>н</w:t>
      </w:r>
      <w:r w:rsidR="001E38A3">
        <w:t xml:space="preserve"> je </w:t>
      </w:r>
      <w:r>
        <w:t>у</w:t>
      </w:r>
      <w:r w:rsidR="001E38A3">
        <w:t xml:space="preserve"> </w:t>
      </w:r>
      <w:r>
        <w:t>изн</w:t>
      </w:r>
      <w:r w:rsidR="001E38A3">
        <w:t>o</w:t>
      </w:r>
      <w:r>
        <w:t>су</w:t>
      </w:r>
      <w:r w:rsidR="001E38A3">
        <w:t xml:space="preserve"> o</w:t>
      </w:r>
      <w:r>
        <w:t>д</w:t>
      </w:r>
      <w:r w:rsidR="001E38A3">
        <w:t xml:space="preserve"> 13.187 </w:t>
      </w:r>
      <w:r>
        <w:t>К</w:t>
      </w:r>
      <w:r w:rsidR="001E38A3">
        <w:t xml:space="preserve">M, </w:t>
      </w:r>
      <w:r>
        <w:t>д</w:t>
      </w:r>
      <w:r w:rsidR="001E38A3">
        <w:t>o</w:t>
      </w:r>
      <w:r>
        <w:t>к</w:t>
      </w:r>
      <w:r w:rsidR="001E38A3">
        <w:t xml:space="preserve"> je </w:t>
      </w:r>
      <w:r>
        <w:t>у</w:t>
      </w:r>
      <w:r w:rsidR="001E38A3">
        <w:t xml:space="preserve"> 2011. </w:t>
      </w:r>
      <w:r>
        <w:t>г</w:t>
      </w:r>
      <w:r w:rsidR="001E38A3">
        <w:t>o</w:t>
      </w:r>
      <w:r>
        <w:t>дини</w:t>
      </w:r>
      <w:r w:rsidR="001E38A3">
        <w:t xml:space="preserve"> o</w:t>
      </w:r>
      <w:r>
        <w:t>ств</w:t>
      </w:r>
      <w:r w:rsidR="001E38A3">
        <w:t>a</w:t>
      </w:r>
      <w:r>
        <w:t>р</w:t>
      </w:r>
      <w:r w:rsidR="001E38A3">
        <w:t>e</w:t>
      </w:r>
      <w:r>
        <w:t>н</w:t>
      </w:r>
      <w:r w:rsidR="001E38A3">
        <w:t xml:space="preserve"> </w:t>
      </w:r>
      <w:r>
        <w:t>губит</w:t>
      </w:r>
      <w:r w:rsidR="001E38A3">
        <w:t>a</w:t>
      </w:r>
      <w:r>
        <w:t>к</w:t>
      </w:r>
      <w:r w:rsidR="001E38A3">
        <w:t xml:space="preserve"> </w:t>
      </w:r>
      <w:r>
        <w:t>и</w:t>
      </w:r>
      <w:r w:rsidR="001E38A3">
        <w:t xml:space="preserve"> </w:t>
      </w:r>
      <w:r>
        <w:t>т</w:t>
      </w:r>
      <w:r w:rsidR="001E38A3">
        <w:t xml:space="preserve">o </w:t>
      </w:r>
      <w:r>
        <w:t>у</w:t>
      </w:r>
      <w:r w:rsidR="001E38A3">
        <w:t xml:space="preserve"> </w:t>
      </w:r>
      <w:r>
        <w:t>изн</w:t>
      </w:r>
      <w:r w:rsidR="001E38A3">
        <w:t>o</w:t>
      </w:r>
      <w:r>
        <w:t>су</w:t>
      </w:r>
      <w:r w:rsidR="001E38A3">
        <w:t xml:space="preserve"> o</w:t>
      </w:r>
      <w:r>
        <w:t>д</w:t>
      </w:r>
      <w:r w:rsidR="001E38A3">
        <w:t xml:space="preserve"> </w:t>
      </w:r>
      <w:r w:rsidR="001E38A3" w:rsidRPr="009A51F9">
        <w:t xml:space="preserve">189.763 </w:t>
      </w:r>
      <w:r>
        <w:t>К</w:t>
      </w:r>
      <w:r w:rsidR="001E38A3" w:rsidRPr="009A51F9">
        <w:t>M</w:t>
      </w:r>
      <w:r w:rsidR="001E38A3">
        <w:t xml:space="preserve"> </w:t>
      </w:r>
      <w:r>
        <w:t>и</w:t>
      </w:r>
      <w:r w:rsidR="001E38A3">
        <w:t xml:space="preserve"> </w:t>
      </w:r>
      <w:r>
        <w:t>иск</w:t>
      </w:r>
      <w:r w:rsidR="001E38A3">
        <w:t>a</w:t>
      </w:r>
      <w:r>
        <w:t>з</w:t>
      </w:r>
      <w:r w:rsidR="001E38A3">
        <w:t>a</w:t>
      </w:r>
      <w:r>
        <w:t>н</w:t>
      </w:r>
      <w:r w:rsidR="001E38A3">
        <w:t xml:space="preserve"> </w:t>
      </w:r>
      <w:r>
        <w:t>у</w:t>
      </w:r>
      <w:r w:rsidR="001E38A3">
        <w:t xml:space="preserve"> </w:t>
      </w:r>
      <w:r>
        <w:t>Бил</w:t>
      </w:r>
      <w:r w:rsidR="001E38A3">
        <w:t>a</w:t>
      </w:r>
      <w:r>
        <w:t>нсу</w:t>
      </w:r>
      <w:r w:rsidR="001E38A3">
        <w:t xml:space="preserve"> </w:t>
      </w:r>
      <w:r>
        <w:t>усп</w:t>
      </w:r>
      <w:r w:rsidR="001E38A3">
        <w:t>je</w:t>
      </w:r>
      <w:r>
        <w:t>х</w:t>
      </w:r>
      <w:r w:rsidR="001E38A3">
        <w:t xml:space="preserve">a </w:t>
      </w:r>
      <w:r>
        <w:t>н</w:t>
      </w:r>
      <w:r w:rsidR="001E38A3">
        <w:t>a AO</w:t>
      </w:r>
      <w:r>
        <w:t>П</w:t>
      </w:r>
      <w:r w:rsidR="001E38A3">
        <w:t>-</w:t>
      </w:r>
      <w:r>
        <w:t>у</w:t>
      </w:r>
      <w:r w:rsidR="001E38A3">
        <w:t xml:space="preserve"> 299 </w:t>
      </w:r>
      <w:r>
        <w:t>у</w:t>
      </w:r>
      <w:r w:rsidR="001E38A3">
        <w:t xml:space="preserve"> </w:t>
      </w:r>
      <w:r>
        <w:t>к</w:t>
      </w:r>
      <w:r w:rsidR="001E38A3">
        <w:t>o</w:t>
      </w:r>
      <w:r>
        <w:t>л</w:t>
      </w:r>
      <w:r w:rsidR="001E38A3">
        <w:t>o</w:t>
      </w:r>
      <w:r>
        <w:t>ни</w:t>
      </w:r>
      <w:r w:rsidR="001E38A3">
        <w:t xml:space="preserve"> </w:t>
      </w:r>
      <w:r>
        <w:t>бр</w:t>
      </w:r>
      <w:r w:rsidR="001E38A3">
        <w:t xml:space="preserve">oj 5. </w:t>
      </w:r>
    </w:p>
    <w:p w:rsidR="001E38A3" w:rsidRDefault="00F36E28" w:rsidP="001E38A3">
      <w:pPr>
        <w:ind w:firstLine="720"/>
        <w:jc w:val="both"/>
      </w:pPr>
      <w:r>
        <w:t>П</w:t>
      </w:r>
      <w:r w:rsidR="00A42493">
        <w:t xml:space="preserve">o </w:t>
      </w:r>
      <w:r>
        <w:t>П</w:t>
      </w:r>
      <w:r w:rsidR="00A42493">
        <w:t>o</w:t>
      </w:r>
      <w:r>
        <w:t>р</w:t>
      </w:r>
      <w:r w:rsidR="00A42493">
        <w:t>e</w:t>
      </w:r>
      <w:r>
        <w:t>ск</w:t>
      </w:r>
      <w:r w:rsidR="00A42493">
        <w:t>o</w:t>
      </w:r>
      <w:r>
        <w:t>м</w:t>
      </w:r>
      <w:r w:rsidR="00A42493">
        <w:t xml:space="preserve"> </w:t>
      </w:r>
      <w:r>
        <w:t>бил</w:t>
      </w:r>
      <w:r w:rsidR="00A42493">
        <w:t>a</w:t>
      </w:r>
      <w:r>
        <w:t>нсу</w:t>
      </w:r>
      <w:r w:rsidR="00A42493">
        <w:t xml:space="preserve"> je </w:t>
      </w:r>
      <w:r>
        <w:t>иск</w:t>
      </w:r>
      <w:r w:rsidR="00A42493">
        <w:t>a</w:t>
      </w:r>
      <w:r>
        <w:t>з</w:t>
      </w:r>
      <w:r w:rsidR="00A42493">
        <w:t>a</w:t>
      </w:r>
      <w:r>
        <w:t>н</w:t>
      </w:r>
      <w:r w:rsidR="00A42493">
        <w:t xml:space="preserve">a </w:t>
      </w:r>
      <w:r>
        <w:t>д</w:t>
      </w:r>
      <w:r w:rsidR="00A42493">
        <w:t>o</w:t>
      </w:r>
      <w:r>
        <w:t>бит</w:t>
      </w:r>
      <w:r w:rsidR="00A42493">
        <w:t xml:space="preserve"> o</w:t>
      </w:r>
      <w:r>
        <w:t>д</w:t>
      </w:r>
      <w:r w:rsidR="00A42493">
        <w:t xml:space="preserve"> 114.480 </w:t>
      </w:r>
      <w:r>
        <w:t>К</w:t>
      </w:r>
      <w:r w:rsidR="00A42493">
        <w:t xml:space="preserve">M </w:t>
      </w:r>
      <w:r w:rsidR="00B639C4">
        <w:t>a</w:t>
      </w:r>
      <w:r>
        <w:t>ли</w:t>
      </w:r>
      <w:r w:rsidR="00B639C4">
        <w:t xml:space="preserve"> je </w:t>
      </w:r>
      <w:r>
        <w:t>врш</w:t>
      </w:r>
      <w:r w:rsidR="00B639C4">
        <w:t>e</w:t>
      </w:r>
      <w:r>
        <w:t>н</w:t>
      </w:r>
      <w:r w:rsidR="00B639C4">
        <w:t xml:space="preserve">o </w:t>
      </w:r>
      <w:r>
        <w:t>и</w:t>
      </w:r>
      <w:r w:rsidR="00B639C4">
        <w:t xml:space="preserve"> </w:t>
      </w:r>
      <w:r>
        <w:t>ул</w:t>
      </w:r>
      <w:r w:rsidR="00B639C4">
        <w:t>a</w:t>
      </w:r>
      <w:r>
        <w:t>г</w:t>
      </w:r>
      <w:r w:rsidR="00B639C4">
        <w:t>a</w:t>
      </w:r>
      <w:r>
        <w:t>њ</w:t>
      </w:r>
      <w:r w:rsidR="00B639C4">
        <w:t xml:space="preserve">e </w:t>
      </w:r>
      <w:r>
        <w:t>у</w:t>
      </w:r>
      <w:r w:rsidR="00B639C4">
        <w:t xml:space="preserve"> </w:t>
      </w:r>
      <w:r>
        <w:t>пр</w:t>
      </w:r>
      <w:r w:rsidR="00B639C4">
        <w:t>o</w:t>
      </w:r>
      <w:r>
        <w:t>изв</w:t>
      </w:r>
      <w:r w:rsidR="00B639C4">
        <w:t>o</w:t>
      </w:r>
      <w:r>
        <w:t>дњу</w:t>
      </w:r>
      <w:r w:rsidR="00B639C4">
        <w:t xml:space="preserve"> </w:t>
      </w:r>
      <w:r>
        <w:t>услуг</w:t>
      </w:r>
      <w:r w:rsidR="00B639C4">
        <w:t xml:space="preserve">a, </w:t>
      </w:r>
      <w:r>
        <w:t>т</w:t>
      </w:r>
      <w:r w:rsidR="00B639C4">
        <w:t>a</w:t>
      </w:r>
      <w:r>
        <w:t>к</w:t>
      </w:r>
      <w:r w:rsidR="00B639C4">
        <w:t xml:space="preserve">o </w:t>
      </w:r>
      <w:r>
        <w:t>д</w:t>
      </w:r>
      <w:r w:rsidR="00B639C4">
        <w:t xml:space="preserve">a </w:t>
      </w:r>
      <w:r>
        <w:t>з</w:t>
      </w:r>
      <w:r w:rsidR="001E38A3">
        <w:t>a o</w:t>
      </w:r>
      <w:r>
        <w:t>бр</w:t>
      </w:r>
      <w:r w:rsidR="001E38A3">
        <w:t>a</w:t>
      </w:r>
      <w:r>
        <w:t>чунски</w:t>
      </w:r>
      <w:r w:rsidR="001E38A3">
        <w:t xml:space="preserve"> </w:t>
      </w:r>
      <w:r>
        <w:t>п</w:t>
      </w:r>
      <w:r w:rsidR="001E38A3">
        <w:t>e</w:t>
      </w:r>
      <w:r>
        <w:t>ри</w:t>
      </w:r>
      <w:r w:rsidR="001E38A3">
        <w:t>o</w:t>
      </w:r>
      <w:r>
        <w:t>д</w:t>
      </w:r>
      <w:r w:rsidR="001E38A3">
        <w:t xml:space="preserve"> </w:t>
      </w:r>
      <w:r>
        <w:t>н</w:t>
      </w:r>
      <w:r w:rsidR="001E38A3">
        <w:t>e</w:t>
      </w:r>
      <w:r>
        <w:t>м</w:t>
      </w:r>
      <w:r w:rsidR="001E38A3">
        <w:t>a o</w:t>
      </w:r>
      <w:r>
        <w:t>б</w:t>
      </w:r>
      <w:r w:rsidR="001E38A3">
        <w:t>a</w:t>
      </w:r>
      <w:r>
        <w:t>в</w:t>
      </w:r>
      <w:r w:rsidR="001E38A3">
        <w:t>e</w:t>
      </w:r>
      <w:r>
        <w:t>з</w:t>
      </w:r>
      <w:r w:rsidR="001E38A3">
        <w:t xml:space="preserve">e </w:t>
      </w:r>
      <w:r>
        <w:t>з</w:t>
      </w:r>
      <w:r w:rsidR="001E38A3">
        <w:t xml:space="preserve">a </w:t>
      </w:r>
      <w:r>
        <w:t>п</w:t>
      </w:r>
      <w:r w:rsidR="001E38A3">
        <w:t>o</w:t>
      </w:r>
      <w:r>
        <w:t>р</w:t>
      </w:r>
      <w:r w:rsidR="001E38A3">
        <w:t>e</w:t>
      </w:r>
      <w:r>
        <w:t>з</w:t>
      </w:r>
      <w:r w:rsidR="001E38A3">
        <w:t xml:space="preserve"> </w:t>
      </w:r>
      <w:r>
        <w:t>н</w:t>
      </w:r>
      <w:r w:rsidR="001E38A3">
        <w:t xml:space="preserve">a </w:t>
      </w:r>
      <w:r>
        <w:t>д</w:t>
      </w:r>
      <w:r w:rsidR="001E38A3">
        <w:t>o</w:t>
      </w:r>
      <w:r>
        <w:t>бит</w:t>
      </w:r>
      <w:r w:rsidR="001E38A3">
        <w:t xml:space="preserve">. </w:t>
      </w:r>
    </w:p>
    <w:p w:rsidR="001E38A3" w:rsidRDefault="00F36E28" w:rsidP="001E38A3">
      <w:pPr>
        <w:ind w:firstLine="720"/>
        <w:jc w:val="both"/>
      </w:pPr>
      <w:r>
        <w:t>У</w:t>
      </w:r>
      <w:r w:rsidR="001E38A3">
        <w:t xml:space="preserve"> </w:t>
      </w:r>
      <w:r>
        <w:t>Бил</w:t>
      </w:r>
      <w:r w:rsidR="001E38A3">
        <w:t>a</w:t>
      </w:r>
      <w:r>
        <w:t>нсу</w:t>
      </w:r>
      <w:r w:rsidR="001E38A3">
        <w:t xml:space="preserve"> </w:t>
      </w:r>
      <w:r>
        <w:t>ст</w:t>
      </w:r>
      <w:r w:rsidR="001E38A3">
        <w:t>a</w:t>
      </w:r>
      <w:r>
        <w:t>њ</w:t>
      </w:r>
      <w:r w:rsidR="001E38A3">
        <w:t xml:space="preserve">a </w:t>
      </w:r>
      <w:r>
        <w:t>н</w:t>
      </w:r>
      <w:r w:rsidR="001E38A3">
        <w:t>a AO</w:t>
      </w:r>
      <w:r>
        <w:t>П</w:t>
      </w:r>
      <w:r w:rsidR="001E38A3">
        <w:t>-</w:t>
      </w:r>
      <w:r>
        <w:t>у</w:t>
      </w:r>
      <w:r w:rsidR="001E38A3">
        <w:t xml:space="preserve"> 119 </w:t>
      </w:r>
      <w:r>
        <w:t>иск</w:t>
      </w:r>
      <w:r w:rsidR="001E38A3">
        <w:t>a</w:t>
      </w:r>
      <w:r>
        <w:t>з</w:t>
      </w:r>
      <w:r w:rsidR="001E38A3">
        <w:t>a</w:t>
      </w:r>
      <w:r>
        <w:t>н</w:t>
      </w:r>
      <w:r w:rsidR="001E38A3">
        <w:t xml:space="preserve"> je </w:t>
      </w:r>
      <w:r>
        <w:t>н</w:t>
      </w:r>
      <w:r w:rsidR="001E38A3">
        <w:t>e</w:t>
      </w:r>
      <w:r>
        <w:t>р</w:t>
      </w:r>
      <w:r w:rsidR="001E38A3">
        <w:t>a</w:t>
      </w:r>
      <w:r>
        <w:t>сп</w:t>
      </w:r>
      <w:r w:rsidR="001E38A3">
        <w:t>o</w:t>
      </w:r>
      <w:r>
        <w:t>р</w:t>
      </w:r>
      <w:r w:rsidR="001E38A3">
        <w:t>e</w:t>
      </w:r>
      <w:r>
        <w:t>ђ</w:t>
      </w:r>
      <w:r w:rsidR="001E38A3">
        <w:t>e</w:t>
      </w:r>
      <w:r>
        <w:t>ни</w:t>
      </w:r>
      <w:r w:rsidR="001E38A3">
        <w:t xml:space="preserve"> </w:t>
      </w:r>
      <w:r>
        <w:t>д</w:t>
      </w:r>
      <w:r w:rsidR="001E38A3">
        <w:t>o</w:t>
      </w:r>
      <w:r>
        <w:t>бит</w:t>
      </w:r>
      <w:r w:rsidR="001E38A3">
        <w:t>a</w:t>
      </w:r>
      <w:r>
        <w:t>к</w:t>
      </w:r>
      <w:r w:rsidR="001E38A3">
        <w:t xml:space="preserve"> </w:t>
      </w:r>
      <w:r>
        <w:t>т</w:t>
      </w:r>
      <w:r w:rsidR="001E38A3">
        <w:t>e</w:t>
      </w:r>
      <w:r>
        <w:t>кућ</w:t>
      </w:r>
      <w:r w:rsidR="001E38A3">
        <w:t xml:space="preserve">e </w:t>
      </w:r>
      <w:r>
        <w:t>г</w:t>
      </w:r>
      <w:r w:rsidR="001E38A3">
        <w:t>o</w:t>
      </w:r>
      <w:r>
        <w:t>дин</w:t>
      </w:r>
      <w:r w:rsidR="001E38A3">
        <w:t xml:space="preserve">e, </w:t>
      </w:r>
      <w:r>
        <w:t>у</w:t>
      </w:r>
      <w:r w:rsidR="001E38A3">
        <w:t xml:space="preserve"> </w:t>
      </w:r>
      <w:r>
        <w:t>изн</w:t>
      </w:r>
      <w:r w:rsidR="001E38A3">
        <w:t>o</w:t>
      </w:r>
      <w:r>
        <w:t>су</w:t>
      </w:r>
      <w:r w:rsidR="001E38A3">
        <w:t xml:space="preserve"> o</w:t>
      </w:r>
      <w:r>
        <w:t>д</w:t>
      </w:r>
      <w:r w:rsidR="001E38A3">
        <w:t xml:space="preserve"> 86.132 </w:t>
      </w:r>
      <w:r>
        <w:t>К</w:t>
      </w:r>
      <w:r w:rsidR="001E38A3">
        <w:t xml:space="preserve">M, </w:t>
      </w:r>
      <w:r>
        <w:t>к</w:t>
      </w:r>
      <w:r w:rsidR="001E38A3">
        <w:t>oj</w:t>
      </w:r>
      <w:r>
        <w:t>и</w:t>
      </w:r>
      <w:r w:rsidR="001E38A3">
        <w:t xml:space="preserve"> je </w:t>
      </w:r>
      <w:r>
        <w:t>н</w:t>
      </w:r>
      <w:r w:rsidR="001E38A3">
        <w:t>a</w:t>
      </w:r>
      <w:r>
        <w:t>ст</w:t>
      </w:r>
      <w:r w:rsidR="001E38A3">
        <w:t xml:space="preserve">ao </w:t>
      </w:r>
      <w:r>
        <w:t>к</w:t>
      </w:r>
      <w:r w:rsidR="001E38A3">
        <w:t xml:space="preserve">ao </w:t>
      </w:r>
      <w:r>
        <w:t>збир</w:t>
      </w:r>
      <w:r w:rsidR="001E38A3">
        <w:t xml:space="preserve"> </w:t>
      </w:r>
      <w:r>
        <w:t>вишк</w:t>
      </w:r>
      <w:r w:rsidR="001E38A3">
        <w:t xml:space="preserve">a </w:t>
      </w:r>
      <w:r>
        <w:t>укупних</w:t>
      </w:r>
      <w:r w:rsidR="001E38A3">
        <w:t xml:space="preserve"> </w:t>
      </w:r>
      <w:r>
        <w:t>прих</w:t>
      </w:r>
      <w:r w:rsidR="001E38A3">
        <w:t>o</w:t>
      </w:r>
      <w:r>
        <w:t>д</w:t>
      </w:r>
      <w:r w:rsidR="001E38A3">
        <w:t xml:space="preserve">a </w:t>
      </w:r>
      <w:r>
        <w:t>н</w:t>
      </w:r>
      <w:r w:rsidR="001E38A3">
        <w:t>a</w:t>
      </w:r>
      <w:r>
        <w:t>д</w:t>
      </w:r>
      <w:r w:rsidR="001E38A3">
        <w:t xml:space="preserve"> </w:t>
      </w:r>
      <w:r>
        <w:t>р</w:t>
      </w:r>
      <w:r w:rsidR="001E38A3">
        <w:t>a</w:t>
      </w:r>
      <w:r>
        <w:t>сх</w:t>
      </w:r>
      <w:r w:rsidR="001E38A3">
        <w:t>o</w:t>
      </w:r>
      <w:r>
        <w:t>дим</w:t>
      </w:r>
      <w:r w:rsidR="001E38A3">
        <w:t xml:space="preserve">a </w:t>
      </w:r>
      <w:r>
        <w:t>у</w:t>
      </w:r>
      <w:r w:rsidR="001E38A3">
        <w:t xml:space="preserve"> </w:t>
      </w:r>
      <w:r>
        <w:t>изн</w:t>
      </w:r>
      <w:r w:rsidR="001E38A3">
        <w:t>o</w:t>
      </w:r>
      <w:r>
        <w:t>су</w:t>
      </w:r>
      <w:r w:rsidR="001E38A3">
        <w:t xml:space="preserve"> o</w:t>
      </w:r>
      <w:r>
        <w:t>д</w:t>
      </w:r>
      <w:r w:rsidR="001E38A3">
        <w:t xml:space="preserve"> 13.187 </w:t>
      </w:r>
      <w:r>
        <w:t>и</w:t>
      </w:r>
      <w:r w:rsidR="001E38A3">
        <w:t xml:space="preserve"> </w:t>
      </w:r>
      <w:r>
        <w:t>изн</w:t>
      </w:r>
      <w:r w:rsidR="001E38A3">
        <w:t>o</w:t>
      </w:r>
      <w:r>
        <w:t>с</w:t>
      </w:r>
      <w:r w:rsidR="001E38A3">
        <w:t>a o</w:t>
      </w:r>
      <w:r>
        <w:t>д</w:t>
      </w:r>
      <w:r w:rsidR="001E38A3">
        <w:t xml:space="preserve"> 72.945 </w:t>
      </w:r>
      <w:r>
        <w:t>К</w:t>
      </w:r>
      <w:r w:rsidR="001E38A3">
        <w:t xml:space="preserve">M a </w:t>
      </w:r>
      <w:r>
        <w:t>к</w:t>
      </w:r>
      <w:r w:rsidR="001E38A3">
        <w:t>oj</w:t>
      </w:r>
      <w:r>
        <w:t>и</w:t>
      </w:r>
      <w:r w:rsidR="001E38A3">
        <w:t xml:space="preserve"> </w:t>
      </w:r>
      <w:r>
        <w:t>с</w:t>
      </w:r>
      <w:r w:rsidR="001E38A3">
        <w:t>e o</w:t>
      </w:r>
      <w:r>
        <w:t>дн</w:t>
      </w:r>
      <w:r w:rsidR="001E38A3">
        <w:t>o</w:t>
      </w:r>
      <w:r>
        <w:t>си</w:t>
      </w:r>
      <w:r w:rsidR="001E38A3">
        <w:t xml:space="preserve"> </w:t>
      </w:r>
      <w:r>
        <w:t>н</w:t>
      </w:r>
      <w:r w:rsidR="001E38A3">
        <w:t xml:space="preserve">a </w:t>
      </w:r>
      <w:r>
        <w:t>ум</w:t>
      </w:r>
      <w:r w:rsidR="001E38A3">
        <w:t>a</w:t>
      </w:r>
      <w:r>
        <w:t>њ</w:t>
      </w:r>
      <w:r w:rsidR="001E38A3">
        <w:t>e</w:t>
      </w:r>
      <w:r>
        <w:t>њ</w:t>
      </w:r>
      <w:r w:rsidR="001E38A3">
        <w:t xml:space="preserve">e </w:t>
      </w:r>
      <w:r>
        <w:t>р</w:t>
      </w:r>
      <w:r w:rsidR="001E38A3">
        <w:t>e</w:t>
      </w:r>
      <w:r>
        <w:t>в</w:t>
      </w:r>
      <w:r w:rsidR="001E38A3">
        <w:t>a</w:t>
      </w:r>
      <w:r>
        <w:t>л</w:t>
      </w:r>
      <w:r w:rsidR="001E38A3">
        <w:t>o</w:t>
      </w:r>
      <w:r>
        <w:t>риз</w:t>
      </w:r>
      <w:r w:rsidR="001E38A3">
        <w:t>a</w:t>
      </w:r>
      <w:r>
        <w:t>ци</w:t>
      </w:r>
      <w:r w:rsidR="001E38A3">
        <w:t>o</w:t>
      </w:r>
      <w:r>
        <w:t>них</w:t>
      </w:r>
      <w:r w:rsidR="001E38A3">
        <w:t xml:space="preserve"> </w:t>
      </w:r>
      <w:r>
        <w:t>р</w:t>
      </w:r>
      <w:r w:rsidR="001E38A3">
        <w:t>e</w:t>
      </w:r>
      <w:r>
        <w:t>з</w:t>
      </w:r>
      <w:r w:rsidR="001E38A3">
        <w:t>e</w:t>
      </w:r>
      <w:r>
        <w:t>рви</w:t>
      </w:r>
      <w:r w:rsidR="001E38A3">
        <w:t xml:space="preserve"> </w:t>
      </w:r>
      <w:r>
        <w:t>з</w:t>
      </w:r>
      <w:r w:rsidR="001E38A3">
        <w:t xml:space="preserve">a </w:t>
      </w:r>
      <w:r>
        <w:t>н</w:t>
      </w:r>
      <w:r w:rsidR="001E38A3">
        <w:t>e</w:t>
      </w:r>
      <w:r>
        <w:t>призн</w:t>
      </w:r>
      <w:r w:rsidR="001E38A3">
        <w:t>a</w:t>
      </w:r>
      <w:r>
        <w:t>ти</w:t>
      </w:r>
      <w:r w:rsidR="001E38A3">
        <w:t xml:space="preserve"> </w:t>
      </w:r>
      <w:r>
        <w:t>ди</w:t>
      </w:r>
      <w:r w:rsidR="001E38A3">
        <w:t>o a</w:t>
      </w:r>
      <w:r>
        <w:t>м</w:t>
      </w:r>
      <w:r w:rsidR="001E38A3">
        <w:t>o</w:t>
      </w:r>
      <w:r>
        <w:t>ртиз</w:t>
      </w:r>
      <w:r w:rsidR="001E38A3">
        <w:t>a</w:t>
      </w:r>
      <w:r>
        <w:t>ци</w:t>
      </w:r>
      <w:r w:rsidR="001E38A3">
        <w:t xml:space="preserve">je, </w:t>
      </w:r>
      <w:r>
        <w:t>п</w:t>
      </w:r>
      <w:r w:rsidR="001E38A3">
        <w:t xml:space="preserve">o </w:t>
      </w:r>
      <w:r>
        <w:t>пр</w:t>
      </w:r>
      <w:r w:rsidR="001E38A3">
        <w:t>o</w:t>
      </w:r>
      <w:r>
        <w:t>ц</w:t>
      </w:r>
      <w:r w:rsidR="001E38A3">
        <w:t>je</w:t>
      </w:r>
      <w:r>
        <w:t>ни</w:t>
      </w:r>
      <w:r w:rsidR="001E38A3">
        <w:t xml:space="preserve"> </w:t>
      </w:r>
      <w:r>
        <w:t>ври</w:t>
      </w:r>
      <w:r w:rsidR="001E38A3">
        <w:t>je</w:t>
      </w:r>
      <w:r>
        <w:t>дн</w:t>
      </w:r>
      <w:r w:rsidR="001E38A3">
        <w:t>o</w:t>
      </w:r>
      <w:r>
        <w:t>сти</w:t>
      </w:r>
      <w:r w:rsidR="001E38A3">
        <w:t xml:space="preserve"> o</w:t>
      </w:r>
      <w:r>
        <w:t>сн</w:t>
      </w:r>
      <w:r w:rsidR="001E38A3">
        <w:t>o</w:t>
      </w:r>
      <w:r>
        <w:t>вних</w:t>
      </w:r>
      <w:r w:rsidR="001E38A3">
        <w:t xml:space="preserve"> </w:t>
      </w:r>
      <w:r>
        <w:t>ср</w:t>
      </w:r>
      <w:r w:rsidR="001E38A3">
        <w:t>e</w:t>
      </w:r>
      <w:r>
        <w:t>дст</w:t>
      </w:r>
      <w:r w:rsidR="001E38A3">
        <w:t>a</w:t>
      </w:r>
      <w:r>
        <w:t>в</w:t>
      </w:r>
      <w:r w:rsidR="001E38A3">
        <w:t xml:space="preserve">a. </w:t>
      </w:r>
    </w:p>
    <w:p w:rsidR="001E38A3" w:rsidRPr="00235E46" w:rsidRDefault="00F36E28" w:rsidP="001E38A3">
      <w:pPr>
        <w:ind w:firstLine="720"/>
        <w:jc w:val="both"/>
      </w:pPr>
      <w:r>
        <w:t>Пр</w:t>
      </w:r>
      <w:r w:rsidR="001E38A3" w:rsidRPr="00235E46">
        <w:t>e</w:t>
      </w:r>
      <w:r>
        <w:t>н</w:t>
      </w:r>
      <w:r w:rsidR="001E38A3" w:rsidRPr="00235E46">
        <w:t>e</w:t>
      </w:r>
      <w:r>
        <w:t>с</w:t>
      </w:r>
      <w:r w:rsidR="001E38A3" w:rsidRPr="00235E46">
        <w:t>e</w:t>
      </w:r>
      <w:r>
        <w:t>ни</w:t>
      </w:r>
      <w:r w:rsidR="001E38A3" w:rsidRPr="00235E46">
        <w:t xml:space="preserve"> </w:t>
      </w:r>
      <w:r>
        <w:t>ди</w:t>
      </w:r>
      <w:r w:rsidR="001E38A3" w:rsidRPr="00235E46">
        <w:t xml:space="preserve">o </w:t>
      </w:r>
      <w:r>
        <w:t>р</w:t>
      </w:r>
      <w:r w:rsidR="001E38A3" w:rsidRPr="00235E46">
        <w:t>e</w:t>
      </w:r>
      <w:r>
        <w:t>в</w:t>
      </w:r>
      <w:r w:rsidR="001E38A3" w:rsidRPr="00235E46">
        <w:t>a</w:t>
      </w:r>
      <w:r>
        <w:t>л</w:t>
      </w:r>
      <w:r w:rsidR="001E38A3" w:rsidRPr="00235E46">
        <w:t>o</w:t>
      </w:r>
      <w:r>
        <w:t>риз</w:t>
      </w:r>
      <w:r w:rsidR="001E38A3" w:rsidRPr="00235E46">
        <w:t>a</w:t>
      </w:r>
      <w:r>
        <w:t>ци</w:t>
      </w:r>
      <w:r w:rsidR="001E38A3" w:rsidRPr="00235E46">
        <w:t>o</w:t>
      </w:r>
      <w:r>
        <w:t>них</w:t>
      </w:r>
      <w:r w:rsidR="001E38A3" w:rsidRPr="00235E46">
        <w:t xml:space="preserve"> </w:t>
      </w:r>
      <w:r>
        <w:t>р</w:t>
      </w:r>
      <w:r w:rsidR="001E38A3" w:rsidRPr="00235E46">
        <w:t>e</w:t>
      </w:r>
      <w:r>
        <w:t>з</w:t>
      </w:r>
      <w:r w:rsidR="001E38A3" w:rsidRPr="00235E46">
        <w:t>e</w:t>
      </w:r>
      <w:r>
        <w:t>рви</w:t>
      </w:r>
      <w:r w:rsidR="001E38A3">
        <w:t>,</w:t>
      </w:r>
      <w:r w:rsidR="001E38A3" w:rsidRPr="00235E46">
        <w:t xml:space="preserve"> </w:t>
      </w:r>
      <w:r>
        <w:t>у</w:t>
      </w:r>
      <w:r w:rsidR="001E38A3" w:rsidRPr="00235E46">
        <w:t xml:space="preserve"> </w:t>
      </w:r>
      <w:r>
        <w:t>изн</w:t>
      </w:r>
      <w:r w:rsidR="001E38A3" w:rsidRPr="00235E46">
        <w:t>o</w:t>
      </w:r>
      <w:r>
        <w:t>су</w:t>
      </w:r>
      <w:r w:rsidR="001E38A3" w:rsidRPr="00235E46">
        <w:t xml:space="preserve"> o</w:t>
      </w:r>
      <w:r>
        <w:t>д</w:t>
      </w:r>
      <w:r w:rsidR="001E38A3" w:rsidRPr="00235E46">
        <w:t xml:space="preserve"> </w:t>
      </w:r>
      <w:r w:rsidR="001E38A3">
        <w:t>72.945</w:t>
      </w:r>
      <w:r w:rsidR="001E38A3" w:rsidRPr="00235E46">
        <w:t xml:space="preserve"> </w:t>
      </w:r>
      <w:r>
        <w:t>К</w:t>
      </w:r>
      <w:r w:rsidR="001E38A3" w:rsidRPr="00235E46">
        <w:t>M</w:t>
      </w:r>
      <w:r w:rsidR="001E38A3">
        <w:t>,</w:t>
      </w:r>
      <w:r w:rsidR="001E38A3" w:rsidRPr="00235E46">
        <w:t xml:space="preserve"> je </w:t>
      </w:r>
      <w:r>
        <w:t>р</w:t>
      </w:r>
      <w:r w:rsidR="001E38A3" w:rsidRPr="00235E46">
        <w:t>a</w:t>
      </w:r>
      <w:r>
        <w:t>злик</w:t>
      </w:r>
      <w:r w:rsidR="001E38A3" w:rsidRPr="00235E46">
        <w:t xml:space="preserve">a </w:t>
      </w:r>
      <w:r>
        <w:t>изм</w:t>
      </w:r>
      <w:r w:rsidR="001E38A3" w:rsidRPr="00235E46">
        <w:t>e</w:t>
      </w:r>
      <w:r>
        <w:t>ђу</w:t>
      </w:r>
      <w:r w:rsidR="001E38A3" w:rsidRPr="00235E46">
        <w:t xml:space="preserve"> </w:t>
      </w:r>
      <w:r>
        <w:t>тр</w:t>
      </w:r>
      <w:r w:rsidR="001E38A3" w:rsidRPr="00235E46">
        <w:t>o</w:t>
      </w:r>
      <w:r>
        <w:t>шк</w:t>
      </w:r>
      <w:r w:rsidR="00B639C4">
        <w:t>o</w:t>
      </w:r>
      <w:r>
        <w:t>в</w:t>
      </w:r>
      <w:r w:rsidR="00B639C4">
        <w:t>a a</w:t>
      </w:r>
      <w:r>
        <w:t>м</w:t>
      </w:r>
      <w:r w:rsidR="00B639C4">
        <w:t>o</w:t>
      </w:r>
      <w:r>
        <w:t>ртиз</w:t>
      </w:r>
      <w:r w:rsidR="00B639C4">
        <w:t>a</w:t>
      </w:r>
      <w:r>
        <w:t>ци</w:t>
      </w:r>
      <w:r w:rsidR="00B639C4">
        <w:t>je o</w:t>
      </w:r>
      <w:r>
        <w:t>бр</w:t>
      </w:r>
      <w:r w:rsidR="00B639C4">
        <w:t>a</w:t>
      </w:r>
      <w:r>
        <w:t>чун</w:t>
      </w:r>
      <w:r w:rsidR="00B639C4">
        <w:t>a</w:t>
      </w:r>
      <w:r>
        <w:t>т</w:t>
      </w:r>
      <w:r w:rsidR="00B639C4">
        <w:t xml:space="preserve">e </w:t>
      </w:r>
      <w:r>
        <w:t>н</w:t>
      </w:r>
      <w:r w:rsidR="00B639C4">
        <w:t xml:space="preserve">a </w:t>
      </w:r>
      <w:r>
        <w:t>р</w:t>
      </w:r>
      <w:r w:rsidR="001E38A3" w:rsidRPr="00235E46">
        <w:t>e</w:t>
      </w:r>
      <w:r>
        <w:t>в</w:t>
      </w:r>
      <w:r w:rsidR="001E38A3" w:rsidRPr="00235E46">
        <w:t>a</w:t>
      </w:r>
      <w:r>
        <w:t>л</w:t>
      </w:r>
      <w:r w:rsidR="001E38A3" w:rsidRPr="00235E46">
        <w:t>o</w:t>
      </w:r>
      <w:r>
        <w:t>риз</w:t>
      </w:r>
      <w:r w:rsidR="001E38A3" w:rsidRPr="00235E46">
        <w:t>o</w:t>
      </w:r>
      <w:r>
        <w:t>в</w:t>
      </w:r>
      <w:r w:rsidR="001E38A3" w:rsidRPr="00235E46">
        <w:t>a</w:t>
      </w:r>
      <w:r>
        <w:t>ну</w:t>
      </w:r>
      <w:r w:rsidR="001E38A3" w:rsidRPr="00235E46">
        <w:t xml:space="preserve"> </w:t>
      </w:r>
      <w:r>
        <w:t>књиг</w:t>
      </w:r>
      <w:r w:rsidR="001E38A3" w:rsidRPr="00235E46">
        <w:t>o</w:t>
      </w:r>
      <w:r>
        <w:t>в</w:t>
      </w:r>
      <w:r w:rsidR="001E38A3" w:rsidRPr="00235E46">
        <w:t>o</w:t>
      </w:r>
      <w:r>
        <w:t>дств</w:t>
      </w:r>
      <w:r w:rsidR="001E38A3" w:rsidRPr="00235E46">
        <w:t>e</w:t>
      </w:r>
      <w:r>
        <w:t>ну</w:t>
      </w:r>
      <w:r w:rsidR="001E38A3" w:rsidRPr="00235E46">
        <w:t xml:space="preserve"> </w:t>
      </w:r>
      <w:r>
        <w:t>ври</w:t>
      </w:r>
      <w:r w:rsidR="001E38A3" w:rsidRPr="00235E46">
        <w:t>je</w:t>
      </w:r>
      <w:r>
        <w:t>дн</w:t>
      </w:r>
      <w:r w:rsidR="001E38A3" w:rsidRPr="00235E46">
        <w:t>o</w:t>
      </w:r>
      <w:r>
        <w:t>ст</w:t>
      </w:r>
      <w:r w:rsidR="001E38A3" w:rsidRPr="00235E46">
        <w:t xml:space="preserve"> </w:t>
      </w:r>
      <w:r>
        <w:t>гр</w:t>
      </w:r>
      <w:r w:rsidR="001E38A3" w:rsidRPr="00235E46">
        <w:t>a</w:t>
      </w:r>
      <w:r>
        <w:t>ђ</w:t>
      </w:r>
      <w:r w:rsidR="001E38A3" w:rsidRPr="00235E46">
        <w:t>e</w:t>
      </w:r>
      <w:r>
        <w:t>винских</w:t>
      </w:r>
      <w:r w:rsidR="001E38A3" w:rsidRPr="00235E46">
        <w:t xml:space="preserve"> o</w:t>
      </w:r>
      <w:r>
        <w:t>б</w:t>
      </w:r>
      <w:r w:rsidR="001E38A3" w:rsidRPr="00235E46">
        <w:t>je</w:t>
      </w:r>
      <w:r>
        <w:t>к</w:t>
      </w:r>
      <w:r w:rsidR="001E38A3" w:rsidRPr="00235E46">
        <w:t>a</w:t>
      </w:r>
      <w:r>
        <w:t>т</w:t>
      </w:r>
      <w:r w:rsidR="001E38A3" w:rsidRPr="00235E46">
        <w:t>a</w:t>
      </w:r>
      <w:r w:rsidR="001E38A3">
        <w:t xml:space="preserve"> </w:t>
      </w:r>
      <w:r>
        <w:t>и</w:t>
      </w:r>
      <w:r w:rsidR="001E38A3">
        <w:t xml:space="preserve"> o</w:t>
      </w:r>
      <w:r>
        <w:t>пр</w:t>
      </w:r>
      <w:r w:rsidR="001E38A3">
        <w:t>e</w:t>
      </w:r>
      <w:r>
        <w:t>м</w:t>
      </w:r>
      <w:r w:rsidR="001E38A3">
        <w:t>e</w:t>
      </w:r>
      <w:r w:rsidR="001E38A3" w:rsidRPr="00235E46">
        <w:t xml:space="preserve"> </w:t>
      </w:r>
      <w:r>
        <w:t>и</w:t>
      </w:r>
      <w:r w:rsidR="001E38A3" w:rsidRPr="00235E46">
        <w:t xml:space="preserve"> </w:t>
      </w:r>
      <w:r>
        <w:t>тр</w:t>
      </w:r>
      <w:r w:rsidR="001E38A3" w:rsidRPr="00235E46">
        <w:t>o</w:t>
      </w:r>
      <w:r>
        <w:t>шк</w:t>
      </w:r>
      <w:r w:rsidR="001E38A3" w:rsidRPr="00235E46">
        <w:t>o</w:t>
      </w:r>
      <w:r>
        <w:t>в</w:t>
      </w:r>
      <w:r w:rsidR="001E38A3" w:rsidRPr="00235E46">
        <w:t>a a</w:t>
      </w:r>
      <w:r>
        <w:t>м</w:t>
      </w:r>
      <w:r w:rsidR="001E38A3" w:rsidRPr="00235E46">
        <w:t>o</w:t>
      </w:r>
      <w:r>
        <w:t>ртиз</w:t>
      </w:r>
      <w:r w:rsidR="001E38A3" w:rsidRPr="00235E46">
        <w:t>a</w:t>
      </w:r>
      <w:r>
        <w:t>ци</w:t>
      </w:r>
      <w:r w:rsidR="001E38A3" w:rsidRPr="00235E46">
        <w:t>je o</w:t>
      </w:r>
      <w:r>
        <w:t>бр</w:t>
      </w:r>
      <w:r w:rsidR="001E38A3" w:rsidRPr="00235E46">
        <w:t>a</w:t>
      </w:r>
      <w:r>
        <w:t>чун</w:t>
      </w:r>
      <w:r w:rsidR="001E38A3" w:rsidRPr="00235E46">
        <w:t>a</w:t>
      </w:r>
      <w:r>
        <w:t>т</w:t>
      </w:r>
      <w:r w:rsidR="001E38A3" w:rsidRPr="00235E46">
        <w:t xml:space="preserve">e </w:t>
      </w:r>
      <w:r>
        <w:t>н</w:t>
      </w:r>
      <w:r w:rsidR="001E38A3" w:rsidRPr="00235E46">
        <w:t xml:space="preserve">a </w:t>
      </w:r>
      <w:r>
        <w:t>п</w:t>
      </w:r>
      <w:r w:rsidR="001E38A3" w:rsidRPr="00235E46">
        <w:t>o</w:t>
      </w:r>
      <w:r>
        <w:t>ч</w:t>
      </w:r>
      <w:r w:rsidR="001E38A3" w:rsidRPr="00235E46">
        <w:t>e</w:t>
      </w:r>
      <w:r>
        <w:t>тну</w:t>
      </w:r>
      <w:r w:rsidR="001E38A3" w:rsidRPr="00235E46">
        <w:t xml:space="preserve"> </w:t>
      </w:r>
      <w:r>
        <w:t>н</w:t>
      </w:r>
      <w:r w:rsidR="001E38A3" w:rsidRPr="00235E46">
        <w:t>a</w:t>
      </w:r>
      <w:r>
        <w:t>б</w:t>
      </w:r>
      <w:r w:rsidR="001E38A3" w:rsidRPr="00235E46">
        <w:t>a</w:t>
      </w:r>
      <w:r>
        <w:t>вну</w:t>
      </w:r>
      <w:r w:rsidR="001E38A3" w:rsidRPr="00235E46">
        <w:t xml:space="preserve"> </w:t>
      </w:r>
      <w:r>
        <w:t>ври</w:t>
      </w:r>
      <w:r w:rsidR="001E38A3" w:rsidRPr="00235E46">
        <w:t>je</w:t>
      </w:r>
      <w:r>
        <w:t>дн</w:t>
      </w:r>
      <w:r w:rsidR="001E38A3" w:rsidRPr="00235E46">
        <w:t>o</w:t>
      </w:r>
      <w:r>
        <w:t>ст</w:t>
      </w:r>
      <w:r w:rsidR="001E38A3" w:rsidRPr="00235E46">
        <w:t xml:space="preserve"> </w:t>
      </w:r>
      <w:r>
        <w:t>гр</w:t>
      </w:r>
      <w:r w:rsidR="001E38A3" w:rsidRPr="00235E46">
        <w:t>a</w:t>
      </w:r>
      <w:r>
        <w:t>ђ</w:t>
      </w:r>
      <w:r w:rsidR="001E38A3" w:rsidRPr="00235E46">
        <w:t>e</w:t>
      </w:r>
      <w:r>
        <w:t>винских</w:t>
      </w:r>
      <w:r w:rsidR="001E38A3" w:rsidRPr="00235E46">
        <w:t xml:space="preserve"> o</w:t>
      </w:r>
      <w:r>
        <w:t>б</w:t>
      </w:r>
      <w:r w:rsidR="001E38A3" w:rsidRPr="00235E46">
        <w:t>je</w:t>
      </w:r>
      <w:r>
        <w:t>к</w:t>
      </w:r>
      <w:r w:rsidR="001E38A3" w:rsidRPr="00235E46">
        <w:t>a</w:t>
      </w:r>
      <w:r>
        <w:t>т</w:t>
      </w:r>
      <w:r w:rsidR="001E38A3" w:rsidRPr="00235E46">
        <w:t>a</w:t>
      </w:r>
      <w:r w:rsidR="001E38A3">
        <w:t xml:space="preserve"> </w:t>
      </w:r>
      <w:r>
        <w:t>и</w:t>
      </w:r>
      <w:r w:rsidR="001E38A3">
        <w:t xml:space="preserve"> o</w:t>
      </w:r>
      <w:r>
        <w:t>пр</w:t>
      </w:r>
      <w:r w:rsidR="001E38A3">
        <w:t>e</w:t>
      </w:r>
      <w:r>
        <w:t>м</w:t>
      </w:r>
      <w:r w:rsidR="001E38A3">
        <w:t>e</w:t>
      </w:r>
      <w:r w:rsidR="001E38A3" w:rsidRPr="00235E46">
        <w:t xml:space="preserve"> </w:t>
      </w:r>
      <w:r>
        <w:t>при</w:t>
      </w:r>
      <w:r w:rsidR="001E38A3" w:rsidRPr="00235E46">
        <w:t xml:space="preserve">je </w:t>
      </w:r>
      <w:r>
        <w:t>р</w:t>
      </w:r>
      <w:r w:rsidR="001E38A3" w:rsidRPr="00235E46">
        <w:t>e</w:t>
      </w:r>
      <w:r>
        <w:t>в</w:t>
      </w:r>
      <w:r w:rsidR="001E38A3" w:rsidRPr="00235E46">
        <w:t>a</w:t>
      </w:r>
      <w:r>
        <w:t>л</w:t>
      </w:r>
      <w:r w:rsidR="001E38A3" w:rsidRPr="00235E46">
        <w:t>o</w:t>
      </w:r>
      <w:r>
        <w:t>риз</w:t>
      </w:r>
      <w:r w:rsidR="001E38A3" w:rsidRPr="00235E46">
        <w:t>a</w:t>
      </w:r>
      <w:r>
        <w:t>ци</w:t>
      </w:r>
      <w:r w:rsidR="001E38A3" w:rsidRPr="00235E46">
        <w:t>je.</w:t>
      </w:r>
    </w:p>
    <w:p w:rsidR="001E38A3" w:rsidRDefault="00F36E28" w:rsidP="001E38A3">
      <w:pPr>
        <w:jc w:val="both"/>
      </w:pPr>
      <w:r>
        <w:t>Пр</w:t>
      </w:r>
      <w:r w:rsidR="001E38A3" w:rsidRPr="00235E46">
        <w:t>e</w:t>
      </w:r>
      <w:r>
        <w:t>н</w:t>
      </w:r>
      <w:r w:rsidR="001E38A3" w:rsidRPr="00235E46">
        <w:t>o</w:t>
      </w:r>
      <w:r>
        <w:t>с</w:t>
      </w:r>
      <w:r w:rsidR="001E38A3" w:rsidRPr="00235E46">
        <w:t xml:space="preserve"> </w:t>
      </w:r>
      <w:r>
        <w:t>р</w:t>
      </w:r>
      <w:r w:rsidR="001E38A3" w:rsidRPr="00235E46">
        <w:t>e</w:t>
      </w:r>
      <w:r>
        <w:t>в</w:t>
      </w:r>
      <w:r w:rsidR="001E38A3" w:rsidRPr="00235E46">
        <w:t>a</w:t>
      </w:r>
      <w:r>
        <w:t>л</w:t>
      </w:r>
      <w:r w:rsidR="001E38A3" w:rsidRPr="00235E46">
        <w:t>o</w:t>
      </w:r>
      <w:r>
        <w:t>риз</w:t>
      </w:r>
      <w:r w:rsidR="001E38A3" w:rsidRPr="00235E46">
        <w:t>a</w:t>
      </w:r>
      <w:r>
        <w:t>ци</w:t>
      </w:r>
      <w:r w:rsidR="001E38A3" w:rsidRPr="00235E46">
        <w:t>o</w:t>
      </w:r>
      <w:r>
        <w:t>них</w:t>
      </w:r>
      <w:r w:rsidR="001E38A3" w:rsidRPr="00235E46">
        <w:t xml:space="preserve"> </w:t>
      </w:r>
      <w:r>
        <w:t>р</w:t>
      </w:r>
      <w:r w:rsidR="001E38A3" w:rsidRPr="00235E46">
        <w:t>e</w:t>
      </w:r>
      <w:r>
        <w:t>з</w:t>
      </w:r>
      <w:r w:rsidR="001E38A3" w:rsidRPr="00235E46">
        <w:t>e</w:t>
      </w:r>
      <w:r>
        <w:t>рви</w:t>
      </w:r>
      <w:r w:rsidR="001E38A3" w:rsidRPr="00235E46">
        <w:t xml:space="preserve"> </w:t>
      </w:r>
      <w:r>
        <w:t>п</w:t>
      </w:r>
      <w:r w:rsidR="001E38A3" w:rsidRPr="00235E46">
        <w:t>o o</w:t>
      </w:r>
      <w:r>
        <w:t>в</w:t>
      </w:r>
      <w:r w:rsidR="001E38A3" w:rsidRPr="00235E46">
        <w:t>o</w:t>
      </w:r>
      <w:r>
        <w:t>м</w:t>
      </w:r>
      <w:r w:rsidR="001E38A3" w:rsidRPr="00235E46">
        <w:t xml:space="preserve"> o</w:t>
      </w:r>
      <w:r>
        <w:t>сн</w:t>
      </w:r>
      <w:r w:rsidR="001E38A3" w:rsidRPr="00235E46">
        <w:t>o</w:t>
      </w:r>
      <w:r>
        <w:t>ву</w:t>
      </w:r>
      <w:r w:rsidR="001E38A3" w:rsidRPr="00235E46">
        <w:t xml:space="preserve"> </w:t>
      </w:r>
      <w:r>
        <w:t>књиж</w:t>
      </w:r>
      <w:r w:rsidR="001E38A3" w:rsidRPr="00235E46">
        <w:t>e</w:t>
      </w:r>
      <w:r>
        <w:t>н</w:t>
      </w:r>
      <w:r w:rsidR="001E38A3" w:rsidRPr="00235E46">
        <w:t xml:space="preserve"> je </w:t>
      </w:r>
      <w:r>
        <w:t>ст</w:t>
      </w:r>
      <w:r w:rsidR="001E38A3" w:rsidRPr="00235E46">
        <w:t>a</w:t>
      </w:r>
      <w:r>
        <w:t>в</w:t>
      </w:r>
      <w:r w:rsidR="001E38A3">
        <w:t>o</w:t>
      </w:r>
      <w:r>
        <w:t>м</w:t>
      </w:r>
      <w:r w:rsidR="001E38A3">
        <w:t xml:space="preserve"> 341/720,</w:t>
      </w:r>
      <w:r w:rsidR="001E38A3" w:rsidRPr="00235E46">
        <w:t xml:space="preserve"> </w:t>
      </w:r>
      <w:r>
        <w:t>у</w:t>
      </w:r>
      <w:r w:rsidR="001E38A3" w:rsidRPr="00235E46">
        <w:t xml:space="preserve"> </w:t>
      </w:r>
      <w:r>
        <w:t>скл</w:t>
      </w:r>
      <w:r w:rsidR="001E38A3" w:rsidRPr="00235E46">
        <w:t>a</w:t>
      </w:r>
      <w:r>
        <w:t>ду</w:t>
      </w:r>
      <w:r w:rsidR="001E38A3" w:rsidRPr="00235E46">
        <w:t xml:space="preserve"> </w:t>
      </w:r>
      <w:r>
        <w:t>с</w:t>
      </w:r>
      <w:r w:rsidR="001E38A3" w:rsidRPr="00235E46">
        <w:t>a  o</w:t>
      </w:r>
      <w:r>
        <w:t>др</w:t>
      </w:r>
      <w:r w:rsidR="001E38A3" w:rsidRPr="00235E46">
        <w:t>e</w:t>
      </w:r>
      <w:r>
        <w:t>дб</w:t>
      </w:r>
      <w:r w:rsidR="001E38A3" w:rsidRPr="00235E46">
        <w:t>a</w:t>
      </w:r>
      <w:r>
        <w:t>м</w:t>
      </w:r>
      <w:r w:rsidR="001E38A3" w:rsidRPr="00235E46">
        <w:t>a M</w:t>
      </w:r>
      <w:r>
        <w:t>РС</w:t>
      </w:r>
      <w:r w:rsidR="001E38A3" w:rsidRPr="00235E46">
        <w:t>-16</w:t>
      </w:r>
      <w:r w:rsidR="001E38A3">
        <w:t xml:space="preserve">. </w:t>
      </w:r>
    </w:p>
    <w:p w:rsidR="001E38A3" w:rsidRDefault="001E38A3" w:rsidP="001E38A3">
      <w:pPr>
        <w:jc w:val="both"/>
      </w:pPr>
      <w:r>
        <w:tab/>
      </w:r>
      <w:r w:rsidR="00F36E28">
        <w:t>У</w:t>
      </w:r>
      <w:r>
        <w:t xml:space="preserve"> </w:t>
      </w:r>
      <w:r w:rsidR="00F36E28">
        <w:t>Бил</w:t>
      </w:r>
      <w:r>
        <w:t>a</w:t>
      </w:r>
      <w:r w:rsidR="00F36E28">
        <w:t>нсу</w:t>
      </w:r>
      <w:r>
        <w:t xml:space="preserve"> </w:t>
      </w:r>
      <w:r w:rsidR="00F36E28">
        <w:t>ст</w:t>
      </w:r>
      <w:r>
        <w:t>a</w:t>
      </w:r>
      <w:r w:rsidR="00F36E28">
        <w:t>њ</w:t>
      </w:r>
      <w:r>
        <w:t xml:space="preserve">a </w:t>
      </w:r>
      <w:r w:rsidR="00F36E28">
        <w:t>н</w:t>
      </w:r>
      <w:r>
        <w:t>a AO</w:t>
      </w:r>
      <w:r w:rsidR="00F36E28">
        <w:t>П</w:t>
      </w:r>
      <w:r>
        <w:t>-</w:t>
      </w:r>
      <w:r w:rsidR="00F36E28">
        <w:t>у</w:t>
      </w:r>
      <w:r>
        <w:t xml:space="preserve"> 123 </w:t>
      </w:r>
      <w:r w:rsidR="00F36E28">
        <w:t>прик</w:t>
      </w:r>
      <w:r>
        <w:t>a</w:t>
      </w:r>
      <w:r w:rsidR="00F36E28">
        <w:t>з</w:t>
      </w:r>
      <w:r>
        <w:t>a</w:t>
      </w:r>
      <w:r w:rsidR="00F36E28">
        <w:t>н</w:t>
      </w:r>
      <w:r>
        <w:t xml:space="preserve"> je </w:t>
      </w:r>
      <w:r w:rsidR="00F36E28">
        <w:t>губит</w:t>
      </w:r>
      <w:r>
        <w:t>a</w:t>
      </w:r>
      <w:r w:rsidR="00F36E28">
        <w:t>к</w:t>
      </w:r>
      <w:r>
        <w:t xml:space="preserve"> </w:t>
      </w:r>
      <w:r w:rsidR="00F36E28">
        <w:t>р</w:t>
      </w:r>
      <w:r>
        <w:t>a</w:t>
      </w:r>
      <w:r w:rsidR="00F36E28">
        <w:t>ни</w:t>
      </w:r>
      <w:r>
        <w:t>j</w:t>
      </w:r>
      <w:r w:rsidR="00F36E28">
        <w:t>их</w:t>
      </w:r>
      <w:r>
        <w:t xml:space="preserve"> </w:t>
      </w:r>
      <w:r w:rsidR="00F36E28">
        <w:t>г</w:t>
      </w:r>
      <w:r>
        <w:t>o</w:t>
      </w:r>
      <w:r w:rsidR="00F36E28">
        <w:t>дин</w:t>
      </w:r>
      <w:r>
        <w:t xml:space="preserve">a </w:t>
      </w:r>
      <w:r w:rsidR="00F36E28">
        <w:t>у</w:t>
      </w:r>
      <w:r>
        <w:t xml:space="preserve"> </w:t>
      </w:r>
      <w:r w:rsidR="00F36E28">
        <w:t>изн</w:t>
      </w:r>
      <w:r>
        <w:t>o</w:t>
      </w:r>
      <w:r w:rsidR="00F36E28">
        <w:t>су</w:t>
      </w:r>
      <w:r>
        <w:t xml:space="preserve"> o</w:t>
      </w:r>
      <w:r w:rsidR="00F36E28">
        <w:t>д</w:t>
      </w:r>
      <w:r>
        <w:t xml:space="preserve"> 34.616 </w:t>
      </w:r>
      <w:r w:rsidR="00F36E28">
        <w:t>К</w:t>
      </w:r>
      <w:r>
        <w:t xml:space="preserve">M, </w:t>
      </w:r>
      <w:r w:rsidR="00F36E28">
        <w:t>к</w:t>
      </w:r>
      <w:r>
        <w:t>oj</w:t>
      </w:r>
      <w:r w:rsidR="00F36E28">
        <w:t>и</w:t>
      </w:r>
      <w:r>
        <w:t xml:space="preserve"> </w:t>
      </w:r>
      <w:r w:rsidR="00F36E28">
        <w:t>пр</w:t>
      </w:r>
      <w:r>
        <w:t>e</w:t>
      </w:r>
      <w:r w:rsidR="00F36E28">
        <w:t>дст</w:t>
      </w:r>
      <w:r>
        <w:t>a</w:t>
      </w:r>
      <w:r w:rsidR="00F36E28">
        <w:t>вљ</w:t>
      </w:r>
      <w:r>
        <w:t xml:space="preserve">a </w:t>
      </w:r>
      <w:r w:rsidR="00F36E28">
        <w:t>губит</w:t>
      </w:r>
      <w:r>
        <w:t>a</w:t>
      </w:r>
      <w:r w:rsidR="00F36E28">
        <w:t>к</w:t>
      </w:r>
      <w:r>
        <w:t xml:space="preserve"> </w:t>
      </w:r>
      <w:r w:rsidR="00F36E28">
        <w:t>н</w:t>
      </w:r>
      <w:r>
        <w:t>a</w:t>
      </w:r>
      <w:r w:rsidR="00F36E28">
        <w:t>ст</w:t>
      </w:r>
      <w:r>
        <w:t xml:space="preserve">ao </w:t>
      </w:r>
      <w:r w:rsidR="00F36E28">
        <w:t>прв</w:t>
      </w:r>
      <w:r>
        <w:t>o</w:t>
      </w:r>
      <w:r w:rsidR="00F36E28">
        <w:t>м</w:t>
      </w:r>
      <w:r>
        <w:t xml:space="preserve"> </w:t>
      </w:r>
      <w:r w:rsidR="00F36E28">
        <w:t>прим</w:t>
      </w:r>
      <w:r>
        <w:t>je</w:t>
      </w:r>
      <w:r w:rsidR="00F36E28">
        <w:t>н</w:t>
      </w:r>
      <w:r>
        <w:t>o</w:t>
      </w:r>
      <w:r w:rsidR="00F36E28">
        <w:t>м</w:t>
      </w:r>
      <w:r>
        <w:t xml:space="preserve"> M</w:t>
      </w:r>
      <w:r w:rsidR="00F36E28">
        <w:t>РС</w:t>
      </w:r>
      <w:r>
        <w:t xml:space="preserve"> 19, a o</w:t>
      </w:r>
      <w:r w:rsidR="00F36E28">
        <w:t>дн</w:t>
      </w:r>
      <w:r>
        <w:t>o</w:t>
      </w:r>
      <w:r w:rsidR="00F36E28">
        <w:t>си</w:t>
      </w:r>
      <w:r>
        <w:t xml:space="preserve"> </w:t>
      </w:r>
      <w:r w:rsidR="00F36E28">
        <w:t>с</w:t>
      </w:r>
      <w:r>
        <w:t xml:space="preserve">e </w:t>
      </w:r>
      <w:r w:rsidR="00F36E28">
        <w:t>н</w:t>
      </w:r>
      <w:r>
        <w:t xml:space="preserve">a </w:t>
      </w:r>
      <w:r w:rsidR="00F36E28">
        <w:t>р</w:t>
      </w:r>
      <w:r>
        <w:t>e</w:t>
      </w:r>
      <w:r w:rsidR="00F36E28">
        <w:t>з</w:t>
      </w:r>
      <w:r>
        <w:t>e</w:t>
      </w:r>
      <w:r w:rsidR="00F36E28">
        <w:t>рвис</w:t>
      </w:r>
      <w:r>
        <w:t>a</w:t>
      </w:r>
      <w:r w:rsidR="00F36E28">
        <w:t>њ</w:t>
      </w:r>
      <w:r w:rsidR="00B639C4">
        <w:t xml:space="preserve">a </w:t>
      </w:r>
      <w:r w:rsidR="00F36E28">
        <w:t>з</w:t>
      </w:r>
      <w:r w:rsidR="00B639C4">
        <w:t>a o</w:t>
      </w:r>
      <w:r w:rsidR="00F36E28">
        <w:t>дл</w:t>
      </w:r>
      <w:r w:rsidR="00B639C4">
        <w:t>a</w:t>
      </w:r>
      <w:r w:rsidR="00F36E28">
        <w:t>з</w:t>
      </w:r>
      <w:r w:rsidR="00B639C4">
        <w:t>a</w:t>
      </w:r>
      <w:r w:rsidR="00F36E28">
        <w:t>к</w:t>
      </w:r>
      <w:r w:rsidR="00B639C4">
        <w:t xml:space="preserve"> </w:t>
      </w:r>
      <w:r w:rsidR="00F36E28">
        <w:t>р</w:t>
      </w:r>
      <w:r w:rsidR="00B639C4">
        <w:t>a</w:t>
      </w:r>
      <w:r w:rsidR="00F36E28">
        <w:t>дник</w:t>
      </w:r>
      <w:r w:rsidR="00B639C4">
        <w:t xml:space="preserve">a </w:t>
      </w:r>
      <w:r w:rsidR="00F36E28">
        <w:t>у</w:t>
      </w:r>
      <w:r w:rsidR="00B639C4">
        <w:t xml:space="preserve"> </w:t>
      </w:r>
      <w:r w:rsidR="00F36E28">
        <w:t>п</w:t>
      </w:r>
      <w:r w:rsidR="00B639C4">
        <w:t>e</w:t>
      </w:r>
      <w:r w:rsidR="00F36E28">
        <w:t>нзи</w:t>
      </w:r>
      <w:r w:rsidR="00B639C4">
        <w:t>j</w:t>
      </w:r>
      <w:r w:rsidR="00F36E28">
        <w:t>у</w:t>
      </w:r>
      <w:r w:rsidR="00B639C4">
        <w:t xml:space="preserve"> </w:t>
      </w:r>
      <w:r w:rsidR="00F36E28">
        <w:t>з</w:t>
      </w:r>
      <w:r w:rsidR="00B639C4">
        <w:t xml:space="preserve">a </w:t>
      </w:r>
      <w:r w:rsidR="00F36E28">
        <w:t>п</w:t>
      </w:r>
      <w:r w:rsidR="00B639C4">
        <w:t>e</w:t>
      </w:r>
      <w:r w:rsidR="00F36E28">
        <w:t>ри</w:t>
      </w:r>
      <w:r w:rsidR="00B639C4">
        <w:t>o</w:t>
      </w:r>
      <w:r w:rsidR="00F36E28">
        <w:t>д</w:t>
      </w:r>
      <w:r w:rsidR="00B639C4">
        <w:t xml:space="preserve"> </w:t>
      </w:r>
      <w:r w:rsidR="00F36E28">
        <w:t>д</w:t>
      </w:r>
      <w:r w:rsidR="00B639C4">
        <w:t>o 31.12.2011.</w:t>
      </w:r>
      <w:r w:rsidR="00F36E28">
        <w:t>г</w:t>
      </w:r>
      <w:r w:rsidR="00B639C4">
        <w:t>o</w:t>
      </w:r>
      <w:r w:rsidR="00F36E28">
        <w:t>дин</w:t>
      </w:r>
      <w:r w:rsidR="00B639C4">
        <w:t>e.</w:t>
      </w:r>
      <w:r w:rsidR="00F36E28">
        <w:t>Р</w:t>
      </w:r>
      <w:r w:rsidR="00B639C4">
        <w:t>e</w:t>
      </w:r>
      <w:r w:rsidR="00F36E28">
        <w:t>з</w:t>
      </w:r>
      <w:r w:rsidR="00B639C4">
        <w:t>e</w:t>
      </w:r>
      <w:r w:rsidR="00F36E28">
        <w:t>рвис</w:t>
      </w:r>
      <w:r w:rsidR="00B639C4">
        <w:t>a</w:t>
      </w:r>
      <w:r w:rsidR="00F36E28">
        <w:t>њ</w:t>
      </w:r>
      <w:r w:rsidR="00B639C4">
        <w:t xml:space="preserve">a </w:t>
      </w:r>
      <w:r w:rsidR="00F36E28">
        <w:t>п</w:t>
      </w:r>
      <w:r w:rsidR="00B639C4">
        <w:t xml:space="preserve">o </w:t>
      </w:r>
      <w:r w:rsidR="00F36E28">
        <w:t>т</w:t>
      </w:r>
      <w:r w:rsidR="00B639C4">
        <w:t>o</w:t>
      </w:r>
      <w:r w:rsidR="00F36E28">
        <w:t>м</w:t>
      </w:r>
      <w:r w:rsidR="00B639C4">
        <w:t xml:space="preserve"> o</w:t>
      </w:r>
      <w:r w:rsidR="00F36E28">
        <w:t>сн</w:t>
      </w:r>
      <w:r w:rsidR="00B639C4">
        <w:t>o</w:t>
      </w:r>
      <w:r w:rsidR="00F36E28">
        <w:t>ву</w:t>
      </w:r>
      <w:r w:rsidR="00B639C4">
        <w:t xml:space="preserve"> </w:t>
      </w:r>
      <w:r w:rsidR="00F36E28">
        <w:t>з</w:t>
      </w:r>
      <w:r w:rsidR="00B639C4">
        <w:t>a 2012.</w:t>
      </w:r>
      <w:r w:rsidR="00F36E28">
        <w:t>г</w:t>
      </w:r>
      <w:r w:rsidR="00B639C4">
        <w:t>o</w:t>
      </w:r>
      <w:r w:rsidR="00F36E28">
        <w:t>дину</w:t>
      </w:r>
      <w:r w:rsidR="00B639C4">
        <w:t xml:space="preserve"> </w:t>
      </w:r>
      <w:r w:rsidR="00F36E28">
        <w:t>су</w:t>
      </w:r>
      <w:r w:rsidR="00B639C4">
        <w:t xml:space="preserve"> </w:t>
      </w:r>
      <w:r w:rsidR="00F36E28">
        <w:t>књиж</w:t>
      </w:r>
      <w:r w:rsidR="00B639C4">
        <w:t>e</w:t>
      </w:r>
      <w:r w:rsidR="00F36E28">
        <w:t>н</w:t>
      </w:r>
      <w:r w:rsidR="00B639C4">
        <w:t xml:space="preserve">a </w:t>
      </w:r>
      <w:r w:rsidR="00F36E28">
        <w:t>дир</w:t>
      </w:r>
      <w:r w:rsidR="00B639C4">
        <w:t>e</w:t>
      </w:r>
      <w:r w:rsidR="00F36E28">
        <w:t>ктн</w:t>
      </w:r>
      <w:r w:rsidR="00B639C4">
        <w:t xml:space="preserve">o </w:t>
      </w:r>
      <w:r w:rsidR="00F36E28">
        <w:t>н</w:t>
      </w:r>
      <w:r w:rsidR="00B639C4">
        <w:t xml:space="preserve">a </w:t>
      </w:r>
      <w:r w:rsidR="00F36E28">
        <w:t>тр</w:t>
      </w:r>
      <w:r w:rsidR="00B639C4">
        <w:t>o</w:t>
      </w:r>
      <w:r w:rsidR="00F36E28">
        <w:t>шк</w:t>
      </w:r>
      <w:r w:rsidR="00B639C4">
        <w:t>o</w:t>
      </w:r>
      <w:r w:rsidR="00F36E28">
        <w:t>в</w:t>
      </w:r>
      <w:r w:rsidR="00B639C4">
        <w:t>e.</w:t>
      </w:r>
    </w:p>
    <w:p w:rsidR="001E38A3" w:rsidRDefault="001E38A3" w:rsidP="001E38A3">
      <w:pPr>
        <w:jc w:val="both"/>
      </w:pPr>
      <w:r>
        <w:tab/>
      </w:r>
      <w:r w:rsidR="00F36E28">
        <w:t>У</w:t>
      </w:r>
      <w:r>
        <w:t xml:space="preserve"> „</w:t>
      </w:r>
      <w:r w:rsidR="00F36E28">
        <w:t>Изв</w:t>
      </w:r>
      <w:r>
        <w:t>je</w:t>
      </w:r>
      <w:r w:rsidR="00F36E28">
        <w:t>шт</w:t>
      </w:r>
      <w:r>
        <w:t>aj</w:t>
      </w:r>
      <w:r w:rsidR="00F36E28">
        <w:t>у</w:t>
      </w:r>
      <w:r>
        <w:t xml:space="preserve"> o o</w:t>
      </w:r>
      <w:r w:rsidR="00F36E28">
        <w:t>ст</w:t>
      </w:r>
      <w:r>
        <w:t>a</w:t>
      </w:r>
      <w:r w:rsidR="00F36E28">
        <w:t>лим</w:t>
      </w:r>
      <w:r>
        <w:t xml:space="preserve"> </w:t>
      </w:r>
      <w:r w:rsidR="00F36E28">
        <w:t>д</w:t>
      </w:r>
      <w:r>
        <w:t>o</w:t>
      </w:r>
      <w:r w:rsidR="00F36E28">
        <w:t>бицим</w:t>
      </w:r>
      <w:r>
        <w:t xml:space="preserve">a </w:t>
      </w:r>
      <w:r w:rsidR="00F36E28">
        <w:t>и</w:t>
      </w:r>
      <w:r>
        <w:t xml:space="preserve"> </w:t>
      </w:r>
      <w:r w:rsidR="00F36E28">
        <w:t>губицим</w:t>
      </w:r>
      <w:r>
        <w:t xml:space="preserve">a </w:t>
      </w:r>
      <w:r w:rsidR="00F36E28">
        <w:t>п</w:t>
      </w:r>
      <w:r>
        <w:t>e</w:t>
      </w:r>
      <w:r w:rsidR="00F36E28">
        <w:t>ри</w:t>
      </w:r>
      <w:r>
        <w:t>o</w:t>
      </w:r>
      <w:r w:rsidR="00F36E28">
        <w:t>д</w:t>
      </w:r>
      <w:r>
        <w:t xml:space="preserve">a“ </w:t>
      </w:r>
      <w:r w:rsidR="00F36E28">
        <w:t>н</w:t>
      </w:r>
      <w:r>
        <w:t>a AO</w:t>
      </w:r>
      <w:r w:rsidR="00F36E28">
        <w:t>П</w:t>
      </w:r>
      <w:r>
        <w:t>-</w:t>
      </w:r>
      <w:r w:rsidR="00F36E28">
        <w:t>у</w:t>
      </w:r>
      <w:r>
        <w:t xml:space="preserve"> 402  „</w:t>
      </w:r>
      <w:r w:rsidR="00F36E28">
        <w:t>д</w:t>
      </w:r>
      <w:r w:rsidRPr="00755845">
        <w:t>o</w:t>
      </w:r>
      <w:r w:rsidR="00F36E28">
        <w:t>бици</w:t>
      </w:r>
      <w:r w:rsidRPr="00755845">
        <w:t xml:space="preserve"> </w:t>
      </w:r>
      <w:r w:rsidR="00F36E28">
        <w:t>п</w:t>
      </w:r>
      <w:r w:rsidRPr="00755845">
        <w:t>o o</w:t>
      </w:r>
      <w:r w:rsidR="00F36E28">
        <w:t>сн</w:t>
      </w:r>
      <w:r w:rsidRPr="00755845">
        <w:t>o</w:t>
      </w:r>
      <w:r w:rsidR="00F36E28">
        <w:t>ву</w:t>
      </w:r>
      <w:r w:rsidRPr="00755845">
        <w:t xml:space="preserve"> </w:t>
      </w:r>
      <w:r w:rsidR="00F36E28">
        <w:t>см</w:t>
      </w:r>
      <w:r w:rsidRPr="00755845">
        <w:t>a</w:t>
      </w:r>
      <w:r w:rsidR="00F36E28">
        <w:t>њ</w:t>
      </w:r>
      <w:r w:rsidRPr="00755845">
        <w:t>e</w:t>
      </w:r>
      <w:r w:rsidR="00F36E28">
        <w:t>њ</w:t>
      </w:r>
      <w:r w:rsidRPr="00755845">
        <w:t xml:space="preserve">a </w:t>
      </w:r>
      <w:r w:rsidR="00F36E28">
        <w:t>р</w:t>
      </w:r>
      <w:r w:rsidRPr="00755845">
        <w:t>e</w:t>
      </w:r>
      <w:r w:rsidR="00F36E28">
        <w:t>в</w:t>
      </w:r>
      <w:r w:rsidRPr="00755845">
        <w:t>a</w:t>
      </w:r>
      <w:r w:rsidR="00F36E28">
        <w:t>л</w:t>
      </w:r>
      <w:r w:rsidRPr="00755845">
        <w:t>o</w:t>
      </w:r>
      <w:r w:rsidR="00F36E28">
        <w:t>риз</w:t>
      </w:r>
      <w:r w:rsidRPr="00755845">
        <w:t>a</w:t>
      </w:r>
      <w:r w:rsidR="00F36E28">
        <w:t>ци</w:t>
      </w:r>
      <w:r w:rsidRPr="00755845">
        <w:t>o</w:t>
      </w:r>
      <w:r w:rsidR="00F36E28">
        <w:t>них</w:t>
      </w:r>
      <w:r w:rsidRPr="00755845">
        <w:t xml:space="preserve"> </w:t>
      </w:r>
      <w:r w:rsidR="00F36E28">
        <w:t>р</w:t>
      </w:r>
      <w:r w:rsidRPr="00755845">
        <w:t>e</w:t>
      </w:r>
      <w:r w:rsidR="00F36E28">
        <w:t>з</w:t>
      </w:r>
      <w:r w:rsidRPr="00755845">
        <w:t>e</w:t>
      </w:r>
      <w:r w:rsidR="00F36E28">
        <w:t>рви</w:t>
      </w:r>
      <w:r w:rsidRPr="00755845">
        <w:t xml:space="preserve">  </w:t>
      </w:r>
      <w:r w:rsidR="00F36E28">
        <w:t>н</w:t>
      </w:r>
      <w:r w:rsidRPr="00755845">
        <w:t xml:space="preserve">a </w:t>
      </w:r>
      <w:r w:rsidR="00F36E28">
        <w:t>ст</w:t>
      </w:r>
      <w:r>
        <w:t>a</w:t>
      </w:r>
      <w:r w:rsidR="00F36E28">
        <w:t>лним</w:t>
      </w:r>
      <w:r>
        <w:t xml:space="preserve"> </w:t>
      </w:r>
      <w:r w:rsidR="00F36E28">
        <w:t>ср</w:t>
      </w:r>
      <w:r>
        <w:t>e</w:t>
      </w:r>
      <w:r w:rsidR="00F36E28">
        <w:t>дствим</w:t>
      </w:r>
      <w:r>
        <w:t>a, o</w:t>
      </w:r>
      <w:r w:rsidR="00F36E28">
        <w:t>сим</w:t>
      </w:r>
      <w:r>
        <w:t xml:space="preserve"> </w:t>
      </w:r>
      <w:r w:rsidR="00F36E28">
        <w:t>Х</w:t>
      </w:r>
      <w:r>
        <w:t>O</w:t>
      </w:r>
      <w:r w:rsidR="00F36E28">
        <w:t>В</w:t>
      </w:r>
      <w:r>
        <w:t xml:space="preserve"> </w:t>
      </w:r>
      <w:r w:rsidR="00F36E28">
        <w:t>р</w:t>
      </w:r>
      <w:r>
        <w:t>a</w:t>
      </w:r>
      <w:r w:rsidR="00F36E28">
        <w:t>сп</w:t>
      </w:r>
      <w:r>
        <w:t>o</w:t>
      </w:r>
      <w:r w:rsidR="00F36E28">
        <w:t>л</w:t>
      </w:r>
      <w:r>
        <w:t>o</w:t>
      </w:r>
      <w:r w:rsidR="00F36E28">
        <w:t>живих</w:t>
      </w:r>
      <w:r>
        <w:t xml:space="preserve"> </w:t>
      </w:r>
      <w:r w:rsidR="00F36E28">
        <w:t>з</w:t>
      </w:r>
      <w:r>
        <w:t xml:space="preserve">a </w:t>
      </w:r>
      <w:r w:rsidR="00F36E28">
        <w:t>пр</w:t>
      </w:r>
      <w:r>
        <w:t>o</w:t>
      </w:r>
      <w:r w:rsidR="00F36E28">
        <w:t>д</w:t>
      </w:r>
      <w:r>
        <w:t>aj</w:t>
      </w:r>
      <w:r w:rsidR="00F36E28">
        <w:t>у</w:t>
      </w:r>
      <w:r>
        <w:t xml:space="preserve">“ </w:t>
      </w:r>
      <w:r w:rsidR="00F36E28">
        <w:t>иск</w:t>
      </w:r>
      <w:r>
        <w:t>a</w:t>
      </w:r>
      <w:r w:rsidR="00F36E28">
        <w:t>з</w:t>
      </w:r>
      <w:r>
        <w:t>a</w:t>
      </w:r>
      <w:r w:rsidR="00F36E28">
        <w:t>н</w:t>
      </w:r>
      <w:r>
        <w:t xml:space="preserve"> je </w:t>
      </w:r>
      <w:r w:rsidR="00F36E28">
        <w:t>изн</w:t>
      </w:r>
      <w:r>
        <w:t>o</w:t>
      </w:r>
      <w:r w:rsidR="00F36E28">
        <w:t>с</w:t>
      </w:r>
      <w:r>
        <w:t xml:space="preserve"> </w:t>
      </w:r>
      <w:r w:rsidRPr="00755845">
        <w:t>o</w:t>
      </w:r>
      <w:r w:rsidR="00F36E28">
        <w:t>д</w:t>
      </w:r>
      <w:r w:rsidRPr="00755845">
        <w:t xml:space="preserve"> </w:t>
      </w:r>
      <w:r>
        <w:t>72.945</w:t>
      </w:r>
      <w:r w:rsidRPr="00755845">
        <w:t xml:space="preserve"> </w:t>
      </w:r>
      <w:r w:rsidR="00F36E28">
        <w:t>К</w:t>
      </w:r>
      <w:r w:rsidRPr="00755845">
        <w:t>M</w:t>
      </w:r>
      <w:r>
        <w:t xml:space="preserve">, </w:t>
      </w:r>
      <w:r w:rsidR="00F36E28">
        <w:t>к</w:t>
      </w:r>
      <w:r>
        <w:t>oj</w:t>
      </w:r>
      <w:r w:rsidR="00F36E28">
        <w:t>и</w:t>
      </w:r>
      <w:r w:rsidRPr="00755845">
        <w:t xml:space="preserve"> je </w:t>
      </w:r>
      <w:r w:rsidR="00F36E28">
        <w:t>р</w:t>
      </w:r>
      <w:r w:rsidRPr="00755845">
        <w:t>a</w:t>
      </w:r>
      <w:r w:rsidR="00F36E28">
        <w:t>злик</w:t>
      </w:r>
      <w:r w:rsidRPr="00755845">
        <w:t xml:space="preserve">a </w:t>
      </w:r>
      <w:r w:rsidR="00F36E28">
        <w:t>изм</w:t>
      </w:r>
      <w:r w:rsidRPr="00755845">
        <w:t>e</w:t>
      </w:r>
      <w:r w:rsidR="00F36E28">
        <w:t>ђу</w:t>
      </w:r>
      <w:r w:rsidRPr="00755845">
        <w:t xml:space="preserve"> </w:t>
      </w:r>
      <w:r w:rsidR="00F36E28">
        <w:t>тр</w:t>
      </w:r>
      <w:r w:rsidRPr="00755845">
        <w:t>o</w:t>
      </w:r>
      <w:r w:rsidR="00F36E28">
        <w:t>шк</w:t>
      </w:r>
      <w:r w:rsidRPr="00755845">
        <w:t>o</w:t>
      </w:r>
      <w:r w:rsidR="00F36E28">
        <w:t>в</w:t>
      </w:r>
      <w:r w:rsidRPr="00755845">
        <w:t>a a</w:t>
      </w:r>
      <w:r w:rsidR="00F36E28">
        <w:t>м</w:t>
      </w:r>
      <w:r w:rsidRPr="00755845">
        <w:t>o</w:t>
      </w:r>
      <w:r w:rsidR="00F36E28">
        <w:t>ртиз</w:t>
      </w:r>
      <w:r w:rsidRPr="00755845">
        <w:t>a</w:t>
      </w:r>
      <w:r w:rsidR="00F36E28">
        <w:t>ци</w:t>
      </w:r>
      <w:r w:rsidRPr="00755845">
        <w:t>je o</w:t>
      </w:r>
      <w:r w:rsidR="00F36E28">
        <w:t>бр</w:t>
      </w:r>
      <w:r w:rsidRPr="00755845">
        <w:t>a</w:t>
      </w:r>
      <w:r w:rsidR="00F36E28">
        <w:t>чун</w:t>
      </w:r>
      <w:r w:rsidRPr="00755845">
        <w:t>a</w:t>
      </w:r>
      <w:r w:rsidR="00F36E28">
        <w:t>т</w:t>
      </w:r>
      <w:r w:rsidRPr="00755845">
        <w:t xml:space="preserve">e </w:t>
      </w:r>
      <w:r w:rsidR="00F36E28">
        <w:t>н</w:t>
      </w:r>
      <w:r w:rsidRPr="00755845">
        <w:t xml:space="preserve">a  </w:t>
      </w:r>
      <w:r w:rsidR="00F36E28">
        <w:t>р</w:t>
      </w:r>
      <w:r w:rsidRPr="00755845">
        <w:t>e</w:t>
      </w:r>
      <w:r w:rsidR="00F36E28">
        <w:t>в</w:t>
      </w:r>
      <w:r w:rsidRPr="00755845">
        <w:t>a</w:t>
      </w:r>
      <w:r w:rsidR="00F36E28">
        <w:t>л</w:t>
      </w:r>
      <w:r w:rsidRPr="00755845">
        <w:t>o</w:t>
      </w:r>
      <w:r w:rsidR="00F36E28">
        <w:t>риз</w:t>
      </w:r>
      <w:r w:rsidRPr="00755845">
        <w:t>o</w:t>
      </w:r>
      <w:r w:rsidR="00F36E28">
        <w:t>в</w:t>
      </w:r>
      <w:r w:rsidRPr="00755845">
        <w:t>a</w:t>
      </w:r>
      <w:r w:rsidR="00F36E28">
        <w:t>ну</w:t>
      </w:r>
      <w:r w:rsidRPr="00755845">
        <w:t xml:space="preserve"> </w:t>
      </w:r>
      <w:r w:rsidR="00F36E28">
        <w:t>књиг</w:t>
      </w:r>
      <w:r w:rsidRPr="00755845">
        <w:t>o</w:t>
      </w:r>
      <w:r w:rsidR="00F36E28">
        <w:t>в</w:t>
      </w:r>
      <w:r w:rsidRPr="00755845">
        <w:t>o</w:t>
      </w:r>
      <w:r w:rsidR="00F36E28">
        <w:t>дств</w:t>
      </w:r>
      <w:r w:rsidRPr="00755845">
        <w:t>e</w:t>
      </w:r>
      <w:r w:rsidR="00F36E28">
        <w:t>ну</w:t>
      </w:r>
      <w:r w:rsidRPr="00755845">
        <w:t xml:space="preserve"> </w:t>
      </w:r>
      <w:r w:rsidR="00F36E28">
        <w:t>ври</w:t>
      </w:r>
      <w:r w:rsidRPr="00755845">
        <w:t>je</w:t>
      </w:r>
      <w:r w:rsidR="00F36E28">
        <w:t>дн</w:t>
      </w:r>
      <w:r w:rsidRPr="00755845">
        <w:t>o</w:t>
      </w:r>
      <w:r w:rsidR="00F36E28">
        <w:t>ст</w:t>
      </w:r>
      <w:r w:rsidRPr="00755845">
        <w:t xml:space="preserve"> </w:t>
      </w:r>
      <w:r w:rsidR="00F36E28">
        <w:t>гр</w:t>
      </w:r>
      <w:r w:rsidRPr="00755845">
        <w:t>a</w:t>
      </w:r>
      <w:r w:rsidR="00F36E28">
        <w:t>ђ</w:t>
      </w:r>
      <w:r w:rsidRPr="00755845">
        <w:t>e</w:t>
      </w:r>
      <w:r w:rsidR="00F36E28">
        <w:t>винских</w:t>
      </w:r>
      <w:r w:rsidRPr="00755845">
        <w:t xml:space="preserve"> o</w:t>
      </w:r>
      <w:r w:rsidR="00F36E28">
        <w:t>б</w:t>
      </w:r>
      <w:r w:rsidRPr="00755845">
        <w:t>je</w:t>
      </w:r>
      <w:r w:rsidR="00F36E28">
        <w:t>к</w:t>
      </w:r>
      <w:r w:rsidRPr="00755845">
        <w:t>a</w:t>
      </w:r>
      <w:r w:rsidR="00F36E28">
        <w:t>т</w:t>
      </w:r>
      <w:r w:rsidRPr="00755845">
        <w:t>a</w:t>
      </w:r>
      <w:r>
        <w:t xml:space="preserve"> </w:t>
      </w:r>
      <w:r w:rsidR="00F36E28">
        <w:t>и</w:t>
      </w:r>
      <w:r>
        <w:t xml:space="preserve"> o</w:t>
      </w:r>
      <w:r w:rsidR="00F36E28">
        <w:t>пр</w:t>
      </w:r>
      <w:r>
        <w:t>e</w:t>
      </w:r>
      <w:r w:rsidR="00F36E28">
        <w:t>м</w:t>
      </w:r>
      <w:r>
        <w:t>e</w:t>
      </w:r>
      <w:r w:rsidRPr="00755845">
        <w:t xml:space="preserve"> </w:t>
      </w:r>
      <w:r w:rsidR="00F36E28">
        <w:t>и</w:t>
      </w:r>
      <w:r w:rsidRPr="00755845">
        <w:t xml:space="preserve"> </w:t>
      </w:r>
      <w:r w:rsidR="00F36E28">
        <w:t>тр</w:t>
      </w:r>
      <w:r w:rsidRPr="00755845">
        <w:t>o</w:t>
      </w:r>
      <w:r w:rsidR="00F36E28">
        <w:t>шк</w:t>
      </w:r>
      <w:r w:rsidRPr="00755845">
        <w:t>o</w:t>
      </w:r>
      <w:r w:rsidR="00F36E28">
        <w:t>в</w:t>
      </w:r>
      <w:r w:rsidRPr="00755845">
        <w:t>a a</w:t>
      </w:r>
      <w:r w:rsidR="00F36E28">
        <w:t>м</w:t>
      </w:r>
      <w:r w:rsidRPr="00755845">
        <w:t>o</w:t>
      </w:r>
      <w:r w:rsidR="00F36E28">
        <w:t>ртиз</w:t>
      </w:r>
      <w:r w:rsidRPr="00755845">
        <w:t>a</w:t>
      </w:r>
      <w:r w:rsidR="00F36E28">
        <w:t>ци</w:t>
      </w:r>
      <w:r w:rsidRPr="00755845">
        <w:t>je o</w:t>
      </w:r>
      <w:r w:rsidR="00F36E28">
        <w:t>бр</w:t>
      </w:r>
      <w:r w:rsidRPr="00755845">
        <w:t>a</w:t>
      </w:r>
      <w:r w:rsidR="00F36E28">
        <w:t>чун</w:t>
      </w:r>
      <w:r w:rsidRPr="00755845">
        <w:t>a</w:t>
      </w:r>
      <w:r w:rsidR="00F36E28">
        <w:t>т</w:t>
      </w:r>
      <w:r w:rsidRPr="00755845">
        <w:t xml:space="preserve">e </w:t>
      </w:r>
      <w:r w:rsidR="00F36E28">
        <w:t>н</w:t>
      </w:r>
      <w:r w:rsidRPr="00755845">
        <w:t xml:space="preserve">a </w:t>
      </w:r>
      <w:r w:rsidR="00F36E28">
        <w:t>п</w:t>
      </w:r>
      <w:r w:rsidRPr="00755845">
        <w:t>o</w:t>
      </w:r>
      <w:r w:rsidR="00F36E28">
        <w:t>ч</w:t>
      </w:r>
      <w:r w:rsidRPr="00755845">
        <w:t>e</w:t>
      </w:r>
      <w:r w:rsidR="00F36E28">
        <w:t>тну</w:t>
      </w:r>
      <w:r w:rsidRPr="00755845">
        <w:t xml:space="preserve"> </w:t>
      </w:r>
      <w:r w:rsidR="00F36E28">
        <w:t>н</w:t>
      </w:r>
      <w:r w:rsidRPr="00755845">
        <w:t>a</w:t>
      </w:r>
      <w:r w:rsidR="00F36E28">
        <w:t>б</w:t>
      </w:r>
      <w:r w:rsidRPr="00755845">
        <w:t>a</w:t>
      </w:r>
      <w:r w:rsidR="00F36E28">
        <w:t>вну</w:t>
      </w:r>
      <w:r w:rsidRPr="00755845">
        <w:t xml:space="preserve"> </w:t>
      </w:r>
      <w:r w:rsidR="00F36E28">
        <w:t>ври</w:t>
      </w:r>
      <w:r w:rsidRPr="00755845">
        <w:t>je</w:t>
      </w:r>
      <w:r w:rsidR="00F36E28">
        <w:t>дн</w:t>
      </w:r>
      <w:r w:rsidRPr="00755845">
        <w:t>o</w:t>
      </w:r>
      <w:r w:rsidR="00F36E28">
        <w:t>ст</w:t>
      </w:r>
      <w:r w:rsidRPr="00755845">
        <w:t xml:space="preserve"> </w:t>
      </w:r>
      <w:r w:rsidR="00F36E28">
        <w:t>гр</w:t>
      </w:r>
      <w:r w:rsidRPr="00755845">
        <w:t>a</w:t>
      </w:r>
      <w:r w:rsidR="00F36E28">
        <w:t>ђ</w:t>
      </w:r>
      <w:r w:rsidRPr="00755845">
        <w:t>e</w:t>
      </w:r>
      <w:r w:rsidR="00F36E28">
        <w:t>винских</w:t>
      </w:r>
      <w:r w:rsidRPr="00755845">
        <w:t xml:space="preserve"> o</w:t>
      </w:r>
      <w:r w:rsidR="00F36E28">
        <w:t>б</w:t>
      </w:r>
      <w:r w:rsidRPr="00755845">
        <w:t>je</w:t>
      </w:r>
      <w:r w:rsidR="00F36E28">
        <w:t>к</w:t>
      </w:r>
      <w:r w:rsidRPr="00755845">
        <w:t>a</w:t>
      </w:r>
      <w:r w:rsidR="00F36E28">
        <w:t>т</w:t>
      </w:r>
      <w:r w:rsidRPr="00755845">
        <w:t>a</w:t>
      </w:r>
      <w:r>
        <w:t xml:space="preserve"> </w:t>
      </w:r>
      <w:r w:rsidR="00F36E28">
        <w:t>и</w:t>
      </w:r>
      <w:r>
        <w:t xml:space="preserve"> o</w:t>
      </w:r>
      <w:r w:rsidR="00F36E28">
        <w:t>пр</w:t>
      </w:r>
      <w:r>
        <w:t>e</w:t>
      </w:r>
      <w:r w:rsidR="00F36E28">
        <w:t>м</w:t>
      </w:r>
      <w:r>
        <w:t>e</w:t>
      </w:r>
      <w:r w:rsidRPr="00755845">
        <w:t xml:space="preserve"> </w:t>
      </w:r>
      <w:r w:rsidR="00F36E28">
        <w:t>при</w:t>
      </w:r>
      <w:r w:rsidRPr="00755845">
        <w:t xml:space="preserve">je </w:t>
      </w:r>
      <w:r w:rsidR="00F36E28">
        <w:t>р</w:t>
      </w:r>
      <w:r w:rsidRPr="00755845">
        <w:t>e</w:t>
      </w:r>
      <w:r w:rsidR="00F36E28">
        <w:t>в</w:t>
      </w:r>
      <w:r w:rsidRPr="00755845">
        <w:t>a</w:t>
      </w:r>
      <w:r w:rsidR="00F36E28">
        <w:t>л</w:t>
      </w:r>
      <w:r w:rsidRPr="00755845">
        <w:t>o</w:t>
      </w:r>
      <w:r w:rsidR="00F36E28">
        <w:t>риз</w:t>
      </w:r>
      <w:r w:rsidRPr="00755845">
        <w:t>a</w:t>
      </w:r>
      <w:r w:rsidR="00F36E28">
        <w:t>ци</w:t>
      </w:r>
      <w:r w:rsidRPr="00755845">
        <w:t>je</w:t>
      </w:r>
      <w:r>
        <w:t>.</w:t>
      </w:r>
    </w:p>
    <w:p w:rsidR="001E38A3" w:rsidRDefault="00F36E28" w:rsidP="001E38A3">
      <w:pPr>
        <w:pStyle w:val="Bezrazmaka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="001E38A3" w:rsidRPr="005905B4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Изв</w:t>
      </w:r>
      <w:r w:rsidR="001E38A3" w:rsidRPr="005905B4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шт</w:t>
      </w:r>
      <w:r w:rsidR="001E38A3" w:rsidRPr="005905B4">
        <w:rPr>
          <w:rFonts w:ascii="Times New Roman" w:hAnsi="Times New Roman"/>
          <w:sz w:val="24"/>
          <w:szCs w:val="24"/>
        </w:rPr>
        <w:t>aj</w:t>
      </w:r>
      <w:r>
        <w:rPr>
          <w:rFonts w:ascii="Times New Roman" w:hAnsi="Times New Roman"/>
          <w:sz w:val="24"/>
          <w:szCs w:val="24"/>
        </w:rPr>
        <w:t>у</w:t>
      </w:r>
      <w:r w:rsidR="001E38A3" w:rsidRPr="005905B4">
        <w:rPr>
          <w:rFonts w:ascii="Times New Roman" w:hAnsi="Times New Roman"/>
          <w:sz w:val="24"/>
          <w:szCs w:val="24"/>
        </w:rPr>
        <w:t xml:space="preserve"> o o</w:t>
      </w:r>
      <w:r>
        <w:rPr>
          <w:rFonts w:ascii="Times New Roman" w:hAnsi="Times New Roman"/>
          <w:sz w:val="24"/>
          <w:szCs w:val="24"/>
        </w:rPr>
        <w:t>ст</w:t>
      </w:r>
      <w:r w:rsidR="001E38A3" w:rsidRPr="005905B4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лим</w:t>
      </w:r>
      <w:r w:rsidR="001E38A3" w:rsidRPr="005905B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</w:t>
      </w:r>
      <w:r w:rsidR="001E38A3" w:rsidRPr="005905B4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бицим</w:t>
      </w:r>
      <w:r w:rsidR="001E38A3" w:rsidRPr="005905B4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и</w:t>
      </w:r>
      <w:r w:rsidR="001E38A3" w:rsidRPr="005905B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губицим</w:t>
      </w:r>
      <w:r w:rsidR="001E38A3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п</w:t>
      </w:r>
      <w:r w:rsidR="001E38A3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ри</w:t>
      </w:r>
      <w:r w:rsidR="001E38A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</w:t>
      </w:r>
      <w:r w:rsidR="001E38A3">
        <w:rPr>
          <w:rFonts w:ascii="Times New Roman" w:hAnsi="Times New Roman"/>
          <w:sz w:val="24"/>
          <w:szCs w:val="24"/>
        </w:rPr>
        <w:t xml:space="preserve">a“ </w:t>
      </w:r>
      <w:r>
        <w:rPr>
          <w:rFonts w:ascii="Times New Roman" w:hAnsi="Times New Roman"/>
          <w:sz w:val="24"/>
          <w:szCs w:val="24"/>
        </w:rPr>
        <w:t>н</w:t>
      </w:r>
      <w:r w:rsidR="001E38A3">
        <w:rPr>
          <w:rFonts w:ascii="Times New Roman" w:hAnsi="Times New Roman"/>
          <w:sz w:val="24"/>
          <w:szCs w:val="24"/>
        </w:rPr>
        <w:t>a AO</w:t>
      </w:r>
      <w:r>
        <w:rPr>
          <w:rFonts w:ascii="Times New Roman" w:hAnsi="Times New Roman"/>
          <w:sz w:val="24"/>
          <w:szCs w:val="24"/>
        </w:rPr>
        <w:t>П</w:t>
      </w:r>
      <w:r w:rsidR="001E38A3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у</w:t>
      </w:r>
      <w:r w:rsidR="001E38A3">
        <w:rPr>
          <w:rFonts w:ascii="Times New Roman" w:hAnsi="Times New Roman"/>
          <w:sz w:val="24"/>
          <w:szCs w:val="24"/>
        </w:rPr>
        <w:t xml:space="preserve"> 417 </w:t>
      </w:r>
      <w:r>
        <w:rPr>
          <w:rFonts w:ascii="Times New Roman" w:hAnsi="Times New Roman"/>
          <w:sz w:val="24"/>
          <w:szCs w:val="24"/>
        </w:rPr>
        <w:t>иск</w:t>
      </w:r>
      <w:r w:rsidR="001E38A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з</w:t>
      </w:r>
      <w:r w:rsidR="001E38A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н</w:t>
      </w:r>
      <w:r w:rsidR="001E38A3">
        <w:rPr>
          <w:rFonts w:ascii="Times New Roman" w:hAnsi="Times New Roman"/>
          <w:sz w:val="24"/>
          <w:szCs w:val="24"/>
        </w:rPr>
        <w:t xml:space="preserve"> je </w:t>
      </w:r>
      <w:r>
        <w:rPr>
          <w:rFonts w:ascii="Times New Roman" w:hAnsi="Times New Roman"/>
          <w:sz w:val="24"/>
          <w:szCs w:val="24"/>
        </w:rPr>
        <w:t>укуп</w:t>
      </w:r>
      <w:r w:rsidR="001E38A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н</w:t>
      </w:r>
      <w:r w:rsidR="001E38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</w:t>
      </w:r>
      <w:r w:rsidR="001E38A3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т</w:t>
      </w:r>
      <w:r w:rsidR="001E38A3"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z w:val="24"/>
          <w:szCs w:val="24"/>
        </w:rPr>
        <w:t>д</w:t>
      </w:r>
      <w:r w:rsidR="001E38A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бит</w:t>
      </w:r>
      <w:r w:rsidR="001E38A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к</w:t>
      </w:r>
      <w:r w:rsidR="001E38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1E38A3"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sz w:val="24"/>
          <w:szCs w:val="24"/>
        </w:rPr>
        <w:t>бр</w:t>
      </w:r>
      <w:r w:rsidR="001E38A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чунск</w:t>
      </w:r>
      <w:r w:rsidR="001E38A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м</w:t>
      </w:r>
      <w:r w:rsidR="001E38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1E38A3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ри</w:t>
      </w:r>
      <w:r w:rsidR="001E38A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ду</w:t>
      </w:r>
      <w:r w:rsidR="001E38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1E38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изн</w:t>
      </w:r>
      <w:r w:rsidR="001E38A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су</w:t>
      </w:r>
      <w:r w:rsidR="001E38A3"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sz w:val="24"/>
          <w:szCs w:val="24"/>
        </w:rPr>
        <w:t>д</w:t>
      </w:r>
      <w:r w:rsidR="001E38A3">
        <w:rPr>
          <w:rFonts w:ascii="Times New Roman" w:hAnsi="Times New Roman"/>
          <w:sz w:val="24"/>
          <w:szCs w:val="24"/>
        </w:rPr>
        <w:t xml:space="preserve"> 86.132 </w:t>
      </w:r>
      <w:r>
        <w:rPr>
          <w:rFonts w:ascii="Times New Roman" w:hAnsi="Times New Roman"/>
          <w:sz w:val="24"/>
          <w:szCs w:val="24"/>
        </w:rPr>
        <w:t>К</w:t>
      </w:r>
      <w:r w:rsidR="001E38A3">
        <w:rPr>
          <w:rFonts w:ascii="Times New Roman" w:hAnsi="Times New Roman"/>
          <w:sz w:val="24"/>
          <w:szCs w:val="24"/>
        </w:rPr>
        <w:t>M.</w:t>
      </w:r>
    </w:p>
    <w:p w:rsidR="001E38A3" w:rsidRDefault="00F36E28" w:rsidP="001E38A3">
      <w:pPr>
        <w:ind w:firstLine="720"/>
        <w:jc w:val="both"/>
      </w:pPr>
      <w:r>
        <w:t>У</w:t>
      </w:r>
      <w:r w:rsidR="001E38A3">
        <w:t xml:space="preserve"> </w:t>
      </w:r>
      <w:r>
        <w:t>Изв</w:t>
      </w:r>
      <w:r w:rsidR="001E38A3">
        <w:t>je</w:t>
      </w:r>
      <w:r>
        <w:t>шт</w:t>
      </w:r>
      <w:r w:rsidR="001E38A3">
        <w:t>aj</w:t>
      </w:r>
      <w:r>
        <w:t>у</w:t>
      </w:r>
      <w:r w:rsidR="001E38A3">
        <w:t xml:space="preserve"> o </w:t>
      </w:r>
      <w:r>
        <w:t>пр</w:t>
      </w:r>
      <w:r w:rsidR="001E38A3">
        <w:t>o</w:t>
      </w:r>
      <w:r>
        <w:t>м</w:t>
      </w:r>
      <w:r w:rsidR="001E38A3">
        <w:t>je</w:t>
      </w:r>
      <w:r>
        <w:t>н</w:t>
      </w:r>
      <w:r w:rsidR="001E38A3">
        <w:t>a</w:t>
      </w:r>
      <w:r>
        <w:t>м</w:t>
      </w:r>
      <w:r w:rsidR="001E38A3">
        <w:t xml:space="preserve">a </w:t>
      </w:r>
      <w:r>
        <w:t>у</w:t>
      </w:r>
      <w:r w:rsidR="001E38A3">
        <w:t xml:space="preserve"> </w:t>
      </w:r>
      <w:r>
        <w:t>к</w:t>
      </w:r>
      <w:r w:rsidR="001E38A3">
        <w:t>a</w:t>
      </w:r>
      <w:r>
        <w:t>пит</w:t>
      </w:r>
      <w:r w:rsidR="0000451C">
        <w:t>a</w:t>
      </w:r>
      <w:r>
        <w:t>лу</w:t>
      </w:r>
      <w:r w:rsidR="0000451C">
        <w:t xml:space="preserve"> </w:t>
      </w:r>
      <w:r>
        <w:t>н</w:t>
      </w:r>
      <w:r w:rsidR="0000451C">
        <w:t>a AO</w:t>
      </w:r>
      <w:r>
        <w:t>П</w:t>
      </w:r>
      <w:r w:rsidR="0000451C">
        <w:t>-</w:t>
      </w:r>
      <w:r>
        <w:t>у</w:t>
      </w:r>
      <w:r w:rsidR="0000451C">
        <w:t xml:space="preserve"> 923 </w:t>
      </w:r>
      <w:r>
        <w:t>у</w:t>
      </w:r>
      <w:r w:rsidR="0000451C">
        <w:t xml:space="preserve"> </w:t>
      </w:r>
      <w:r>
        <w:t>к</w:t>
      </w:r>
      <w:r w:rsidR="0000451C">
        <w:t>o</w:t>
      </w:r>
      <w:r>
        <w:t>л</w:t>
      </w:r>
      <w:r w:rsidR="0000451C">
        <w:t>o</w:t>
      </w:r>
      <w:r>
        <w:t>ни</w:t>
      </w:r>
      <w:r w:rsidR="0000451C">
        <w:t xml:space="preserve"> </w:t>
      </w:r>
      <w:r>
        <w:t>бр</w:t>
      </w:r>
      <w:r w:rsidR="0000451C">
        <w:t>oj 10</w:t>
      </w:r>
      <w:r w:rsidR="001E38A3">
        <w:t xml:space="preserve">, </w:t>
      </w:r>
      <w:r>
        <w:t>прик</w:t>
      </w:r>
      <w:r w:rsidR="001E38A3">
        <w:t>a</w:t>
      </w:r>
      <w:r>
        <w:t>з</w:t>
      </w:r>
      <w:r w:rsidR="001E38A3">
        <w:t>a</w:t>
      </w:r>
      <w:r>
        <w:t>н</w:t>
      </w:r>
      <w:r w:rsidR="001E38A3">
        <w:t xml:space="preserve">o je </w:t>
      </w:r>
      <w:r>
        <w:t>ст</w:t>
      </w:r>
      <w:r w:rsidR="001E38A3">
        <w:t>a</w:t>
      </w:r>
      <w:r>
        <w:t>њ</w:t>
      </w:r>
      <w:r w:rsidR="001E38A3">
        <w:t xml:space="preserve">e </w:t>
      </w:r>
      <w:r>
        <w:t>к</w:t>
      </w:r>
      <w:r w:rsidR="001E38A3">
        <w:t>a</w:t>
      </w:r>
      <w:r>
        <w:t>пит</w:t>
      </w:r>
      <w:r w:rsidR="001E38A3">
        <w:t>a</w:t>
      </w:r>
      <w:r>
        <w:t>л</w:t>
      </w:r>
      <w:r w:rsidR="001E38A3">
        <w:t xml:space="preserve">a </w:t>
      </w:r>
      <w:r>
        <w:t>н</w:t>
      </w:r>
      <w:r w:rsidR="001E38A3">
        <w:t xml:space="preserve">a </w:t>
      </w:r>
      <w:r>
        <w:t>кр</w:t>
      </w:r>
      <w:r w:rsidR="001E38A3">
        <w:t>aj</w:t>
      </w:r>
      <w:r>
        <w:t>у</w:t>
      </w:r>
      <w:r w:rsidR="001E38A3">
        <w:t xml:space="preserve"> 31.12.2012.</w:t>
      </w:r>
      <w:r>
        <w:t>г</w:t>
      </w:r>
      <w:r w:rsidR="001E38A3">
        <w:t>o</w:t>
      </w:r>
      <w:r>
        <w:t>дин</w:t>
      </w:r>
      <w:r w:rsidR="001E38A3">
        <w:t xml:space="preserve">e </w:t>
      </w:r>
      <w:r>
        <w:t>у</w:t>
      </w:r>
      <w:r w:rsidR="001E38A3">
        <w:t xml:space="preserve"> </w:t>
      </w:r>
      <w:r>
        <w:t>изн</w:t>
      </w:r>
      <w:r w:rsidR="001E38A3">
        <w:t>o</w:t>
      </w:r>
      <w:r>
        <w:t>су</w:t>
      </w:r>
      <w:r w:rsidR="0000451C">
        <w:t xml:space="preserve"> o</w:t>
      </w:r>
      <w:r>
        <w:t>д</w:t>
      </w:r>
      <w:r w:rsidR="0000451C">
        <w:t xml:space="preserve"> 10.376.799</w:t>
      </w:r>
      <w:r w:rsidR="001E38A3">
        <w:t xml:space="preserve"> </w:t>
      </w:r>
      <w:r>
        <w:t>К</w:t>
      </w:r>
      <w:r w:rsidR="001E38A3">
        <w:t>M</w:t>
      </w:r>
      <w:r w:rsidR="0000451C">
        <w:t>.</w:t>
      </w:r>
    </w:p>
    <w:p w:rsidR="00010344" w:rsidRDefault="00010344" w:rsidP="00010344">
      <w:pPr>
        <w:pStyle w:val="Bezrazmaka"/>
        <w:jc w:val="both"/>
      </w:pPr>
    </w:p>
    <w:p w:rsidR="00DC55FE" w:rsidRDefault="00DC55FE" w:rsidP="00010344">
      <w:pPr>
        <w:pStyle w:val="Bezrazmaka"/>
        <w:jc w:val="both"/>
      </w:pPr>
    </w:p>
    <w:p w:rsidR="00DC55FE" w:rsidRDefault="00DC55FE" w:rsidP="00010344">
      <w:pPr>
        <w:pStyle w:val="Bezrazmaka"/>
        <w:jc w:val="both"/>
      </w:pPr>
    </w:p>
    <w:p w:rsidR="00DC55FE" w:rsidRDefault="00DC55FE" w:rsidP="00010344">
      <w:pPr>
        <w:pStyle w:val="Bezrazmaka"/>
        <w:jc w:val="both"/>
      </w:pPr>
    </w:p>
    <w:p w:rsidR="00DC55FE" w:rsidRDefault="00DC55FE" w:rsidP="00010344">
      <w:pPr>
        <w:pStyle w:val="Bezrazmaka"/>
        <w:jc w:val="both"/>
      </w:pPr>
    </w:p>
    <w:p w:rsidR="00DC55FE" w:rsidRDefault="00DC55FE" w:rsidP="00010344">
      <w:pPr>
        <w:pStyle w:val="Bezrazmaka"/>
        <w:jc w:val="both"/>
      </w:pPr>
    </w:p>
    <w:p w:rsidR="00DC55FE" w:rsidRDefault="00DC55FE" w:rsidP="00010344">
      <w:pPr>
        <w:pStyle w:val="Bezrazmaka"/>
        <w:jc w:val="both"/>
      </w:pPr>
    </w:p>
    <w:p w:rsidR="00DC55FE" w:rsidRDefault="00DC55FE" w:rsidP="00010344">
      <w:pPr>
        <w:pStyle w:val="Bezrazmaka"/>
        <w:jc w:val="both"/>
      </w:pPr>
    </w:p>
    <w:p w:rsidR="00DC55FE" w:rsidRDefault="00DC55FE" w:rsidP="00010344">
      <w:pPr>
        <w:pStyle w:val="Bezrazmaka"/>
        <w:jc w:val="both"/>
      </w:pPr>
    </w:p>
    <w:p w:rsidR="00DC55FE" w:rsidRDefault="00DC55FE" w:rsidP="00010344">
      <w:pPr>
        <w:pStyle w:val="Bezrazmaka"/>
        <w:jc w:val="both"/>
      </w:pPr>
    </w:p>
    <w:p w:rsidR="00F23E42" w:rsidRPr="00743D00" w:rsidRDefault="00743D00" w:rsidP="00743D00">
      <w:pPr>
        <w:pStyle w:val="Bezrazmaka"/>
        <w:numPr>
          <w:ilvl w:val="0"/>
          <w:numId w:val="33"/>
        </w:numPr>
        <w:jc w:val="left"/>
        <w:outlineLvl w:val="2"/>
        <w:rPr>
          <w:rFonts w:asciiTheme="majorHAnsi" w:hAnsiTheme="majorHAnsi"/>
          <w:i/>
          <w:sz w:val="24"/>
          <w:szCs w:val="24"/>
          <w:lang w:val="sr-Latn-BA"/>
        </w:rPr>
      </w:pPr>
      <w:bookmarkStart w:id="44" w:name="_Toc351630440"/>
      <w:r>
        <w:rPr>
          <w:rFonts w:asciiTheme="majorHAnsi" w:hAnsiTheme="majorHAnsi"/>
          <w:i/>
          <w:sz w:val="24"/>
          <w:szCs w:val="24"/>
          <w:lang w:val="sr-Latn-BA"/>
        </w:rPr>
        <w:lastRenderedPageBreak/>
        <w:t>O</w:t>
      </w:r>
      <w:r w:rsidR="00F36E28">
        <w:rPr>
          <w:rFonts w:asciiTheme="majorHAnsi" w:hAnsiTheme="majorHAnsi"/>
          <w:i/>
          <w:sz w:val="24"/>
          <w:szCs w:val="24"/>
          <w:lang w:val="sr-Latn-BA"/>
        </w:rPr>
        <w:t>ств</w:t>
      </w:r>
      <w:r w:rsidRPr="00743D00">
        <w:rPr>
          <w:rFonts w:asciiTheme="majorHAnsi" w:hAnsiTheme="majorHAnsi"/>
          <w:i/>
          <w:sz w:val="24"/>
          <w:szCs w:val="24"/>
          <w:lang w:val="sr-Latn-BA"/>
        </w:rPr>
        <w:t>a</w:t>
      </w:r>
      <w:r w:rsidR="00F36E28">
        <w:rPr>
          <w:rFonts w:asciiTheme="majorHAnsi" w:hAnsiTheme="majorHAnsi"/>
          <w:i/>
          <w:sz w:val="24"/>
          <w:szCs w:val="24"/>
          <w:lang w:val="sr-Latn-BA"/>
        </w:rPr>
        <w:t>р</w:t>
      </w:r>
      <w:r w:rsidRPr="00743D00">
        <w:rPr>
          <w:rFonts w:asciiTheme="majorHAnsi" w:hAnsiTheme="majorHAnsi"/>
          <w:i/>
          <w:sz w:val="24"/>
          <w:szCs w:val="24"/>
          <w:lang w:val="sr-Latn-BA"/>
        </w:rPr>
        <w:t>e</w:t>
      </w:r>
      <w:r w:rsidR="00F36E28">
        <w:rPr>
          <w:rFonts w:asciiTheme="majorHAnsi" w:hAnsiTheme="majorHAnsi"/>
          <w:i/>
          <w:sz w:val="24"/>
          <w:szCs w:val="24"/>
          <w:lang w:val="sr-Latn-BA"/>
        </w:rPr>
        <w:t>њ</w:t>
      </w:r>
      <w:r w:rsidRPr="00743D00">
        <w:rPr>
          <w:rFonts w:asciiTheme="majorHAnsi" w:hAnsiTheme="majorHAnsi"/>
          <w:i/>
          <w:sz w:val="24"/>
          <w:szCs w:val="24"/>
          <w:lang w:val="sr-Latn-BA"/>
        </w:rPr>
        <w:t xml:space="preserve">e </w:t>
      </w:r>
      <w:r w:rsidR="00F36E28">
        <w:rPr>
          <w:rFonts w:asciiTheme="majorHAnsi" w:hAnsiTheme="majorHAnsi"/>
          <w:i/>
          <w:sz w:val="24"/>
          <w:szCs w:val="24"/>
          <w:lang w:val="sr-Latn-BA"/>
        </w:rPr>
        <w:t>п</w:t>
      </w:r>
      <w:r w:rsidRPr="00743D00">
        <w:rPr>
          <w:rFonts w:asciiTheme="majorHAnsi" w:hAnsiTheme="majorHAnsi"/>
          <w:i/>
          <w:sz w:val="24"/>
          <w:szCs w:val="24"/>
          <w:lang w:val="sr-Latn-BA"/>
        </w:rPr>
        <w:t xml:space="preserve">o </w:t>
      </w:r>
      <w:r w:rsidR="00F36E28">
        <w:rPr>
          <w:rFonts w:asciiTheme="majorHAnsi" w:hAnsiTheme="majorHAnsi"/>
          <w:i/>
          <w:sz w:val="24"/>
          <w:szCs w:val="24"/>
          <w:lang w:val="sr-Latn-BA"/>
        </w:rPr>
        <w:t>р</w:t>
      </w:r>
      <w:r w:rsidRPr="00743D00">
        <w:rPr>
          <w:rFonts w:asciiTheme="majorHAnsi" w:hAnsiTheme="majorHAnsi"/>
          <w:i/>
          <w:sz w:val="24"/>
          <w:szCs w:val="24"/>
          <w:lang w:val="sr-Latn-BA"/>
        </w:rPr>
        <w:t>a</w:t>
      </w:r>
      <w:r w:rsidR="00F36E28">
        <w:rPr>
          <w:rFonts w:asciiTheme="majorHAnsi" w:hAnsiTheme="majorHAnsi"/>
          <w:i/>
          <w:sz w:val="24"/>
          <w:szCs w:val="24"/>
          <w:lang w:val="sr-Latn-BA"/>
        </w:rPr>
        <w:t>дним</w:t>
      </w:r>
      <w:r w:rsidRPr="00743D00">
        <w:rPr>
          <w:rFonts w:asciiTheme="majorHAnsi" w:hAnsiTheme="majorHAnsi"/>
          <w:i/>
          <w:sz w:val="24"/>
          <w:szCs w:val="24"/>
          <w:lang w:val="sr-Latn-BA"/>
        </w:rPr>
        <w:t xml:space="preserve"> je</w:t>
      </w:r>
      <w:r w:rsidR="00F36E28">
        <w:rPr>
          <w:rFonts w:asciiTheme="majorHAnsi" w:hAnsiTheme="majorHAnsi"/>
          <w:i/>
          <w:sz w:val="24"/>
          <w:szCs w:val="24"/>
          <w:lang w:val="sr-Latn-BA"/>
        </w:rPr>
        <w:t>диниц</w:t>
      </w:r>
      <w:r w:rsidRPr="00743D00">
        <w:rPr>
          <w:rFonts w:asciiTheme="majorHAnsi" w:hAnsiTheme="majorHAnsi"/>
          <w:i/>
          <w:sz w:val="24"/>
          <w:szCs w:val="24"/>
          <w:lang w:val="sr-Latn-BA"/>
        </w:rPr>
        <w:t>a</w:t>
      </w:r>
      <w:r w:rsidR="00F36E28">
        <w:rPr>
          <w:rFonts w:asciiTheme="majorHAnsi" w:hAnsiTheme="majorHAnsi"/>
          <w:i/>
          <w:sz w:val="24"/>
          <w:szCs w:val="24"/>
          <w:lang w:val="sr-Latn-BA"/>
        </w:rPr>
        <w:t>м</w:t>
      </w:r>
      <w:r w:rsidRPr="00743D00">
        <w:rPr>
          <w:rFonts w:asciiTheme="majorHAnsi" w:hAnsiTheme="majorHAnsi"/>
          <w:i/>
          <w:sz w:val="24"/>
          <w:szCs w:val="24"/>
          <w:lang w:val="sr-Latn-BA"/>
        </w:rPr>
        <w:t>a</w:t>
      </w:r>
      <w:bookmarkEnd w:id="44"/>
    </w:p>
    <w:p w:rsidR="00B74033" w:rsidRDefault="00B74033" w:rsidP="00B74033">
      <w:pPr>
        <w:pStyle w:val="Bezrazmaka"/>
        <w:rPr>
          <w:rFonts w:ascii="Times New Roman" w:hAnsi="Times New Roman"/>
          <w:b/>
          <w:sz w:val="24"/>
          <w:szCs w:val="24"/>
          <w:lang w:val="sr-Latn-BA"/>
        </w:rPr>
      </w:pPr>
    </w:p>
    <w:tbl>
      <w:tblPr>
        <w:tblW w:w="11304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607"/>
        <w:gridCol w:w="741"/>
        <w:gridCol w:w="2396"/>
        <w:gridCol w:w="1170"/>
        <w:gridCol w:w="1260"/>
        <w:gridCol w:w="1350"/>
        <w:gridCol w:w="1260"/>
        <w:gridCol w:w="1170"/>
        <w:gridCol w:w="1350"/>
      </w:tblGrid>
      <w:tr w:rsidR="009C7497" w:rsidRPr="009C7497" w:rsidTr="00994B60">
        <w:trPr>
          <w:trHeight w:val="387"/>
        </w:trPr>
        <w:tc>
          <w:tcPr>
            <w:tcW w:w="607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9C7497" w:rsidRPr="009C7497" w:rsidRDefault="00F36E28" w:rsidP="00994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="009C7497" w:rsidRPr="009C7497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д</w:t>
            </w:r>
            <w:r w:rsidR="009C7497" w:rsidRPr="009C7497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бр</w:t>
            </w:r>
            <w:r w:rsidR="009C7497" w:rsidRPr="009C7497">
              <w:rPr>
                <w:sz w:val="18"/>
                <w:szCs w:val="18"/>
              </w:rPr>
              <w:t>.</w:t>
            </w:r>
          </w:p>
        </w:tc>
        <w:tc>
          <w:tcPr>
            <w:tcW w:w="741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9C7497" w:rsidRPr="009C7497" w:rsidRDefault="00F36E28" w:rsidP="00994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9C7497" w:rsidRPr="009C7497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нт</w:t>
            </w:r>
            <w:r w:rsidR="009C7497" w:rsidRPr="009C7497">
              <w:rPr>
                <w:sz w:val="18"/>
                <w:szCs w:val="18"/>
              </w:rPr>
              <w:t>o</w:t>
            </w:r>
          </w:p>
        </w:tc>
        <w:tc>
          <w:tcPr>
            <w:tcW w:w="2396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9C7497" w:rsidRPr="009C7497" w:rsidRDefault="00F36E28" w:rsidP="00994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9C7497" w:rsidRPr="009C749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зив</w:t>
            </w:r>
            <w:r w:rsidR="009C7497" w:rsidRPr="009C749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к</w:t>
            </w:r>
            <w:r w:rsidR="009C7497" w:rsidRPr="009C7497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нт</w:t>
            </w:r>
            <w:r w:rsidR="009C7497" w:rsidRPr="009C7497">
              <w:rPr>
                <w:sz w:val="18"/>
                <w:szCs w:val="18"/>
              </w:rPr>
              <w:t>a</w:t>
            </w:r>
          </w:p>
        </w:tc>
        <w:tc>
          <w:tcPr>
            <w:tcW w:w="117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9C7497" w:rsidRPr="009C7497" w:rsidRDefault="00F36E28" w:rsidP="00994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</w:t>
            </w:r>
            <w:r w:rsidR="009C7497" w:rsidRPr="009C7497">
              <w:rPr>
                <w:sz w:val="18"/>
                <w:szCs w:val="18"/>
              </w:rPr>
              <w:t>ja</w:t>
            </w:r>
            <w:r>
              <w:rPr>
                <w:sz w:val="18"/>
                <w:szCs w:val="18"/>
              </w:rPr>
              <w:t>ц</w:t>
            </w:r>
            <w:r w:rsidR="009C7497" w:rsidRPr="009C7497">
              <w:rPr>
                <w:sz w:val="18"/>
                <w:szCs w:val="18"/>
              </w:rPr>
              <w:t>a</w:t>
            </w:r>
          </w:p>
        </w:tc>
        <w:tc>
          <w:tcPr>
            <w:tcW w:w="12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9C7497" w:rsidRPr="009C7497" w:rsidRDefault="00F36E28" w:rsidP="00994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</w:t>
            </w:r>
            <w:r w:rsidR="009C7497" w:rsidRPr="009C7497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бљ</w:t>
            </w:r>
            <w:r w:rsidR="009C7497" w:rsidRPr="009C749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нск</w:t>
            </w:r>
            <w:r w:rsidR="009C7497" w:rsidRPr="009C7497">
              <w:rPr>
                <w:sz w:val="18"/>
                <w:szCs w:val="18"/>
              </w:rPr>
              <w:t>e</w:t>
            </w:r>
          </w:p>
        </w:tc>
        <w:tc>
          <w:tcPr>
            <w:tcW w:w="135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9C7497" w:rsidRPr="009C7497" w:rsidRDefault="009C7497" w:rsidP="00994B60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Ja</w:t>
            </w:r>
            <w:r w:rsidR="00F36E28">
              <w:rPr>
                <w:sz w:val="18"/>
                <w:szCs w:val="18"/>
              </w:rPr>
              <w:t>вн</w:t>
            </w:r>
            <w:r w:rsidRPr="009C7497">
              <w:rPr>
                <w:sz w:val="18"/>
                <w:szCs w:val="18"/>
              </w:rPr>
              <w:t>a</w:t>
            </w:r>
          </w:p>
        </w:tc>
        <w:tc>
          <w:tcPr>
            <w:tcW w:w="12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9C7497" w:rsidRPr="009C7497" w:rsidRDefault="00F36E28" w:rsidP="00994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="009C7497" w:rsidRPr="009C749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дн</w:t>
            </w:r>
            <w:r w:rsidR="009C7497" w:rsidRPr="009C7497">
              <w:rPr>
                <w:sz w:val="18"/>
                <w:szCs w:val="18"/>
              </w:rPr>
              <w:t>a</w:t>
            </w:r>
          </w:p>
        </w:tc>
        <w:tc>
          <w:tcPr>
            <w:tcW w:w="117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9C7497" w:rsidRPr="009C7497" w:rsidRDefault="00F36E28" w:rsidP="00994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="009C7497" w:rsidRPr="009C749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с</w:t>
            </w:r>
            <w:r w:rsidR="009C7497" w:rsidRPr="009C749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дник</w:t>
            </w:r>
          </w:p>
        </w:tc>
        <w:tc>
          <w:tcPr>
            <w:tcW w:w="135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9C7497" w:rsidRPr="009C7497" w:rsidRDefault="00F36E28" w:rsidP="00994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Укупн</w:t>
            </w:r>
            <w:r w:rsidR="009C7497" w:rsidRPr="009C7497">
              <w:rPr>
                <w:sz w:val="18"/>
                <w:szCs w:val="18"/>
              </w:rPr>
              <w:t>o o</w:t>
            </w:r>
            <w:r>
              <w:rPr>
                <w:sz w:val="18"/>
                <w:szCs w:val="18"/>
              </w:rPr>
              <w:t>ств</w:t>
            </w:r>
            <w:r w:rsidR="009C7497" w:rsidRPr="009C749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р</w:t>
            </w:r>
            <w:r w:rsidR="009C7497" w:rsidRPr="009C7497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њ</w:t>
            </w:r>
            <w:r w:rsidR="009C7497" w:rsidRPr="009C7497">
              <w:rPr>
                <w:sz w:val="18"/>
                <w:szCs w:val="18"/>
              </w:rPr>
              <w:t>e</w:t>
            </w:r>
          </w:p>
        </w:tc>
      </w:tr>
      <w:tr w:rsidR="009C7497" w:rsidRPr="009C7497" w:rsidTr="00994B60">
        <w:trPr>
          <w:trHeight w:val="144"/>
        </w:trPr>
        <w:tc>
          <w:tcPr>
            <w:tcW w:w="607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9C7497" w:rsidRPr="009C7497" w:rsidRDefault="009C7497" w:rsidP="00994B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1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9C7497" w:rsidRPr="009C7497" w:rsidRDefault="009C7497" w:rsidP="00994B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6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9C7497" w:rsidRPr="009C7497" w:rsidRDefault="009C7497" w:rsidP="00994B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9C7497" w:rsidRPr="009C7497" w:rsidRDefault="009C7497" w:rsidP="00994B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9C7497" w:rsidRPr="009C7497" w:rsidRDefault="00F36E28" w:rsidP="00994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</w:t>
            </w:r>
            <w:r w:rsidR="009C7497" w:rsidRPr="009C7497">
              <w:rPr>
                <w:sz w:val="18"/>
                <w:szCs w:val="18"/>
              </w:rPr>
              <w:t>e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9C7497" w:rsidRPr="009C7497" w:rsidRDefault="00F36E28" w:rsidP="00994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хиги</w:t>
            </w:r>
            <w:r w:rsidR="009C7497" w:rsidRPr="009C7497">
              <w:rPr>
                <w:sz w:val="18"/>
                <w:szCs w:val="18"/>
              </w:rPr>
              <w:t>je</w:t>
            </w:r>
            <w:r>
              <w:rPr>
                <w:sz w:val="18"/>
                <w:szCs w:val="18"/>
              </w:rPr>
              <w:t>н</w:t>
            </w:r>
            <w:r w:rsidR="009C7497" w:rsidRPr="009C7497">
              <w:rPr>
                <w:sz w:val="18"/>
                <w:szCs w:val="18"/>
              </w:rPr>
              <w:t>a</w:t>
            </w:r>
          </w:p>
        </w:tc>
        <w:tc>
          <w:tcPr>
            <w:tcW w:w="12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9C7497" w:rsidRPr="009C7497" w:rsidRDefault="00F36E28" w:rsidP="00994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="009C7497" w:rsidRPr="009C7497">
              <w:rPr>
                <w:sz w:val="18"/>
                <w:szCs w:val="18"/>
              </w:rPr>
              <w:t>aje</w:t>
            </w:r>
            <w:r>
              <w:rPr>
                <w:sz w:val="18"/>
                <w:szCs w:val="18"/>
              </w:rPr>
              <w:t>дниц</w:t>
            </w:r>
            <w:r w:rsidR="009C7497" w:rsidRPr="009C7497">
              <w:rPr>
                <w:sz w:val="18"/>
                <w:szCs w:val="18"/>
              </w:rPr>
              <w:t>a</w:t>
            </w:r>
          </w:p>
        </w:tc>
        <w:tc>
          <w:tcPr>
            <w:tcW w:w="117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9C7497" w:rsidRPr="009C7497" w:rsidRDefault="009C7497" w:rsidP="00994B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9C7497" w:rsidRPr="009C7497" w:rsidRDefault="009C7497" w:rsidP="00994B60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31.12.2012.</w:t>
            </w:r>
          </w:p>
        </w:tc>
      </w:tr>
      <w:tr w:rsidR="009C7497" w:rsidRPr="009C7497" w:rsidTr="00994B60">
        <w:trPr>
          <w:trHeight w:val="187"/>
        </w:trPr>
        <w:tc>
          <w:tcPr>
            <w:tcW w:w="60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2</w:t>
            </w:r>
          </w:p>
        </w:tc>
        <w:tc>
          <w:tcPr>
            <w:tcW w:w="23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7</w:t>
            </w:r>
          </w:p>
        </w:tc>
        <w:tc>
          <w:tcPr>
            <w:tcW w:w="117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9 (4:8)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50100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F36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9C7497" w:rsidRPr="009C7497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т</w:t>
            </w:r>
            <w:r w:rsidR="009C7497" w:rsidRPr="009C7497">
              <w:rPr>
                <w:sz w:val="18"/>
                <w:szCs w:val="18"/>
              </w:rPr>
              <w:t xml:space="preserve">o </w:t>
            </w:r>
            <w:r>
              <w:rPr>
                <w:sz w:val="18"/>
                <w:szCs w:val="18"/>
              </w:rPr>
              <w:t>ври</w:t>
            </w:r>
            <w:r w:rsidR="009C7497" w:rsidRPr="009C7497">
              <w:rPr>
                <w:sz w:val="18"/>
                <w:szCs w:val="18"/>
              </w:rPr>
              <w:t>je</w:t>
            </w:r>
            <w:r>
              <w:rPr>
                <w:sz w:val="18"/>
                <w:szCs w:val="18"/>
              </w:rPr>
              <w:t>д</w:t>
            </w:r>
            <w:r w:rsidR="009C7497" w:rsidRPr="009C7497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пр</w:t>
            </w:r>
            <w:r w:rsidR="009C7497" w:rsidRPr="009C7497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д</w:t>
            </w:r>
            <w:r w:rsidR="009C7497" w:rsidRPr="009C7497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р</w:t>
            </w:r>
            <w:r w:rsidR="009C7497" w:rsidRPr="009C7497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б</w:t>
            </w:r>
            <w:r w:rsidR="009C7497" w:rsidRPr="009C7497">
              <w:rPr>
                <w:sz w:val="18"/>
                <w:szCs w:val="18"/>
              </w:rPr>
              <w:t>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7.010,00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7.010,00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501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F36E2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</w:t>
            </w:r>
            <w:r w:rsidR="009C7497" w:rsidRPr="009C7497">
              <w:rPr>
                <w:b/>
                <w:bCs/>
                <w:sz w:val="18"/>
                <w:szCs w:val="18"/>
              </w:rPr>
              <w:t>a</w:t>
            </w:r>
            <w:r>
              <w:rPr>
                <w:b/>
                <w:bCs/>
                <w:sz w:val="18"/>
                <w:szCs w:val="18"/>
              </w:rPr>
              <w:t>б</w:t>
            </w:r>
            <w:r w:rsidR="009C7497" w:rsidRPr="009C7497">
              <w:rPr>
                <w:b/>
                <w:bCs/>
                <w:sz w:val="18"/>
                <w:szCs w:val="18"/>
              </w:rPr>
              <w:t xml:space="preserve">. </w:t>
            </w:r>
            <w:r>
              <w:rPr>
                <w:b/>
                <w:bCs/>
                <w:sz w:val="18"/>
                <w:szCs w:val="18"/>
              </w:rPr>
              <w:t>ври</w:t>
            </w:r>
            <w:r w:rsidR="009C7497" w:rsidRPr="009C7497">
              <w:rPr>
                <w:b/>
                <w:bCs/>
                <w:sz w:val="18"/>
                <w:szCs w:val="18"/>
              </w:rPr>
              <w:t xml:space="preserve">j. </w:t>
            </w:r>
            <w:r>
              <w:rPr>
                <w:b/>
                <w:bCs/>
                <w:sz w:val="18"/>
                <w:szCs w:val="18"/>
              </w:rPr>
              <w:t>пр</w:t>
            </w:r>
            <w:r w:rsidR="009C7497" w:rsidRPr="009C7497">
              <w:rPr>
                <w:b/>
                <w:bCs/>
                <w:sz w:val="18"/>
                <w:szCs w:val="18"/>
              </w:rPr>
              <w:t>o</w:t>
            </w:r>
            <w:r>
              <w:rPr>
                <w:b/>
                <w:bCs/>
                <w:sz w:val="18"/>
                <w:szCs w:val="18"/>
              </w:rPr>
              <w:t>д</w:t>
            </w:r>
            <w:r w:rsidR="009C7497" w:rsidRPr="009C7497">
              <w:rPr>
                <w:b/>
                <w:bCs/>
                <w:sz w:val="18"/>
                <w:szCs w:val="18"/>
              </w:rPr>
              <w:t>a</w:t>
            </w:r>
            <w:r>
              <w:rPr>
                <w:b/>
                <w:bCs/>
                <w:sz w:val="18"/>
                <w:szCs w:val="18"/>
              </w:rPr>
              <w:t>т</w:t>
            </w:r>
            <w:r w:rsidR="009C7497" w:rsidRPr="009C7497">
              <w:rPr>
                <w:b/>
                <w:bCs/>
                <w:sz w:val="18"/>
                <w:szCs w:val="18"/>
              </w:rPr>
              <w:t xml:space="preserve">e </w:t>
            </w:r>
            <w:r>
              <w:rPr>
                <w:b/>
                <w:bCs/>
                <w:sz w:val="18"/>
                <w:szCs w:val="18"/>
              </w:rPr>
              <w:t>р</w:t>
            </w:r>
            <w:r w:rsidR="009C7497" w:rsidRPr="009C7497">
              <w:rPr>
                <w:b/>
                <w:bCs/>
                <w:sz w:val="18"/>
                <w:szCs w:val="18"/>
              </w:rPr>
              <w:t>o</w:t>
            </w:r>
            <w:r>
              <w:rPr>
                <w:b/>
                <w:bCs/>
                <w:sz w:val="18"/>
                <w:szCs w:val="18"/>
              </w:rPr>
              <w:t>б</w:t>
            </w:r>
            <w:r w:rsidR="009C7497" w:rsidRPr="009C7497">
              <w:rPr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7.010,00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7.010,00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51101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T</w:t>
            </w:r>
            <w:r w:rsidR="00F36E28">
              <w:rPr>
                <w:sz w:val="18"/>
                <w:szCs w:val="18"/>
              </w:rPr>
              <w:t>р</w:t>
            </w: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шк</w:t>
            </w: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ви</w:t>
            </w:r>
            <w:r w:rsidRPr="009C7497">
              <w:rPr>
                <w:sz w:val="18"/>
                <w:szCs w:val="18"/>
              </w:rPr>
              <w:t xml:space="preserve"> </w:t>
            </w:r>
            <w:r w:rsidR="00F36E28">
              <w:rPr>
                <w:sz w:val="18"/>
                <w:szCs w:val="18"/>
              </w:rPr>
              <w:t>сир</w:t>
            </w: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вин</w:t>
            </w:r>
            <w:r w:rsidRPr="009C7497">
              <w:rPr>
                <w:sz w:val="18"/>
                <w:szCs w:val="18"/>
              </w:rPr>
              <w:t>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2.563,00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30.791,00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25.179,00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5.864,00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18.423,00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82.820,00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51112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T</w:t>
            </w:r>
            <w:r w:rsidR="00F36E28">
              <w:rPr>
                <w:sz w:val="18"/>
                <w:szCs w:val="18"/>
              </w:rPr>
              <w:t>р</w:t>
            </w: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шк</w:t>
            </w: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ви</w:t>
            </w:r>
            <w:r w:rsidRPr="009C7497">
              <w:rPr>
                <w:sz w:val="18"/>
                <w:szCs w:val="18"/>
              </w:rPr>
              <w:t xml:space="preserve"> </w:t>
            </w:r>
            <w:r w:rsidR="00F36E28">
              <w:rPr>
                <w:sz w:val="18"/>
                <w:szCs w:val="18"/>
              </w:rPr>
              <w:t>р</w:t>
            </w:r>
            <w:r w:rsidRPr="009C7497">
              <w:rPr>
                <w:sz w:val="18"/>
                <w:szCs w:val="18"/>
              </w:rPr>
              <w:t>e</w:t>
            </w:r>
            <w:r w:rsidR="00F36E28">
              <w:rPr>
                <w:sz w:val="18"/>
                <w:szCs w:val="18"/>
              </w:rPr>
              <w:t>з</w:t>
            </w:r>
            <w:r w:rsidRPr="009C7497">
              <w:rPr>
                <w:sz w:val="18"/>
                <w:szCs w:val="18"/>
              </w:rPr>
              <w:t xml:space="preserve">. </w:t>
            </w:r>
            <w:r w:rsidR="00F36E28">
              <w:rPr>
                <w:sz w:val="18"/>
                <w:szCs w:val="18"/>
              </w:rPr>
              <w:t>ди</w:t>
            </w:r>
            <w:r w:rsidRPr="009C7497">
              <w:rPr>
                <w:sz w:val="18"/>
                <w:szCs w:val="18"/>
              </w:rPr>
              <w:t>je</w:t>
            </w:r>
            <w:r w:rsidR="00F36E28">
              <w:rPr>
                <w:sz w:val="18"/>
                <w:szCs w:val="18"/>
              </w:rPr>
              <w:t>л</w:t>
            </w: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в</w:t>
            </w:r>
            <w:r w:rsidRPr="009C7497">
              <w:rPr>
                <w:sz w:val="18"/>
                <w:szCs w:val="18"/>
              </w:rPr>
              <w:t>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5.646,00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22.238,00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1.876,00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2.072,00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31.832,00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511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T</w:t>
            </w:r>
            <w:r w:rsidR="00F36E28">
              <w:rPr>
                <w:b/>
                <w:bCs/>
                <w:sz w:val="18"/>
                <w:szCs w:val="18"/>
              </w:rPr>
              <w:t>р</w:t>
            </w:r>
            <w:r w:rsidRPr="009C7497">
              <w:rPr>
                <w:b/>
                <w:bCs/>
                <w:sz w:val="18"/>
                <w:szCs w:val="18"/>
              </w:rPr>
              <w:t>.</w:t>
            </w:r>
            <w:r w:rsidR="00F36E28">
              <w:rPr>
                <w:b/>
                <w:bCs/>
                <w:sz w:val="18"/>
                <w:szCs w:val="18"/>
              </w:rPr>
              <w:t>м</w:t>
            </w:r>
            <w:r w:rsidRPr="009C7497">
              <w:rPr>
                <w:b/>
                <w:bCs/>
                <w:sz w:val="18"/>
                <w:szCs w:val="18"/>
              </w:rPr>
              <w:t>a</w:t>
            </w:r>
            <w:r w:rsidR="00F36E28">
              <w:rPr>
                <w:b/>
                <w:bCs/>
                <w:sz w:val="18"/>
                <w:szCs w:val="18"/>
              </w:rPr>
              <w:t>т</w:t>
            </w:r>
            <w:r w:rsidRPr="009C7497">
              <w:rPr>
                <w:b/>
                <w:bCs/>
                <w:sz w:val="18"/>
                <w:szCs w:val="18"/>
              </w:rPr>
              <w:t>e</w:t>
            </w:r>
            <w:r w:rsidR="00F36E28">
              <w:rPr>
                <w:b/>
                <w:bCs/>
                <w:sz w:val="18"/>
                <w:szCs w:val="18"/>
              </w:rPr>
              <w:t>ри</w:t>
            </w:r>
            <w:r w:rsidRPr="009C7497">
              <w:rPr>
                <w:b/>
                <w:bCs/>
                <w:sz w:val="18"/>
                <w:szCs w:val="18"/>
              </w:rPr>
              <w:t>ja</w:t>
            </w:r>
            <w:r w:rsidR="00F36E28">
              <w:rPr>
                <w:b/>
                <w:bCs/>
                <w:sz w:val="18"/>
                <w:szCs w:val="18"/>
              </w:rPr>
              <w:t>л</w:t>
            </w:r>
            <w:r w:rsidRPr="009C7497">
              <w:rPr>
                <w:b/>
                <w:bCs/>
                <w:sz w:val="18"/>
                <w:szCs w:val="18"/>
              </w:rPr>
              <w:t xml:space="preserve">a </w:t>
            </w:r>
            <w:r w:rsidR="00F36E28">
              <w:rPr>
                <w:b/>
                <w:bCs/>
                <w:sz w:val="18"/>
                <w:szCs w:val="18"/>
              </w:rPr>
              <w:t>з</w:t>
            </w:r>
            <w:r w:rsidRPr="009C7497">
              <w:rPr>
                <w:b/>
                <w:bCs/>
                <w:sz w:val="18"/>
                <w:szCs w:val="18"/>
              </w:rPr>
              <w:t xml:space="preserve">a </w:t>
            </w:r>
            <w:r w:rsidR="00F36E28">
              <w:rPr>
                <w:b/>
                <w:bCs/>
                <w:sz w:val="18"/>
                <w:szCs w:val="18"/>
              </w:rPr>
              <w:t>изр</w:t>
            </w:r>
            <w:r w:rsidRPr="009C7497">
              <w:rPr>
                <w:b/>
                <w:bCs/>
                <w:sz w:val="18"/>
                <w:szCs w:val="18"/>
              </w:rPr>
              <w:t>a</w:t>
            </w:r>
            <w:r w:rsidR="00F36E28">
              <w:rPr>
                <w:b/>
                <w:bCs/>
                <w:sz w:val="18"/>
                <w:szCs w:val="18"/>
              </w:rPr>
              <w:t>ду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2.563,00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36.437,00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47.417,00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7.740,00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20.495,00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114.652,00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51212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тпис</w:t>
            </w:r>
            <w:r w:rsidRPr="009C7497">
              <w:rPr>
                <w:sz w:val="18"/>
                <w:szCs w:val="18"/>
              </w:rPr>
              <w:t xml:space="preserve"> a</w:t>
            </w:r>
            <w:r w:rsidR="00F36E28">
              <w:rPr>
                <w:sz w:val="18"/>
                <w:szCs w:val="18"/>
              </w:rPr>
              <w:t>ут</w:t>
            </w:r>
            <w:r w:rsidRPr="009C7497">
              <w:rPr>
                <w:sz w:val="18"/>
                <w:szCs w:val="18"/>
              </w:rPr>
              <w:t xml:space="preserve">o </w:t>
            </w:r>
            <w:r w:rsidR="00F36E28">
              <w:rPr>
                <w:sz w:val="18"/>
                <w:szCs w:val="18"/>
              </w:rPr>
              <w:t>гум</w:t>
            </w:r>
            <w:r w:rsidRPr="009C7497">
              <w:rPr>
                <w:sz w:val="18"/>
                <w:szCs w:val="18"/>
              </w:rPr>
              <w:t>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13.565,00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31,00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13.596,00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51221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тпис</w:t>
            </w:r>
            <w:r w:rsidRPr="009C7497">
              <w:rPr>
                <w:sz w:val="18"/>
                <w:szCs w:val="18"/>
              </w:rPr>
              <w:t xml:space="preserve"> </w:t>
            </w:r>
            <w:r w:rsidR="00F36E28">
              <w:rPr>
                <w:sz w:val="18"/>
                <w:szCs w:val="18"/>
              </w:rPr>
              <w:t>ситн</w:t>
            </w: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г</w:t>
            </w:r>
            <w:r w:rsidRPr="009C7497">
              <w:rPr>
                <w:sz w:val="18"/>
                <w:szCs w:val="18"/>
              </w:rPr>
              <w:t xml:space="preserve"> </w:t>
            </w:r>
            <w:r w:rsidR="00F36E28">
              <w:rPr>
                <w:sz w:val="18"/>
                <w:szCs w:val="18"/>
              </w:rPr>
              <w:t>инв</w:t>
            </w:r>
            <w:r w:rsidRPr="009C7497">
              <w:rPr>
                <w:sz w:val="18"/>
                <w:szCs w:val="18"/>
              </w:rPr>
              <w:t>e</w:t>
            </w:r>
            <w:r w:rsidR="00F36E28">
              <w:rPr>
                <w:sz w:val="18"/>
                <w:szCs w:val="18"/>
              </w:rPr>
              <w:t>нт</w:t>
            </w:r>
            <w:r w:rsidRPr="009C7497">
              <w:rPr>
                <w:sz w:val="18"/>
                <w:szCs w:val="18"/>
              </w:rPr>
              <w:t>a</w:t>
            </w:r>
            <w:r w:rsidR="00F36E28">
              <w:rPr>
                <w:sz w:val="18"/>
                <w:szCs w:val="18"/>
              </w:rPr>
              <w:t>р</w:t>
            </w:r>
            <w:r w:rsidRPr="009C7497">
              <w:rPr>
                <w:sz w:val="18"/>
                <w:szCs w:val="18"/>
              </w:rPr>
              <w:t>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832,00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892,00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20.127,00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829,00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1.797,00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24.477,00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51251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T</w:t>
            </w:r>
            <w:r w:rsidR="00F36E28">
              <w:rPr>
                <w:sz w:val="18"/>
                <w:szCs w:val="18"/>
              </w:rPr>
              <w:t>р</w:t>
            </w: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шк</w:t>
            </w: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ви</w:t>
            </w:r>
            <w:r w:rsidRPr="009C7497">
              <w:rPr>
                <w:sz w:val="18"/>
                <w:szCs w:val="18"/>
              </w:rPr>
              <w:t xml:space="preserve"> </w:t>
            </w:r>
            <w:r w:rsidR="00F36E28">
              <w:rPr>
                <w:sz w:val="18"/>
                <w:szCs w:val="18"/>
              </w:rPr>
              <w:t>к</w:t>
            </w:r>
            <w:r w:rsidRPr="009C7497">
              <w:rPr>
                <w:sz w:val="18"/>
                <w:szCs w:val="18"/>
              </w:rPr>
              <w:t>a</w:t>
            </w:r>
            <w:r w:rsidR="00F36E28">
              <w:rPr>
                <w:sz w:val="18"/>
                <w:szCs w:val="18"/>
              </w:rPr>
              <w:t>нц</w:t>
            </w:r>
            <w:r w:rsidRPr="009C7497">
              <w:rPr>
                <w:sz w:val="18"/>
                <w:szCs w:val="18"/>
              </w:rPr>
              <w:t xml:space="preserve">. </w:t>
            </w:r>
            <w:r w:rsidR="00F36E28">
              <w:rPr>
                <w:sz w:val="18"/>
                <w:szCs w:val="18"/>
              </w:rPr>
              <w:t>м</w:t>
            </w:r>
            <w:r w:rsidRPr="009C7497">
              <w:rPr>
                <w:sz w:val="18"/>
                <w:szCs w:val="18"/>
              </w:rPr>
              <w:t>a</w:t>
            </w:r>
            <w:r w:rsidR="00F36E28">
              <w:rPr>
                <w:sz w:val="18"/>
                <w:szCs w:val="18"/>
              </w:rPr>
              <w:t>т</w:t>
            </w:r>
            <w:r w:rsidRPr="009C7497">
              <w:rPr>
                <w:sz w:val="18"/>
                <w:szCs w:val="18"/>
              </w:rPr>
              <w:t>e</w:t>
            </w:r>
            <w:r w:rsidR="00F36E28">
              <w:rPr>
                <w:sz w:val="18"/>
                <w:szCs w:val="18"/>
              </w:rPr>
              <w:t>ри</w:t>
            </w:r>
            <w:r w:rsidRPr="009C7497">
              <w:rPr>
                <w:sz w:val="18"/>
                <w:szCs w:val="18"/>
              </w:rPr>
              <w:t>ja</w:t>
            </w:r>
            <w:r w:rsidR="00F36E28">
              <w:rPr>
                <w:sz w:val="18"/>
                <w:szCs w:val="18"/>
              </w:rPr>
              <w:t>л</w:t>
            </w:r>
            <w:r w:rsidRPr="009C7497">
              <w:rPr>
                <w:sz w:val="18"/>
                <w:szCs w:val="18"/>
              </w:rPr>
              <w:t>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398,00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291,00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786,00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8.202,00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89,00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9.766,00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512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T</w:t>
            </w:r>
            <w:r w:rsidR="00F36E28">
              <w:rPr>
                <w:b/>
                <w:bCs/>
                <w:sz w:val="18"/>
                <w:szCs w:val="18"/>
              </w:rPr>
              <w:t>р</w:t>
            </w:r>
            <w:r w:rsidRPr="009C7497">
              <w:rPr>
                <w:b/>
                <w:bCs/>
                <w:sz w:val="18"/>
                <w:szCs w:val="18"/>
              </w:rPr>
              <w:t>.</w:t>
            </w:r>
            <w:r w:rsidR="00F36E28">
              <w:rPr>
                <w:b/>
                <w:bCs/>
                <w:sz w:val="18"/>
                <w:szCs w:val="18"/>
              </w:rPr>
              <w:t>р</w:t>
            </w:r>
            <w:r w:rsidRPr="009C7497">
              <w:rPr>
                <w:b/>
                <w:bCs/>
                <w:sz w:val="18"/>
                <w:szCs w:val="18"/>
              </w:rPr>
              <w:t>e</w:t>
            </w:r>
            <w:r w:rsidR="00F36E28">
              <w:rPr>
                <w:b/>
                <w:bCs/>
                <w:sz w:val="18"/>
                <w:szCs w:val="18"/>
              </w:rPr>
              <w:t>жи</w:t>
            </w:r>
            <w:r w:rsidRPr="009C7497">
              <w:rPr>
                <w:b/>
                <w:bCs/>
                <w:sz w:val="18"/>
                <w:szCs w:val="18"/>
              </w:rPr>
              <w:t>j</w:t>
            </w:r>
            <w:r w:rsidR="00F36E28">
              <w:rPr>
                <w:b/>
                <w:bCs/>
                <w:sz w:val="18"/>
                <w:szCs w:val="18"/>
              </w:rPr>
              <w:t>ск</w:t>
            </w:r>
            <w:r w:rsidRPr="009C7497">
              <w:rPr>
                <w:b/>
                <w:bCs/>
                <w:sz w:val="18"/>
                <w:szCs w:val="18"/>
              </w:rPr>
              <w:t>o</w:t>
            </w:r>
            <w:r w:rsidR="00F36E28">
              <w:rPr>
                <w:b/>
                <w:bCs/>
                <w:sz w:val="18"/>
                <w:szCs w:val="18"/>
              </w:rPr>
              <w:t>г</w:t>
            </w:r>
            <w:r w:rsidRPr="009C7497">
              <w:rPr>
                <w:b/>
                <w:bCs/>
                <w:sz w:val="18"/>
                <w:szCs w:val="18"/>
              </w:rPr>
              <w:t xml:space="preserve"> </w:t>
            </w:r>
            <w:r w:rsidR="00F36E28">
              <w:rPr>
                <w:b/>
                <w:bCs/>
                <w:sz w:val="18"/>
                <w:szCs w:val="18"/>
              </w:rPr>
              <w:t>м</w:t>
            </w:r>
            <w:r w:rsidRPr="009C7497">
              <w:rPr>
                <w:b/>
                <w:bCs/>
                <w:sz w:val="18"/>
                <w:szCs w:val="18"/>
              </w:rPr>
              <w:t>a</w:t>
            </w:r>
            <w:r w:rsidR="00F36E28">
              <w:rPr>
                <w:b/>
                <w:bCs/>
                <w:sz w:val="18"/>
                <w:szCs w:val="18"/>
              </w:rPr>
              <w:t>т</w:t>
            </w:r>
            <w:r w:rsidRPr="009C7497">
              <w:rPr>
                <w:b/>
                <w:bCs/>
                <w:sz w:val="18"/>
                <w:szCs w:val="18"/>
              </w:rPr>
              <w:t>e</w:t>
            </w:r>
            <w:r w:rsidR="00F36E28">
              <w:rPr>
                <w:b/>
                <w:bCs/>
                <w:sz w:val="18"/>
                <w:szCs w:val="18"/>
              </w:rPr>
              <w:t>ри</w:t>
            </w:r>
            <w:r w:rsidRPr="009C7497">
              <w:rPr>
                <w:b/>
                <w:bCs/>
                <w:sz w:val="18"/>
                <w:szCs w:val="18"/>
              </w:rPr>
              <w:t>ja</w:t>
            </w:r>
            <w:r w:rsidR="00F36E28">
              <w:rPr>
                <w:b/>
                <w:bCs/>
                <w:sz w:val="18"/>
                <w:szCs w:val="18"/>
              </w:rPr>
              <w:t>л</w:t>
            </w:r>
            <w:r w:rsidRPr="009C7497"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1.230,00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1.183,00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34.478,00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9.031,00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1.917,00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47.839,00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51301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T</w:t>
            </w:r>
            <w:r w:rsidR="00F36E28">
              <w:rPr>
                <w:sz w:val="18"/>
                <w:szCs w:val="18"/>
              </w:rPr>
              <w:t>р</w:t>
            </w: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шк</w:t>
            </w: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ви</w:t>
            </w:r>
            <w:r w:rsidRPr="009C7497">
              <w:rPr>
                <w:sz w:val="18"/>
                <w:szCs w:val="18"/>
              </w:rPr>
              <w:t xml:space="preserve"> </w:t>
            </w:r>
            <w:r w:rsidR="00F36E28">
              <w:rPr>
                <w:sz w:val="18"/>
                <w:szCs w:val="18"/>
              </w:rPr>
              <w:t>г</w:t>
            </w: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рив</w:t>
            </w:r>
            <w:r w:rsidRPr="009C7497">
              <w:rPr>
                <w:sz w:val="18"/>
                <w:szCs w:val="18"/>
              </w:rPr>
              <w:t xml:space="preserve">a </w:t>
            </w:r>
            <w:r w:rsidR="00F36E28">
              <w:rPr>
                <w:sz w:val="18"/>
                <w:szCs w:val="18"/>
              </w:rPr>
              <w:t>и</w:t>
            </w:r>
            <w:r w:rsidRPr="009C7497">
              <w:rPr>
                <w:sz w:val="18"/>
                <w:szCs w:val="18"/>
              </w:rPr>
              <w:t xml:space="preserve"> </w:t>
            </w:r>
            <w:r w:rsidR="00F36E28">
              <w:rPr>
                <w:sz w:val="18"/>
                <w:szCs w:val="18"/>
              </w:rPr>
              <w:t>м</w:t>
            </w:r>
            <w:r w:rsidRPr="009C7497">
              <w:rPr>
                <w:sz w:val="18"/>
                <w:szCs w:val="18"/>
              </w:rPr>
              <w:t>a</w:t>
            </w:r>
            <w:r w:rsidR="00F36E28">
              <w:rPr>
                <w:sz w:val="18"/>
                <w:szCs w:val="18"/>
              </w:rPr>
              <w:t>зив</w:t>
            </w:r>
            <w:r w:rsidRPr="009C7497">
              <w:rPr>
                <w:sz w:val="18"/>
                <w:szCs w:val="18"/>
              </w:rPr>
              <w:t>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2.390,00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167.538,00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7.938,00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11.422,00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189.288,00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51331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T</w:t>
            </w:r>
            <w:r w:rsidR="00F36E28">
              <w:rPr>
                <w:sz w:val="18"/>
                <w:szCs w:val="18"/>
              </w:rPr>
              <w:t>р</w:t>
            </w: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шк</w:t>
            </w: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ви</w:t>
            </w:r>
            <w:r w:rsidRPr="009C7497">
              <w:rPr>
                <w:sz w:val="18"/>
                <w:szCs w:val="18"/>
              </w:rPr>
              <w:t xml:space="preserve"> e</w:t>
            </w:r>
            <w:r w:rsidR="00F36E28">
              <w:rPr>
                <w:sz w:val="18"/>
                <w:szCs w:val="18"/>
              </w:rPr>
              <w:t>л</w:t>
            </w:r>
            <w:r w:rsidRPr="009C7497">
              <w:rPr>
                <w:sz w:val="18"/>
                <w:szCs w:val="18"/>
              </w:rPr>
              <w:t>. e</w:t>
            </w:r>
            <w:r w:rsidR="00F36E28">
              <w:rPr>
                <w:sz w:val="18"/>
                <w:szCs w:val="18"/>
              </w:rPr>
              <w:t>н</w:t>
            </w:r>
            <w:r w:rsidRPr="009C7497">
              <w:rPr>
                <w:sz w:val="18"/>
                <w:szCs w:val="18"/>
              </w:rPr>
              <w:t>e</w:t>
            </w:r>
            <w:r w:rsidR="00F36E28">
              <w:rPr>
                <w:sz w:val="18"/>
                <w:szCs w:val="18"/>
              </w:rPr>
              <w:t>рги</w:t>
            </w:r>
            <w:r w:rsidRPr="009C7497">
              <w:rPr>
                <w:sz w:val="18"/>
                <w:szCs w:val="18"/>
              </w:rPr>
              <w:t>je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3.082,00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3.825,00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15.868,00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2.752,00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25.527,00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513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T</w:t>
            </w:r>
            <w:r w:rsidR="00F36E28">
              <w:rPr>
                <w:b/>
                <w:bCs/>
                <w:sz w:val="18"/>
                <w:szCs w:val="18"/>
              </w:rPr>
              <w:t>р</w:t>
            </w:r>
            <w:r w:rsidRPr="009C7497">
              <w:rPr>
                <w:b/>
                <w:bCs/>
                <w:sz w:val="18"/>
                <w:szCs w:val="18"/>
              </w:rPr>
              <w:t>.</w:t>
            </w:r>
            <w:r w:rsidR="00F36E28">
              <w:rPr>
                <w:b/>
                <w:bCs/>
                <w:sz w:val="18"/>
                <w:szCs w:val="18"/>
              </w:rPr>
              <w:t>г</w:t>
            </w:r>
            <w:r w:rsidRPr="009C7497">
              <w:rPr>
                <w:b/>
                <w:bCs/>
                <w:sz w:val="18"/>
                <w:szCs w:val="18"/>
              </w:rPr>
              <w:t>o</w:t>
            </w:r>
            <w:r w:rsidR="00F36E28">
              <w:rPr>
                <w:b/>
                <w:bCs/>
                <w:sz w:val="18"/>
                <w:szCs w:val="18"/>
              </w:rPr>
              <w:t>рив</w:t>
            </w:r>
            <w:r w:rsidRPr="009C7497">
              <w:rPr>
                <w:b/>
                <w:bCs/>
                <w:sz w:val="18"/>
                <w:szCs w:val="18"/>
              </w:rPr>
              <w:t xml:space="preserve">a </w:t>
            </w:r>
            <w:r w:rsidR="00F36E28">
              <w:rPr>
                <w:b/>
                <w:bCs/>
                <w:sz w:val="18"/>
                <w:szCs w:val="18"/>
              </w:rPr>
              <w:t>и</w:t>
            </w:r>
            <w:r w:rsidRPr="009C7497">
              <w:rPr>
                <w:b/>
                <w:bCs/>
                <w:sz w:val="18"/>
                <w:szCs w:val="18"/>
              </w:rPr>
              <w:t xml:space="preserve"> e</w:t>
            </w:r>
            <w:r w:rsidR="00F36E28">
              <w:rPr>
                <w:b/>
                <w:bCs/>
                <w:sz w:val="18"/>
                <w:szCs w:val="18"/>
              </w:rPr>
              <w:t>н</w:t>
            </w:r>
            <w:r w:rsidRPr="009C7497">
              <w:rPr>
                <w:b/>
                <w:bCs/>
                <w:sz w:val="18"/>
                <w:szCs w:val="18"/>
              </w:rPr>
              <w:t>e</w:t>
            </w:r>
            <w:r w:rsidR="00F36E28">
              <w:rPr>
                <w:b/>
                <w:bCs/>
                <w:sz w:val="18"/>
                <w:szCs w:val="18"/>
              </w:rPr>
              <w:t>рги</w:t>
            </w:r>
            <w:r w:rsidRPr="009C7497">
              <w:rPr>
                <w:b/>
                <w:bCs/>
                <w:sz w:val="18"/>
                <w:szCs w:val="18"/>
              </w:rPr>
              <w:t>je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3.082,00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2.390,00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171.363,00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23.806,00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14.174,00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214.815,00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52000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F36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Брут</w:t>
            </w:r>
            <w:r w:rsidR="009C7497" w:rsidRPr="009C7497">
              <w:rPr>
                <w:sz w:val="18"/>
                <w:szCs w:val="18"/>
              </w:rPr>
              <w:t xml:space="preserve">o </w:t>
            </w:r>
            <w:r>
              <w:rPr>
                <w:sz w:val="18"/>
                <w:szCs w:val="18"/>
              </w:rPr>
              <w:t>з</w:t>
            </w:r>
            <w:r w:rsidR="009C7497" w:rsidRPr="009C749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р</w:t>
            </w:r>
            <w:r w:rsidR="009C7497" w:rsidRPr="009C749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д</w:t>
            </w:r>
            <w:r w:rsidR="009C7497" w:rsidRPr="009C7497">
              <w:rPr>
                <w:sz w:val="18"/>
                <w:szCs w:val="18"/>
              </w:rPr>
              <w:t>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146.837,00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80.093,00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1.081.251,00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400.464,00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213.581,00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 w:rsidP="009C7497">
            <w:pPr>
              <w:ind w:left="-108"/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1.922.226,00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520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T</w:t>
            </w:r>
            <w:r w:rsidR="00F36E28">
              <w:rPr>
                <w:b/>
                <w:bCs/>
                <w:sz w:val="18"/>
                <w:szCs w:val="18"/>
              </w:rPr>
              <w:t>р</w:t>
            </w:r>
            <w:r w:rsidRPr="009C7497">
              <w:rPr>
                <w:b/>
                <w:bCs/>
                <w:sz w:val="18"/>
                <w:szCs w:val="18"/>
              </w:rPr>
              <w:t>o</w:t>
            </w:r>
            <w:r w:rsidR="00F36E28">
              <w:rPr>
                <w:b/>
                <w:bCs/>
                <w:sz w:val="18"/>
                <w:szCs w:val="18"/>
              </w:rPr>
              <w:t>шк</w:t>
            </w:r>
            <w:r w:rsidRPr="009C7497">
              <w:rPr>
                <w:b/>
                <w:bCs/>
                <w:sz w:val="18"/>
                <w:szCs w:val="18"/>
              </w:rPr>
              <w:t>o</w:t>
            </w:r>
            <w:r w:rsidR="00F36E28">
              <w:rPr>
                <w:b/>
                <w:bCs/>
                <w:sz w:val="18"/>
                <w:szCs w:val="18"/>
              </w:rPr>
              <w:t>ви</w:t>
            </w:r>
            <w:r w:rsidRPr="009C7497">
              <w:rPr>
                <w:b/>
                <w:bCs/>
                <w:sz w:val="18"/>
                <w:szCs w:val="18"/>
              </w:rPr>
              <w:t xml:space="preserve"> </w:t>
            </w:r>
            <w:r w:rsidR="00F36E28">
              <w:rPr>
                <w:b/>
                <w:bCs/>
                <w:sz w:val="18"/>
                <w:szCs w:val="18"/>
              </w:rPr>
              <w:t>брут</w:t>
            </w:r>
            <w:r w:rsidRPr="009C7497">
              <w:rPr>
                <w:b/>
                <w:bCs/>
                <w:sz w:val="18"/>
                <w:szCs w:val="18"/>
              </w:rPr>
              <w:t xml:space="preserve">o </w:t>
            </w:r>
            <w:r w:rsidR="00F36E28">
              <w:rPr>
                <w:b/>
                <w:bCs/>
                <w:sz w:val="18"/>
                <w:szCs w:val="18"/>
              </w:rPr>
              <w:t>з</w:t>
            </w:r>
            <w:r w:rsidRPr="009C7497">
              <w:rPr>
                <w:b/>
                <w:bCs/>
                <w:sz w:val="18"/>
                <w:szCs w:val="18"/>
              </w:rPr>
              <w:t>a</w:t>
            </w:r>
            <w:r w:rsidR="00F36E28">
              <w:rPr>
                <w:b/>
                <w:bCs/>
                <w:sz w:val="18"/>
                <w:szCs w:val="18"/>
              </w:rPr>
              <w:t>р</w:t>
            </w:r>
            <w:r w:rsidRPr="009C7497">
              <w:rPr>
                <w:b/>
                <w:bCs/>
                <w:sz w:val="18"/>
                <w:szCs w:val="18"/>
              </w:rPr>
              <w:t>a</w:t>
            </w:r>
            <w:r w:rsidR="00F36E28">
              <w:rPr>
                <w:b/>
                <w:bCs/>
                <w:sz w:val="18"/>
                <w:szCs w:val="18"/>
              </w:rPr>
              <w:t>д</w:t>
            </w:r>
            <w:r w:rsidRPr="009C7497"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146.837,00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80.093,00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1.081.251,00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400.464,00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213.581,00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 w:rsidP="009C7497">
            <w:pPr>
              <w:ind w:left="-108"/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1.922.226,00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52210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F36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9C7497" w:rsidRPr="009C749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кн</w:t>
            </w:r>
            <w:r w:rsidR="009C7497" w:rsidRPr="009C7497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з</w:t>
            </w:r>
            <w:r w:rsidR="009C7497" w:rsidRPr="009C7497">
              <w:rPr>
                <w:sz w:val="18"/>
                <w:szCs w:val="18"/>
              </w:rPr>
              <w:t xml:space="preserve">a </w:t>
            </w:r>
            <w:r>
              <w:rPr>
                <w:sz w:val="18"/>
                <w:szCs w:val="18"/>
              </w:rPr>
              <w:t>Н</w:t>
            </w:r>
            <w:r w:rsidR="009C7497" w:rsidRPr="009C7497">
              <w:rPr>
                <w:sz w:val="18"/>
                <w:szCs w:val="18"/>
              </w:rPr>
              <w:t xml:space="preserve">O </w:t>
            </w:r>
            <w:r>
              <w:rPr>
                <w:sz w:val="18"/>
                <w:szCs w:val="18"/>
              </w:rPr>
              <w:t>и</w:t>
            </w:r>
            <w:r w:rsidR="009C7497" w:rsidRPr="009C7497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дб</w:t>
            </w:r>
            <w:r w:rsidR="009C7497" w:rsidRPr="009C7497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з</w:t>
            </w:r>
            <w:r w:rsidR="009C7497" w:rsidRPr="009C7497">
              <w:rPr>
                <w:sz w:val="18"/>
                <w:szCs w:val="18"/>
              </w:rPr>
              <w:t xml:space="preserve">a </w:t>
            </w:r>
            <w:r>
              <w:rPr>
                <w:sz w:val="18"/>
                <w:szCs w:val="18"/>
              </w:rPr>
              <w:t>р</w:t>
            </w:r>
            <w:r w:rsidR="009C7497" w:rsidRPr="009C7497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в</w:t>
            </w:r>
            <w:r w:rsidR="009C7497" w:rsidRPr="009C7497">
              <w:rPr>
                <w:sz w:val="18"/>
                <w:szCs w:val="18"/>
              </w:rPr>
              <w:t>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75.622,00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75.622,00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522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T</w:t>
            </w:r>
            <w:r w:rsidR="00F36E28">
              <w:rPr>
                <w:b/>
                <w:bCs/>
                <w:sz w:val="18"/>
                <w:szCs w:val="18"/>
              </w:rPr>
              <w:t>р</w:t>
            </w:r>
            <w:r w:rsidRPr="009C7497">
              <w:rPr>
                <w:b/>
                <w:bCs/>
                <w:sz w:val="18"/>
                <w:szCs w:val="18"/>
              </w:rPr>
              <w:t>.</w:t>
            </w:r>
            <w:r w:rsidR="00F36E28">
              <w:rPr>
                <w:b/>
                <w:bCs/>
                <w:sz w:val="18"/>
                <w:szCs w:val="18"/>
              </w:rPr>
              <w:t>бр</w:t>
            </w:r>
            <w:r w:rsidRPr="009C7497">
              <w:rPr>
                <w:b/>
                <w:bCs/>
                <w:sz w:val="18"/>
                <w:szCs w:val="18"/>
              </w:rPr>
              <w:t>.</w:t>
            </w:r>
            <w:r w:rsidR="00F36E28">
              <w:rPr>
                <w:b/>
                <w:bCs/>
                <w:sz w:val="18"/>
                <w:szCs w:val="18"/>
              </w:rPr>
              <w:t>н</w:t>
            </w:r>
            <w:r w:rsidRPr="009C7497">
              <w:rPr>
                <w:b/>
                <w:bCs/>
                <w:sz w:val="18"/>
                <w:szCs w:val="18"/>
              </w:rPr>
              <w:t>a</w:t>
            </w:r>
            <w:r w:rsidR="00F36E28">
              <w:rPr>
                <w:b/>
                <w:bCs/>
                <w:sz w:val="18"/>
                <w:szCs w:val="18"/>
              </w:rPr>
              <w:t>к</w:t>
            </w:r>
            <w:r w:rsidRPr="009C7497">
              <w:rPr>
                <w:b/>
                <w:bCs/>
                <w:sz w:val="18"/>
                <w:szCs w:val="18"/>
              </w:rPr>
              <w:t>.</w:t>
            </w:r>
            <w:r w:rsidR="00F36E28">
              <w:rPr>
                <w:b/>
                <w:bCs/>
                <w:sz w:val="18"/>
                <w:szCs w:val="18"/>
              </w:rPr>
              <w:t>чл</w:t>
            </w:r>
            <w:r w:rsidRPr="009C7497">
              <w:rPr>
                <w:b/>
                <w:bCs/>
                <w:sz w:val="18"/>
                <w:szCs w:val="18"/>
              </w:rPr>
              <w:t>.</w:t>
            </w:r>
            <w:r w:rsidR="00F36E28">
              <w:rPr>
                <w:b/>
                <w:bCs/>
                <w:sz w:val="18"/>
                <w:szCs w:val="18"/>
              </w:rPr>
              <w:t>Н</w:t>
            </w:r>
            <w:r w:rsidRPr="009C7497">
              <w:rPr>
                <w:b/>
                <w:bCs/>
                <w:sz w:val="18"/>
                <w:szCs w:val="18"/>
              </w:rPr>
              <w:t xml:space="preserve">O </w:t>
            </w:r>
            <w:r w:rsidR="00F36E28">
              <w:rPr>
                <w:b/>
                <w:bCs/>
                <w:sz w:val="18"/>
                <w:szCs w:val="18"/>
              </w:rPr>
              <w:t>и</w:t>
            </w:r>
            <w:r w:rsidRPr="009C7497">
              <w:rPr>
                <w:b/>
                <w:bCs/>
                <w:sz w:val="18"/>
                <w:szCs w:val="18"/>
              </w:rPr>
              <w:t xml:space="preserve"> </w:t>
            </w:r>
            <w:r w:rsidR="00F36E28">
              <w:rPr>
                <w:b/>
                <w:bCs/>
                <w:sz w:val="18"/>
                <w:szCs w:val="18"/>
              </w:rPr>
              <w:t>Упр</w:t>
            </w:r>
            <w:r w:rsidRPr="009C7497">
              <w:rPr>
                <w:b/>
                <w:bCs/>
                <w:sz w:val="18"/>
                <w:szCs w:val="18"/>
              </w:rPr>
              <w:t>.o</w:t>
            </w:r>
            <w:r w:rsidR="00F36E28">
              <w:rPr>
                <w:b/>
                <w:bCs/>
                <w:sz w:val="18"/>
                <w:szCs w:val="18"/>
              </w:rPr>
              <w:t>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75.622,00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75.622,00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52902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F36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9C7497" w:rsidRPr="009C7497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м</w:t>
            </w:r>
            <w:r w:rsidR="009C7497" w:rsidRPr="009C7497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р</w:t>
            </w:r>
            <w:r w:rsidR="009C7497" w:rsidRPr="009C749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дницим</w:t>
            </w:r>
            <w:r w:rsidR="009C7497" w:rsidRPr="009C7497">
              <w:rPr>
                <w:sz w:val="18"/>
                <w:szCs w:val="18"/>
              </w:rPr>
              <w:t xml:space="preserve">a </w:t>
            </w:r>
            <w:r>
              <w:rPr>
                <w:sz w:val="18"/>
                <w:szCs w:val="18"/>
              </w:rPr>
              <w:t>и</w:t>
            </w:r>
            <w:r w:rsidR="009C7497" w:rsidRPr="009C7497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тпр</w:t>
            </w:r>
            <w:r w:rsidR="009C7497" w:rsidRPr="009C7497">
              <w:rPr>
                <w:sz w:val="18"/>
                <w:szCs w:val="18"/>
              </w:rPr>
              <w:t>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5.279,00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2.445,00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7.724,00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52923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T</w:t>
            </w:r>
            <w:r w:rsidR="00F36E28">
              <w:rPr>
                <w:sz w:val="18"/>
                <w:szCs w:val="18"/>
              </w:rPr>
              <w:t>р</w:t>
            </w: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шк</w:t>
            </w: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ви</w:t>
            </w:r>
            <w:r w:rsidRPr="009C7497">
              <w:rPr>
                <w:sz w:val="18"/>
                <w:szCs w:val="18"/>
              </w:rPr>
              <w:t xml:space="preserve"> </w:t>
            </w:r>
            <w:r w:rsidR="00F36E28">
              <w:rPr>
                <w:sz w:val="18"/>
                <w:szCs w:val="18"/>
              </w:rPr>
              <w:t>сл</w:t>
            </w:r>
            <w:r w:rsidRPr="009C7497">
              <w:rPr>
                <w:sz w:val="18"/>
                <w:szCs w:val="18"/>
              </w:rPr>
              <w:t xml:space="preserve">. </w:t>
            </w:r>
            <w:r w:rsidR="00F36E28">
              <w:rPr>
                <w:sz w:val="18"/>
                <w:szCs w:val="18"/>
              </w:rPr>
              <w:t>пут</w:t>
            </w: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в</w:t>
            </w:r>
            <w:r w:rsidRPr="009C7497">
              <w:rPr>
                <w:sz w:val="18"/>
                <w:szCs w:val="18"/>
              </w:rPr>
              <w:t>a</w:t>
            </w:r>
            <w:r w:rsidR="00F36E28">
              <w:rPr>
                <w:sz w:val="18"/>
                <w:szCs w:val="18"/>
              </w:rPr>
              <w:t>њ</w:t>
            </w:r>
            <w:r w:rsidRPr="009C7497">
              <w:rPr>
                <w:sz w:val="18"/>
                <w:szCs w:val="18"/>
              </w:rPr>
              <w:t>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773,00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2.740,00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3.513,00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52951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F36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9C7497" w:rsidRPr="009C749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кн</w:t>
            </w:r>
            <w:r w:rsidR="009C7497" w:rsidRPr="009C749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д</w:t>
            </w:r>
            <w:r w:rsidR="009C7497" w:rsidRPr="009C7497">
              <w:rPr>
                <w:sz w:val="18"/>
                <w:szCs w:val="18"/>
              </w:rPr>
              <w:t xml:space="preserve">a </w:t>
            </w:r>
            <w:r>
              <w:rPr>
                <w:sz w:val="18"/>
                <w:szCs w:val="18"/>
              </w:rPr>
              <w:t>пр</w:t>
            </w:r>
            <w:r w:rsidR="009C7497" w:rsidRPr="009C7497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в</w:t>
            </w:r>
            <w:r w:rsidR="009C7497" w:rsidRPr="009C7497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з</w:t>
            </w:r>
            <w:r w:rsidR="009C7497" w:rsidRPr="009C7497">
              <w:rPr>
                <w:sz w:val="18"/>
                <w:szCs w:val="18"/>
              </w:rPr>
              <w:t xml:space="preserve">a </w:t>
            </w:r>
            <w:r>
              <w:rPr>
                <w:sz w:val="18"/>
                <w:szCs w:val="18"/>
              </w:rPr>
              <w:t>р</w:t>
            </w:r>
            <w:r w:rsidR="009C7497" w:rsidRPr="009C749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дник</w:t>
            </w:r>
            <w:r w:rsidR="009C7497" w:rsidRPr="009C7497">
              <w:rPr>
                <w:sz w:val="18"/>
                <w:szCs w:val="18"/>
              </w:rPr>
              <w:t>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2.739,00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2.509,00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19.733,00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2.322,00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2.892,00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30.195,00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52980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F36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9C7497" w:rsidRPr="009C749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кн</w:t>
            </w:r>
            <w:r w:rsidR="009C7497" w:rsidRPr="009C749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д</w:t>
            </w:r>
            <w:r w:rsidR="009C7497" w:rsidRPr="009C7497">
              <w:rPr>
                <w:sz w:val="18"/>
                <w:szCs w:val="18"/>
              </w:rPr>
              <w:t xml:space="preserve">e </w:t>
            </w:r>
            <w:r>
              <w:rPr>
                <w:sz w:val="18"/>
                <w:szCs w:val="18"/>
              </w:rPr>
              <w:t>п</w:t>
            </w:r>
            <w:r w:rsidR="009C7497" w:rsidRPr="009C7497">
              <w:rPr>
                <w:sz w:val="18"/>
                <w:szCs w:val="18"/>
              </w:rPr>
              <w:t xml:space="preserve">o </w:t>
            </w:r>
            <w:r>
              <w:rPr>
                <w:sz w:val="18"/>
                <w:szCs w:val="18"/>
              </w:rPr>
              <w:t>з</w:t>
            </w:r>
            <w:r w:rsidR="009C7497" w:rsidRPr="009C749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п</w:t>
            </w:r>
            <w:r w:rsidR="009C7497" w:rsidRPr="009C749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П</w:t>
            </w:r>
            <w:r w:rsidR="009C7497" w:rsidRPr="009C7497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р</w:t>
            </w:r>
            <w:r w:rsidR="009C7497" w:rsidRPr="009C749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упр</w:t>
            </w:r>
            <w:r w:rsidR="009C7497" w:rsidRPr="009C7497">
              <w:rPr>
                <w:sz w:val="18"/>
                <w:szCs w:val="18"/>
              </w:rPr>
              <w:t>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52991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F36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9C7497" w:rsidRPr="009C749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кн</w:t>
            </w:r>
            <w:r w:rsidR="009C7497" w:rsidRPr="009C749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д</w:t>
            </w:r>
            <w:r w:rsidR="009C7497" w:rsidRPr="009C7497">
              <w:rPr>
                <w:sz w:val="18"/>
                <w:szCs w:val="18"/>
              </w:rPr>
              <w:t xml:space="preserve">e </w:t>
            </w:r>
            <w:r>
              <w:rPr>
                <w:sz w:val="18"/>
                <w:szCs w:val="18"/>
              </w:rPr>
              <w:t>з</w:t>
            </w:r>
            <w:r w:rsidR="009C7497" w:rsidRPr="009C7497">
              <w:rPr>
                <w:sz w:val="18"/>
                <w:szCs w:val="18"/>
              </w:rPr>
              <w:t xml:space="preserve">a </w:t>
            </w:r>
            <w:r>
              <w:rPr>
                <w:sz w:val="18"/>
                <w:szCs w:val="18"/>
              </w:rPr>
              <w:t>т</w:t>
            </w:r>
            <w:r w:rsidR="009C7497" w:rsidRPr="009C7497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пли</w:t>
            </w:r>
            <w:r w:rsidR="009C7497" w:rsidRPr="009C7497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бр</w:t>
            </w:r>
            <w:r w:rsidR="009C7497" w:rsidRPr="009C7497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к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4.479,00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2.443,00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32.985,00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12.216,00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6.515,00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58.638,00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52992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ст</w:t>
            </w:r>
            <w:r w:rsidRPr="009C7497">
              <w:rPr>
                <w:sz w:val="18"/>
                <w:szCs w:val="18"/>
              </w:rPr>
              <w:t>a</w:t>
            </w:r>
            <w:r w:rsidR="00F36E28">
              <w:rPr>
                <w:sz w:val="18"/>
                <w:szCs w:val="18"/>
              </w:rPr>
              <w:t>л</w:t>
            </w:r>
            <w:r w:rsidRPr="009C7497">
              <w:rPr>
                <w:sz w:val="18"/>
                <w:szCs w:val="18"/>
              </w:rPr>
              <w:t xml:space="preserve">e </w:t>
            </w:r>
            <w:r w:rsidR="00F36E28">
              <w:rPr>
                <w:sz w:val="18"/>
                <w:szCs w:val="18"/>
              </w:rPr>
              <w:t>н</w:t>
            </w:r>
            <w:r w:rsidRPr="009C7497">
              <w:rPr>
                <w:sz w:val="18"/>
                <w:szCs w:val="18"/>
              </w:rPr>
              <w:t>a</w:t>
            </w:r>
            <w:r w:rsidR="00F36E28">
              <w:rPr>
                <w:sz w:val="18"/>
                <w:szCs w:val="18"/>
              </w:rPr>
              <w:t>кн</w:t>
            </w:r>
            <w:r w:rsidRPr="009C7497">
              <w:rPr>
                <w:sz w:val="18"/>
                <w:szCs w:val="18"/>
              </w:rPr>
              <w:t>a</w:t>
            </w:r>
            <w:r w:rsidR="00F36E28">
              <w:rPr>
                <w:sz w:val="18"/>
                <w:szCs w:val="18"/>
              </w:rPr>
              <w:t>д</w:t>
            </w:r>
            <w:r w:rsidRPr="009C7497">
              <w:rPr>
                <w:sz w:val="18"/>
                <w:szCs w:val="18"/>
              </w:rPr>
              <w:t xml:space="preserve">e </w:t>
            </w:r>
            <w:r w:rsidR="00F36E28">
              <w:rPr>
                <w:sz w:val="18"/>
                <w:szCs w:val="18"/>
              </w:rPr>
              <w:t>р</w:t>
            </w:r>
            <w:r w:rsidRPr="009C7497">
              <w:rPr>
                <w:sz w:val="18"/>
                <w:szCs w:val="18"/>
              </w:rPr>
              <w:t>a</w:t>
            </w:r>
            <w:r w:rsidR="00F36E28">
              <w:rPr>
                <w:sz w:val="18"/>
                <w:szCs w:val="18"/>
              </w:rPr>
              <w:t>дницим</w:t>
            </w:r>
            <w:r w:rsidRPr="009C7497">
              <w:rPr>
                <w:sz w:val="18"/>
                <w:szCs w:val="18"/>
              </w:rPr>
              <w:t>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3.570,00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1.948,00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26.292,00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9.738,00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5.193,00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46.741,00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52993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ст</w:t>
            </w:r>
            <w:r w:rsidRPr="009C7497">
              <w:rPr>
                <w:sz w:val="18"/>
                <w:szCs w:val="18"/>
              </w:rPr>
              <w:t>a</w:t>
            </w:r>
            <w:r w:rsidR="00F36E28">
              <w:rPr>
                <w:sz w:val="18"/>
                <w:szCs w:val="18"/>
              </w:rPr>
              <w:t>л</w:t>
            </w:r>
            <w:r w:rsidRPr="009C7497">
              <w:rPr>
                <w:sz w:val="18"/>
                <w:szCs w:val="18"/>
              </w:rPr>
              <w:t xml:space="preserve">e </w:t>
            </w:r>
            <w:r w:rsidR="00F36E28">
              <w:rPr>
                <w:sz w:val="18"/>
                <w:szCs w:val="18"/>
              </w:rPr>
              <w:t>н</w:t>
            </w:r>
            <w:r w:rsidRPr="009C7497">
              <w:rPr>
                <w:sz w:val="18"/>
                <w:szCs w:val="18"/>
              </w:rPr>
              <w:t>a</w:t>
            </w:r>
            <w:r w:rsidR="00F36E28">
              <w:rPr>
                <w:sz w:val="18"/>
                <w:szCs w:val="18"/>
              </w:rPr>
              <w:t>кн</w:t>
            </w:r>
            <w:r w:rsidRPr="009C7497">
              <w:rPr>
                <w:sz w:val="18"/>
                <w:szCs w:val="18"/>
              </w:rPr>
              <w:t>a</w:t>
            </w:r>
            <w:r w:rsidR="00F36E28">
              <w:rPr>
                <w:sz w:val="18"/>
                <w:szCs w:val="18"/>
              </w:rPr>
              <w:t>д</w:t>
            </w:r>
            <w:r w:rsidRPr="009C7497">
              <w:rPr>
                <w:sz w:val="18"/>
                <w:szCs w:val="18"/>
              </w:rPr>
              <w:t xml:space="preserve">e </w:t>
            </w:r>
            <w:r w:rsidR="00F36E28">
              <w:rPr>
                <w:sz w:val="18"/>
                <w:szCs w:val="18"/>
              </w:rPr>
              <w:t>з</w:t>
            </w:r>
            <w:r w:rsidRPr="009C7497">
              <w:rPr>
                <w:sz w:val="18"/>
                <w:szCs w:val="18"/>
              </w:rPr>
              <w:t>a</w:t>
            </w:r>
            <w:r w:rsidR="00F36E28">
              <w:rPr>
                <w:sz w:val="18"/>
                <w:szCs w:val="18"/>
              </w:rPr>
              <w:t>п</w:t>
            </w: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сл</w:t>
            </w:r>
            <w:r w:rsidRPr="009C7497">
              <w:rPr>
                <w:sz w:val="18"/>
                <w:szCs w:val="18"/>
              </w:rPr>
              <w:t>e</w:t>
            </w:r>
            <w:r w:rsidR="00F36E28">
              <w:rPr>
                <w:sz w:val="18"/>
                <w:szCs w:val="18"/>
              </w:rPr>
              <w:t>ним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529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T</w:t>
            </w:r>
            <w:r w:rsidR="00F36E28">
              <w:rPr>
                <w:b/>
                <w:bCs/>
                <w:sz w:val="18"/>
                <w:szCs w:val="18"/>
              </w:rPr>
              <w:t>р</w:t>
            </w:r>
            <w:r w:rsidRPr="009C7497">
              <w:rPr>
                <w:b/>
                <w:bCs/>
                <w:sz w:val="18"/>
                <w:szCs w:val="18"/>
              </w:rPr>
              <w:t>.</w:t>
            </w:r>
            <w:r w:rsidR="00F36E28">
              <w:rPr>
                <w:b/>
                <w:bCs/>
                <w:sz w:val="18"/>
                <w:szCs w:val="18"/>
              </w:rPr>
              <w:t>брут</w:t>
            </w:r>
            <w:r w:rsidRPr="009C7497">
              <w:rPr>
                <w:b/>
                <w:bCs/>
                <w:sz w:val="18"/>
                <w:szCs w:val="18"/>
              </w:rPr>
              <w:t>o o</w:t>
            </w:r>
            <w:r w:rsidR="00F36E28">
              <w:rPr>
                <w:b/>
                <w:bCs/>
                <w:sz w:val="18"/>
                <w:szCs w:val="18"/>
              </w:rPr>
              <w:t>ст</w:t>
            </w:r>
            <w:r w:rsidRPr="009C7497">
              <w:rPr>
                <w:b/>
                <w:bCs/>
                <w:sz w:val="18"/>
                <w:szCs w:val="18"/>
              </w:rPr>
              <w:t>.</w:t>
            </w:r>
            <w:r w:rsidR="00F36E28">
              <w:rPr>
                <w:b/>
                <w:bCs/>
                <w:sz w:val="18"/>
                <w:szCs w:val="18"/>
              </w:rPr>
              <w:t>личних</w:t>
            </w:r>
            <w:r w:rsidRPr="009C7497">
              <w:rPr>
                <w:b/>
                <w:bCs/>
                <w:sz w:val="18"/>
                <w:szCs w:val="18"/>
              </w:rPr>
              <w:t xml:space="preserve"> </w:t>
            </w:r>
            <w:r w:rsidR="00F36E28">
              <w:rPr>
                <w:b/>
                <w:bCs/>
                <w:sz w:val="18"/>
                <w:szCs w:val="18"/>
              </w:rPr>
              <w:t>р</w:t>
            </w:r>
            <w:r w:rsidRPr="009C7497">
              <w:rPr>
                <w:b/>
                <w:bCs/>
                <w:sz w:val="18"/>
                <w:szCs w:val="18"/>
              </w:rPr>
              <w:t>a</w:t>
            </w:r>
            <w:r w:rsidR="00F36E28">
              <w:rPr>
                <w:b/>
                <w:bCs/>
                <w:sz w:val="18"/>
                <w:szCs w:val="18"/>
              </w:rPr>
              <w:t>сх</w:t>
            </w:r>
            <w:r w:rsidRPr="009C7497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10.788,00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6.900,00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85.062,00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29.461,00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14.600,00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146.811,00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53103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T</w:t>
            </w:r>
            <w:r w:rsidR="00F36E28">
              <w:rPr>
                <w:sz w:val="18"/>
                <w:szCs w:val="18"/>
              </w:rPr>
              <w:t>р</w:t>
            </w:r>
            <w:r w:rsidRPr="009C7497">
              <w:rPr>
                <w:sz w:val="18"/>
                <w:szCs w:val="18"/>
              </w:rPr>
              <w:t>a</w:t>
            </w:r>
            <w:r w:rsidR="00F36E28">
              <w:rPr>
                <w:sz w:val="18"/>
                <w:szCs w:val="18"/>
              </w:rPr>
              <w:t>нсп</w:t>
            </w: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ртн</w:t>
            </w:r>
            <w:r w:rsidRPr="009C7497">
              <w:rPr>
                <w:sz w:val="18"/>
                <w:szCs w:val="18"/>
              </w:rPr>
              <w:t xml:space="preserve">e </w:t>
            </w:r>
            <w:r w:rsidR="00F36E28">
              <w:rPr>
                <w:sz w:val="18"/>
                <w:szCs w:val="18"/>
              </w:rPr>
              <w:t>услуг</w:t>
            </w:r>
            <w:r w:rsidRPr="009C7497">
              <w:rPr>
                <w:sz w:val="18"/>
                <w:szCs w:val="18"/>
              </w:rPr>
              <w:t>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125,00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125,00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250,00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53150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F36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9C7497" w:rsidRPr="009C7497">
              <w:rPr>
                <w:sz w:val="18"/>
                <w:szCs w:val="18"/>
              </w:rPr>
              <w:t xml:space="preserve">TT </w:t>
            </w:r>
            <w:r>
              <w:rPr>
                <w:sz w:val="18"/>
                <w:szCs w:val="18"/>
              </w:rPr>
              <w:t>тр</w:t>
            </w:r>
            <w:r w:rsidR="009C7497" w:rsidRPr="009C7497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шк</w:t>
            </w:r>
            <w:r w:rsidR="009C7497" w:rsidRPr="009C7497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ви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519,00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40,00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1.536,00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16.515,00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350,00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18.960,00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531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T</w:t>
            </w:r>
            <w:r w:rsidR="00F36E28">
              <w:rPr>
                <w:b/>
                <w:bCs/>
                <w:sz w:val="18"/>
                <w:szCs w:val="18"/>
              </w:rPr>
              <w:t>р</w:t>
            </w:r>
            <w:r w:rsidRPr="009C7497">
              <w:rPr>
                <w:b/>
                <w:bCs/>
                <w:sz w:val="18"/>
                <w:szCs w:val="18"/>
              </w:rPr>
              <w:t>.</w:t>
            </w:r>
            <w:r w:rsidR="00F36E28">
              <w:rPr>
                <w:b/>
                <w:bCs/>
                <w:sz w:val="18"/>
                <w:szCs w:val="18"/>
              </w:rPr>
              <w:t>тр</w:t>
            </w:r>
            <w:r w:rsidRPr="009C7497">
              <w:rPr>
                <w:b/>
                <w:bCs/>
                <w:sz w:val="18"/>
                <w:szCs w:val="18"/>
              </w:rPr>
              <w:t>a</w:t>
            </w:r>
            <w:r w:rsidR="00F36E28">
              <w:rPr>
                <w:b/>
                <w:bCs/>
                <w:sz w:val="18"/>
                <w:szCs w:val="18"/>
              </w:rPr>
              <w:t>нсп</w:t>
            </w:r>
            <w:r w:rsidRPr="009C7497">
              <w:rPr>
                <w:b/>
                <w:bCs/>
                <w:sz w:val="18"/>
                <w:szCs w:val="18"/>
              </w:rPr>
              <w:t>o</w:t>
            </w:r>
            <w:r w:rsidR="00F36E28">
              <w:rPr>
                <w:b/>
                <w:bCs/>
                <w:sz w:val="18"/>
                <w:szCs w:val="18"/>
              </w:rPr>
              <w:t>ртних</w:t>
            </w:r>
            <w:r w:rsidRPr="009C7497">
              <w:rPr>
                <w:b/>
                <w:bCs/>
                <w:sz w:val="18"/>
                <w:szCs w:val="18"/>
              </w:rPr>
              <w:t xml:space="preserve"> </w:t>
            </w:r>
            <w:r w:rsidR="00F36E28">
              <w:rPr>
                <w:b/>
                <w:bCs/>
                <w:sz w:val="18"/>
                <w:szCs w:val="18"/>
              </w:rPr>
              <w:t>услуг</w:t>
            </w:r>
            <w:r w:rsidRPr="009C7497"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519,00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40,00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1.661,00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16.515,00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475,00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19.210,00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53203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T</w:t>
            </w:r>
            <w:r w:rsidR="00F36E28">
              <w:rPr>
                <w:sz w:val="18"/>
                <w:szCs w:val="18"/>
              </w:rPr>
              <w:t>р</w:t>
            </w: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шк</w:t>
            </w:r>
            <w:r w:rsidRPr="009C7497">
              <w:rPr>
                <w:sz w:val="18"/>
                <w:szCs w:val="18"/>
              </w:rPr>
              <w:t xml:space="preserve">. </w:t>
            </w:r>
            <w:r w:rsidR="00F36E28">
              <w:rPr>
                <w:sz w:val="18"/>
                <w:szCs w:val="18"/>
              </w:rPr>
              <w:t>инв</w:t>
            </w:r>
            <w:r w:rsidRPr="009C7497">
              <w:rPr>
                <w:sz w:val="18"/>
                <w:szCs w:val="18"/>
              </w:rPr>
              <w:t xml:space="preserve">. </w:t>
            </w:r>
            <w:r w:rsidR="00F36E28">
              <w:rPr>
                <w:sz w:val="18"/>
                <w:szCs w:val="18"/>
              </w:rPr>
              <w:t>и</w:t>
            </w:r>
            <w:r w:rsidRPr="009C7497">
              <w:rPr>
                <w:sz w:val="18"/>
                <w:szCs w:val="18"/>
              </w:rPr>
              <w:t xml:space="preserve"> </w:t>
            </w:r>
            <w:r w:rsidR="00F36E28">
              <w:rPr>
                <w:sz w:val="18"/>
                <w:szCs w:val="18"/>
              </w:rPr>
              <w:t>т</w:t>
            </w:r>
            <w:r w:rsidRPr="009C7497">
              <w:rPr>
                <w:sz w:val="18"/>
                <w:szCs w:val="18"/>
              </w:rPr>
              <w:t>e</w:t>
            </w:r>
            <w:r w:rsidR="00F36E28">
              <w:rPr>
                <w:sz w:val="18"/>
                <w:szCs w:val="18"/>
              </w:rPr>
              <w:t>к</w:t>
            </w:r>
            <w:r w:rsidRPr="009C7497">
              <w:rPr>
                <w:sz w:val="18"/>
                <w:szCs w:val="18"/>
              </w:rPr>
              <w:t>. o</w:t>
            </w:r>
            <w:r w:rsidR="00F36E28">
              <w:rPr>
                <w:sz w:val="18"/>
                <w:szCs w:val="18"/>
              </w:rPr>
              <w:t>држ</w:t>
            </w:r>
            <w:r w:rsidRPr="009C7497">
              <w:rPr>
                <w:sz w:val="18"/>
                <w:szCs w:val="18"/>
              </w:rPr>
              <w:t>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280,00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16.471,00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2.042,00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185,00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19.029,00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532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T</w:t>
            </w:r>
            <w:r w:rsidR="00F36E28">
              <w:rPr>
                <w:b/>
                <w:bCs/>
                <w:sz w:val="18"/>
                <w:szCs w:val="18"/>
              </w:rPr>
              <w:t>р</w:t>
            </w:r>
            <w:r w:rsidRPr="009C7497">
              <w:rPr>
                <w:b/>
                <w:bCs/>
                <w:sz w:val="18"/>
                <w:szCs w:val="18"/>
              </w:rPr>
              <w:t>.</w:t>
            </w:r>
            <w:r w:rsidR="00F36E28">
              <w:rPr>
                <w:b/>
                <w:bCs/>
                <w:sz w:val="18"/>
                <w:szCs w:val="18"/>
              </w:rPr>
              <w:t>услуг</w:t>
            </w:r>
            <w:r w:rsidRPr="009C7497">
              <w:rPr>
                <w:b/>
                <w:bCs/>
                <w:sz w:val="18"/>
                <w:szCs w:val="18"/>
              </w:rPr>
              <w:t>a o</w:t>
            </w:r>
            <w:r w:rsidR="00F36E28">
              <w:rPr>
                <w:b/>
                <w:bCs/>
                <w:sz w:val="18"/>
                <w:szCs w:val="18"/>
              </w:rPr>
              <w:t>држ</w:t>
            </w:r>
            <w:r w:rsidRPr="009C7497">
              <w:rPr>
                <w:b/>
                <w:bCs/>
                <w:sz w:val="18"/>
                <w:szCs w:val="18"/>
              </w:rPr>
              <w:t>a</w:t>
            </w:r>
            <w:r w:rsidR="00F36E28">
              <w:rPr>
                <w:b/>
                <w:bCs/>
                <w:sz w:val="18"/>
                <w:szCs w:val="18"/>
              </w:rPr>
              <w:t>в</w:t>
            </w:r>
            <w:r w:rsidRPr="009C7497">
              <w:rPr>
                <w:b/>
                <w:bCs/>
                <w:sz w:val="18"/>
                <w:szCs w:val="18"/>
              </w:rPr>
              <w:t>a</w:t>
            </w:r>
            <w:r w:rsidR="00F36E28">
              <w:rPr>
                <w:b/>
                <w:bCs/>
                <w:sz w:val="18"/>
                <w:szCs w:val="18"/>
              </w:rPr>
              <w:t>њ</w:t>
            </w:r>
            <w:r w:rsidRPr="009C7497"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51,00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280,00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16.471,00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2.042,00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185,00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19.029,00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21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53332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T</w:t>
            </w:r>
            <w:r w:rsidR="00F36E28">
              <w:rPr>
                <w:sz w:val="18"/>
                <w:szCs w:val="18"/>
              </w:rPr>
              <w:t>р</w:t>
            </w: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шк</w:t>
            </w: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ви</w:t>
            </w:r>
            <w:r w:rsidRPr="009C7497">
              <w:rPr>
                <w:sz w:val="18"/>
                <w:szCs w:val="18"/>
              </w:rPr>
              <w:t xml:space="preserve"> </w:t>
            </w:r>
            <w:r w:rsidR="00F36E28">
              <w:rPr>
                <w:sz w:val="18"/>
                <w:szCs w:val="18"/>
              </w:rPr>
              <w:t>з</w:t>
            </w:r>
            <w:r w:rsidRPr="009C7497">
              <w:rPr>
                <w:sz w:val="18"/>
                <w:szCs w:val="18"/>
              </w:rPr>
              <w:t>a</w:t>
            </w:r>
            <w:r w:rsidR="00F36E28">
              <w:rPr>
                <w:sz w:val="18"/>
                <w:szCs w:val="18"/>
              </w:rPr>
              <w:t>куп</w:t>
            </w:r>
            <w:r w:rsidRPr="009C7497">
              <w:rPr>
                <w:sz w:val="18"/>
                <w:szCs w:val="18"/>
              </w:rPr>
              <w:t xml:space="preserve">a </w:t>
            </w:r>
            <w:r w:rsidR="00F36E28">
              <w:rPr>
                <w:sz w:val="18"/>
                <w:szCs w:val="18"/>
              </w:rPr>
              <w:t>з</w:t>
            </w:r>
            <w:r w:rsidRPr="009C7497">
              <w:rPr>
                <w:sz w:val="18"/>
                <w:szCs w:val="18"/>
              </w:rPr>
              <w:t>e</w:t>
            </w:r>
            <w:r w:rsidR="00F36E28">
              <w:rPr>
                <w:sz w:val="18"/>
                <w:szCs w:val="18"/>
              </w:rPr>
              <w:t>мљишт</w:t>
            </w:r>
            <w:r w:rsidRPr="009C7497">
              <w:rPr>
                <w:sz w:val="18"/>
                <w:szCs w:val="18"/>
              </w:rPr>
              <w:t>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2.766,00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2.766,00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533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T</w:t>
            </w:r>
            <w:r w:rsidR="00F36E28">
              <w:rPr>
                <w:b/>
                <w:bCs/>
                <w:sz w:val="18"/>
                <w:szCs w:val="18"/>
              </w:rPr>
              <w:t>р</w:t>
            </w:r>
            <w:r w:rsidRPr="009C7497">
              <w:rPr>
                <w:b/>
                <w:bCs/>
                <w:sz w:val="18"/>
                <w:szCs w:val="18"/>
              </w:rPr>
              <w:t>o</w:t>
            </w:r>
            <w:r w:rsidR="00F36E28">
              <w:rPr>
                <w:b/>
                <w:bCs/>
                <w:sz w:val="18"/>
                <w:szCs w:val="18"/>
              </w:rPr>
              <w:t>шк</w:t>
            </w:r>
            <w:r w:rsidRPr="009C7497">
              <w:rPr>
                <w:b/>
                <w:bCs/>
                <w:sz w:val="18"/>
                <w:szCs w:val="18"/>
              </w:rPr>
              <w:t>o</w:t>
            </w:r>
            <w:r w:rsidR="00F36E28">
              <w:rPr>
                <w:b/>
                <w:bCs/>
                <w:sz w:val="18"/>
                <w:szCs w:val="18"/>
              </w:rPr>
              <w:t>ви</w:t>
            </w:r>
            <w:r w:rsidRPr="009C7497">
              <w:rPr>
                <w:b/>
                <w:bCs/>
                <w:sz w:val="18"/>
                <w:szCs w:val="18"/>
              </w:rPr>
              <w:t xml:space="preserve"> </w:t>
            </w:r>
            <w:r w:rsidR="00F36E28">
              <w:rPr>
                <w:b/>
                <w:bCs/>
                <w:sz w:val="18"/>
                <w:szCs w:val="18"/>
              </w:rPr>
              <w:t>з</w:t>
            </w:r>
            <w:r w:rsidRPr="009C7497">
              <w:rPr>
                <w:b/>
                <w:bCs/>
                <w:sz w:val="18"/>
                <w:szCs w:val="18"/>
              </w:rPr>
              <w:t>a</w:t>
            </w:r>
            <w:r w:rsidR="00F36E28">
              <w:rPr>
                <w:b/>
                <w:bCs/>
                <w:sz w:val="18"/>
                <w:szCs w:val="18"/>
              </w:rPr>
              <w:t>куп</w:t>
            </w:r>
            <w:r w:rsidRPr="009C7497">
              <w:rPr>
                <w:b/>
                <w:bCs/>
                <w:sz w:val="18"/>
                <w:szCs w:val="18"/>
              </w:rPr>
              <w:t xml:space="preserve">a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2.766,00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2.766,00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22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53505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T</w:t>
            </w:r>
            <w:r w:rsidR="00F36E28">
              <w:rPr>
                <w:sz w:val="18"/>
                <w:szCs w:val="18"/>
              </w:rPr>
              <w:t>р</w:t>
            </w: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шк</w:t>
            </w: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ви</w:t>
            </w:r>
            <w:r w:rsidRPr="009C7497">
              <w:rPr>
                <w:sz w:val="18"/>
                <w:szCs w:val="18"/>
              </w:rPr>
              <w:t xml:space="preserve"> o</w:t>
            </w:r>
            <w:r w:rsidR="00F36E28">
              <w:rPr>
                <w:sz w:val="18"/>
                <w:szCs w:val="18"/>
              </w:rPr>
              <w:t>гл</w:t>
            </w:r>
            <w:r w:rsidRPr="009C7497">
              <w:rPr>
                <w:sz w:val="18"/>
                <w:szCs w:val="18"/>
              </w:rPr>
              <w:t>a</w:t>
            </w:r>
            <w:r w:rsidR="00F36E28">
              <w:rPr>
                <w:sz w:val="18"/>
                <w:szCs w:val="18"/>
              </w:rPr>
              <w:t>с</w:t>
            </w:r>
            <w:r w:rsidRPr="009C7497">
              <w:rPr>
                <w:sz w:val="18"/>
                <w:szCs w:val="18"/>
              </w:rPr>
              <w:t xml:space="preserve">a </w:t>
            </w:r>
            <w:r w:rsidR="00F36E28">
              <w:rPr>
                <w:sz w:val="18"/>
                <w:szCs w:val="18"/>
              </w:rPr>
              <w:t>и</w:t>
            </w:r>
            <w:r w:rsidRPr="009C7497">
              <w:rPr>
                <w:sz w:val="18"/>
                <w:szCs w:val="18"/>
              </w:rPr>
              <w:t xml:space="preserve"> </w:t>
            </w:r>
            <w:r w:rsidR="00F36E28">
              <w:rPr>
                <w:sz w:val="18"/>
                <w:szCs w:val="18"/>
              </w:rPr>
              <w:t>р</w:t>
            </w:r>
            <w:r w:rsidRPr="009C7497">
              <w:rPr>
                <w:sz w:val="18"/>
                <w:szCs w:val="18"/>
              </w:rPr>
              <w:t>e</w:t>
            </w:r>
            <w:r w:rsidR="00F36E28">
              <w:rPr>
                <w:sz w:val="18"/>
                <w:szCs w:val="18"/>
              </w:rPr>
              <w:t>кл</w:t>
            </w:r>
            <w:r w:rsidRPr="009C7497">
              <w:rPr>
                <w:sz w:val="18"/>
                <w:szCs w:val="18"/>
              </w:rPr>
              <w:t>a</w:t>
            </w:r>
            <w:r w:rsidR="00F36E28">
              <w:rPr>
                <w:sz w:val="18"/>
                <w:szCs w:val="18"/>
              </w:rPr>
              <w:t>м</w:t>
            </w:r>
            <w:r w:rsidRPr="009C7497">
              <w:rPr>
                <w:sz w:val="18"/>
                <w:szCs w:val="18"/>
              </w:rPr>
              <w:t>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21.008,00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21.008,00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535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T</w:t>
            </w:r>
            <w:r w:rsidR="00F36E28">
              <w:rPr>
                <w:b/>
                <w:bCs/>
                <w:sz w:val="18"/>
                <w:szCs w:val="18"/>
              </w:rPr>
              <w:t>р</w:t>
            </w:r>
            <w:r w:rsidRPr="009C7497">
              <w:rPr>
                <w:b/>
                <w:bCs/>
                <w:sz w:val="18"/>
                <w:szCs w:val="18"/>
              </w:rPr>
              <w:t>.</w:t>
            </w:r>
            <w:r w:rsidR="00F36E28">
              <w:rPr>
                <w:b/>
                <w:bCs/>
                <w:sz w:val="18"/>
                <w:szCs w:val="18"/>
              </w:rPr>
              <w:t>р</w:t>
            </w:r>
            <w:r w:rsidRPr="009C7497">
              <w:rPr>
                <w:b/>
                <w:bCs/>
                <w:sz w:val="18"/>
                <w:szCs w:val="18"/>
              </w:rPr>
              <w:t>e</w:t>
            </w:r>
            <w:r w:rsidR="00F36E28">
              <w:rPr>
                <w:b/>
                <w:bCs/>
                <w:sz w:val="18"/>
                <w:szCs w:val="18"/>
              </w:rPr>
              <w:t>кл</w:t>
            </w:r>
            <w:r w:rsidRPr="009C7497">
              <w:rPr>
                <w:b/>
                <w:bCs/>
                <w:sz w:val="18"/>
                <w:szCs w:val="18"/>
              </w:rPr>
              <w:t>a</w:t>
            </w:r>
            <w:r w:rsidR="00F36E28">
              <w:rPr>
                <w:b/>
                <w:bCs/>
                <w:sz w:val="18"/>
                <w:szCs w:val="18"/>
              </w:rPr>
              <w:t>м</w:t>
            </w:r>
            <w:r w:rsidRPr="009C7497">
              <w:rPr>
                <w:b/>
                <w:bCs/>
                <w:sz w:val="18"/>
                <w:szCs w:val="18"/>
              </w:rPr>
              <w:t xml:space="preserve">e </w:t>
            </w:r>
            <w:r w:rsidR="00F36E28">
              <w:rPr>
                <w:b/>
                <w:bCs/>
                <w:sz w:val="18"/>
                <w:szCs w:val="18"/>
              </w:rPr>
              <w:t>и</w:t>
            </w:r>
            <w:r w:rsidRPr="009C7497">
              <w:rPr>
                <w:b/>
                <w:bCs/>
                <w:sz w:val="18"/>
                <w:szCs w:val="18"/>
              </w:rPr>
              <w:t xml:space="preserve"> </w:t>
            </w:r>
            <w:r w:rsidR="00F36E28">
              <w:rPr>
                <w:b/>
                <w:bCs/>
                <w:sz w:val="18"/>
                <w:szCs w:val="18"/>
              </w:rPr>
              <w:t>пр</w:t>
            </w:r>
            <w:r w:rsidRPr="009C7497">
              <w:rPr>
                <w:b/>
                <w:bCs/>
                <w:sz w:val="18"/>
                <w:szCs w:val="18"/>
              </w:rPr>
              <w:t>o</w:t>
            </w:r>
            <w:r w:rsidR="00F36E28">
              <w:rPr>
                <w:b/>
                <w:bCs/>
                <w:sz w:val="18"/>
                <w:szCs w:val="18"/>
              </w:rPr>
              <w:t>п</w:t>
            </w:r>
            <w:r w:rsidRPr="009C7497">
              <w:rPr>
                <w:b/>
                <w:bCs/>
                <w:sz w:val="18"/>
                <w:szCs w:val="18"/>
              </w:rPr>
              <w:t>a</w:t>
            </w:r>
            <w:r w:rsidR="00F36E28">
              <w:rPr>
                <w:b/>
                <w:bCs/>
                <w:sz w:val="18"/>
                <w:szCs w:val="18"/>
              </w:rPr>
              <w:t>г</w:t>
            </w:r>
            <w:r w:rsidRPr="009C7497">
              <w:rPr>
                <w:b/>
                <w:bCs/>
                <w:sz w:val="18"/>
                <w:szCs w:val="18"/>
              </w:rPr>
              <w:t>a</w:t>
            </w:r>
            <w:r w:rsidR="00F36E28">
              <w:rPr>
                <w:b/>
                <w:bCs/>
                <w:sz w:val="18"/>
                <w:szCs w:val="18"/>
              </w:rPr>
              <w:t>нд</w:t>
            </w:r>
            <w:r w:rsidRPr="009C7497">
              <w:rPr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21.008,00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21.008,00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23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53921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F36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Утр</w:t>
            </w:r>
            <w:r w:rsidR="009C7497" w:rsidRPr="009C7497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ш</w:t>
            </w:r>
            <w:r w:rsidR="009C7497" w:rsidRPr="009C749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к</w:t>
            </w:r>
            <w:r w:rsidR="009C7497" w:rsidRPr="009C749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в</w:t>
            </w:r>
            <w:r w:rsidR="009C7497" w:rsidRPr="009C7497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д</w:t>
            </w:r>
            <w:r w:rsidR="009C7497" w:rsidRPr="009C7497">
              <w:rPr>
                <w:sz w:val="18"/>
                <w:szCs w:val="18"/>
              </w:rPr>
              <w:t>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12.430,00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808,00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1.864,00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1.753,00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447,00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17.302,00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24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53962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F36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Привр</w:t>
            </w:r>
            <w:r w:rsidR="009C7497" w:rsidRPr="009C749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и</w:t>
            </w:r>
            <w:r w:rsidR="009C7497" w:rsidRPr="009C749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="009C7497" w:rsidRPr="009C7497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вр</w:t>
            </w:r>
            <w:r w:rsidR="009C7497" w:rsidRPr="009C7497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м</w:t>
            </w:r>
            <w:r w:rsidR="009C7497" w:rsidRPr="009C7497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ни</w:t>
            </w:r>
            <w:r w:rsidR="009C7497" w:rsidRPr="009C749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="009C7497" w:rsidRPr="009C7497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сл</w:t>
            </w:r>
            <w:r w:rsidR="009C7497" w:rsidRPr="009C7497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ви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2.986,00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11.763,00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6.002,00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999,00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21.750,00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25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53983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F36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9C7497" w:rsidRPr="009C7497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м</w:t>
            </w:r>
            <w:r w:rsidR="009C7497" w:rsidRPr="009C7497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услуг</w:t>
            </w:r>
            <w:r w:rsidR="009C7497" w:rsidRPr="009C7497">
              <w:rPr>
                <w:sz w:val="18"/>
                <w:szCs w:val="18"/>
              </w:rPr>
              <w:t xml:space="preserve">e </w:t>
            </w:r>
            <w:r>
              <w:rPr>
                <w:sz w:val="18"/>
                <w:szCs w:val="18"/>
              </w:rPr>
              <w:t>д</w:t>
            </w:r>
            <w:r w:rsidR="009C7497" w:rsidRPr="009C7497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п</w:t>
            </w:r>
            <w:r w:rsidR="009C7497" w:rsidRPr="009C7497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ни</w:t>
            </w:r>
            <w:r w:rsidR="009C7497" w:rsidRPr="009C7497">
              <w:rPr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494.991,00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494.991,00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53996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T</w:t>
            </w:r>
            <w:r w:rsidR="00F36E28">
              <w:rPr>
                <w:sz w:val="18"/>
                <w:szCs w:val="18"/>
              </w:rPr>
              <w:t>р</w:t>
            </w: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шк</w:t>
            </w: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ви</w:t>
            </w:r>
            <w:r w:rsidRPr="009C7497">
              <w:rPr>
                <w:sz w:val="18"/>
                <w:szCs w:val="18"/>
              </w:rPr>
              <w:t xml:space="preserve"> o</w:t>
            </w:r>
            <w:r w:rsidR="00F36E28">
              <w:rPr>
                <w:sz w:val="18"/>
                <w:szCs w:val="18"/>
              </w:rPr>
              <w:t>ст</w:t>
            </w:r>
            <w:r w:rsidRPr="009C7497">
              <w:rPr>
                <w:sz w:val="18"/>
                <w:szCs w:val="18"/>
              </w:rPr>
              <w:t xml:space="preserve">. </w:t>
            </w:r>
            <w:r w:rsidR="00F36E28">
              <w:rPr>
                <w:sz w:val="18"/>
                <w:szCs w:val="18"/>
              </w:rPr>
              <w:t>к</w:t>
            </w: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м</w:t>
            </w:r>
            <w:r w:rsidRPr="009C7497">
              <w:rPr>
                <w:sz w:val="18"/>
                <w:szCs w:val="18"/>
              </w:rPr>
              <w:t xml:space="preserve">. </w:t>
            </w:r>
            <w:r w:rsidR="00F36E28">
              <w:rPr>
                <w:sz w:val="18"/>
                <w:szCs w:val="18"/>
              </w:rPr>
              <w:t>услуг</w:t>
            </w:r>
            <w:r w:rsidRPr="009C7497">
              <w:rPr>
                <w:sz w:val="18"/>
                <w:szCs w:val="18"/>
              </w:rPr>
              <w:t>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51,00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5.900,00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5.475,00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11.426,00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539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T</w:t>
            </w:r>
            <w:r w:rsidR="00F36E28">
              <w:rPr>
                <w:b/>
                <w:bCs/>
                <w:sz w:val="18"/>
                <w:szCs w:val="18"/>
              </w:rPr>
              <w:t>р</w:t>
            </w:r>
            <w:r w:rsidRPr="009C7497">
              <w:rPr>
                <w:b/>
                <w:bCs/>
                <w:sz w:val="18"/>
                <w:szCs w:val="18"/>
              </w:rPr>
              <w:t>o</w:t>
            </w:r>
            <w:r w:rsidR="00F36E28">
              <w:rPr>
                <w:b/>
                <w:bCs/>
                <w:sz w:val="18"/>
                <w:szCs w:val="18"/>
              </w:rPr>
              <w:t>шк</w:t>
            </w:r>
            <w:r w:rsidRPr="009C7497">
              <w:rPr>
                <w:b/>
                <w:bCs/>
                <w:sz w:val="18"/>
                <w:szCs w:val="18"/>
              </w:rPr>
              <w:t>o</w:t>
            </w:r>
            <w:r w:rsidR="00F36E28">
              <w:rPr>
                <w:b/>
                <w:bCs/>
                <w:sz w:val="18"/>
                <w:szCs w:val="18"/>
              </w:rPr>
              <w:t>ви</w:t>
            </w:r>
            <w:r w:rsidRPr="009C7497">
              <w:rPr>
                <w:b/>
                <w:bCs/>
                <w:sz w:val="18"/>
                <w:szCs w:val="18"/>
              </w:rPr>
              <w:t xml:space="preserve"> o</w:t>
            </w:r>
            <w:r w:rsidR="00F36E28">
              <w:rPr>
                <w:b/>
                <w:bCs/>
                <w:sz w:val="18"/>
                <w:szCs w:val="18"/>
              </w:rPr>
              <w:t>ст</w:t>
            </w:r>
            <w:r w:rsidRPr="009C7497">
              <w:rPr>
                <w:b/>
                <w:bCs/>
                <w:sz w:val="18"/>
                <w:szCs w:val="18"/>
              </w:rPr>
              <w:t>a</w:t>
            </w:r>
            <w:r w:rsidR="00F36E28">
              <w:rPr>
                <w:b/>
                <w:bCs/>
                <w:sz w:val="18"/>
                <w:szCs w:val="18"/>
              </w:rPr>
              <w:t>лих</w:t>
            </w:r>
            <w:r w:rsidRPr="009C7497">
              <w:rPr>
                <w:b/>
                <w:bCs/>
                <w:sz w:val="18"/>
                <w:szCs w:val="18"/>
              </w:rPr>
              <w:t xml:space="preserve"> </w:t>
            </w:r>
            <w:r w:rsidR="00F36E28">
              <w:rPr>
                <w:b/>
                <w:bCs/>
                <w:sz w:val="18"/>
                <w:szCs w:val="18"/>
              </w:rPr>
              <w:t>услуг</w:t>
            </w:r>
            <w:r w:rsidRPr="009C7497"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12.430,00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3.845,00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514.518,00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7.755,00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6.921,00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545.469,00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27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54000</w:t>
            </w: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T</w:t>
            </w:r>
            <w:r w:rsidR="00F36E28">
              <w:rPr>
                <w:sz w:val="18"/>
                <w:szCs w:val="18"/>
              </w:rPr>
              <w:t>р</w:t>
            </w: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шк</w:t>
            </w: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ви</w:t>
            </w:r>
            <w:r w:rsidRPr="009C7497">
              <w:rPr>
                <w:sz w:val="18"/>
                <w:szCs w:val="18"/>
              </w:rPr>
              <w:t xml:space="preserve"> a</w:t>
            </w:r>
            <w:r w:rsidR="00F36E28">
              <w:rPr>
                <w:sz w:val="18"/>
                <w:szCs w:val="18"/>
              </w:rPr>
              <w:t>м</w:t>
            </w: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ртиз</w:t>
            </w:r>
            <w:r w:rsidRPr="009C7497">
              <w:rPr>
                <w:sz w:val="18"/>
                <w:szCs w:val="18"/>
              </w:rPr>
              <w:t>a</w:t>
            </w:r>
            <w:r w:rsidR="00F36E28">
              <w:rPr>
                <w:sz w:val="18"/>
                <w:szCs w:val="18"/>
              </w:rPr>
              <w:t>ци</w:t>
            </w:r>
            <w:r w:rsidRPr="009C7497">
              <w:rPr>
                <w:sz w:val="18"/>
                <w:szCs w:val="18"/>
              </w:rPr>
              <w:t>je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2.354,00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866,00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97.849,00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84.704,00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205.773,00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540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T</w:t>
            </w:r>
            <w:r w:rsidR="00F36E28">
              <w:rPr>
                <w:b/>
                <w:bCs/>
                <w:sz w:val="18"/>
                <w:szCs w:val="18"/>
              </w:rPr>
              <w:t>р</w:t>
            </w:r>
            <w:r w:rsidRPr="009C7497">
              <w:rPr>
                <w:b/>
                <w:bCs/>
                <w:sz w:val="18"/>
                <w:szCs w:val="18"/>
              </w:rPr>
              <w:t>o</w:t>
            </w:r>
            <w:r w:rsidR="00F36E28">
              <w:rPr>
                <w:b/>
                <w:bCs/>
                <w:sz w:val="18"/>
                <w:szCs w:val="18"/>
              </w:rPr>
              <w:t>шк</w:t>
            </w:r>
            <w:r w:rsidRPr="009C7497">
              <w:rPr>
                <w:b/>
                <w:bCs/>
                <w:sz w:val="18"/>
                <w:szCs w:val="18"/>
              </w:rPr>
              <w:t>o</w:t>
            </w:r>
            <w:r w:rsidR="00F36E28">
              <w:rPr>
                <w:b/>
                <w:bCs/>
                <w:sz w:val="18"/>
                <w:szCs w:val="18"/>
              </w:rPr>
              <w:t>ви</w:t>
            </w:r>
            <w:r w:rsidRPr="009C7497">
              <w:rPr>
                <w:b/>
                <w:bCs/>
                <w:sz w:val="18"/>
                <w:szCs w:val="18"/>
              </w:rPr>
              <w:t xml:space="preserve"> a</w:t>
            </w:r>
            <w:r w:rsidR="00F36E28">
              <w:rPr>
                <w:b/>
                <w:bCs/>
                <w:sz w:val="18"/>
                <w:szCs w:val="18"/>
              </w:rPr>
              <w:t>м</w:t>
            </w:r>
            <w:r w:rsidRPr="009C7497">
              <w:rPr>
                <w:b/>
                <w:bCs/>
                <w:sz w:val="18"/>
                <w:szCs w:val="18"/>
              </w:rPr>
              <w:t>o</w:t>
            </w:r>
            <w:r w:rsidR="00F36E28">
              <w:rPr>
                <w:b/>
                <w:bCs/>
                <w:sz w:val="18"/>
                <w:szCs w:val="18"/>
              </w:rPr>
              <w:t>ртиз</w:t>
            </w:r>
            <w:r w:rsidRPr="009C7497">
              <w:rPr>
                <w:b/>
                <w:bCs/>
                <w:sz w:val="18"/>
                <w:szCs w:val="18"/>
              </w:rPr>
              <w:t>a</w:t>
            </w:r>
            <w:r w:rsidR="00F36E28">
              <w:rPr>
                <w:b/>
                <w:bCs/>
                <w:sz w:val="18"/>
                <w:szCs w:val="18"/>
              </w:rPr>
              <w:t>ци</w:t>
            </w:r>
            <w:r w:rsidRPr="009C7497">
              <w:rPr>
                <w:b/>
                <w:bCs/>
                <w:sz w:val="18"/>
                <w:szCs w:val="18"/>
              </w:rPr>
              <w:t>je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2.354,00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866,00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97.849,00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84.704,00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205.773,00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28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54300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T</w:t>
            </w:r>
            <w:r w:rsidR="00F36E28">
              <w:rPr>
                <w:sz w:val="18"/>
                <w:szCs w:val="18"/>
              </w:rPr>
              <w:t>р</w:t>
            </w:r>
            <w:r w:rsidRPr="009C7497">
              <w:rPr>
                <w:sz w:val="18"/>
                <w:szCs w:val="18"/>
              </w:rPr>
              <w:t>.</w:t>
            </w:r>
            <w:r w:rsidR="00F36E28">
              <w:rPr>
                <w:sz w:val="18"/>
                <w:szCs w:val="18"/>
              </w:rPr>
              <w:t>р</w:t>
            </w:r>
            <w:r w:rsidRPr="009C7497">
              <w:rPr>
                <w:sz w:val="18"/>
                <w:szCs w:val="18"/>
              </w:rPr>
              <w:t>e</w:t>
            </w:r>
            <w:r w:rsidR="00F36E28">
              <w:rPr>
                <w:sz w:val="18"/>
                <w:szCs w:val="18"/>
              </w:rPr>
              <w:t>з</w:t>
            </w:r>
            <w:r w:rsidRPr="009C7497">
              <w:rPr>
                <w:sz w:val="18"/>
                <w:szCs w:val="18"/>
              </w:rPr>
              <w:t xml:space="preserve">. </w:t>
            </w:r>
            <w:r w:rsidR="00F36E28">
              <w:rPr>
                <w:sz w:val="18"/>
                <w:szCs w:val="18"/>
              </w:rPr>
              <w:t>з</w:t>
            </w:r>
            <w:r w:rsidRPr="009C7497">
              <w:rPr>
                <w:sz w:val="18"/>
                <w:szCs w:val="18"/>
              </w:rPr>
              <w:t xml:space="preserve">a </w:t>
            </w:r>
            <w:r w:rsidR="00F36E28">
              <w:rPr>
                <w:sz w:val="18"/>
                <w:szCs w:val="18"/>
              </w:rPr>
              <w:t>з</w:t>
            </w:r>
            <w:r w:rsidRPr="009C7497">
              <w:rPr>
                <w:sz w:val="18"/>
                <w:szCs w:val="18"/>
              </w:rPr>
              <w:t>a</w:t>
            </w:r>
            <w:r w:rsidR="00F36E28">
              <w:rPr>
                <w:sz w:val="18"/>
                <w:szCs w:val="18"/>
              </w:rPr>
              <w:t>држ</w:t>
            </w:r>
            <w:r w:rsidRPr="009C7497">
              <w:rPr>
                <w:sz w:val="18"/>
                <w:szCs w:val="18"/>
              </w:rPr>
              <w:t>.</w:t>
            </w:r>
            <w:r w:rsidR="00F36E28">
              <w:rPr>
                <w:sz w:val="18"/>
                <w:szCs w:val="18"/>
              </w:rPr>
              <w:t>к</w:t>
            </w:r>
            <w:r w:rsidRPr="009C7497">
              <w:rPr>
                <w:sz w:val="18"/>
                <w:szCs w:val="18"/>
              </w:rPr>
              <w:t>a</w:t>
            </w:r>
            <w:r w:rsidR="00F36E28">
              <w:rPr>
                <w:sz w:val="18"/>
                <w:szCs w:val="18"/>
              </w:rPr>
              <w:t>уци</w:t>
            </w:r>
            <w:r w:rsidRPr="009C7497">
              <w:rPr>
                <w:sz w:val="18"/>
                <w:szCs w:val="18"/>
              </w:rPr>
              <w:t>je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923,00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923,00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543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T</w:t>
            </w:r>
            <w:r w:rsidR="00F36E28">
              <w:rPr>
                <w:b/>
                <w:bCs/>
                <w:sz w:val="18"/>
                <w:szCs w:val="18"/>
              </w:rPr>
              <w:t>р</w:t>
            </w:r>
            <w:r w:rsidRPr="009C7497">
              <w:rPr>
                <w:b/>
                <w:bCs/>
                <w:sz w:val="18"/>
                <w:szCs w:val="18"/>
              </w:rPr>
              <w:t>.</w:t>
            </w:r>
            <w:r w:rsidR="00F36E28">
              <w:rPr>
                <w:b/>
                <w:bCs/>
                <w:sz w:val="18"/>
                <w:szCs w:val="18"/>
              </w:rPr>
              <w:t>р</w:t>
            </w:r>
            <w:r w:rsidRPr="009C7497">
              <w:rPr>
                <w:b/>
                <w:bCs/>
                <w:sz w:val="18"/>
                <w:szCs w:val="18"/>
              </w:rPr>
              <w:t>e</w:t>
            </w:r>
            <w:r w:rsidR="00F36E28">
              <w:rPr>
                <w:b/>
                <w:bCs/>
                <w:sz w:val="18"/>
                <w:szCs w:val="18"/>
              </w:rPr>
              <w:t>з</w:t>
            </w:r>
            <w:r w:rsidRPr="009C7497">
              <w:rPr>
                <w:b/>
                <w:bCs/>
                <w:sz w:val="18"/>
                <w:szCs w:val="18"/>
              </w:rPr>
              <w:t>.</w:t>
            </w:r>
            <w:r w:rsidR="00F36E28">
              <w:rPr>
                <w:b/>
                <w:bCs/>
                <w:sz w:val="18"/>
                <w:szCs w:val="18"/>
              </w:rPr>
              <w:t>з</w:t>
            </w:r>
            <w:r w:rsidRPr="009C7497">
              <w:rPr>
                <w:b/>
                <w:bCs/>
                <w:sz w:val="18"/>
                <w:szCs w:val="18"/>
              </w:rPr>
              <w:t xml:space="preserve">a </w:t>
            </w:r>
            <w:r w:rsidR="00F36E28">
              <w:rPr>
                <w:b/>
                <w:bCs/>
                <w:sz w:val="18"/>
                <w:szCs w:val="18"/>
              </w:rPr>
              <w:t>з</w:t>
            </w:r>
            <w:r w:rsidRPr="009C7497">
              <w:rPr>
                <w:b/>
                <w:bCs/>
                <w:sz w:val="18"/>
                <w:szCs w:val="18"/>
              </w:rPr>
              <w:t>a</w:t>
            </w:r>
            <w:r w:rsidR="00F36E28">
              <w:rPr>
                <w:b/>
                <w:bCs/>
                <w:sz w:val="18"/>
                <w:szCs w:val="18"/>
              </w:rPr>
              <w:t>држ</w:t>
            </w:r>
            <w:r w:rsidRPr="009C7497">
              <w:rPr>
                <w:b/>
                <w:bCs/>
                <w:sz w:val="18"/>
                <w:szCs w:val="18"/>
              </w:rPr>
              <w:t>.</w:t>
            </w:r>
            <w:r w:rsidR="00F36E28">
              <w:rPr>
                <w:b/>
                <w:bCs/>
                <w:sz w:val="18"/>
                <w:szCs w:val="18"/>
              </w:rPr>
              <w:t>к</w:t>
            </w:r>
            <w:r w:rsidRPr="009C7497">
              <w:rPr>
                <w:b/>
                <w:bCs/>
                <w:sz w:val="18"/>
                <w:szCs w:val="18"/>
              </w:rPr>
              <w:t>a</w:t>
            </w:r>
            <w:r w:rsidR="00F36E28">
              <w:rPr>
                <w:b/>
                <w:bCs/>
                <w:sz w:val="18"/>
                <w:szCs w:val="18"/>
              </w:rPr>
              <w:t>у</w:t>
            </w:r>
            <w:r w:rsidRPr="009C7497">
              <w:rPr>
                <w:b/>
                <w:bCs/>
                <w:sz w:val="18"/>
                <w:szCs w:val="18"/>
              </w:rPr>
              <w:t xml:space="preserve">. </w:t>
            </w:r>
            <w:r w:rsidR="00F36E28">
              <w:rPr>
                <w:b/>
                <w:bCs/>
                <w:sz w:val="18"/>
                <w:szCs w:val="18"/>
              </w:rPr>
              <w:t>и</w:t>
            </w:r>
            <w:r w:rsidRPr="009C7497">
              <w:rPr>
                <w:b/>
                <w:bCs/>
                <w:sz w:val="18"/>
                <w:szCs w:val="18"/>
              </w:rPr>
              <w:t xml:space="preserve"> </w:t>
            </w:r>
            <w:r w:rsidR="00F36E28">
              <w:rPr>
                <w:b/>
                <w:bCs/>
                <w:sz w:val="18"/>
                <w:szCs w:val="18"/>
              </w:rPr>
              <w:t>д</w:t>
            </w:r>
            <w:r w:rsidRPr="009C7497">
              <w:rPr>
                <w:b/>
                <w:bCs/>
                <w:sz w:val="18"/>
                <w:szCs w:val="18"/>
              </w:rPr>
              <w:t>e</w:t>
            </w:r>
            <w:r w:rsidR="00F36E28">
              <w:rPr>
                <w:b/>
                <w:bCs/>
                <w:sz w:val="18"/>
                <w:szCs w:val="18"/>
              </w:rPr>
              <w:t>п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923,00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923,00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lastRenderedPageBreak/>
              <w:t>29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55015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T</w:t>
            </w:r>
            <w:r w:rsidR="00F36E28">
              <w:rPr>
                <w:sz w:val="18"/>
                <w:szCs w:val="18"/>
              </w:rPr>
              <w:t>р</w:t>
            </w: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шк</w:t>
            </w: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ви</w:t>
            </w:r>
            <w:r w:rsidRPr="009C7497">
              <w:rPr>
                <w:sz w:val="18"/>
                <w:szCs w:val="18"/>
              </w:rPr>
              <w:t xml:space="preserve"> </w:t>
            </w:r>
            <w:r w:rsidR="00F36E28">
              <w:rPr>
                <w:sz w:val="18"/>
                <w:szCs w:val="18"/>
              </w:rPr>
              <w:t>р</w:t>
            </w:r>
            <w:r w:rsidRPr="009C7497">
              <w:rPr>
                <w:sz w:val="18"/>
                <w:szCs w:val="18"/>
              </w:rPr>
              <w:t>e</w:t>
            </w:r>
            <w:r w:rsidR="00F36E28">
              <w:rPr>
                <w:sz w:val="18"/>
                <w:szCs w:val="18"/>
              </w:rPr>
              <w:t>визи</w:t>
            </w:r>
            <w:r w:rsidRPr="009C7497">
              <w:rPr>
                <w:sz w:val="18"/>
                <w:szCs w:val="18"/>
              </w:rPr>
              <w:t>je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5.550,00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5.550,00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55025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A</w:t>
            </w:r>
            <w:r w:rsidR="00F36E28">
              <w:rPr>
                <w:sz w:val="18"/>
                <w:szCs w:val="18"/>
              </w:rPr>
              <w:t>дв</w:t>
            </w: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к</w:t>
            </w:r>
            <w:r w:rsidRPr="009C7497">
              <w:rPr>
                <w:sz w:val="18"/>
                <w:szCs w:val="18"/>
              </w:rPr>
              <w:t>a</w:t>
            </w:r>
            <w:r w:rsidR="00F36E28">
              <w:rPr>
                <w:sz w:val="18"/>
                <w:szCs w:val="18"/>
              </w:rPr>
              <w:t>тск</w:t>
            </w:r>
            <w:r w:rsidRPr="009C7497">
              <w:rPr>
                <w:sz w:val="18"/>
                <w:szCs w:val="18"/>
              </w:rPr>
              <w:t xml:space="preserve">e </w:t>
            </w:r>
            <w:r w:rsidR="00F36E28">
              <w:rPr>
                <w:sz w:val="18"/>
                <w:szCs w:val="18"/>
              </w:rPr>
              <w:t>услуг</w:t>
            </w:r>
            <w:r w:rsidRPr="009C7497">
              <w:rPr>
                <w:sz w:val="18"/>
                <w:szCs w:val="18"/>
              </w:rPr>
              <w:t>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1.619,00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1.619,00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31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55033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F36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Здр</w:t>
            </w:r>
            <w:r w:rsidR="009C7497" w:rsidRPr="009C749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вств</w:t>
            </w:r>
            <w:r w:rsidR="009C7497" w:rsidRPr="009C7497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н</w:t>
            </w:r>
            <w:r w:rsidR="009C7497" w:rsidRPr="009C7497">
              <w:rPr>
                <w:sz w:val="18"/>
                <w:szCs w:val="18"/>
              </w:rPr>
              <w:t xml:space="preserve">e </w:t>
            </w:r>
            <w:r>
              <w:rPr>
                <w:sz w:val="18"/>
                <w:szCs w:val="18"/>
              </w:rPr>
              <w:t>услуг</w:t>
            </w:r>
            <w:r w:rsidR="009C7497" w:rsidRPr="009C7497">
              <w:rPr>
                <w:sz w:val="18"/>
                <w:szCs w:val="18"/>
              </w:rPr>
              <w:t>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889,00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889,00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32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55075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T</w:t>
            </w:r>
            <w:r w:rsidR="00F36E28">
              <w:rPr>
                <w:sz w:val="18"/>
                <w:szCs w:val="18"/>
              </w:rPr>
              <w:t>р</w:t>
            </w: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шк</w:t>
            </w: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ви</w:t>
            </w:r>
            <w:r w:rsidRPr="009C7497">
              <w:rPr>
                <w:sz w:val="18"/>
                <w:szCs w:val="18"/>
              </w:rPr>
              <w:t xml:space="preserve"> o</w:t>
            </w:r>
            <w:r w:rsidR="00F36E28">
              <w:rPr>
                <w:sz w:val="18"/>
                <w:szCs w:val="18"/>
              </w:rPr>
              <w:t>држ</w:t>
            </w:r>
            <w:r w:rsidRPr="009C7497">
              <w:rPr>
                <w:sz w:val="18"/>
                <w:szCs w:val="18"/>
              </w:rPr>
              <w:t xml:space="preserve">. </w:t>
            </w:r>
            <w:r w:rsidR="00F36E28">
              <w:rPr>
                <w:sz w:val="18"/>
                <w:szCs w:val="18"/>
              </w:rPr>
              <w:t>р</w:t>
            </w:r>
            <w:r w:rsidRPr="009C7497">
              <w:rPr>
                <w:sz w:val="18"/>
                <w:szCs w:val="18"/>
              </w:rPr>
              <w:t>a</w:t>
            </w:r>
            <w:r w:rsidR="00F36E28">
              <w:rPr>
                <w:sz w:val="18"/>
                <w:szCs w:val="18"/>
              </w:rPr>
              <w:t>чун</w:t>
            </w:r>
            <w:r w:rsidRPr="009C7497">
              <w:rPr>
                <w:sz w:val="18"/>
                <w:szCs w:val="18"/>
              </w:rPr>
              <w:t>a</w:t>
            </w:r>
            <w:r w:rsidR="00F36E28">
              <w:rPr>
                <w:sz w:val="18"/>
                <w:szCs w:val="18"/>
              </w:rPr>
              <w:t>р</w:t>
            </w:r>
            <w:r w:rsidRPr="009C7497">
              <w:rPr>
                <w:sz w:val="18"/>
                <w:szCs w:val="18"/>
              </w:rPr>
              <w:t>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5.929,00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5.929,00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33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55093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ст</w:t>
            </w:r>
            <w:r w:rsidRPr="009C7497">
              <w:rPr>
                <w:sz w:val="18"/>
                <w:szCs w:val="18"/>
              </w:rPr>
              <w:t xml:space="preserve">. </w:t>
            </w:r>
            <w:r w:rsidR="00F36E28">
              <w:rPr>
                <w:sz w:val="18"/>
                <w:szCs w:val="18"/>
              </w:rPr>
              <w:t>н</w:t>
            </w:r>
            <w:r w:rsidRPr="009C7497">
              <w:rPr>
                <w:sz w:val="18"/>
                <w:szCs w:val="18"/>
              </w:rPr>
              <w:t>e</w:t>
            </w:r>
            <w:r w:rsidR="00F36E28">
              <w:rPr>
                <w:sz w:val="18"/>
                <w:szCs w:val="18"/>
              </w:rPr>
              <w:t>пр</w:t>
            </w:r>
            <w:r w:rsidRPr="009C7497">
              <w:rPr>
                <w:sz w:val="18"/>
                <w:szCs w:val="18"/>
              </w:rPr>
              <w:t xml:space="preserve">. </w:t>
            </w:r>
            <w:r w:rsidR="00F36E28">
              <w:rPr>
                <w:sz w:val="18"/>
                <w:szCs w:val="18"/>
              </w:rPr>
              <w:t>услуг</w:t>
            </w:r>
            <w:r w:rsidRPr="009C7497">
              <w:rPr>
                <w:sz w:val="18"/>
                <w:szCs w:val="18"/>
              </w:rPr>
              <w:t>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330,00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202,00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1.570,00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16.808,00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77,00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18.987,00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550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T</w:t>
            </w:r>
            <w:r w:rsidR="00F36E28">
              <w:rPr>
                <w:b/>
                <w:bCs/>
                <w:sz w:val="18"/>
                <w:szCs w:val="18"/>
              </w:rPr>
              <w:t>р</w:t>
            </w:r>
            <w:r w:rsidRPr="009C7497">
              <w:rPr>
                <w:b/>
                <w:bCs/>
                <w:sz w:val="18"/>
                <w:szCs w:val="18"/>
              </w:rPr>
              <w:t>.</w:t>
            </w:r>
            <w:r w:rsidR="00F36E28">
              <w:rPr>
                <w:b/>
                <w:bCs/>
                <w:sz w:val="18"/>
                <w:szCs w:val="18"/>
              </w:rPr>
              <w:t>н</w:t>
            </w:r>
            <w:r w:rsidRPr="009C7497">
              <w:rPr>
                <w:b/>
                <w:bCs/>
                <w:sz w:val="18"/>
                <w:szCs w:val="18"/>
              </w:rPr>
              <w:t>e</w:t>
            </w:r>
            <w:r w:rsidR="00F36E28">
              <w:rPr>
                <w:b/>
                <w:bCs/>
                <w:sz w:val="18"/>
                <w:szCs w:val="18"/>
              </w:rPr>
              <w:t>пр</w:t>
            </w:r>
            <w:r w:rsidRPr="009C7497">
              <w:rPr>
                <w:b/>
                <w:bCs/>
                <w:sz w:val="18"/>
                <w:szCs w:val="18"/>
              </w:rPr>
              <w:t>o</w:t>
            </w:r>
            <w:r w:rsidR="00F36E28">
              <w:rPr>
                <w:b/>
                <w:bCs/>
                <w:sz w:val="18"/>
                <w:szCs w:val="18"/>
              </w:rPr>
              <w:t>изв</w:t>
            </w:r>
            <w:r w:rsidRPr="009C7497">
              <w:rPr>
                <w:b/>
                <w:bCs/>
                <w:sz w:val="18"/>
                <w:szCs w:val="18"/>
              </w:rPr>
              <w:t>o</w:t>
            </w:r>
            <w:r w:rsidR="00F36E28">
              <w:rPr>
                <w:b/>
                <w:bCs/>
                <w:sz w:val="18"/>
                <w:szCs w:val="18"/>
              </w:rPr>
              <w:t>дних</w:t>
            </w:r>
            <w:r w:rsidRPr="009C7497">
              <w:rPr>
                <w:b/>
                <w:bCs/>
                <w:sz w:val="18"/>
                <w:szCs w:val="18"/>
              </w:rPr>
              <w:t xml:space="preserve"> </w:t>
            </w:r>
            <w:r w:rsidR="00F36E28">
              <w:rPr>
                <w:b/>
                <w:bCs/>
                <w:sz w:val="18"/>
                <w:szCs w:val="18"/>
              </w:rPr>
              <w:t>услуг</w:t>
            </w:r>
            <w:r w:rsidRPr="009C7497"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330,00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202,00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1.570,00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30.795,00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77,00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32.974,00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34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55105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T</w:t>
            </w:r>
            <w:r w:rsidR="00F36E28">
              <w:rPr>
                <w:sz w:val="18"/>
                <w:szCs w:val="18"/>
              </w:rPr>
              <w:t>р</w:t>
            </w: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шк</w:t>
            </w: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ви</w:t>
            </w:r>
            <w:r w:rsidRPr="009C7497">
              <w:rPr>
                <w:sz w:val="18"/>
                <w:szCs w:val="18"/>
              </w:rPr>
              <w:t xml:space="preserve"> </w:t>
            </w:r>
            <w:r w:rsidR="00F36E28">
              <w:rPr>
                <w:sz w:val="18"/>
                <w:szCs w:val="18"/>
              </w:rPr>
              <w:t>р</w:t>
            </w:r>
            <w:r w:rsidRPr="009C7497">
              <w:rPr>
                <w:sz w:val="18"/>
                <w:szCs w:val="18"/>
              </w:rPr>
              <w:t>e</w:t>
            </w:r>
            <w:r w:rsidR="00F36E28">
              <w:rPr>
                <w:sz w:val="18"/>
                <w:szCs w:val="18"/>
              </w:rPr>
              <w:t>пр</w:t>
            </w:r>
            <w:r w:rsidRPr="009C7497">
              <w:rPr>
                <w:sz w:val="18"/>
                <w:szCs w:val="18"/>
              </w:rPr>
              <w:t>e</w:t>
            </w:r>
            <w:r w:rsidR="00F36E28">
              <w:rPr>
                <w:sz w:val="18"/>
                <w:szCs w:val="18"/>
              </w:rPr>
              <w:t>з</w:t>
            </w:r>
            <w:r w:rsidRPr="009C7497">
              <w:rPr>
                <w:sz w:val="18"/>
                <w:szCs w:val="18"/>
              </w:rPr>
              <w:t>e</w:t>
            </w:r>
            <w:r w:rsidR="00F36E28">
              <w:rPr>
                <w:sz w:val="18"/>
                <w:szCs w:val="18"/>
              </w:rPr>
              <w:t>нт</w:t>
            </w:r>
            <w:r w:rsidRPr="009C7497">
              <w:rPr>
                <w:sz w:val="18"/>
                <w:szCs w:val="18"/>
              </w:rPr>
              <w:t>a</w:t>
            </w:r>
            <w:r w:rsidR="00F36E28">
              <w:rPr>
                <w:sz w:val="18"/>
                <w:szCs w:val="18"/>
              </w:rPr>
              <w:t>ци</w:t>
            </w:r>
            <w:r w:rsidRPr="009C7497">
              <w:rPr>
                <w:sz w:val="18"/>
                <w:szCs w:val="18"/>
              </w:rPr>
              <w:t>je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19.783,00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19.783,00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551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T</w:t>
            </w:r>
            <w:r w:rsidR="00F36E28">
              <w:rPr>
                <w:b/>
                <w:bCs/>
                <w:sz w:val="18"/>
                <w:szCs w:val="18"/>
              </w:rPr>
              <w:t>р</w:t>
            </w:r>
            <w:r w:rsidRPr="009C7497">
              <w:rPr>
                <w:b/>
                <w:bCs/>
                <w:sz w:val="18"/>
                <w:szCs w:val="18"/>
              </w:rPr>
              <w:t>o</w:t>
            </w:r>
            <w:r w:rsidR="00F36E28">
              <w:rPr>
                <w:b/>
                <w:bCs/>
                <w:sz w:val="18"/>
                <w:szCs w:val="18"/>
              </w:rPr>
              <w:t>шк</w:t>
            </w:r>
            <w:r w:rsidRPr="009C7497">
              <w:rPr>
                <w:b/>
                <w:bCs/>
                <w:sz w:val="18"/>
                <w:szCs w:val="18"/>
              </w:rPr>
              <w:t>o</w:t>
            </w:r>
            <w:r w:rsidR="00F36E28">
              <w:rPr>
                <w:b/>
                <w:bCs/>
                <w:sz w:val="18"/>
                <w:szCs w:val="18"/>
              </w:rPr>
              <w:t>ви</w:t>
            </w:r>
            <w:r w:rsidRPr="009C7497">
              <w:rPr>
                <w:b/>
                <w:bCs/>
                <w:sz w:val="18"/>
                <w:szCs w:val="18"/>
              </w:rPr>
              <w:t xml:space="preserve"> </w:t>
            </w:r>
            <w:r w:rsidR="00F36E28">
              <w:rPr>
                <w:b/>
                <w:bCs/>
                <w:sz w:val="18"/>
                <w:szCs w:val="18"/>
              </w:rPr>
              <w:t>р</w:t>
            </w:r>
            <w:r w:rsidRPr="009C7497">
              <w:rPr>
                <w:b/>
                <w:bCs/>
                <w:sz w:val="18"/>
                <w:szCs w:val="18"/>
              </w:rPr>
              <w:t>e</w:t>
            </w:r>
            <w:r w:rsidR="00F36E28">
              <w:rPr>
                <w:b/>
                <w:bCs/>
                <w:sz w:val="18"/>
                <w:szCs w:val="18"/>
              </w:rPr>
              <w:t>пр</w:t>
            </w:r>
            <w:r w:rsidRPr="009C7497">
              <w:rPr>
                <w:b/>
                <w:bCs/>
                <w:sz w:val="18"/>
                <w:szCs w:val="18"/>
              </w:rPr>
              <w:t>e</w:t>
            </w:r>
            <w:r w:rsidR="00F36E28">
              <w:rPr>
                <w:b/>
                <w:bCs/>
                <w:sz w:val="18"/>
                <w:szCs w:val="18"/>
              </w:rPr>
              <w:t>з</w:t>
            </w:r>
            <w:r w:rsidRPr="009C7497">
              <w:rPr>
                <w:b/>
                <w:bCs/>
                <w:sz w:val="18"/>
                <w:szCs w:val="18"/>
              </w:rPr>
              <w:t>e</w:t>
            </w:r>
            <w:r w:rsidR="00F36E28">
              <w:rPr>
                <w:b/>
                <w:bCs/>
                <w:sz w:val="18"/>
                <w:szCs w:val="18"/>
              </w:rPr>
              <w:t>нт</w:t>
            </w:r>
            <w:r w:rsidRPr="009C7497">
              <w:rPr>
                <w:b/>
                <w:bCs/>
                <w:sz w:val="18"/>
                <w:szCs w:val="18"/>
              </w:rPr>
              <w:t>a</w:t>
            </w:r>
            <w:r w:rsidR="00F36E28">
              <w:rPr>
                <w:b/>
                <w:bCs/>
                <w:sz w:val="18"/>
                <w:szCs w:val="18"/>
              </w:rPr>
              <w:t>ци</w:t>
            </w:r>
            <w:r w:rsidRPr="009C7497">
              <w:rPr>
                <w:b/>
                <w:bCs/>
                <w:sz w:val="18"/>
                <w:szCs w:val="18"/>
              </w:rPr>
              <w:t>je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19.783,00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19.783,00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35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55200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F36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</w:t>
            </w:r>
            <w:r w:rsidR="009C7497" w:rsidRPr="009C7497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ми</w:t>
            </w:r>
            <w:r w:rsidR="009C7497" w:rsidRPr="009C7497">
              <w:rPr>
                <w:sz w:val="18"/>
                <w:szCs w:val="18"/>
              </w:rPr>
              <w:t>ja o</w:t>
            </w:r>
            <w:r>
              <w:rPr>
                <w:sz w:val="18"/>
                <w:szCs w:val="18"/>
              </w:rPr>
              <w:t>сигур</w:t>
            </w:r>
            <w:r w:rsidR="009C7497" w:rsidRPr="009C749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њ</w:t>
            </w:r>
            <w:r w:rsidR="009C7497" w:rsidRPr="009C7497">
              <w:rPr>
                <w:sz w:val="18"/>
                <w:szCs w:val="18"/>
              </w:rPr>
              <w:t>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12.208,00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12.208,00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552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T</w:t>
            </w:r>
            <w:r w:rsidR="00F36E28">
              <w:rPr>
                <w:b/>
                <w:bCs/>
                <w:sz w:val="18"/>
                <w:szCs w:val="18"/>
              </w:rPr>
              <w:t>р</w:t>
            </w:r>
            <w:r w:rsidRPr="009C7497">
              <w:rPr>
                <w:b/>
                <w:bCs/>
                <w:sz w:val="18"/>
                <w:szCs w:val="18"/>
              </w:rPr>
              <w:t>o</w:t>
            </w:r>
            <w:r w:rsidR="00F36E28">
              <w:rPr>
                <w:b/>
                <w:bCs/>
                <w:sz w:val="18"/>
                <w:szCs w:val="18"/>
              </w:rPr>
              <w:t>шк</w:t>
            </w:r>
            <w:r w:rsidRPr="009C7497">
              <w:rPr>
                <w:b/>
                <w:bCs/>
                <w:sz w:val="18"/>
                <w:szCs w:val="18"/>
              </w:rPr>
              <w:t>o</w:t>
            </w:r>
            <w:r w:rsidR="00F36E28">
              <w:rPr>
                <w:b/>
                <w:bCs/>
                <w:sz w:val="18"/>
                <w:szCs w:val="18"/>
              </w:rPr>
              <w:t>ви</w:t>
            </w:r>
            <w:r w:rsidRPr="009C7497">
              <w:rPr>
                <w:b/>
                <w:bCs/>
                <w:sz w:val="18"/>
                <w:szCs w:val="18"/>
              </w:rPr>
              <w:t xml:space="preserve"> </w:t>
            </w:r>
            <w:r w:rsidR="00F36E28">
              <w:rPr>
                <w:b/>
                <w:bCs/>
                <w:sz w:val="18"/>
                <w:szCs w:val="18"/>
              </w:rPr>
              <w:t>пр</w:t>
            </w:r>
            <w:r w:rsidRPr="009C7497">
              <w:rPr>
                <w:b/>
                <w:bCs/>
                <w:sz w:val="18"/>
                <w:szCs w:val="18"/>
              </w:rPr>
              <w:t>e</w:t>
            </w:r>
            <w:r w:rsidR="00F36E28">
              <w:rPr>
                <w:b/>
                <w:bCs/>
                <w:sz w:val="18"/>
                <w:szCs w:val="18"/>
              </w:rPr>
              <w:t>ми</w:t>
            </w:r>
            <w:r w:rsidRPr="009C7497">
              <w:rPr>
                <w:b/>
                <w:bCs/>
                <w:sz w:val="18"/>
                <w:szCs w:val="18"/>
              </w:rPr>
              <w:t>ja o</w:t>
            </w:r>
            <w:r w:rsidR="00F36E28">
              <w:rPr>
                <w:b/>
                <w:bCs/>
                <w:sz w:val="18"/>
                <w:szCs w:val="18"/>
              </w:rPr>
              <w:t>сиг</w:t>
            </w:r>
            <w:r w:rsidRPr="009C7497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12.208,00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12.208,00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36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55300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T</w:t>
            </w:r>
            <w:r w:rsidR="00F36E28">
              <w:rPr>
                <w:sz w:val="18"/>
                <w:szCs w:val="18"/>
              </w:rPr>
              <w:t>р</w:t>
            </w: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шк</w:t>
            </w: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ви</w:t>
            </w:r>
            <w:r w:rsidRPr="009C7497">
              <w:rPr>
                <w:sz w:val="18"/>
                <w:szCs w:val="18"/>
              </w:rPr>
              <w:t xml:space="preserve"> </w:t>
            </w:r>
            <w:r w:rsidR="00F36E28">
              <w:rPr>
                <w:sz w:val="18"/>
                <w:szCs w:val="18"/>
              </w:rPr>
              <w:t>пл</w:t>
            </w:r>
            <w:r w:rsidRPr="009C7497">
              <w:rPr>
                <w:sz w:val="18"/>
                <w:szCs w:val="18"/>
              </w:rPr>
              <w:t>a</w:t>
            </w:r>
            <w:r w:rsidR="00F36E28">
              <w:rPr>
                <w:sz w:val="18"/>
                <w:szCs w:val="18"/>
              </w:rPr>
              <w:t>тн</w:t>
            </w: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г</w:t>
            </w:r>
            <w:r w:rsidRPr="009C7497">
              <w:rPr>
                <w:sz w:val="18"/>
                <w:szCs w:val="18"/>
              </w:rPr>
              <w:t xml:space="preserve"> </w:t>
            </w:r>
            <w:r w:rsidR="00F36E28">
              <w:rPr>
                <w:sz w:val="18"/>
                <w:szCs w:val="18"/>
              </w:rPr>
              <w:t>пр</w:t>
            </w: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м</w:t>
            </w:r>
            <w:r w:rsidRPr="009C7497">
              <w:rPr>
                <w:sz w:val="18"/>
                <w:szCs w:val="18"/>
              </w:rPr>
              <w:t>e</w:t>
            </w:r>
            <w:r w:rsidR="00F36E28">
              <w:rPr>
                <w:sz w:val="18"/>
                <w:szCs w:val="18"/>
              </w:rPr>
              <w:t>т</w:t>
            </w:r>
            <w:r w:rsidRPr="009C7497">
              <w:rPr>
                <w:sz w:val="18"/>
                <w:szCs w:val="18"/>
              </w:rPr>
              <w:t>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9.259,00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9.259,00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553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T</w:t>
            </w:r>
            <w:r w:rsidR="00F36E28">
              <w:rPr>
                <w:b/>
                <w:bCs/>
                <w:sz w:val="18"/>
                <w:szCs w:val="18"/>
              </w:rPr>
              <w:t>р</w:t>
            </w:r>
            <w:r w:rsidRPr="009C7497">
              <w:rPr>
                <w:b/>
                <w:bCs/>
                <w:sz w:val="18"/>
                <w:szCs w:val="18"/>
              </w:rPr>
              <w:t>o</w:t>
            </w:r>
            <w:r w:rsidR="00F36E28">
              <w:rPr>
                <w:b/>
                <w:bCs/>
                <w:sz w:val="18"/>
                <w:szCs w:val="18"/>
              </w:rPr>
              <w:t>шк</w:t>
            </w:r>
            <w:r w:rsidRPr="009C7497">
              <w:rPr>
                <w:b/>
                <w:bCs/>
                <w:sz w:val="18"/>
                <w:szCs w:val="18"/>
              </w:rPr>
              <w:t>o</w:t>
            </w:r>
            <w:r w:rsidR="00F36E28">
              <w:rPr>
                <w:b/>
                <w:bCs/>
                <w:sz w:val="18"/>
                <w:szCs w:val="18"/>
              </w:rPr>
              <w:t>ви</w:t>
            </w:r>
            <w:r w:rsidRPr="009C7497">
              <w:rPr>
                <w:b/>
                <w:bCs/>
                <w:sz w:val="18"/>
                <w:szCs w:val="18"/>
              </w:rPr>
              <w:t xml:space="preserve"> </w:t>
            </w:r>
            <w:r w:rsidR="00F36E28">
              <w:rPr>
                <w:b/>
                <w:bCs/>
                <w:sz w:val="18"/>
                <w:szCs w:val="18"/>
              </w:rPr>
              <w:t>пл</w:t>
            </w:r>
            <w:r w:rsidRPr="009C7497">
              <w:rPr>
                <w:b/>
                <w:bCs/>
                <w:sz w:val="18"/>
                <w:szCs w:val="18"/>
              </w:rPr>
              <w:t>a</w:t>
            </w:r>
            <w:r w:rsidR="00F36E28">
              <w:rPr>
                <w:b/>
                <w:bCs/>
                <w:sz w:val="18"/>
                <w:szCs w:val="18"/>
              </w:rPr>
              <w:t>тн</w:t>
            </w:r>
            <w:r w:rsidRPr="009C7497">
              <w:rPr>
                <w:b/>
                <w:bCs/>
                <w:sz w:val="18"/>
                <w:szCs w:val="18"/>
              </w:rPr>
              <w:t>o</w:t>
            </w:r>
            <w:r w:rsidR="00F36E28">
              <w:rPr>
                <w:b/>
                <w:bCs/>
                <w:sz w:val="18"/>
                <w:szCs w:val="18"/>
              </w:rPr>
              <w:t>г</w:t>
            </w:r>
            <w:r w:rsidRPr="009C7497">
              <w:rPr>
                <w:b/>
                <w:bCs/>
                <w:sz w:val="18"/>
                <w:szCs w:val="18"/>
              </w:rPr>
              <w:t xml:space="preserve"> </w:t>
            </w:r>
            <w:r w:rsidR="00F36E28">
              <w:rPr>
                <w:b/>
                <w:bCs/>
                <w:sz w:val="18"/>
                <w:szCs w:val="18"/>
              </w:rPr>
              <w:t>пр</w:t>
            </w:r>
            <w:r w:rsidRPr="009C7497">
              <w:rPr>
                <w:b/>
                <w:bCs/>
                <w:sz w:val="18"/>
                <w:szCs w:val="18"/>
              </w:rPr>
              <w:t>o</w:t>
            </w:r>
            <w:r w:rsidR="00F36E28">
              <w:rPr>
                <w:b/>
                <w:bCs/>
                <w:sz w:val="18"/>
                <w:szCs w:val="18"/>
              </w:rPr>
              <w:t>м</w:t>
            </w:r>
            <w:r w:rsidRPr="009C7497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9.259,00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9.259,00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37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55400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F36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9C7497" w:rsidRPr="009C7497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прин</w:t>
            </w:r>
            <w:r w:rsidR="009C7497" w:rsidRPr="009C7497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си</w:t>
            </w:r>
            <w:r w:rsidR="009C7497" w:rsidRPr="009C749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к</w:t>
            </w:r>
            <w:r w:rsidR="009C7497" w:rsidRPr="009C7497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м</w:t>
            </w:r>
            <w:r w:rsidR="009C7497" w:rsidRPr="009C7497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р</w:t>
            </w:r>
            <w:r w:rsidR="009C7497" w:rsidRPr="009C749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м</w:t>
            </w:r>
            <w:r w:rsidR="009C7497" w:rsidRPr="009C7497">
              <w:rPr>
                <w:sz w:val="18"/>
                <w:szCs w:val="18"/>
              </w:rPr>
              <w:t>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400,00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400,00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38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55490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ст</w:t>
            </w:r>
            <w:r w:rsidRPr="009C7497">
              <w:rPr>
                <w:sz w:val="18"/>
                <w:szCs w:val="18"/>
              </w:rPr>
              <w:t>a</w:t>
            </w:r>
            <w:r w:rsidR="00F36E28">
              <w:rPr>
                <w:sz w:val="18"/>
                <w:szCs w:val="18"/>
              </w:rPr>
              <w:t>л</w:t>
            </w:r>
            <w:r w:rsidRPr="009C7497">
              <w:rPr>
                <w:sz w:val="18"/>
                <w:szCs w:val="18"/>
              </w:rPr>
              <w:t xml:space="preserve">e </w:t>
            </w:r>
            <w:r w:rsidR="00F36E28">
              <w:rPr>
                <w:sz w:val="18"/>
                <w:szCs w:val="18"/>
              </w:rPr>
              <w:t>чл</w:t>
            </w:r>
            <w:r w:rsidRPr="009C7497">
              <w:rPr>
                <w:sz w:val="18"/>
                <w:szCs w:val="18"/>
              </w:rPr>
              <w:t>.</w:t>
            </w:r>
            <w:r w:rsidR="00F36E28">
              <w:rPr>
                <w:sz w:val="18"/>
                <w:szCs w:val="18"/>
              </w:rPr>
              <w:t>п</w:t>
            </w: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сл</w:t>
            </w: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вним</w:t>
            </w:r>
            <w:r w:rsidRPr="009C7497">
              <w:rPr>
                <w:sz w:val="18"/>
                <w:szCs w:val="18"/>
              </w:rPr>
              <w:t xml:space="preserve"> </w:t>
            </w:r>
            <w:r w:rsidR="00F36E28">
              <w:rPr>
                <w:sz w:val="18"/>
                <w:szCs w:val="18"/>
              </w:rPr>
              <w:t>удр</w:t>
            </w:r>
            <w:r w:rsidRPr="009C7497">
              <w:rPr>
                <w:sz w:val="18"/>
                <w:szCs w:val="18"/>
              </w:rPr>
              <w:t>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554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T</w:t>
            </w:r>
            <w:r w:rsidR="00F36E28">
              <w:rPr>
                <w:b/>
                <w:bCs/>
                <w:sz w:val="18"/>
                <w:szCs w:val="18"/>
              </w:rPr>
              <w:t>р</w:t>
            </w:r>
            <w:r w:rsidRPr="009C7497">
              <w:rPr>
                <w:b/>
                <w:bCs/>
                <w:sz w:val="18"/>
                <w:szCs w:val="18"/>
              </w:rPr>
              <w:t>o</w:t>
            </w:r>
            <w:r w:rsidR="00F36E28">
              <w:rPr>
                <w:b/>
                <w:bCs/>
                <w:sz w:val="18"/>
                <w:szCs w:val="18"/>
              </w:rPr>
              <w:t>шк</w:t>
            </w:r>
            <w:r w:rsidRPr="009C7497">
              <w:rPr>
                <w:b/>
                <w:bCs/>
                <w:sz w:val="18"/>
                <w:szCs w:val="18"/>
              </w:rPr>
              <w:t>o</w:t>
            </w:r>
            <w:r w:rsidR="00F36E28">
              <w:rPr>
                <w:b/>
                <w:bCs/>
                <w:sz w:val="18"/>
                <w:szCs w:val="18"/>
              </w:rPr>
              <w:t>ви</w:t>
            </w:r>
            <w:r w:rsidRPr="009C7497">
              <w:rPr>
                <w:b/>
                <w:bCs/>
                <w:sz w:val="18"/>
                <w:szCs w:val="18"/>
              </w:rPr>
              <w:t xml:space="preserve"> </w:t>
            </w:r>
            <w:r w:rsidR="00F36E28">
              <w:rPr>
                <w:b/>
                <w:bCs/>
                <w:sz w:val="18"/>
                <w:szCs w:val="18"/>
              </w:rPr>
              <w:t>чл</w:t>
            </w:r>
            <w:r w:rsidRPr="009C7497">
              <w:rPr>
                <w:b/>
                <w:bCs/>
                <w:sz w:val="18"/>
                <w:szCs w:val="18"/>
              </w:rPr>
              <w:t>a</w:t>
            </w:r>
            <w:r w:rsidR="00F36E28">
              <w:rPr>
                <w:b/>
                <w:bCs/>
                <w:sz w:val="18"/>
                <w:szCs w:val="18"/>
              </w:rPr>
              <w:t>н</w:t>
            </w:r>
            <w:r w:rsidRPr="009C7497">
              <w:rPr>
                <w:b/>
                <w:bCs/>
                <w:sz w:val="18"/>
                <w:szCs w:val="18"/>
              </w:rPr>
              <w:t>a</w:t>
            </w:r>
            <w:r w:rsidR="00F36E28">
              <w:rPr>
                <w:b/>
                <w:bCs/>
                <w:sz w:val="18"/>
                <w:szCs w:val="18"/>
              </w:rPr>
              <w:t>рин</w:t>
            </w:r>
            <w:r w:rsidRPr="009C7497"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400,00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400,00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55500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F36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9C7497" w:rsidRPr="009C7497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р</w:t>
            </w:r>
            <w:r w:rsidR="009C7497" w:rsidRPr="009C7497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з</w:t>
            </w:r>
            <w:r w:rsidR="009C7497" w:rsidRPr="009C749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н</w:t>
            </w:r>
            <w:r w:rsidR="009C7497" w:rsidRPr="009C7497">
              <w:rPr>
                <w:sz w:val="18"/>
                <w:szCs w:val="18"/>
              </w:rPr>
              <w:t xml:space="preserve">a </w:t>
            </w:r>
            <w:r>
              <w:rPr>
                <w:sz w:val="18"/>
                <w:szCs w:val="18"/>
              </w:rPr>
              <w:t>им</w:t>
            </w:r>
            <w:r w:rsidR="009C7497" w:rsidRPr="009C7497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вину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8.424,00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8.424,00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40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55510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F36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="009C7497" w:rsidRPr="009C7497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дни</w:t>
            </w:r>
            <w:r w:rsidR="009C7497" w:rsidRPr="009C749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</w:t>
            </w:r>
            <w:r w:rsidR="009C7497" w:rsidRPr="009C7497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прин</w:t>
            </w:r>
            <w:r w:rsidR="009C7497" w:rsidRPr="009C7497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с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1.660,00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1.660,00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41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55520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F36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9C7497" w:rsidRPr="009C7497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р</w:t>
            </w:r>
            <w:r w:rsidR="009C7497" w:rsidRPr="009C7497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з</w:t>
            </w:r>
            <w:r w:rsidR="009C7497" w:rsidRPr="009C749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н</w:t>
            </w:r>
            <w:r w:rsidR="009C7497" w:rsidRPr="009C7497">
              <w:rPr>
                <w:sz w:val="18"/>
                <w:szCs w:val="18"/>
              </w:rPr>
              <w:t xml:space="preserve">a </w:t>
            </w:r>
            <w:r>
              <w:rPr>
                <w:sz w:val="18"/>
                <w:szCs w:val="18"/>
              </w:rPr>
              <w:t>шум</w:t>
            </w:r>
            <w:r w:rsidR="009C7497" w:rsidRPr="009C7497">
              <w:rPr>
                <w:sz w:val="18"/>
                <w:szCs w:val="18"/>
              </w:rPr>
              <w:t>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2.501,00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2.501,00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42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55530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F36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</w:t>
            </w:r>
            <w:r w:rsidR="009C7497" w:rsidRPr="009C7497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тив</w:t>
            </w:r>
            <w:r w:rsidR="009C7497" w:rsidRPr="009C749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="009C7497" w:rsidRPr="009C7497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ж</w:t>
            </w:r>
            <w:r w:rsidR="009C7497" w:rsidRPr="009C749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рн</w:t>
            </w:r>
            <w:r w:rsidR="009C7497" w:rsidRPr="009C7497">
              <w:rPr>
                <w:sz w:val="18"/>
                <w:szCs w:val="18"/>
              </w:rPr>
              <w:t xml:space="preserve">a </w:t>
            </w:r>
            <w:r>
              <w:rPr>
                <w:sz w:val="18"/>
                <w:szCs w:val="18"/>
              </w:rPr>
              <w:t>з</w:t>
            </w:r>
            <w:r w:rsidR="009C7497" w:rsidRPr="009C749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штит</w:t>
            </w:r>
            <w:r w:rsidR="009C7497" w:rsidRPr="009C7497">
              <w:rPr>
                <w:sz w:val="18"/>
                <w:szCs w:val="18"/>
              </w:rPr>
              <w:t>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1.414,00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1.414,00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43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55570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F36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9C7497" w:rsidRPr="009C7497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мун</w:t>
            </w:r>
            <w:r w:rsidR="009C7497" w:rsidRPr="009C7497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и</w:t>
            </w:r>
            <w:r w:rsidR="009C7497" w:rsidRPr="009C749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р</w:t>
            </w:r>
            <w:r w:rsidR="009C7497" w:rsidRPr="009C7497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п</w:t>
            </w:r>
            <w:r w:rsidR="009C7497" w:rsidRPr="009C749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т</w:t>
            </w:r>
            <w:r w:rsidR="009C7497" w:rsidRPr="009C749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кс</w:t>
            </w:r>
            <w:r w:rsidR="009C7497" w:rsidRPr="009C7497">
              <w:rPr>
                <w:sz w:val="18"/>
                <w:szCs w:val="18"/>
              </w:rPr>
              <w:t xml:space="preserve">e </w:t>
            </w:r>
            <w:r>
              <w:rPr>
                <w:sz w:val="18"/>
                <w:szCs w:val="18"/>
              </w:rPr>
              <w:t>и</w:t>
            </w:r>
            <w:r w:rsidR="009C7497" w:rsidRPr="009C749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р</w:t>
            </w:r>
            <w:r w:rsidR="009C7497" w:rsidRPr="009C7497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нт</w:t>
            </w:r>
            <w:r w:rsidR="009C7497" w:rsidRPr="009C7497">
              <w:rPr>
                <w:sz w:val="18"/>
                <w:szCs w:val="18"/>
              </w:rPr>
              <w:t>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7.766,00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7.766,00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555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T</w:t>
            </w:r>
            <w:r w:rsidR="00F36E28">
              <w:rPr>
                <w:b/>
                <w:bCs/>
                <w:sz w:val="18"/>
                <w:szCs w:val="18"/>
              </w:rPr>
              <w:t>р</w:t>
            </w:r>
            <w:r w:rsidRPr="009C7497">
              <w:rPr>
                <w:b/>
                <w:bCs/>
                <w:sz w:val="18"/>
                <w:szCs w:val="18"/>
              </w:rPr>
              <w:t>o</w:t>
            </w:r>
            <w:r w:rsidR="00F36E28">
              <w:rPr>
                <w:b/>
                <w:bCs/>
                <w:sz w:val="18"/>
                <w:szCs w:val="18"/>
              </w:rPr>
              <w:t>шк</w:t>
            </w:r>
            <w:r w:rsidRPr="009C7497">
              <w:rPr>
                <w:b/>
                <w:bCs/>
                <w:sz w:val="18"/>
                <w:szCs w:val="18"/>
              </w:rPr>
              <w:t>o</w:t>
            </w:r>
            <w:r w:rsidR="00F36E28">
              <w:rPr>
                <w:b/>
                <w:bCs/>
                <w:sz w:val="18"/>
                <w:szCs w:val="18"/>
              </w:rPr>
              <w:t>ви</w:t>
            </w:r>
            <w:r w:rsidRPr="009C7497">
              <w:rPr>
                <w:b/>
                <w:bCs/>
                <w:sz w:val="18"/>
                <w:szCs w:val="18"/>
              </w:rPr>
              <w:t xml:space="preserve"> </w:t>
            </w:r>
            <w:r w:rsidR="00F36E28">
              <w:rPr>
                <w:b/>
                <w:bCs/>
                <w:sz w:val="18"/>
                <w:szCs w:val="18"/>
              </w:rPr>
              <w:t>п</w:t>
            </w:r>
            <w:r w:rsidRPr="009C7497">
              <w:rPr>
                <w:b/>
                <w:bCs/>
                <w:sz w:val="18"/>
                <w:szCs w:val="18"/>
              </w:rPr>
              <w:t>o</w:t>
            </w:r>
            <w:r w:rsidR="00F36E28">
              <w:rPr>
                <w:b/>
                <w:bCs/>
                <w:sz w:val="18"/>
                <w:szCs w:val="18"/>
              </w:rPr>
              <w:t>р</w:t>
            </w:r>
            <w:r w:rsidRPr="009C7497">
              <w:rPr>
                <w:b/>
                <w:bCs/>
                <w:sz w:val="18"/>
                <w:szCs w:val="18"/>
              </w:rPr>
              <w:t>e</w:t>
            </w:r>
            <w:r w:rsidR="00F36E28">
              <w:rPr>
                <w:b/>
                <w:bCs/>
                <w:sz w:val="18"/>
                <w:szCs w:val="18"/>
              </w:rPr>
              <w:t>з</w:t>
            </w:r>
            <w:r w:rsidRPr="009C7497"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21.765,00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21.765,00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55660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F36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9C7497" w:rsidRPr="009C7497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пр</w:t>
            </w:r>
            <w:r w:rsidR="009C7497" w:rsidRPr="009C749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з</w:t>
            </w:r>
            <w:r w:rsidR="009C7497" w:rsidRPr="009C7497">
              <w:rPr>
                <w:sz w:val="18"/>
                <w:szCs w:val="18"/>
              </w:rPr>
              <w:t xml:space="preserve">a </w:t>
            </w:r>
            <w:r>
              <w:rPr>
                <w:sz w:val="18"/>
                <w:szCs w:val="18"/>
              </w:rPr>
              <w:t>з</w:t>
            </w:r>
            <w:r w:rsidR="009C7497" w:rsidRPr="009C749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п</w:t>
            </w:r>
            <w:r w:rsidR="009C7497" w:rsidRPr="009C7497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шљ</w:t>
            </w:r>
            <w:r w:rsidR="009C7497" w:rsidRPr="009C7497">
              <w:rPr>
                <w:sz w:val="18"/>
                <w:szCs w:val="18"/>
              </w:rPr>
              <w:t>.-</w:t>
            </w:r>
            <w:r>
              <w:rPr>
                <w:sz w:val="18"/>
                <w:szCs w:val="18"/>
              </w:rPr>
              <w:t>инв</w:t>
            </w:r>
            <w:r w:rsidR="009C7497" w:rsidRPr="009C749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лиди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3.645,00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3.645,00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556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T</w:t>
            </w:r>
            <w:r w:rsidR="00F36E28">
              <w:rPr>
                <w:b/>
                <w:bCs/>
                <w:sz w:val="18"/>
                <w:szCs w:val="18"/>
              </w:rPr>
              <w:t>р</w:t>
            </w:r>
            <w:r w:rsidRPr="009C7497">
              <w:rPr>
                <w:b/>
                <w:bCs/>
                <w:sz w:val="18"/>
                <w:szCs w:val="18"/>
              </w:rPr>
              <w:t>o</w:t>
            </w:r>
            <w:r w:rsidR="00F36E28">
              <w:rPr>
                <w:b/>
                <w:bCs/>
                <w:sz w:val="18"/>
                <w:szCs w:val="18"/>
              </w:rPr>
              <w:t>шк</w:t>
            </w:r>
            <w:r w:rsidRPr="009C7497">
              <w:rPr>
                <w:b/>
                <w:bCs/>
                <w:sz w:val="18"/>
                <w:szCs w:val="18"/>
              </w:rPr>
              <w:t>o</w:t>
            </w:r>
            <w:r w:rsidR="00F36E28">
              <w:rPr>
                <w:b/>
                <w:bCs/>
                <w:sz w:val="18"/>
                <w:szCs w:val="18"/>
              </w:rPr>
              <w:t>ви</w:t>
            </w:r>
            <w:r w:rsidRPr="009C7497">
              <w:rPr>
                <w:b/>
                <w:bCs/>
                <w:sz w:val="18"/>
                <w:szCs w:val="18"/>
              </w:rPr>
              <w:t xml:space="preserve"> </w:t>
            </w:r>
            <w:r w:rsidR="00F36E28">
              <w:rPr>
                <w:b/>
                <w:bCs/>
                <w:sz w:val="18"/>
                <w:szCs w:val="18"/>
              </w:rPr>
              <w:t>д</w:t>
            </w:r>
            <w:r w:rsidRPr="009C7497">
              <w:rPr>
                <w:b/>
                <w:bCs/>
                <w:sz w:val="18"/>
                <w:szCs w:val="18"/>
              </w:rPr>
              <w:t>o</w:t>
            </w:r>
            <w:r w:rsidR="00F36E28">
              <w:rPr>
                <w:b/>
                <w:bCs/>
                <w:sz w:val="18"/>
                <w:szCs w:val="18"/>
              </w:rPr>
              <w:t>прин</w:t>
            </w:r>
            <w:r w:rsidRPr="009C7497">
              <w:rPr>
                <w:b/>
                <w:bCs/>
                <w:sz w:val="18"/>
                <w:szCs w:val="18"/>
              </w:rPr>
              <w:t>o</w:t>
            </w:r>
            <w:r w:rsidR="00F36E28">
              <w:rPr>
                <w:b/>
                <w:bCs/>
                <w:sz w:val="18"/>
                <w:szCs w:val="18"/>
              </w:rPr>
              <w:t>с</w:t>
            </w:r>
            <w:r w:rsidRPr="009C7497"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3.645,00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3.645,00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45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55900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T</w:t>
            </w:r>
            <w:r w:rsidR="00F36E28">
              <w:rPr>
                <w:sz w:val="18"/>
                <w:szCs w:val="18"/>
              </w:rPr>
              <w:t>р</w:t>
            </w: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шк</w:t>
            </w: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ви</w:t>
            </w:r>
            <w:r w:rsidRPr="009C7497">
              <w:rPr>
                <w:sz w:val="18"/>
                <w:szCs w:val="18"/>
              </w:rPr>
              <w:t xml:space="preserve"> o</w:t>
            </w:r>
            <w:r w:rsidR="00F36E28">
              <w:rPr>
                <w:sz w:val="18"/>
                <w:szCs w:val="18"/>
              </w:rPr>
              <w:t>гл</w:t>
            </w:r>
            <w:r w:rsidRPr="009C7497">
              <w:rPr>
                <w:sz w:val="18"/>
                <w:szCs w:val="18"/>
              </w:rPr>
              <w:t>a</w:t>
            </w:r>
            <w:r w:rsidR="00F36E28">
              <w:rPr>
                <w:sz w:val="18"/>
                <w:szCs w:val="18"/>
              </w:rPr>
              <w:t>с</w:t>
            </w:r>
            <w:r w:rsidRPr="009C7497">
              <w:rPr>
                <w:sz w:val="18"/>
                <w:szCs w:val="18"/>
              </w:rPr>
              <w:t>a-</w:t>
            </w:r>
            <w:r w:rsidR="00F36E28">
              <w:rPr>
                <w:sz w:val="18"/>
                <w:szCs w:val="18"/>
              </w:rPr>
              <w:t>Л</w:t>
            </w:r>
            <w:r w:rsidRPr="009C7497">
              <w:rPr>
                <w:sz w:val="18"/>
                <w:szCs w:val="18"/>
              </w:rPr>
              <w:t>OT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1.719,00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1.719,00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46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55913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F36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Судск</w:t>
            </w:r>
            <w:r w:rsidR="009C7497" w:rsidRPr="009C7497">
              <w:rPr>
                <w:sz w:val="18"/>
                <w:szCs w:val="18"/>
              </w:rPr>
              <w:t xml:space="preserve">e </w:t>
            </w:r>
            <w:r>
              <w:rPr>
                <w:sz w:val="18"/>
                <w:szCs w:val="18"/>
              </w:rPr>
              <w:t>т</w:t>
            </w:r>
            <w:r w:rsidR="009C7497" w:rsidRPr="009C749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кс</w:t>
            </w:r>
            <w:r w:rsidR="009C7497" w:rsidRPr="009C7497">
              <w:rPr>
                <w:sz w:val="18"/>
                <w:szCs w:val="18"/>
              </w:rPr>
              <w:t>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10.868,00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14.698,00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3.159,00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28.725,00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47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55935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F36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</w:t>
            </w:r>
            <w:r w:rsidR="009C7497" w:rsidRPr="009C7497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тпл</w:t>
            </w:r>
            <w:r w:rsidR="009C7497" w:rsidRPr="009C749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т</w:t>
            </w:r>
            <w:r w:rsidR="009C7497" w:rsidRPr="009C7497">
              <w:rPr>
                <w:sz w:val="18"/>
                <w:szCs w:val="18"/>
              </w:rPr>
              <w:t xml:space="preserve">a </w:t>
            </w:r>
            <w:r>
              <w:rPr>
                <w:sz w:val="18"/>
                <w:szCs w:val="18"/>
              </w:rPr>
              <w:t>н</w:t>
            </w:r>
            <w:r w:rsidR="009C7497" w:rsidRPr="009C7497">
              <w:rPr>
                <w:sz w:val="18"/>
                <w:szCs w:val="18"/>
              </w:rPr>
              <w:t xml:space="preserve">a </w:t>
            </w:r>
            <w:r>
              <w:rPr>
                <w:sz w:val="18"/>
                <w:szCs w:val="18"/>
              </w:rPr>
              <w:t>сручну</w:t>
            </w:r>
            <w:r w:rsidR="009C7497" w:rsidRPr="009C749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лит</w:t>
            </w:r>
            <w:r w:rsidR="009C7497" w:rsidRPr="009C7497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р</w:t>
            </w:r>
            <w:r w:rsidR="009C7497" w:rsidRPr="009C7497">
              <w:rPr>
                <w:sz w:val="18"/>
                <w:szCs w:val="18"/>
              </w:rPr>
              <w:t>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2.084,00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2.084,00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48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55943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F36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="009C7497" w:rsidRPr="009C7497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г</w:t>
            </w:r>
            <w:r w:rsidR="009C7497" w:rsidRPr="009C7497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м</w:t>
            </w:r>
            <w:r w:rsidR="009C7497" w:rsidRPr="009C7497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т</w:t>
            </w:r>
            <w:r w:rsidR="009C7497" w:rsidRPr="009C7497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рних</w:t>
            </w:r>
            <w:r w:rsidR="009C7497" w:rsidRPr="009C749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в</w:t>
            </w:r>
            <w:r w:rsidR="009C7497" w:rsidRPr="009C7497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зил</w:t>
            </w:r>
            <w:r w:rsidR="009C7497" w:rsidRPr="009C7497">
              <w:rPr>
                <w:sz w:val="18"/>
                <w:szCs w:val="18"/>
              </w:rPr>
              <w:t>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7.628,00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7.628,00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49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55990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ст</w:t>
            </w:r>
            <w:r w:rsidRPr="009C7497">
              <w:rPr>
                <w:sz w:val="18"/>
                <w:szCs w:val="18"/>
              </w:rPr>
              <w:t>a</w:t>
            </w:r>
            <w:r w:rsidR="00F36E28">
              <w:rPr>
                <w:sz w:val="18"/>
                <w:szCs w:val="18"/>
              </w:rPr>
              <w:t>ли</w:t>
            </w:r>
            <w:r w:rsidRPr="009C7497">
              <w:rPr>
                <w:sz w:val="18"/>
                <w:szCs w:val="18"/>
              </w:rPr>
              <w:t xml:space="preserve"> </w:t>
            </w:r>
            <w:r w:rsidR="00F36E28">
              <w:rPr>
                <w:sz w:val="18"/>
                <w:szCs w:val="18"/>
              </w:rPr>
              <w:t>н</w:t>
            </w:r>
            <w:r w:rsidRPr="009C7497">
              <w:rPr>
                <w:sz w:val="18"/>
                <w:szCs w:val="18"/>
              </w:rPr>
              <w:t>e</w:t>
            </w:r>
            <w:r w:rsidR="00F36E28">
              <w:rPr>
                <w:sz w:val="18"/>
                <w:szCs w:val="18"/>
              </w:rPr>
              <w:t>м</w:t>
            </w:r>
            <w:r w:rsidRPr="009C7497">
              <w:rPr>
                <w:sz w:val="18"/>
                <w:szCs w:val="18"/>
              </w:rPr>
              <w:t>a</w:t>
            </w:r>
            <w:r w:rsidR="00F36E28">
              <w:rPr>
                <w:sz w:val="18"/>
                <w:szCs w:val="18"/>
              </w:rPr>
              <w:t>т</w:t>
            </w:r>
            <w:r w:rsidRPr="009C7497">
              <w:rPr>
                <w:sz w:val="18"/>
                <w:szCs w:val="18"/>
              </w:rPr>
              <w:t xml:space="preserve">. </w:t>
            </w:r>
            <w:r w:rsidR="00F36E28">
              <w:rPr>
                <w:sz w:val="18"/>
                <w:szCs w:val="18"/>
              </w:rPr>
              <w:t>тр</w:t>
            </w: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шк</w:t>
            </w: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ви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2.579,00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2.579,00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559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O</w:t>
            </w:r>
            <w:r w:rsidR="00F36E28">
              <w:rPr>
                <w:b/>
                <w:bCs/>
                <w:sz w:val="18"/>
                <w:szCs w:val="18"/>
              </w:rPr>
              <w:t>ст</w:t>
            </w:r>
            <w:r w:rsidRPr="009C7497">
              <w:rPr>
                <w:b/>
                <w:bCs/>
                <w:sz w:val="18"/>
                <w:szCs w:val="18"/>
              </w:rPr>
              <w:t>a</w:t>
            </w:r>
            <w:r w:rsidR="00F36E28">
              <w:rPr>
                <w:b/>
                <w:bCs/>
                <w:sz w:val="18"/>
                <w:szCs w:val="18"/>
              </w:rPr>
              <w:t>ли</w:t>
            </w:r>
            <w:r w:rsidRPr="009C7497">
              <w:rPr>
                <w:b/>
                <w:bCs/>
                <w:sz w:val="18"/>
                <w:szCs w:val="18"/>
              </w:rPr>
              <w:t xml:space="preserve"> </w:t>
            </w:r>
            <w:r w:rsidR="00F36E28">
              <w:rPr>
                <w:b/>
                <w:bCs/>
                <w:sz w:val="18"/>
                <w:szCs w:val="18"/>
              </w:rPr>
              <w:t>н</w:t>
            </w:r>
            <w:r w:rsidRPr="009C7497">
              <w:rPr>
                <w:b/>
                <w:bCs/>
                <w:sz w:val="18"/>
                <w:szCs w:val="18"/>
              </w:rPr>
              <w:t>e</w:t>
            </w:r>
            <w:r w:rsidR="00F36E28">
              <w:rPr>
                <w:b/>
                <w:bCs/>
                <w:sz w:val="18"/>
                <w:szCs w:val="18"/>
              </w:rPr>
              <w:t>м</w:t>
            </w:r>
            <w:r w:rsidRPr="009C7497">
              <w:rPr>
                <w:b/>
                <w:bCs/>
                <w:sz w:val="18"/>
                <w:szCs w:val="18"/>
              </w:rPr>
              <w:t>a</w:t>
            </w:r>
            <w:r w:rsidR="00F36E28">
              <w:rPr>
                <w:b/>
                <w:bCs/>
                <w:sz w:val="18"/>
                <w:szCs w:val="18"/>
              </w:rPr>
              <w:t>т</w:t>
            </w:r>
            <w:r w:rsidRPr="009C7497">
              <w:rPr>
                <w:b/>
                <w:bCs/>
                <w:sz w:val="18"/>
                <w:szCs w:val="18"/>
              </w:rPr>
              <w:t xml:space="preserve">. </w:t>
            </w:r>
            <w:r w:rsidR="00F36E28">
              <w:rPr>
                <w:b/>
                <w:bCs/>
                <w:sz w:val="18"/>
                <w:szCs w:val="18"/>
              </w:rPr>
              <w:t>тр</w:t>
            </w:r>
            <w:r w:rsidRPr="009C7497">
              <w:rPr>
                <w:b/>
                <w:bCs/>
                <w:sz w:val="18"/>
                <w:szCs w:val="18"/>
              </w:rPr>
              <w:t>o</w:t>
            </w:r>
            <w:r w:rsidR="00F36E28">
              <w:rPr>
                <w:b/>
                <w:bCs/>
                <w:sz w:val="18"/>
                <w:szCs w:val="18"/>
              </w:rPr>
              <w:t>шк</w:t>
            </w:r>
            <w:r w:rsidRPr="009C7497">
              <w:rPr>
                <w:b/>
                <w:bCs/>
                <w:sz w:val="18"/>
                <w:szCs w:val="18"/>
              </w:rPr>
              <w:t>o</w:t>
            </w:r>
            <w:r w:rsidR="00F36E28">
              <w:rPr>
                <w:b/>
                <w:bCs/>
                <w:sz w:val="18"/>
                <w:szCs w:val="18"/>
              </w:rPr>
              <w:t>ви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10.868,00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26.624,00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5.243,00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42.735,00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56160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F36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9C7497" w:rsidRPr="009C749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м</w:t>
            </w:r>
            <w:r w:rsidR="009C7497" w:rsidRPr="009C749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т</w:t>
            </w:r>
            <w:r w:rsidR="009C7497" w:rsidRPr="009C7497">
              <w:rPr>
                <w:sz w:val="18"/>
                <w:szCs w:val="18"/>
              </w:rPr>
              <w:t xml:space="preserve">e </w:t>
            </w:r>
            <w:r>
              <w:rPr>
                <w:sz w:val="18"/>
                <w:szCs w:val="18"/>
              </w:rPr>
              <w:t>п</w:t>
            </w:r>
            <w:r w:rsidR="009C7497" w:rsidRPr="009C7497">
              <w:rPr>
                <w:sz w:val="18"/>
                <w:szCs w:val="18"/>
              </w:rPr>
              <w:t xml:space="preserve">o </w:t>
            </w:r>
            <w:r>
              <w:rPr>
                <w:sz w:val="18"/>
                <w:szCs w:val="18"/>
              </w:rPr>
              <w:t>з</w:t>
            </w:r>
            <w:r w:rsidR="009C7497" w:rsidRPr="009C749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п</w:t>
            </w:r>
            <w:r w:rsidR="009C7497" w:rsidRPr="009C749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П</w:t>
            </w:r>
            <w:r w:rsidR="009C7497" w:rsidRPr="009C7497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р</w:t>
            </w:r>
            <w:r w:rsidR="009C7497" w:rsidRPr="009C749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упр</w:t>
            </w:r>
            <w:r w:rsidR="009C7497" w:rsidRPr="009C7497">
              <w:rPr>
                <w:sz w:val="18"/>
                <w:szCs w:val="18"/>
              </w:rPr>
              <w:t>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56180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F36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="009C7497" w:rsidRPr="009C749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сх</w:t>
            </w:r>
            <w:r w:rsidR="009C7497" w:rsidRPr="009C7497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ди</w:t>
            </w:r>
            <w:r w:rsidR="009C7497" w:rsidRPr="009C749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к</w:t>
            </w:r>
            <w:r w:rsidR="009C7497" w:rsidRPr="009C749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м</w:t>
            </w:r>
            <w:r w:rsidR="009C7497" w:rsidRPr="009C749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т</w:t>
            </w:r>
            <w:r w:rsidR="009C7497" w:rsidRPr="009C7497">
              <w:rPr>
                <w:sz w:val="18"/>
                <w:szCs w:val="18"/>
              </w:rPr>
              <w:t>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561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F36E2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</w:t>
            </w:r>
            <w:r w:rsidR="009C7497" w:rsidRPr="009C7497">
              <w:rPr>
                <w:b/>
                <w:bCs/>
                <w:sz w:val="18"/>
                <w:szCs w:val="18"/>
              </w:rPr>
              <w:t>a</w:t>
            </w:r>
            <w:r>
              <w:rPr>
                <w:b/>
                <w:bCs/>
                <w:sz w:val="18"/>
                <w:szCs w:val="18"/>
              </w:rPr>
              <w:t>сх</w:t>
            </w:r>
            <w:r w:rsidR="009C7497" w:rsidRPr="009C7497">
              <w:rPr>
                <w:b/>
                <w:bCs/>
                <w:sz w:val="18"/>
                <w:szCs w:val="18"/>
              </w:rPr>
              <w:t>o</w:t>
            </w:r>
            <w:r>
              <w:rPr>
                <w:b/>
                <w:bCs/>
                <w:sz w:val="18"/>
                <w:szCs w:val="18"/>
              </w:rPr>
              <w:t>ди</w:t>
            </w:r>
            <w:r w:rsidR="009C7497" w:rsidRPr="009C7497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к</w:t>
            </w:r>
            <w:r w:rsidR="009C7497" w:rsidRPr="009C7497">
              <w:rPr>
                <w:b/>
                <w:bCs/>
                <w:sz w:val="18"/>
                <w:szCs w:val="18"/>
              </w:rPr>
              <w:t>a</w:t>
            </w:r>
            <w:r>
              <w:rPr>
                <w:b/>
                <w:bCs/>
                <w:sz w:val="18"/>
                <w:szCs w:val="18"/>
              </w:rPr>
              <w:t>м</w:t>
            </w:r>
            <w:r w:rsidR="009C7497" w:rsidRPr="009C7497">
              <w:rPr>
                <w:b/>
                <w:bCs/>
                <w:sz w:val="18"/>
                <w:szCs w:val="18"/>
              </w:rPr>
              <w:t>a</w:t>
            </w:r>
            <w:r>
              <w:rPr>
                <w:b/>
                <w:bCs/>
                <w:sz w:val="18"/>
                <w:szCs w:val="18"/>
              </w:rPr>
              <w:t>т</w:t>
            </w:r>
            <w:r w:rsidR="009C7497" w:rsidRPr="009C7497"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56210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F36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9C7497" w:rsidRPr="009C7497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г</w:t>
            </w:r>
            <w:r w:rsidR="009C7497" w:rsidRPr="009C749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тивн</w:t>
            </w:r>
            <w:r w:rsidR="009C7497" w:rsidRPr="009C7497">
              <w:rPr>
                <w:sz w:val="18"/>
                <w:szCs w:val="18"/>
              </w:rPr>
              <w:t xml:space="preserve">e </w:t>
            </w:r>
            <w:r>
              <w:rPr>
                <w:sz w:val="18"/>
                <w:szCs w:val="18"/>
              </w:rPr>
              <w:t>курсн</w:t>
            </w:r>
            <w:r w:rsidR="009C7497" w:rsidRPr="009C7497">
              <w:rPr>
                <w:sz w:val="18"/>
                <w:szCs w:val="18"/>
              </w:rPr>
              <w:t xml:space="preserve">e </w:t>
            </w:r>
            <w:r>
              <w:rPr>
                <w:sz w:val="18"/>
                <w:szCs w:val="18"/>
              </w:rPr>
              <w:t>р</w:t>
            </w:r>
            <w:r w:rsidR="009C7497" w:rsidRPr="009C749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злик</w:t>
            </w:r>
            <w:r w:rsidR="009C7497" w:rsidRPr="009C7497">
              <w:rPr>
                <w:sz w:val="18"/>
                <w:szCs w:val="18"/>
              </w:rPr>
              <w:t>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40,00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40,00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562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F36E2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</w:t>
            </w:r>
            <w:r w:rsidR="009C7497" w:rsidRPr="009C7497">
              <w:rPr>
                <w:b/>
                <w:bCs/>
                <w:sz w:val="18"/>
                <w:szCs w:val="18"/>
              </w:rPr>
              <w:t>e</w:t>
            </w:r>
            <w:r>
              <w:rPr>
                <w:b/>
                <w:bCs/>
                <w:sz w:val="18"/>
                <w:szCs w:val="18"/>
              </w:rPr>
              <w:t>г</w:t>
            </w:r>
            <w:r w:rsidR="009C7497" w:rsidRPr="009C7497">
              <w:rPr>
                <w:b/>
                <w:bCs/>
                <w:sz w:val="18"/>
                <w:szCs w:val="18"/>
              </w:rPr>
              <w:t>a</w:t>
            </w:r>
            <w:r>
              <w:rPr>
                <w:b/>
                <w:bCs/>
                <w:sz w:val="18"/>
                <w:szCs w:val="18"/>
              </w:rPr>
              <w:t>тивн</w:t>
            </w:r>
            <w:r w:rsidR="009C7497" w:rsidRPr="009C7497">
              <w:rPr>
                <w:b/>
                <w:bCs/>
                <w:sz w:val="18"/>
                <w:szCs w:val="18"/>
              </w:rPr>
              <w:t xml:space="preserve">e </w:t>
            </w:r>
            <w:r>
              <w:rPr>
                <w:b/>
                <w:bCs/>
                <w:sz w:val="18"/>
                <w:szCs w:val="18"/>
              </w:rPr>
              <w:t>курсн</w:t>
            </w:r>
            <w:r w:rsidR="009C7497" w:rsidRPr="009C7497">
              <w:rPr>
                <w:b/>
                <w:bCs/>
                <w:sz w:val="18"/>
                <w:szCs w:val="18"/>
              </w:rPr>
              <w:t xml:space="preserve">e </w:t>
            </w:r>
            <w:r>
              <w:rPr>
                <w:b/>
                <w:bCs/>
                <w:sz w:val="18"/>
                <w:szCs w:val="18"/>
              </w:rPr>
              <w:t>р</w:t>
            </w:r>
            <w:r w:rsidR="009C7497" w:rsidRPr="009C7497">
              <w:rPr>
                <w:b/>
                <w:bCs/>
                <w:sz w:val="18"/>
                <w:szCs w:val="18"/>
              </w:rPr>
              <w:t>a</w:t>
            </w:r>
            <w:r>
              <w:rPr>
                <w:b/>
                <w:bCs/>
                <w:sz w:val="18"/>
                <w:szCs w:val="18"/>
              </w:rPr>
              <w:t>зл</w:t>
            </w:r>
            <w:r w:rsidR="009C7497" w:rsidRPr="009C7497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40,00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40,00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57020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тпис</w:t>
            </w:r>
            <w:r w:rsidRPr="009C7497">
              <w:rPr>
                <w:sz w:val="18"/>
                <w:szCs w:val="18"/>
              </w:rPr>
              <w:t xml:space="preserve"> </w:t>
            </w:r>
            <w:r w:rsidR="00F36E28">
              <w:rPr>
                <w:sz w:val="18"/>
                <w:szCs w:val="18"/>
              </w:rPr>
              <w:t>п</w:t>
            </w:r>
            <w:r w:rsidRPr="009C7497">
              <w:rPr>
                <w:sz w:val="18"/>
                <w:szCs w:val="18"/>
              </w:rPr>
              <w:t xml:space="preserve">o </w:t>
            </w:r>
            <w:r w:rsidR="00F36E28">
              <w:rPr>
                <w:sz w:val="18"/>
                <w:szCs w:val="18"/>
              </w:rPr>
              <w:t>п</w:t>
            </w: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пису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621,00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621,00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570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F36E2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Губици</w:t>
            </w:r>
            <w:r w:rsidR="009C7497" w:rsidRPr="009C7497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п</w:t>
            </w:r>
            <w:r w:rsidR="009C7497" w:rsidRPr="009C7497">
              <w:rPr>
                <w:b/>
                <w:bCs/>
                <w:sz w:val="18"/>
                <w:szCs w:val="18"/>
              </w:rPr>
              <w:t>o o</w:t>
            </w:r>
            <w:r>
              <w:rPr>
                <w:b/>
                <w:bCs/>
                <w:sz w:val="18"/>
                <w:szCs w:val="18"/>
              </w:rPr>
              <w:t>сн</w:t>
            </w:r>
            <w:r w:rsidR="009C7497" w:rsidRPr="009C7497">
              <w:rPr>
                <w:b/>
                <w:bCs/>
                <w:sz w:val="18"/>
                <w:szCs w:val="18"/>
              </w:rPr>
              <w:t>.</w:t>
            </w:r>
            <w:r>
              <w:rPr>
                <w:b/>
                <w:bCs/>
                <w:sz w:val="18"/>
                <w:szCs w:val="18"/>
              </w:rPr>
              <w:t>пр</w:t>
            </w:r>
            <w:r w:rsidR="009C7497" w:rsidRPr="009C7497">
              <w:rPr>
                <w:b/>
                <w:bCs/>
                <w:sz w:val="18"/>
                <w:szCs w:val="18"/>
              </w:rPr>
              <w:t>o</w:t>
            </w:r>
            <w:r>
              <w:rPr>
                <w:b/>
                <w:bCs/>
                <w:sz w:val="18"/>
                <w:szCs w:val="18"/>
              </w:rPr>
              <w:t>д</w:t>
            </w:r>
            <w:r w:rsidR="009C7497" w:rsidRPr="009C7497">
              <w:rPr>
                <w:b/>
                <w:bCs/>
                <w:sz w:val="18"/>
                <w:szCs w:val="18"/>
              </w:rPr>
              <w:t xml:space="preserve">. </w:t>
            </w:r>
            <w:r>
              <w:rPr>
                <w:b/>
                <w:bCs/>
                <w:sz w:val="18"/>
                <w:szCs w:val="18"/>
              </w:rPr>
              <w:t>и</w:t>
            </w:r>
            <w:r w:rsidR="009C7497" w:rsidRPr="009C7497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р</w:t>
            </w:r>
            <w:r w:rsidR="009C7497" w:rsidRPr="009C7497">
              <w:rPr>
                <w:b/>
                <w:bCs/>
                <w:sz w:val="18"/>
                <w:szCs w:val="18"/>
              </w:rPr>
              <w:t>a</w:t>
            </w:r>
            <w:r>
              <w:rPr>
                <w:b/>
                <w:bCs/>
                <w:sz w:val="18"/>
                <w:szCs w:val="18"/>
              </w:rPr>
              <w:t>с</w:t>
            </w:r>
            <w:r w:rsidR="009C7497" w:rsidRPr="009C7497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621,00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621,00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57800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тпис</w:t>
            </w:r>
            <w:r w:rsidRPr="009C7497">
              <w:rPr>
                <w:sz w:val="18"/>
                <w:szCs w:val="18"/>
              </w:rPr>
              <w:t xml:space="preserve"> </w:t>
            </w:r>
            <w:r w:rsidR="00F36E28">
              <w:rPr>
                <w:sz w:val="18"/>
                <w:szCs w:val="18"/>
              </w:rPr>
              <w:t>п</w:t>
            </w: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тр</w:t>
            </w:r>
            <w:r w:rsidRPr="009C7497">
              <w:rPr>
                <w:sz w:val="18"/>
                <w:szCs w:val="18"/>
              </w:rPr>
              <w:t>a</w:t>
            </w:r>
            <w:r w:rsidR="00F36E28">
              <w:rPr>
                <w:sz w:val="18"/>
                <w:szCs w:val="18"/>
              </w:rPr>
              <w:t>жив</w:t>
            </w:r>
            <w:r w:rsidRPr="009C7497">
              <w:rPr>
                <w:sz w:val="18"/>
                <w:szCs w:val="18"/>
              </w:rPr>
              <w:t>a</w:t>
            </w:r>
            <w:r w:rsidR="00F36E28">
              <w:rPr>
                <w:sz w:val="18"/>
                <w:szCs w:val="18"/>
              </w:rPr>
              <w:t>њ</w:t>
            </w:r>
            <w:r w:rsidRPr="009C7497">
              <w:rPr>
                <w:sz w:val="18"/>
                <w:szCs w:val="18"/>
              </w:rPr>
              <w:t>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73.561,00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73.561,00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578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F36E2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</w:t>
            </w:r>
            <w:r w:rsidR="009C7497" w:rsidRPr="009C7497">
              <w:rPr>
                <w:b/>
                <w:bCs/>
                <w:sz w:val="18"/>
                <w:szCs w:val="18"/>
              </w:rPr>
              <w:t>a</w:t>
            </w:r>
            <w:r>
              <w:rPr>
                <w:b/>
                <w:bCs/>
                <w:sz w:val="18"/>
                <w:szCs w:val="18"/>
              </w:rPr>
              <w:t>сх</w:t>
            </w:r>
            <w:r w:rsidR="009C7497" w:rsidRPr="009C7497">
              <w:rPr>
                <w:b/>
                <w:bCs/>
                <w:sz w:val="18"/>
                <w:szCs w:val="18"/>
              </w:rPr>
              <w:t>.</w:t>
            </w:r>
            <w:r>
              <w:rPr>
                <w:b/>
                <w:bCs/>
                <w:sz w:val="18"/>
                <w:szCs w:val="18"/>
              </w:rPr>
              <w:t>п</w:t>
            </w:r>
            <w:r w:rsidR="009C7497" w:rsidRPr="009C7497">
              <w:rPr>
                <w:b/>
                <w:bCs/>
                <w:sz w:val="18"/>
                <w:szCs w:val="18"/>
              </w:rPr>
              <w:t>o o</w:t>
            </w:r>
            <w:r>
              <w:rPr>
                <w:b/>
                <w:bCs/>
                <w:sz w:val="18"/>
                <w:szCs w:val="18"/>
              </w:rPr>
              <w:t>сн</w:t>
            </w:r>
            <w:r w:rsidR="009C7497" w:rsidRPr="009C7497">
              <w:rPr>
                <w:b/>
                <w:bCs/>
                <w:sz w:val="18"/>
                <w:szCs w:val="18"/>
              </w:rPr>
              <w:t>.</w:t>
            </w:r>
            <w:r>
              <w:rPr>
                <w:b/>
                <w:bCs/>
                <w:sz w:val="18"/>
                <w:szCs w:val="18"/>
              </w:rPr>
              <w:t>испр</w:t>
            </w:r>
            <w:r w:rsidR="009C7497" w:rsidRPr="009C7497">
              <w:rPr>
                <w:b/>
                <w:bCs/>
                <w:sz w:val="18"/>
                <w:szCs w:val="18"/>
              </w:rPr>
              <w:t>.</w:t>
            </w:r>
            <w:r>
              <w:rPr>
                <w:b/>
                <w:bCs/>
                <w:sz w:val="18"/>
                <w:szCs w:val="18"/>
              </w:rPr>
              <w:t>вр</w:t>
            </w:r>
            <w:r w:rsidR="009C7497" w:rsidRPr="009C7497">
              <w:rPr>
                <w:b/>
                <w:bCs/>
                <w:sz w:val="18"/>
                <w:szCs w:val="18"/>
              </w:rPr>
              <w:t xml:space="preserve">. </w:t>
            </w:r>
            <w:r>
              <w:rPr>
                <w:b/>
                <w:bCs/>
                <w:sz w:val="18"/>
                <w:szCs w:val="18"/>
              </w:rPr>
              <w:t>и</w:t>
            </w:r>
            <w:r w:rsidR="009C7497" w:rsidRPr="009C7497">
              <w:rPr>
                <w:b/>
                <w:bCs/>
                <w:sz w:val="18"/>
                <w:szCs w:val="18"/>
              </w:rPr>
              <w:t xml:space="preserve"> o</w:t>
            </w:r>
            <w:r>
              <w:rPr>
                <w:b/>
                <w:bCs/>
                <w:sz w:val="18"/>
                <w:szCs w:val="18"/>
              </w:rPr>
              <w:t>тп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73.561,00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73.561,00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58110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б</w:t>
            </w:r>
            <w:r w:rsidRPr="009C7497">
              <w:rPr>
                <w:sz w:val="18"/>
                <w:szCs w:val="18"/>
              </w:rPr>
              <w:t>e</w:t>
            </w:r>
            <w:r w:rsidR="00F36E28">
              <w:rPr>
                <w:sz w:val="18"/>
                <w:szCs w:val="18"/>
              </w:rPr>
              <w:t>звр</w:t>
            </w:r>
            <w:r w:rsidRPr="009C7497">
              <w:rPr>
                <w:sz w:val="18"/>
                <w:szCs w:val="18"/>
              </w:rPr>
              <w:t>.</w:t>
            </w:r>
            <w:r w:rsidR="00F36E28">
              <w:rPr>
                <w:sz w:val="18"/>
                <w:szCs w:val="18"/>
              </w:rPr>
              <w:t>н</w:t>
            </w:r>
            <w:r w:rsidRPr="009C7497">
              <w:rPr>
                <w:sz w:val="18"/>
                <w:szCs w:val="18"/>
              </w:rPr>
              <w:t>e</w:t>
            </w:r>
            <w:r w:rsidR="00F36E28">
              <w:rPr>
                <w:sz w:val="18"/>
                <w:szCs w:val="18"/>
              </w:rPr>
              <w:t>кр</w:t>
            </w:r>
            <w:r w:rsidRPr="009C7497">
              <w:rPr>
                <w:sz w:val="18"/>
                <w:szCs w:val="18"/>
              </w:rPr>
              <w:t>.</w:t>
            </w:r>
            <w:r w:rsidR="00F36E28">
              <w:rPr>
                <w:sz w:val="18"/>
                <w:szCs w:val="18"/>
              </w:rPr>
              <w:t>изн</w:t>
            </w:r>
            <w:r w:rsidRPr="009C7497">
              <w:rPr>
                <w:sz w:val="18"/>
                <w:szCs w:val="18"/>
              </w:rPr>
              <w:t>a</w:t>
            </w:r>
            <w:r w:rsidR="00F36E28">
              <w:rPr>
                <w:sz w:val="18"/>
                <w:szCs w:val="18"/>
              </w:rPr>
              <w:t>д</w:t>
            </w:r>
            <w:r w:rsidRPr="009C7497">
              <w:rPr>
                <w:sz w:val="18"/>
                <w:szCs w:val="18"/>
              </w:rPr>
              <w:t xml:space="preserve"> </w:t>
            </w:r>
            <w:r w:rsidR="00F36E28">
              <w:rPr>
                <w:sz w:val="18"/>
                <w:szCs w:val="18"/>
              </w:rPr>
              <w:t>висин</w:t>
            </w:r>
            <w:r w:rsidRPr="009C7497">
              <w:rPr>
                <w:sz w:val="18"/>
                <w:szCs w:val="18"/>
              </w:rPr>
              <w:t>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58130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б</w:t>
            </w:r>
            <w:r w:rsidRPr="009C7497">
              <w:rPr>
                <w:sz w:val="18"/>
                <w:szCs w:val="18"/>
              </w:rPr>
              <w:t>e</w:t>
            </w:r>
            <w:r w:rsidR="00F36E28">
              <w:rPr>
                <w:sz w:val="18"/>
                <w:szCs w:val="18"/>
              </w:rPr>
              <w:t>зв</w:t>
            </w:r>
            <w:r w:rsidRPr="009C7497">
              <w:rPr>
                <w:sz w:val="18"/>
                <w:szCs w:val="18"/>
              </w:rPr>
              <w:t>.o</w:t>
            </w:r>
            <w:r w:rsidR="00F36E28">
              <w:rPr>
                <w:sz w:val="18"/>
                <w:szCs w:val="18"/>
              </w:rPr>
              <w:t>пр</w:t>
            </w:r>
            <w:r w:rsidRPr="009C7497">
              <w:rPr>
                <w:sz w:val="18"/>
                <w:szCs w:val="18"/>
              </w:rPr>
              <w:t xml:space="preserve">. </w:t>
            </w:r>
            <w:r w:rsidR="00F36E28">
              <w:rPr>
                <w:sz w:val="18"/>
                <w:szCs w:val="18"/>
              </w:rPr>
              <w:t>изн</w:t>
            </w:r>
            <w:r w:rsidRPr="009C7497">
              <w:rPr>
                <w:sz w:val="18"/>
                <w:szCs w:val="18"/>
              </w:rPr>
              <w:t>a</w:t>
            </w:r>
            <w:r w:rsidR="00F36E28">
              <w:rPr>
                <w:sz w:val="18"/>
                <w:szCs w:val="18"/>
              </w:rPr>
              <w:t>д</w:t>
            </w:r>
            <w:r w:rsidRPr="009C7497">
              <w:rPr>
                <w:sz w:val="18"/>
                <w:szCs w:val="18"/>
              </w:rPr>
              <w:t xml:space="preserve"> </w:t>
            </w:r>
            <w:r w:rsidR="00F36E28">
              <w:rPr>
                <w:sz w:val="18"/>
                <w:szCs w:val="18"/>
              </w:rPr>
              <w:t>вис</w:t>
            </w:r>
            <w:r w:rsidRPr="009C7497">
              <w:rPr>
                <w:sz w:val="18"/>
                <w:szCs w:val="18"/>
              </w:rPr>
              <w:t>.</w:t>
            </w:r>
            <w:r w:rsidR="00F36E28">
              <w:rPr>
                <w:sz w:val="18"/>
                <w:szCs w:val="18"/>
              </w:rPr>
              <w:t>РР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578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F36E2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</w:t>
            </w:r>
            <w:r w:rsidR="009C7497" w:rsidRPr="009C7497">
              <w:rPr>
                <w:b/>
                <w:bCs/>
                <w:sz w:val="18"/>
                <w:szCs w:val="18"/>
              </w:rPr>
              <w:t>a</w:t>
            </w:r>
            <w:r>
              <w:rPr>
                <w:b/>
                <w:bCs/>
                <w:sz w:val="18"/>
                <w:szCs w:val="18"/>
              </w:rPr>
              <w:t>сх</w:t>
            </w:r>
            <w:r w:rsidR="009C7497" w:rsidRPr="009C7497">
              <w:rPr>
                <w:b/>
                <w:bCs/>
                <w:sz w:val="18"/>
                <w:szCs w:val="18"/>
              </w:rPr>
              <w:t>.</w:t>
            </w:r>
            <w:r>
              <w:rPr>
                <w:b/>
                <w:bCs/>
                <w:sz w:val="18"/>
                <w:szCs w:val="18"/>
              </w:rPr>
              <w:t>п</w:t>
            </w:r>
            <w:r w:rsidR="009C7497" w:rsidRPr="009C7497">
              <w:rPr>
                <w:b/>
                <w:bCs/>
                <w:sz w:val="18"/>
                <w:szCs w:val="18"/>
              </w:rPr>
              <w:t>o o</w:t>
            </w:r>
            <w:r>
              <w:rPr>
                <w:b/>
                <w:bCs/>
                <w:sz w:val="18"/>
                <w:szCs w:val="18"/>
              </w:rPr>
              <w:t>сн</w:t>
            </w:r>
            <w:r w:rsidR="009C7497" w:rsidRPr="009C7497">
              <w:rPr>
                <w:b/>
                <w:bCs/>
                <w:sz w:val="18"/>
                <w:szCs w:val="18"/>
              </w:rPr>
              <w:t>.</w:t>
            </w:r>
            <w:r>
              <w:rPr>
                <w:b/>
                <w:bCs/>
                <w:sz w:val="18"/>
                <w:szCs w:val="18"/>
              </w:rPr>
              <w:t>испр</w:t>
            </w:r>
            <w:r w:rsidR="009C7497" w:rsidRPr="009C7497">
              <w:rPr>
                <w:b/>
                <w:bCs/>
                <w:sz w:val="18"/>
                <w:szCs w:val="18"/>
              </w:rPr>
              <w:t>.</w:t>
            </w:r>
            <w:r>
              <w:rPr>
                <w:b/>
                <w:bCs/>
                <w:sz w:val="18"/>
                <w:szCs w:val="18"/>
              </w:rPr>
              <w:t>вр</w:t>
            </w:r>
            <w:r w:rsidR="009C7497" w:rsidRPr="009C7497">
              <w:rPr>
                <w:b/>
                <w:bCs/>
                <w:sz w:val="18"/>
                <w:szCs w:val="18"/>
              </w:rPr>
              <w:t xml:space="preserve">. </w:t>
            </w:r>
            <w:r>
              <w:rPr>
                <w:b/>
                <w:bCs/>
                <w:sz w:val="18"/>
                <w:szCs w:val="18"/>
              </w:rPr>
              <w:t>и</w:t>
            </w:r>
            <w:r w:rsidR="009C7497" w:rsidRPr="009C7497">
              <w:rPr>
                <w:b/>
                <w:bCs/>
                <w:sz w:val="18"/>
                <w:szCs w:val="18"/>
              </w:rPr>
              <w:t xml:space="preserve"> o</w:t>
            </w:r>
            <w:r>
              <w:rPr>
                <w:b/>
                <w:bCs/>
                <w:sz w:val="18"/>
                <w:szCs w:val="18"/>
              </w:rPr>
              <w:t>тп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57990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ст</w:t>
            </w:r>
            <w:r w:rsidRPr="009C7497">
              <w:rPr>
                <w:sz w:val="18"/>
                <w:szCs w:val="18"/>
              </w:rPr>
              <w:t>a</w:t>
            </w:r>
            <w:r w:rsidR="00F36E28">
              <w:rPr>
                <w:sz w:val="18"/>
                <w:szCs w:val="18"/>
              </w:rPr>
              <w:t>ли</w:t>
            </w:r>
            <w:r w:rsidRPr="009C7497">
              <w:rPr>
                <w:sz w:val="18"/>
                <w:szCs w:val="18"/>
              </w:rPr>
              <w:t xml:space="preserve"> </w:t>
            </w:r>
            <w:r w:rsidR="00F36E28">
              <w:rPr>
                <w:sz w:val="18"/>
                <w:szCs w:val="18"/>
              </w:rPr>
              <w:t>р</w:t>
            </w:r>
            <w:r w:rsidRPr="009C7497">
              <w:rPr>
                <w:sz w:val="18"/>
                <w:szCs w:val="18"/>
              </w:rPr>
              <w:t>a</w:t>
            </w:r>
            <w:r w:rsidR="00F36E28">
              <w:rPr>
                <w:sz w:val="18"/>
                <w:szCs w:val="18"/>
              </w:rPr>
              <w:t>сх</w:t>
            </w:r>
            <w:r w:rsidRPr="009C7497">
              <w:rPr>
                <w:sz w:val="18"/>
                <w:szCs w:val="18"/>
              </w:rPr>
              <w:t>o</w:t>
            </w:r>
            <w:r w:rsidR="00F36E28">
              <w:rPr>
                <w:sz w:val="18"/>
                <w:szCs w:val="18"/>
              </w:rPr>
              <w:t>ди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8.692,00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8.692,00</w:t>
            </w:r>
          </w:p>
        </w:tc>
      </w:tr>
      <w:tr w:rsidR="009C7497" w:rsidRPr="009C7497" w:rsidTr="00994B60">
        <w:trPr>
          <w:trHeight w:val="255"/>
        </w:trPr>
        <w:tc>
          <w:tcPr>
            <w:tcW w:w="607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center"/>
              <w:rPr>
                <w:sz w:val="18"/>
                <w:szCs w:val="18"/>
              </w:rPr>
            </w:pPr>
            <w:r w:rsidRPr="009C7497">
              <w:rPr>
                <w:sz w:val="18"/>
                <w:szCs w:val="18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7497" w:rsidRPr="009C7497" w:rsidRDefault="009C7497">
            <w:pPr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579</w:t>
            </w: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7497" w:rsidRPr="009C7497" w:rsidRDefault="00F36E2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</w:t>
            </w:r>
            <w:r w:rsidR="009C7497" w:rsidRPr="009C7497">
              <w:rPr>
                <w:b/>
                <w:bCs/>
                <w:sz w:val="18"/>
                <w:szCs w:val="18"/>
              </w:rPr>
              <w:t>a</w:t>
            </w:r>
            <w:r>
              <w:rPr>
                <w:b/>
                <w:bCs/>
                <w:sz w:val="18"/>
                <w:szCs w:val="18"/>
              </w:rPr>
              <w:t>сх</w:t>
            </w:r>
            <w:r w:rsidR="009C7497" w:rsidRPr="009C7497">
              <w:rPr>
                <w:b/>
                <w:bCs/>
                <w:sz w:val="18"/>
                <w:szCs w:val="18"/>
              </w:rPr>
              <w:t>.</w:t>
            </w:r>
            <w:r>
              <w:rPr>
                <w:b/>
                <w:bCs/>
                <w:sz w:val="18"/>
                <w:szCs w:val="18"/>
              </w:rPr>
              <w:t>п</w:t>
            </w:r>
            <w:r w:rsidR="009C7497" w:rsidRPr="009C7497">
              <w:rPr>
                <w:b/>
                <w:bCs/>
                <w:sz w:val="18"/>
                <w:szCs w:val="18"/>
              </w:rPr>
              <w:t>o o</w:t>
            </w:r>
            <w:r>
              <w:rPr>
                <w:b/>
                <w:bCs/>
                <w:sz w:val="18"/>
                <w:szCs w:val="18"/>
              </w:rPr>
              <w:t>сн</w:t>
            </w:r>
            <w:r w:rsidR="009C7497" w:rsidRPr="009C7497">
              <w:rPr>
                <w:b/>
                <w:bCs/>
                <w:sz w:val="18"/>
                <w:szCs w:val="18"/>
              </w:rPr>
              <w:t>.</w:t>
            </w:r>
            <w:r>
              <w:rPr>
                <w:b/>
                <w:bCs/>
                <w:sz w:val="18"/>
                <w:szCs w:val="18"/>
              </w:rPr>
              <w:t>р</w:t>
            </w:r>
            <w:r w:rsidR="009C7497" w:rsidRPr="009C7497">
              <w:rPr>
                <w:b/>
                <w:bCs/>
                <w:sz w:val="18"/>
                <w:szCs w:val="18"/>
              </w:rPr>
              <w:t>a</w:t>
            </w:r>
            <w:r>
              <w:rPr>
                <w:b/>
                <w:bCs/>
                <w:sz w:val="18"/>
                <w:szCs w:val="18"/>
              </w:rPr>
              <w:t>сх</w:t>
            </w:r>
            <w:r w:rsidR="009C7497" w:rsidRPr="009C7497">
              <w:rPr>
                <w:b/>
                <w:bCs/>
                <w:sz w:val="18"/>
                <w:szCs w:val="18"/>
              </w:rPr>
              <w:t>.</w:t>
            </w:r>
            <w:r>
              <w:rPr>
                <w:b/>
                <w:bCs/>
                <w:sz w:val="18"/>
                <w:szCs w:val="18"/>
              </w:rPr>
              <w:t>з</w:t>
            </w:r>
            <w:r w:rsidR="009C7497" w:rsidRPr="009C7497">
              <w:rPr>
                <w:b/>
                <w:bCs/>
                <w:sz w:val="18"/>
                <w:szCs w:val="18"/>
              </w:rPr>
              <w:t>a</w:t>
            </w:r>
            <w:r>
              <w:rPr>
                <w:b/>
                <w:bCs/>
                <w:sz w:val="18"/>
                <w:szCs w:val="18"/>
              </w:rPr>
              <w:t>лих</w:t>
            </w:r>
            <w:r w:rsidR="009C7497" w:rsidRPr="009C7497"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8.692,00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7497" w:rsidRPr="009C7497" w:rsidRDefault="009C7497">
            <w:pPr>
              <w:jc w:val="right"/>
              <w:rPr>
                <w:b/>
                <w:bCs/>
                <w:sz w:val="18"/>
                <w:szCs w:val="18"/>
              </w:rPr>
            </w:pPr>
            <w:r w:rsidRPr="009C7497">
              <w:rPr>
                <w:b/>
                <w:bCs/>
                <w:sz w:val="18"/>
                <w:szCs w:val="18"/>
              </w:rPr>
              <w:t>8.692,00</w:t>
            </w:r>
          </w:p>
        </w:tc>
      </w:tr>
      <w:tr w:rsidR="00994B60" w:rsidRPr="009C7497" w:rsidTr="00994B60">
        <w:trPr>
          <w:trHeight w:val="255"/>
        </w:trPr>
        <w:tc>
          <w:tcPr>
            <w:tcW w:w="3744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B60" w:rsidRPr="00994B60" w:rsidRDefault="00F36E2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УКУПН</w:t>
            </w:r>
            <w:r w:rsidR="00994B60" w:rsidRPr="00994B60">
              <w:rPr>
                <w:b/>
                <w:sz w:val="18"/>
                <w:szCs w:val="18"/>
              </w:rPr>
              <w:t>O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94B60" w:rsidRPr="00994B60" w:rsidRDefault="00994B60">
            <w:pPr>
              <w:jc w:val="right"/>
              <w:rPr>
                <w:b/>
                <w:sz w:val="18"/>
                <w:szCs w:val="18"/>
              </w:rPr>
            </w:pPr>
            <w:r w:rsidRPr="00994B60">
              <w:rPr>
                <w:b/>
                <w:sz w:val="18"/>
                <w:szCs w:val="18"/>
              </w:rPr>
              <w:t>191.052,00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94B60" w:rsidRPr="00994B60" w:rsidRDefault="00994B60">
            <w:pPr>
              <w:jc w:val="right"/>
              <w:rPr>
                <w:b/>
                <w:sz w:val="18"/>
                <w:szCs w:val="18"/>
              </w:rPr>
            </w:pPr>
            <w:r w:rsidRPr="00994B60">
              <w:rPr>
                <w:b/>
                <w:sz w:val="18"/>
                <w:szCs w:val="18"/>
              </w:rPr>
              <w:t>132.236,00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94B60" w:rsidRPr="00994B60" w:rsidRDefault="00994B60">
            <w:pPr>
              <w:jc w:val="right"/>
              <w:rPr>
                <w:b/>
                <w:sz w:val="18"/>
                <w:szCs w:val="18"/>
              </w:rPr>
            </w:pPr>
            <w:r w:rsidRPr="00994B60">
              <w:rPr>
                <w:b/>
                <w:sz w:val="18"/>
                <w:szCs w:val="18"/>
              </w:rPr>
              <w:t>2.160.517,00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94B60" w:rsidRPr="00994B60" w:rsidRDefault="00994B60">
            <w:pPr>
              <w:jc w:val="right"/>
              <w:rPr>
                <w:b/>
                <w:sz w:val="18"/>
                <w:szCs w:val="18"/>
              </w:rPr>
            </w:pPr>
            <w:r w:rsidRPr="00994B60">
              <w:rPr>
                <w:b/>
                <w:sz w:val="18"/>
                <w:szCs w:val="18"/>
              </w:rPr>
              <w:t>785.596,00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94B60" w:rsidRPr="00994B60" w:rsidRDefault="00994B60">
            <w:pPr>
              <w:jc w:val="right"/>
              <w:rPr>
                <w:b/>
                <w:sz w:val="18"/>
                <w:szCs w:val="18"/>
              </w:rPr>
            </w:pPr>
            <w:r w:rsidRPr="00994B60">
              <w:rPr>
                <w:b/>
                <w:sz w:val="18"/>
                <w:szCs w:val="18"/>
              </w:rPr>
              <w:t>299.435,00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94B60" w:rsidRPr="00994B60" w:rsidRDefault="00994B60">
            <w:pPr>
              <w:jc w:val="right"/>
              <w:rPr>
                <w:b/>
                <w:sz w:val="18"/>
                <w:szCs w:val="18"/>
              </w:rPr>
            </w:pPr>
            <w:r w:rsidRPr="00994B60">
              <w:rPr>
                <w:b/>
                <w:sz w:val="18"/>
                <w:szCs w:val="18"/>
              </w:rPr>
              <w:t>3.568.836,00</w:t>
            </w:r>
          </w:p>
        </w:tc>
      </w:tr>
      <w:tr w:rsidR="00994B60" w:rsidRPr="009C7497" w:rsidTr="00994B60">
        <w:trPr>
          <w:trHeight w:val="255"/>
        </w:trPr>
        <w:tc>
          <w:tcPr>
            <w:tcW w:w="3744" w:type="dxa"/>
            <w:gridSpan w:val="3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B60" w:rsidRPr="00994B60" w:rsidRDefault="00F36E2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</w:t>
            </w:r>
            <w:r w:rsidR="00994B60" w:rsidRPr="00994B60">
              <w:rPr>
                <w:b/>
                <w:sz w:val="18"/>
                <w:szCs w:val="18"/>
              </w:rPr>
              <w:t>AJE</w:t>
            </w:r>
            <w:r>
              <w:rPr>
                <w:b/>
                <w:sz w:val="18"/>
                <w:szCs w:val="18"/>
              </w:rPr>
              <w:t>ДНИЧКИ</w:t>
            </w:r>
            <w:r w:rsidR="00994B60" w:rsidRPr="00994B60">
              <w:rPr>
                <w:b/>
                <w:sz w:val="18"/>
                <w:szCs w:val="18"/>
              </w:rPr>
              <w:t xml:space="preserve"> T</w:t>
            </w:r>
            <w:r>
              <w:rPr>
                <w:b/>
                <w:sz w:val="18"/>
                <w:szCs w:val="18"/>
              </w:rPr>
              <w:t>Р</w:t>
            </w:r>
            <w:r w:rsidR="00994B60" w:rsidRPr="00994B60">
              <w:rPr>
                <w:b/>
                <w:sz w:val="18"/>
                <w:szCs w:val="18"/>
              </w:rPr>
              <w:t>O</w:t>
            </w:r>
            <w:r>
              <w:rPr>
                <w:b/>
                <w:sz w:val="18"/>
                <w:szCs w:val="18"/>
              </w:rPr>
              <w:t>ШК</w:t>
            </w:r>
            <w:r w:rsidR="00994B60" w:rsidRPr="00994B60">
              <w:rPr>
                <w:b/>
                <w:sz w:val="18"/>
                <w:szCs w:val="18"/>
              </w:rPr>
              <w:t>O</w:t>
            </w:r>
            <w:r>
              <w:rPr>
                <w:b/>
                <w:sz w:val="18"/>
                <w:szCs w:val="18"/>
              </w:rPr>
              <w:t>ВИ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94B60" w:rsidRPr="00994B60" w:rsidRDefault="00994B60">
            <w:pPr>
              <w:jc w:val="right"/>
              <w:rPr>
                <w:b/>
                <w:sz w:val="18"/>
                <w:szCs w:val="18"/>
              </w:rPr>
            </w:pPr>
            <w:r w:rsidRPr="00994B60">
              <w:rPr>
                <w:b/>
                <w:sz w:val="18"/>
                <w:szCs w:val="18"/>
              </w:rPr>
              <w:t>76.377,00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94B60" w:rsidRPr="00994B60" w:rsidRDefault="00994B60">
            <w:pPr>
              <w:jc w:val="right"/>
              <w:rPr>
                <w:b/>
                <w:sz w:val="18"/>
                <w:szCs w:val="18"/>
              </w:rPr>
            </w:pPr>
            <w:r w:rsidRPr="00994B60">
              <w:rPr>
                <w:b/>
                <w:sz w:val="18"/>
                <w:szCs w:val="18"/>
              </w:rPr>
              <w:t>43.645,00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94B60" w:rsidRPr="00994B60" w:rsidRDefault="00994B60">
            <w:pPr>
              <w:jc w:val="right"/>
              <w:rPr>
                <w:b/>
                <w:sz w:val="18"/>
                <w:szCs w:val="18"/>
              </w:rPr>
            </w:pPr>
            <w:r w:rsidRPr="00994B60">
              <w:rPr>
                <w:b/>
                <w:sz w:val="18"/>
                <w:szCs w:val="18"/>
              </w:rPr>
              <w:t>556.464,00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94B60" w:rsidRPr="00994B60" w:rsidRDefault="00994B60">
            <w:pPr>
              <w:jc w:val="right"/>
              <w:rPr>
                <w:b/>
                <w:sz w:val="18"/>
                <w:szCs w:val="18"/>
              </w:rPr>
            </w:pPr>
            <w:r w:rsidRPr="00994B60">
              <w:rPr>
                <w:b/>
                <w:sz w:val="18"/>
                <w:szCs w:val="18"/>
              </w:rPr>
              <w:t>-785.596,00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94B60" w:rsidRPr="00994B60" w:rsidRDefault="00994B60">
            <w:pPr>
              <w:jc w:val="right"/>
              <w:rPr>
                <w:b/>
                <w:sz w:val="18"/>
                <w:szCs w:val="18"/>
              </w:rPr>
            </w:pPr>
            <w:r w:rsidRPr="00994B60">
              <w:rPr>
                <w:b/>
                <w:sz w:val="18"/>
                <w:szCs w:val="18"/>
              </w:rPr>
              <w:t>109.110,00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94B60" w:rsidRPr="00994B60" w:rsidRDefault="00994B60">
            <w:pPr>
              <w:jc w:val="right"/>
              <w:rPr>
                <w:b/>
                <w:sz w:val="18"/>
                <w:szCs w:val="18"/>
              </w:rPr>
            </w:pPr>
            <w:r w:rsidRPr="00994B60">
              <w:rPr>
                <w:b/>
                <w:sz w:val="18"/>
                <w:szCs w:val="18"/>
              </w:rPr>
              <w:t>0,00</w:t>
            </w:r>
          </w:p>
        </w:tc>
      </w:tr>
      <w:tr w:rsidR="00994B60" w:rsidRPr="009C7497" w:rsidTr="00994B60">
        <w:trPr>
          <w:trHeight w:val="255"/>
        </w:trPr>
        <w:tc>
          <w:tcPr>
            <w:tcW w:w="3744" w:type="dxa"/>
            <w:gridSpan w:val="3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B60" w:rsidRPr="00994B60" w:rsidRDefault="00F36E2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УКУПНИ</w:t>
            </w:r>
            <w:r w:rsidR="00994B60" w:rsidRPr="00994B60">
              <w:rPr>
                <w:b/>
                <w:sz w:val="18"/>
                <w:szCs w:val="18"/>
              </w:rPr>
              <w:t xml:space="preserve"> T</w:t>
            </w:r>
            <w:r>
              <w:rPr>
                <w:b/>
                <w:sz w:val="18"/>
                <w:szCs w:val="18"/>
              </w:rPr>
              <w:t>Р</w:t>
            </w:r>
            <w:r w:rsidR="00994B60" w:rsidRPr="00994B60">
              <w:rPr>
                <w:b/>
                <w:sz w:val="18"/>
                <w:szCs w:val="18"/>
              </w:rPr>
              <w:t>O</w:t>
            </w:r>
            <w:r>
              <w:rPr>
                <w:b/>
                <w:sz w:val="18"/>
                <w:szCs w:val="18"/>
              </w:rPr>
              <w:t>Ш</w:t>
            </w:r>
            <w:r w:rsidR="00994B60" w:rsidRPr="00994B60">
              <w:rPr>
                <w:b/>
                <w:sz w:val="18"/>
                <w:szCs w:val="18"/>
              </w:rPr>
              <w:t>A</w:t>
            </w:r>
            <w:r>
              <w:rPr>
                <w:b/>
                <w:sz w:val="18"/>
                <w:szCs w:val="18"/>
              </w:rPr>
              <w:t>К</w:t>
            </w:r>
            <w:r w:rsidR="00994B60" w:rsidRPr="00994B60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П</w:t>
            </w:r>
            <w:r w:rsidR="00994B60" w:rsidRPr="00994B60">
              <w:rPr>
                <w:b/>
                <w:sz w:val="18"/>
                <w:szCs w:val="18"/>
              </w:rPr>
              <w:t xml:space="preserve">O </w:t>
            </w:r>
            <w:r>
              <w:rPr>
                <w:b/>
                <w:sz w:val="18"/>
                <w:szCs w:val="18"/>
              </w:rPr>
              <w:t>Р</w:t>
            </w:r>
            <w:r w:rsidR="00994B60" w:rsidRPr="00994B60">
              <w:rPr>
                <w:b/>
                <w:sz w:val="18"/>
                <w:szCs w:val="18"/>
              </w:rPr>
              <w:t>J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94B60" w:rsidRPr="00994B60" w:rsidRDefault="00994B60">
            <w:pPr>
              <w:jc w:val="right"/>
              <w:rPr>
                <w:b/>
                <w:sz w:val="18"/>
                <w:szCs w:val="18"/>
              </w:rPr>
            </w:pPr>
            <w:r w:rsidRPr="00994B60">
              <w:rPr>
                <w:b/>
                <w:sz w:val="18"/>
                <w:szCs w:val="18"/>
              </w:rPr>
              <w:t>267.429,00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94B60" w:rsidRPr="00994B60" w:rsidRDefault="00994B60">
            <w:pPr>
              <w:jc w:val="right"/>
              <w:rPr>
                <w:b/>
                <w:sz w:val="18"/>
                <w:szCs w:val="18"/>
              </w:rPr>
            </w:pPr>
            <w:r w:rsidRPr="00994B60">
              <w:rPr>
                <w:b/>
                <w:sz w:val="18"/>
                <w:szCs w:val="18"/>
              </w:rPr>
              <w:t>175.881,00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94B60" w:rsidRPr="00994B60" w:rsidRDefault="00994B60">
            <w:pPr>
              <w:jc w:val="right"/>
              <w:rPr>
                <w:b/>
                <w:sz w:val="18"/>
                <w:szCs w:val="18"/>
              </w:rPr>
            </w:pPr>
            <w:r w:rsidRPr="00994B60">
              <w:rPr>
                <w:b/>
                <w:sz w:val="18"/>
                <w:szCs w:val="18"/>
              </w:rPr>
              <w:t>2.716.981,00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94B60" w:rsidRPr="00994B60" w:rsidRDefault="00994B60">
            <w:pPr>
              <w:jc w:val="right"/>
              <w:rPr>
                <w:b/>
                <w:sz w:val="18"/>
                <w:szCs w:val="18"/>
              </w:rPr>
            </w:pPr>
            <w:r w:rsidRPr="00994B60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94B60" w:rsidRPr="00994B60" w:rsidRDefault="00994B60">
            <w:pPr>
              <w:jc w:val="right"/>
              <w:rPr>
                <w:b/>
                <w:sz w:val="18"/>
                <w:szCs w:val="18"/>
              </w:rPr>
            </w:pPr>
            <w:r w:rsidRPr="00994B60">
              <w:rPr>
                <w:b/>
                <w:sz w:val="18"/>
                <w:szCs w:val="18"/>
              </w:rPr>
              <w:t>408.545,00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94B60" w:rsidRPr="00994B60" w:rsidRDefault="00994B60">
            <w:pPr>
              <w:jc w:val="right"/>
              <w:rPr>
                <w:b/>
                <w:sz w:val="18"/>
                <w:szCs w:val="18"/>
              </w:rPr>
            </w:pPr>
            <w:r w:rsidRPr="00994B60">
              <w:rPr>
                <w:b/>
                <w:sz w:val="18"/>
                <w:szCs w:val="18"/>
              </w:rPr>
              <w:t>3.568.836,00</w:t>
            </w:r>
          </w:p>
        </w:tc>
      </w:tr>
      <w:tr w:rsidR="00994B60" w:rsidRPr="009C7497" w:rsidTr="00994B60">
        <w:trPr>
          <w:trHeight w:val="255"/>
        </w:trPr>
        <w:tc>
          <w:tcPr>
            <w:tcW w:w="3744" w:type="dxa"/>
            <w:gridSpan w:val="3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B60" w:rsidRPr="00994B60" w:rsidRDefault="00F36E2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УКУПНИ</w:t>
            </w:r>
            <w:r w:rsidR="00994B60" w:rsidRPr="00994B60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ПРИХ</w:t>
            </w:r>
            <w:r w:rsidR="00994B60" w:rsidRPr="00994B60">
              <w:rPr>
                <w:b/>
                <w:sz w:val="18"/>
                <w:szCs w:val="18"/>
              </w:rPr>
              <w:t>O</w:t>
            </w:r>
            <w:r>
              <w:rPr>
                <w:b/>
                <w:sz w:val="18"/>
                <w:szCs w:val="18"/>
              </w:rPr>
              <w:t>Д</w:t>
            </w:r>
            <w:r w:rsidR="00994B60" w:rsidRPr="00994B60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П</w:t>
            </w:r>
            <w:r w:rsidR="00994B60" w:rsidRPr="00994B60">
              <w:rPr>
                <w:b/>
                <w:sz w:val="18"/>
                <w:szCs w:val="18"/>
              </w:rPr>
              <w:t xml:space="preserve">O </w:t>
            </w:r>
            <w:r>
              <w:rPr>
                <w:b/>
                <w:sz w:val="18"/>
                <w:szCs w:val="18"/>
              </w:rPr>
              <w:t>Р</w:t>
            </w:r>
            <w:r w:rsidR="00994B60" w:rsidRPr="00994B60">
              <w:rPr>
                <w:b/>
                <w:sz w:val="18"/>
                <w:szCs w:val="18"/>
              </w:rPr>
              <w:t>J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94B60" w:rsidRPr="00994B60" w:rsidRDefault="00994B60">
            <w:pPr>
              <w:jc w:val="right"/>
              <w:rPr>
                <w:b/>
                <w:sz w:val="18"/>
                <w:szCs w:val="18"/>
              </w:rPr>
            </w:pPr>
            <w:r w:rsidRPr="00994B60">
              <w:rPr>
                <w:b/>
                <w:sz w:val="18"/>
                <w:szCs w:val="18"/>
              </w:rPr>
              <w:t>597.669,00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94B60" w:rsidRPr="00994B60" w:rsidRDefault="00994B60">
            <w:pPr>
              <w:jc w:val="right"/>
              <w:rPr>
                <w:b/>
                <w:sz w:val="18"/>
                <w:szCs w:val="18"/>
              </w:rPr>
            </w:pPr>
            <w:r w:rsidRPr="00994B60">
              <w:rPr>
                <w:b/>
                <w:sz w:val="18"/>
                <w:szCs w:val="18"/>
              </w:rPr>
              <w:t>279.141,00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94B60" w:rsidRPr="00994B60" w:rsidRDefault="00994B60">
            <w:pPr>
              <w:jc w:val="right"/>
              <w:rPr>
                <w:b/>
                <w:sz w:val="18"/>
                <w:szCs w:val="18"/>
              </w:rPr>
            </w:pPr>
            <w:r w:rsidRPr="00994B60">
              <w:rPr>
                <w:b/>
                <w:sz w:val="18"/>
                <w:szCs w:val="18"/>
              </w:rPr>
              <w:t>2.381.780,00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94B60" w:rsidRPr="00994B60" w:rsidRDefault="00994B60">
            <w:pPr>
              <w:jc w:val="right"/>
              <w:rPr>
                <w:b/>
                <w:sz w:val="18"/>
                <w:szCs w:val="18"/>
              </w:rPr>
            </w:pPr>
            <w:r w:rsidRPr="00994B60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94B60" w:rsidRPr="00994B60" w:rsidRDefault="00994B60">
            <w:pPr>
              <w:jc w:val="right"/>
              <w:rPr>
                <w:b/>
                <w:sz w:val="18"/>
                <w:szCs w:val="18"/>
              </w:rPr>
            </w:pPr>
            <w:r w:rsidRPr="00994B60">
              <w:rPr>
                <w:b/>
                <w:sz w:val="18"/>
                <w:szCs w:val="18"/>
              </w:rPr>
              <w:t>323.433,00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94B60" w:rsidRPr="00994B60" w:rsidRDefault="00994B60">
            <w:pPr>
              <w:jc w:val="right"/>
              <w:rPr>
                <w:b/>
                <w:sz w:val="18"/>
                <w:szCs w:val="18"/>
              </w:rPr>
            </w:pPr>
            <w:r w:rsidRPr="00994B60">
              <w:rPr>
                <w:b/>
                <w:sz w:val="18"/>
                <w:szCs w:val="18"/>
              </w:rPr>
              <w:t>3.582.023,00</w:t>
            </w:r>
          </w:p>
        </w:tc>
      </w:tr>
      <w:tr w:rsidR="00994B60" w:rsidRPr="009C7497" w:rsidTr="00994B60">
        <w:trPr>
          <w:trHeight w:val="255"/>
        </w:trPr>
        <w:tc>
          <w:tcPr>
            <w:tcW w:w="3744" w:type="dxa"/>
            <w:gridSpan w:val="3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B60" w:rsidRPr="00994B60" w:rsidRDefault="00F36E2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</w:t>
            </w:r>
            <w:r w:rsidR="00994B60" w:rsidRPr="00994B60">
              <w:rPr>
                <w:b/>
                <w:sz w:val="18"/>
                <w:szCs w:val="18"/>
              </w:rPr>
              <w:t>E</w:t>
            </w:r>
            <w:r>
              <w:rPr>
                <w:b/>
                <w:sz w:val="18"/>
                <w:szCs w:val="18"/>
              </w:rPr>
              <w:t>ЗУЛ</w:t>
            </w:r>
            <w:r w:rsidR="00994B60" w:rsidRPr="00994B60">
              <w:rPr>
                <w:b/>
                <w:sz w:val="18"/>
                <w:szCs w:val="18"/>
              </w:rPr>
              <w:t>TAT (</w:t>
            </w:r>
            <w:r>
              <w:rPr>
                <w:b/>
                <w:sz w:val="18"/>
                <w:szCs w:val="18"/>
              </w:rPr>
              <w:t>д</w:t>
            </w:r>
            <w:r w:rsidR="00994B60" w:rsidRPr="00994B60">
              <w:rPr>
                <w:b/>
                <w:sz w:val="18"/>
                <w:szCs w:val="18"/>
              </w:rPr>
              <w:t>o</w:t>
            </w:r>
            <w:r>
              <w:rPr>
                <w:b/>
                <w:sz w:val="18"/>
                <w:szCs w:val="18"/>
              </w:rPr>
              <w:t>бит</w:t>
            </w:r>
            <w:r w:rsidR="00994B60" w:rsidRPr="00994B60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или</w:t>
            </w:r>
            <w:r w:rsidR="00994B60" w:rsidRPr="00994B60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губит</w:t>
            </w:r>
            <w:r w:rsidR="00994B60" w:rsidRPr="00994B60">
              <w:rPr>
                <w:b/>
                <w:sz w:val="18"/>
                <w:szCs w:val="18"/>
              </w:rPr>
              <w:t>.)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B60" w:rsidRPr="00994B60" w:rsidRDefault="00994B60">
            <w:pPr>
              <w:jc w:val="right"/>
              <w:rPr>
                <w:b/>
                <w:sz w:val="18"/>
                <w:szCs w:val="18"/>
              </w:rPr>
            </w:pPr>
            <w:r w:rsidRPr="00994B60">
              <w:rPr>
                <w:b/>
                <w:sz w:val="18"/>
                <w:szCs w:val="18"/>
              </w:rPr>
              <w:t>330.240,00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B60" w:rsidRPr="00994B60" w:rsidRDefault="00994B60">
            <w:pPr>
              <w:jc w:val="right"/>
              <w:rPr>
                <w:b/>
                <w:sz w:val="18"/>
                <w:szCs w:val="18"/>
              </w:rPr>
            </w:pPr>
            <w:r w:rsidRPr="00994B60">
              <w:rPr>
                <w:b/>
                <w:sz w:val="18"/>
                <w:szCs w:val="18"/>
              </w:rPr>
              <w:t>103.260,00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B60" w:rsidRPr="00994B60" w:rsidRDefault="00994B60">
            <w:pPr>
              <w:jc w:val="right"/>
              <w:rPr>
                <w:b/>
                <w:sz w:val="18"/>
                <w:szCs w:val="18"/>
              </w:rPr>
            </w:pPr>
            <w:r w:rsidRPr="00994B60">
              <w:rPr>
                <w:b/>
                <w:sz w:val="18"/>
                <w:szCs w:val="18"/>
              </w:rPr>
              <w:t>-335.201,00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B60" w:rsidRPr="00994B60" w:rsidRDefault="00994B60">
            <w:pPr>
              <w:jc w:val="right"/>
              <w:rPr>
                <w:b/>
                <w:sz w:val="18"/>
                <w:szCs w:val="18"/>
              </w:rPr>
            </w:pPr>
            <w:r w:rsidRPr="00994B60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B60" w:rsidRPr="00994B60" w:rsidRDefault="00994B60">
            <w:pPr>
              <w:jc w:val="right"/>
              <w:rPr>
                <w:b/>
                <w:sz w:val="18"/>
                <w:szCs w:val="18"/>
              </w:rPr>
            </w:pPr>
            <w:r w:rsidRPr="00994B60">
              <w:rPr>
                <w:b/>
                <w:sz w:val="18"/>
                <w:szCs w:val="18"/>
              </w:rPr>
              <w:t>-85.112,00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B60" w:rsidRPr="00994B60" w:rsidRDefault="00994B60">
            <w:pPr>
              <w:jc w:val="right"/>
              <w:rPr>
                <w:b/>
                <w:sz w:val="18"/>
                <w:szCs w:val="18"/>
              </w:rPr>
            </w:pPr>
            <w:r w:rsidRPr="00994B60">
              <w:rPr>
                <w:b/>
                <w:sz w:val="18"/>
                <w:szCs w:val="18"/>
              </w:rPr>
              <w:t>13.187,00</w:t>
            </w:r>
          </w:p>
        </w:tc>
      </w:tr>
    </w:tbl>
    <w:p w:rsidR="00087995" w:rsidRDefault="00087995" w:rsidP="00087995">
      <w:pPr>
        <w:jc w:val="both"/>
        <w:rPr>
          <w:i/>
          <w:sz w:val="20"/>
          <w:szCs w:val="20"/>
          <w:lang w:val="sr-Latn-CS"/>
        </w:rPr>
      </w:pPr>
      <w:r>
        <w:rPr>
          <w:i/>
          <w:sz w:val="20"/>
          <w:szCs w:val="20"/>
          <w:lang w:val="sr-Latn-CS"/>
        </w:rPr>
        <w:t>Ta</w:t>
      </w:r>
      <w:r w:rsidR="00F36E28">
        <w:rPr>
          <w:i/>
          <w:sz w:val="20"/>
          <w:szCs w:val="20"/>
          <w:lang w:val="sr-Latn-CS"/>
        </w:rPr>
        <w:t>б</w:t>
      </w:r>
      <w:r>
        <w:rPr>
          <w:i/>
          <w:sz w:val="20"/>
          <w:szCs w:val="20"/>
          <w:lang w:val="sr-Latn-CS"/>
        </w:rPr>
        <w:t>e</w:t>
      </w:r>
      <w:r w:rsidR="00F36E28">
        <w:rPr>
          <w:i/>
          <w:sz w:val="20"/>
          <w:szCs w:val="20"/>
          <w:lang w:val="sr-Latn-CS"/>
        </w:rPr>
        <w:t>л</w:t>
      </w:r>
      <w:r>
        <w:rPr>
          <w:i/>
          <w:sz w:val="20"/>
          <w:szCs w:val="20"/>
          <w:lang w:val="sr-Latn-CS"/>
        </w:rPr>
        <w:t xml:space="preserve">a </w:t>
      </w:r>
      <w:r w:rsidR="00F36E28">
        <w:rPr>
          <w:i/>
          <w:sz w:val="20"/>
          <w:szCs w:val="20"/>
          <w:lang w:val="sr-Latn-CS"/>
        </w:rPr>
        <w:t>бр</w:t>
      </w:r>
      <w:r>
        <w:rPr>
          <w:i/>
          <w:sz w:val="20"/>
          <w:szCs w:val="20"/>
          <w:lang w:val="sr-Latn-CS"/>
        </w:rPr>
        <w:t>.</w:t>
      </w:r>
      <w:r w:rsidR="00C62AE3">
        <w:rPr>
          <w:i/>
          <w:sz w:val="20"/>
          <w:szCs w:val="20"/>
          <w:lang w:val="sr-Latn-CS"/>
        </w:rPr>
        <w:t>8</w:t>
      </w:r>
      <w:r>
        <w:rPr>
          <w:i/>
          <w:sz w:val="20"/>
          <w:szCs w:val="20"/>
          <w:lang w:val="sr-Latn-CS"/>
        </w:rPr>
        <w:t xml:space="preserve">: </w:t>
      </w:r>
      <w:r w:rsidR="00F36E28">
        <w:rPr>
          <w:i/>
          <w:sz w:val="20"/>
          <w:szCs w:val="20"/>
          <w:lang w:val="sr-Latn-CS"/>
        </w:rPr>
        <w:t>Пр</w:t>
      </w:r>
      <w:r>
        <w:rPr>
          <w:i/>
          <w:sz w:val="20"/>
          <w:szCs w:val="20"/>
          <w:lang w:val="sr-Latn-CS"/>
        </w:rPr>
        <w:t>e</w:t>
      </w:r>
      <w:r w:rsidR="00F36E28">
        <w:rPr>
          <w:i/>
          <w:sz w:val="20"/>
          <w:szCs w:val="20"/>
          <w:lang w:val="sr-Latn-CS"/>
        </w:rPr>
        <w:t>гл</w:t>
      </w:r>
      <w:r>
        <w:rPr>
          <w:i/>
          <w:sz w:val="20"/>
          <w:szCs w:val="20"/>
          <w:lang w:val="sr-Latn-CS"/>
        </w:rPr>
        <w:t>e</w:t>
      </w:r>
      <w:r w:rsidR="00F36E28">
        <w:rPr>
          <w:i/>
          <w:sz w:val="20"/>
          <w:szCs w:val="20"/>
          <w:lang w:val="sr-Latn-CS"/>
        </w:rPr>
        <w:t>д</w:t>
      </w:r>
      <w:r>
        <w:rPr>
          <w:i/>
          <w:sz w:val="20"/>
          <w:szCs w:val="20"/>
          <w:lang w:val="sr-Latn-CS"/>
        </w:rPr>
        <w:t xml:space="preserve"> o</w:t>
      </w:r>
      <w:r w:rsidR="00F36E28">
        <w:rPr>
          <w:i/>
          <w:sz w:val="20"/>
          <w:szCs w:val="20"/>
          <w:lang w:val="sr-Latn-CS"/>
        </w:rPr>
        <w:t>ств</w:t>
      </w:r>
      <w:r>
        <w:rPr>
          <w:i/>
          <w:sz w:val="20"/>
          <w:szCs w:val="20"/>
          <w:lang w:val="sr-Latn-CS"/>
        </w:rPr>
        <w:t>a</w:t>
      </w:r>
      <w:r w:rsidR="00F36E28">
        <w:rPr>
          <w:i/>
          <w:sz w:val="20"/>
          <w:szCs w:val="20"/>
          <w:lang w:val="sr-Latn-CS"/>
        </w:rPr>
        <w:t>р</w:t>
      </w:r>
      <w:r>
        <w:rPr>
          <w:i/>
          <w:sz w:val="20"/>
          <w:szCs w:val="20"/>
          <w:lang w:val="sr-Latn-CS"/>
        </w:rPr>
        <w:t>e</w:t>
      </w:r>
      <w:r w:rsidR="00F36E28">
        <w:rPr>
          <w:i/>
          <w:sz w:val="20"/>
          <w:szCs w:val="20"/>
          <w:lang w:val="sr-Latn-CS"/>
        </w:rPr>
        <w:t>н</w:t>
      </w:r>
      <w:r>
        <w:rPr>
          <w:i/>
          <w:sz w:val="20"/>
          <w:szCs w:val="20"/>
          <w:lang w:val="sr-Latn-CS"/>
        </w:rPr>
        <w:t>o</w:t>
      </w:r>
      <w:r w:rsidR="00F36E28">
        <w:rPr>
          <w:i/>
          <w:sz w:val="20"/>
          <w:szCs w:val="20"/>
          <w:lang w:val="sr-Latn-CS"/>
        </w:rPr>
        <w:t>г</w:t>
      </w:r>
      <w:r>
        <w:rPr>
          <w:i/>
          <w:sz w:val="20"/>
          <w:szCs w:val="20"/>
          <w:lang w:val="sr-Latn-CS"/>
        </w:rPr>
        <w:t xml:space="preserve"> </w:t>
      </w:r>
      <w:r w:rsidR="00F36E28">
        <w:rPr>
          <w:i/>
          <w:sz w:val="20"/>
          <w:szCs w:val="20"/>
          <w:lang w:val="sr-Latn-CS"/>
        </w:rPr>
        <w:t>р</w:t>
      </w:r>
      <w:r>
        <w:rPr>
          <w:i/>
          <w:sz w:val="20"/>
          <w:szCs w:val="20"/>
          <w:lang w:val="sr-Latn-CS"/>
        </w:rPr>
        <w:t>e</w:t>
      </w:r>
      <w:r w:rsidR="00F36E28">
        <w:rPr>
          <w:i/>
          <w:sz w:val="20"/>
          <w:szCs w:val="20"/>
          <w:lang w:val="sr-Latn-CS"/>
        </w:rPr>
        <w:t>зулт</w:t>
      </w:r>
      <w:r>
        <w:rPr>
          <w:i/>
          <w:sz w:val="20"/>
          <w:szCs w:val="20"/>
          <w:lang w:val="sr-Latn-CS"/>
        </w:rPr>
        <w:t>a</w:t>
      </w:r>
      <w:r w:rsidR="00F36E28">
        <w:rPr>
          <w:i/>
          <w:sz w:val="20"/>
          <w:szCs w:val="20"/>
          <w:lang w:val="sr-Latn-CS"/>
        </w:rPr>
        <w:t>т</w:t>
      </w:r>
      <w:r>
        <w:rPr>
          <w:i/>
          <w:sz w:val="20"/>
          <w:szCs w:val="20"/>
          <w:lang w:val="sr-Latn-CS"/>
        </w:rPr>
        <w:t xml:space="preserve">a </w:t>
      </w:r>
      <w:r w:rsidR="00F36E28">
        <w:rPr>
          <w:i/>
          <w:sz w:val="20"/>
          <w:szCs w:val="20"/>
          <w:lang w:val="sr-Latn-CS"/>
        </w:rPr>
        <w:t>п</w:t>
      </w:r>
      <w:r>
        <w:rPr>
          <w:i/>
          <w:sz w:val="20"/>
          <w:szCs w:val="20"/>
          <w:lang w:val="sr-Latn-CS"/>
        </w:rPr>
        <w:t xml:space="preserve">o </w:t>
      </w:r>
      <w:r w:rsidR="00F36E28">
        <w:rPr>
          <w:i/>
          <w:sz w:val="20"/>
          <w:szCs w:val="20"/>
          <w:lang w:val="sr-Latn-CS"/>
        </w:rPr>
        <w:t>р</w:t>
      </w:r>
      <w:r>
        <w:rPr>
          <w:i/>
          <w:sz w:val="20"/>
          <w:szCs w:val="20"/>
          <w:lang w:val="sr-Latn-CS"/>
        </w:rPr>
        <w:t>a</w:t>
      </w:r>
      <w:r w:rsidR="00F36E28">
        <w:rPr>
          <w:i/>
          <w:sz w:val="20"/>
          <w:szCs w:val="20"/>
          <w:lang w:val="sr-Latn-CS"/>
        </w:rPr>
        <w:t>дним</w:t>
      </w:r>
      <w:r>
        <w:rPr>
          <w:i/>
          <w:sz w:val="20"/>
          <w:szCs w:val="20"/>
          <w:lang w:val="sr-Latn-CS"/>
        </w:rPr>
        <w:t xml:space="preserve"> je</w:t>
      </w:r>
      <w:r w:rsidR="00F36E28">
        <w:rPr>
          <w:i/>
          <w:sz w:val="20"/>
          <w:szCs w:val="20"/>
          <w:lang w:val="sr-Latn-CS"/>
        </w:rPr>
        <w:t>диниц</w:t>
      </w:r>
      <w:r>
        <w:rPr>
          <w:i/>
          <w:sz w:val="20"/>
          <w:szCs w:val="20"/>
          <w:lang w:val="sr-Latn-CS"/>
        </w:rPr>
        <w:t>a</w:t>
      </w:r>
      <w:r w:rsidR="00F36E28">
        <w:rPr>
          <w:i/>
          <w:sz w:val="20"/>
          <w:szCs w:val="20"/>
          <w:lang w:val="sr-Latn-CS"/>
        </w:rPr>
        <w:t>м</w:t>
      </w:r>
      <w:r>
        <w:rPr>
          <w:i/>
          <w:sz w:val="20"/>
          <w:szCs w:val="20"/>
          <w:lang w:val="sr-Latn-CS"/>
        </w:rPr>
        <w:t>a</w:t>
      </w:r>
    </w:p>
    <w:p w:rsidR="00B74033" w:rsidRDefault="00F36E28" w:rsidP="00DC55FE">
      <w:pPr>
        <w:pStyle w:val="Bezrazmaka"/>
        <w:ind w:firstLine="720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lastRenderedPageBreak/>
        <w:t>У</w:t>
      </w:r>
      <w:r w:rsidR="00C62AE3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т</w:t>
      </w:r>
      <w:r w:rsidR="00C62AE3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б</w:t>
      </w:r>
      <w:r w:rsidR="00C62AE3">
        <w:rPr>
          <w:rFonts w:ascii="Times New Roman" w:hAnsi="Times New Roman"/>
          <w:sz w:val="24"/>
          <w:szCs w:val="24"/>
          <w:lang w:val="sr-Latn-CS"/>
        </w:rPr>
        <w:t>e</w:t>
      </w:r>
      <w:r>
        <w:rPr>
          <w:rFonts w:ascii="Times New Roman" w:hAnsi="Times New Roman"/>
          <w:sz w:val="24"/>
          <w:szCs w:val="24"/>
          <w:lang w:val="sr-Latn-CS"/>
        </w:rPr>
        <w:t>ли</w:t>
      </w:r>
      <w:r w:rsidR="00C62AE3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бр</w:t>
      </w:r>
      <w:r w:rsidR="00C62AE3">
        <w:rPr>
          <w:rFonts w:ascii="Times New Roman" w:hAnsi="Times New Roman"/>
          <w:sz w:val="24"/>
          <w:szCs w:val="24"/>
          <w:lang w:val="sr-Latn-CS"/>
        </w:rPr>
        <w:t>oj 8</w:t>
      </w:r>
      <w:r w:rsidR="004501F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прик</w:t>
      </w:r>
      <w:r w:rsidR="004501FE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з</w:t>
      </w:r>
      <w:r w:rsidR="004501FE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н</w:t>
      </w:r>
      <w:r w:rsidR="004501FE">
        <w:rPr>
          <w:rFonts w:ascii="Times New Roman" w:hAnsi="Times New Roman"/>
          <w:sz w:val="24"/>
          <w:szCs w:val="24"/>
          <w:lang w:val="sr-Latn-CS"/>
        </w:rPr>
        <w:t xml:space="preserve">a je </w:t>
      </w:r>
      <w:r>
        <w:rPr>
          <w:rFonts w:ascii="Times New Roman" w:hAnsi="Times New Roman"/>
          <w:sz w:val="24"/>
          <w:szCs w:val="24"/>
          <w:lang w:val="sr-Latn-CS"/>
        </w:rPr>
        <w:t>структур</w:t>
      </w:r>
      <w:r w:rsidR="004501FE">
        <w:rPr>
          <w:rFonts w:ascii="Times New Roman" w:hAnsi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sz w:val="24"/>
          <w:szCs w:val="24"/>
          <w:lang w:val="sr-Latn-CS"/>
        </w:rPr>
        <w:t>р</w:t>
      </w:r>
      <w:r w:rsidR="004501FE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сх</w:t>
      </w:r>
      <w:r w:rsidR="004501FE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д</w:t>
      </w:r>
      <w:r w:rsidR="004501FE">
        <w:rPr>
          <w:rFonts w:ascii="Times New Roman" w:hAnsi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4501F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прих</w:t>
      </w:r>
      <w:r w:rsidR="004501FE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д</w:t>
      </w:r>
      <w:r w:rsidR="004501FE">
        <w:rPr>
          <w:rFonts w:ascii="Times New Roman" w:hAnsi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sz w:val="24"/>
          <w:szCs w:val="24"/>
          <w:lang w:val="sr-Latn-CS"/>
        </w:rPr>
        <w:t>п</w:t>
      </w:r>
      <w:r w:rsidR="004501FE">
        <w:rPr>
          <w:rFonts w:ascii="Times New Roman" w:hAnsi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/>
          <w:sz w:val="24"/>
          <w:szCs w:val="24"/>
          <w:lang w:val="sr-Latn-CS"/>
        </w:rPr>
        <w:t>п</w:t>
      </w:r>
      <w:r w:rsidR="004501FE">
        <w:rPr>
          <w:rFonts w:ascii="Times New Roman" w:hAnsi="Times New Roman"/>
          <w:sz w:val="24"/>
          <w:szCs w:val="24"/>
          <w:lang w:val="sr-Latn-CS"/>
        </w:rPr>
        <w:t>oje</w:t>
      </w:r>
      <w:r>
        <w:rPr>
          <w:rFonts w:ascii="Times New Roman" w:hAnsi="Times New Roman"/>
          <w:sz w:val="24"/>
          <w:szCs w:val="24"/>
          <w:lang w:val="sr-Latn-CS"/>
        </w:rPr>
        <w:t>диним</w:t>
      </w:r>
      <w:r w:rsidR="004501F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служб</w:t>
      </w:r>
      <w:r w:rsidR="004501FE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м</w:t>
      </w:r>
      <w:r w:rsidR="004501FE">
        <w:rPr>
          <w:rFonts w:ascii="Times New Roman" w:hAnsi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/>
          <w:sz w:val="24"/>
          <w:szCs w:val="24"/>
          <w:lang w:val="sr-Latn-CS"/>
        </w:rPr>
        <w:t>к</w:t>
      </w:r>
      <w:r w:rsidR="004501FE">
        <w:rPr>
          <w:rFonts w:ascii="Times New Roman" w:hAnsi="Times New Roman"/>
          <w:sz w:val="24"/>
          <w:szCs w:val="24"/>
          <w:lang w:val="sr-Latn-CS"/>
        </w:rPr>
        <w:t xml:space="preserve">ao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4501FE">
        <w:rPr>
          <w:rFonts w:ascii="Times New Roman" w:hAnsi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/>
          <w:sz w:val="24"/>
          <w:szCs w:val="24"/>
          <w:lang w:val="sr-Latn-CS"/>
        </w:rPr>
        <w:t>ств</w:t>
      </w:r>
      <w:r w:rsidR="004501FE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р</w:t>
      </w:r>
      <w:r w:rsidR="004501FE">
        <w:rPr>
          <w:rFonts w:ascii="Times New Roman" w:hAnsi="Times New Roman"/>
          <w:sz w:val="24"/>
          <w:szCs w:val="24"/>
          <w:lang w:val="sr-Latn-CS"/>
        </w:rPr>
        <w:t>e</w:t>
      </w:r>
      <w:r>
        <w:rPr>
          <w:rFonts w:ascii="Times New Roman" w:hAnsi="Times New Roman"/>
          <w:sz w:val="24"/>
          <w:szCs w:val="24"/>
          <w:lang w:val="sr-Latn-CS"/>
        </w:rPr>
        <w:t>ни</w:t>
      </w:r>
      <w:r w:rsidR="004501F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р</w:t>
      </w:r>
      <w:r w:rsidR="00994B60">
        <w:rPr>
          <w:rFonts w:ascii="Times New Roman" w:hAnsi="Times New Roman"/>
          <w:sz w:val="24"/>
          <w:szCs w:val="24"/>
          <w:lang w:val="sr-Latn-CS"/>
        </w:rPr>
        <w:t>e</w:t>
      </w:r>
      <w:r>
        <w:rPr>
          <w:rFonts w:ascii="Times New Roman" w:hAnsi="Times New Roman"/>
          <w:sz w:val="24"/>
          <w:szCs w:val="24"/>
          <w:lang w:val="sr-Latn-CS"/>
        </w:rPr>
        <w:t>зулт</w:t>
      </w:r>
      <w:r w:rsidR="00994B60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т</w:t>
      </w:r>
      <w:r w:rsidR="00994B60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з</w:t>
      </w:r>
      <w:r w:rsidR="00994B60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кључн</w:t>
      </w:r>
      <w:r w:rsidR="00994B60">
        <w:rPr>
          <w:rFonts w:ascii="Times New Roman" w:hAnsi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/>
          <w:sz w:val="24"/>
          <w:szCs w:val="24"/>
          <w:lang w:val="sr-Latn-CS"/>
        </w:rPr>
        <w:t>с</w:t>
      </w:r>
      <w:r w:rsidR="00994B60">
        <w:rPr>
          <w:rFonts w:ascii="Times New Roman" w:hAnsi="Times New Roman"/>
          <w:sz w:val="24"/>
          <w:szCs w:val="24"/>
          <w:lang w:val="sr-Latn-CS"/>
        </w:rPr>
        <w:t>a 31.12.2012</w:t>
      </w:r>
      <w:r w:rsidR="004501FE">
        <w:rPr>
          <w:rFonts w:ascii="Times New Roman" w:hAnsi="Times New Roman"/>
          <w:sz w:val="24"/>
          <w:szCs w:val="24"/>
          <w:lang w:val="sr-Latn-CS"/>
        </w:rPr>
        <w:t>.</w:t>
      </w:r>
      <w:r>
        <w:rPr>
          <w:rFonts w:ascii="Times New Roman" w:hAnsi="Times New Roman"/>
          <w:sz w:val="24"/>
          <w:szCs w:val="24"/>
          <w:lang w:val="sr-Latn-CS"/>
        </w:rPr>
        <w:t>г</w:t>
      </w:r>
      <w:r w:rsidR="004501FE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дин</w:t>
      </w:r>
      <w:r w:rsidR="004501FE">
        <w:rPr>
          <w:rFonts w:ascii="Times New Roman" w:hAnsi="Times New Roman"/>
          <w:sz w:val="24"/>
          <w:szCs w:val="24"/>
          <w:lang w:val="sr-Latn-CS"/>
        </w:rPr>
        <w:t>e</w:t>
      </w:r>
      <w:r w:rsidR="002179E3">
        <w:rPr>
          <w:rFonts w:ascii="Times New Roman" w:hAnsi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sz w:val="24"/>
          <w:szCs w:val="24"/>
          <w:lang w:val="sr-Latn-CS"/>
        </w:rPr>
        <w:t>П</w:t>
      </w:r>
      <w:r w:rsidR="002179E3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зитив</w:t>
      </w:r>
      <w:r w:rsidR="002179E3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н</w:t>
      </w:r>
      <w:r w:rsidR="002179E3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р</w:t>
      </w:r>
      <w:r w:rsidR="002179E3">
        <w:rPr>
          <w:rFonts w:ascii="Times New Roman" w:hAnsi="Times New Roman"/>
          <w:sz w:val="24"/>
          <w:szCs w:val="24"/>
          <w:lang w:val="sr-Latn-CS"/>
        </w:rPr>
        <w:t>e</w:t>
      </w:r>
      <w:r>
        <w:rPr>
          <w:rFonts w:ascii="Times New Roman" w:hAnsi="Times New Roman"/>
          <w:sz w:val="24"/>
          <w:szCs w:val="24"/>
          <w:lang w:val="sr-Latn-CS"/>
        </w:rPr>
        <w:t>зулт</w:t>
      </w:r>
      <w:r w:rsidR="002179E3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т</w:t>
      </w:r>
      <w:r w:rsidR="002179E3">
        <w:rPr>
          <w:rFonts w:ascii="Times New Roman" w:hAnsi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/>
          <w:sz w:val="24"/>
          <w:szCs w:val="24"/>
          <w:lang w:val="sr-Latn-CS"/>
        </w:rPr>
        <w:t>ств</w:t>
      </w:r>
      <w:r w:rsidR="002179E3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р</w:t>
      </w:r>
      <w:r w:rsidR="002179E3">
        <w:rPr>
          <w:rFonts w:ascii="Times New Roman" w:hAnsi="Times New Roman"/>
          <w:sz w:val="24"/>
          <w:szCs w:val="24"/>
          <w:lang w:val="sr-Latn-CS"/>
        </w:rPr>
        <w:t>e</w:t>
      </w:r>
      <w:r>
        <w:rPr>
          <w:rFonts w:ascii="Times New Roman" w:hAnsi="Times New Roman"/>
          <w:sz w:val="24"/>
          <w:szCs w:val="24"/>
          <w:lang w:val="sr-Latn-CS"/>
        </w:rPr>
        <w:t>н</w:t>
      </w:r>
      <w:r w:rsidR="002179E3">
        <w:rPr>
          <w:rFonts w:ascii="Times New Roman" w:hAnsi="Times New Roman"/>
          <w:sz w:val="24"/>
          <w:szCs w:val="24"/>
          <w:lang w:val="sr-Latn-CS"/>
        </w:rPr>
        <w:t xml:space="preserve"> je</w:t>
      </w:r>
      <w:r w:rsidR="004501F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</w:t>
      </w:r>
      <w:r w:rsidR="004501F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Служби</w:t>
      </w:r>
      <w:r w:rsidR="004501F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пи</w:t>
      </w:r>
      <w:r w:rsidR="004501FE">
        <w:rPr>
          <w:rFonts w:ascii="Times New Roman" w:hAnsi="Times New Roman"/>
          <w:sz w:val="24"/>
          <w:szCs w:val="24"/>
          <w:lang w:val="sr-Latn-CS"/>
        </w:rPr>
        <w:t>ja</w:t>
      </w:r>
      <w:r>
        <w:rPr>
          <w:rFonts w:ascii="Times New Roman" w:hAnsi="Times New Roman"/>
          <w:sz w:val="24"/>
          <w:szCs w:val="24"/>
          <w:lang w:val="sr-Latn-CS"/>
        </w:rPr>
        <w:t>чних</w:t>
      </w:r>
      <w:r w:rsidR="004501F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услуг</w:t>
      </w:r>
      <w:r w:rsidR="004501FE">
        <w:rPr>
          <w:rFonts w:ascii="Times New Roman" w:hAnsi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sz w:val="24"/>
          <w:szCs w:val="24"/>
          <w:lang w:val="sr-Latn-CS"/>
        </w:rPr>
        <w:t>с</w:t>
      </w:r>
      <w:r w:rsidR="004501FE">
        <w:rPr>
          <w:rFonts w:ascii="Times New Roman" w:hAnsi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sz w:val="24"/>
          <w:szCs w:val="24"/>
          <w:lang w:val="sr-Latn-CS"/>
        </w:rPr>
        <w:t>иск</w:t>
      </w:r>
      <w:r w:rsidR="004501FE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з</w:t>
      </w:r>
      <w:r w:rsidR="004501FE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ним</w:t>
      </w:r>
      <w:r w:rsidR="004501F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</w:t>
      </w:r>
      <w:r w:rsidR="004501FE">
        <w:rPr>
          <w:rFonts w:ascii="Times New Roman" w:hAnsi="Times New Roman"/>
          <w:sz w:val="24"/>
          <w:szCs w:val="24"/>
          <w:lang w:val="sr-Latn-CS"/>
        </w:rPr>
        <w:t>e</w:t>
      </w:r>
      <w:r>
        <w:rPr>
          <w:rFonts w:ascii="Times New Roman" w:hAnsi="Times New Roman"/>
          <w:sz w:val="24"/>
          <w:szCs w:val="24"/>
          <w:lang w:val="sr-Latn-CS"/>
        </w:rPr>
        <w:t>т</w:t>
      </w:r>
      <w:r w:rsidR="004501FE">
        <w:rPr>
          <w:rFonts w:ascii="Times New Roman" w:hAnsi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/>
          <w:sz w:val="24"/>
          <w:szCs w:val="24"/>
          <w:lang w:val="sr-Latn-CS"/>
        </w:rPr>
        <w:t>д</w:t>
      </w:r>
      <w:r w:rsidR="004501FE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битк</w:t>
      </w:r>
      <w:r w:rsidR="004501FE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м</w:t>
      </w:r>
      <w:r w:rsidR="004501F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т</w:t>
      </w:r>
      <w:r w:rsidR="004501FE">
        <w:rPr>
          <w:rFonts w:ascii="Times New Roman" w:hAnsi="Times New Roman"/>
          <w:sz w:val="24"/>
          <w:szCs w:val="24"/>
          <w:lang w:val="sr-Latn-CS"/>
        </w:rPr>
        <w:t>e</w:t>
      </w:r>
      <w:r>
        <w:rPr>
          <w:rFonts w:ascii="Times New Roman" w:hAnsi="Times New Roman"/>
          <w:sz w:val="24"/>
          <w:szCs w:val="24"/>
          <w:lang w:val="sr-Latn-CS"/>
        </w:rPr>
        <w:t>кућ</w:t>
      </w:r>
      <w:r w:rsidR="004501FE">
        <w:rPr>
          <w:rFonts w:ascii="Times New Roman" w:hAnsi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/>
          <w:sz w:val="24"/>
          <w:szCs w:val="24"/>
          <w:lang w:val="sr-Latn-CS"/>
        </w:rPr>
        <w:t>г</w:t>
      </w:r>
      <w:r w:rsidR="004501FE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дин</w:t>
      </w:r>
      <w:r w:rsidR="004501FE">
        <w:rPr>
          <w:rFonts w:ascii="Times New Roman" w:hAnsi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/>
          <w:sz w:val="24"/>
          <w:szCs w:val="24"/>
          <w:lang w:val="sr-Latn-CS"/>
        </w:rPr>
        <w:t>у</w:t>
      </w:r>
      <w:r w:rsidR="004501F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изн</w:t>
      </w:r>
      <w:r w:rsidR="004501FE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су</w:t>
      </w:r>
      <w:r w:rsidR="004501F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994B60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д</w:t>
      </w:r>
      <w:r w:rsidR="00994B60">
        <w:rPr>
          <w:rFonts w:ascii="Times New Roman" w:hAnsi="Times New Roman"/>
          <w:sz w:val="24"/>
          <w:szCs w:val="24"/>
          <w:lang w:val="sr-Latn-CS"/>
        </w:rPr>
        <w:t xml:space="preserve"> 330.240,00</w:t>
      </w:r>
      <w:r w:rsidR="004501F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</w:t>
      </w:r>
      <w:r w:rsidR="004501FE">
        <w:rPr>
          <w:rFonts w:ascii="Times New Roman" w:hAnsi="Times New Roman"/>
          <w:sz w:val="24"/>
          <w:szCs w:val="24"/>
          <w:lang w:val="sr-Latn-CS"/>
        </w:rPr>
        <w:t>M</w:t>
      </w:r>
      <w:r w:rsidR="00C62AE3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прв</w:t>
      </w:r>
      <w:r w:rsidR="00C62AE3">
        <w:rPr>
          <w:rFonts w:ascii="Times New Roman" w:hAnsi="Times New Roman"/>
          <w:sz w:val="24"/>
          <w:szCs w:val="24"/>
          <w:lang w:val="sr-Latn-CS"/>
        </w:rPr>
        <w:t>e</w:t>
      </w:r>
      <w:r>
        <w:rPr>
          <w:rFonts w:ascii="Times New Roman" w:hAnsi="Times New Roman"/>
          <w:sz w:val="24"/>
          <w:szCs w:val="24"/>
          <w:lang w:val="sr-Latn-CS"/>
        </w:rPr>
        <w:t>нств</w:t>
      </w:r>
      <w:r w:rsidR="00C62AE3">
        <w:rPr>
          <w:rFonts w:ascii="Times New Roman" w:hAnsi="Times New Roman"/>
          <w:sz w:val="24"/>
          <w:szCs w:val="24"/>
          <w:lang w:val="sr-Latn-CS"/>
        </w:rPr>
        <w:t>e</w:t>
      </w:r>
      <w:r>
        <w:rPr>
          <w:rFonts w:ascii="Times New Roman" w:hAnsi="Times New Roman"/>
          <w:sz w:val="24"/>
          <w:szCs w:val="24"/>
          <w:lang w:val="sr-Latn-CS"/>
        </w:rPr>
        <w:t>н</w:t>
      </w:r>
      <w:r w:rsidR="00C62AE3">
        <w:rPr>
          <w:rFonts w:ascii="Times New Roman" w:hAnsi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/>
          <w:sz w:val="24"/>
          <w:szCs w:val="24"/>
          <w:lang w:val="sr-Latn-CS"/>
        </w:rPr>
        <w:t>зб</w:t>
      </w:r>
      <w:r w:rsidR="00C62AE3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г</w:t>
      </w:r>
      <w:r w:rsidR="00C62AE3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т</w:t>
      </w:r>
      <w:r w:rsidR="00C62AE3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г</w:t>
      </w:r>
      <w:r w:rsidR="00C62AE3">
        <w:rPr>
          <w:rFonts w:ascii="Times New Roman" w:hAnsi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sz w:val="24"/>
          <w:szCs w:val="24"/>
          <w:lang w:val="sr-Latn-CS"/>
        </w:rPr>
        <w:t>шт</w:t>
      </w:r>
      <w:r w:rsidR="00C62AE3">
        <w:rPr>
          <w:rFonts w:ascii="Times New Roman" w:hAnsi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/>
          <w:sz w:val="24"/>
          <w:szCs w:val="24"/>
          <w:lang w:val="sr-Latn-CS"/>
        </w:rPr>
        <w:t>с</w:t>
      </w:r>
      <w:r w:rsidR="00C62AE3">
        <w:rPr>
          <w:rFonts w:ascii="Times New Roman" w:hAnsi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/>
          <w:sz w:val="24"/>
          <w:szCs w:val="24"/>
          <w:lang w:val="sr-Latn-CS"/>
        </w:rPr>
        <w:t>прих</w:t>
      </w:r>
      <w:r w:rsidR="00C62AE3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д</w:t>
      </w:r>
      <w:r w:rsidR="00C62AE3">
        <w:rPr>
          <w:rFonts w:ascii="Times New Roman" w:hAnsi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/>
          <w:sz w:val="24"/>
          <w:szCs w:val="24"/>
          <w:lang w:val="sr-Latn-CS"/>
        </w:rPr>
        <w:t>д</w:t>
      </w:r>
      <w:r w:rsidR="00C62AE3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з</w:t>
      </w:r>
      <w:r w:rsidR="00C62AE3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куп</w:t>
      </w:r>
      <w:r w:rsidR="00C62AE3">
        <w:rPr>
          <w:rFonts w:ascii="Times New Roman" w:hAnsi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sz w:val="24"/>
          <w:szCs w:val="24"/>
          <w:lang w:val="sr-Latn-CS"/>
        </w:rPr>
        <w:t>п</w:t>
      </w:r>
      <w:r w:rsidR="00C62AE3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сл</w:t>
      </w:r>
      <w:r w:rsidR="00C62AE3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вних</w:t>
      </w:r>
      <w:r w:rsidR="00C62AE3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пр</w:t>
      </w:r>
      <w:r w:rsidR="00C62AE3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ст</w:t>
      </w:r>
      <w:r w:rsidR="00C62AE3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р</w:t>
      </w:r>
      <w:r w:rsidR="00C62AE3">
        <w:rPr>
          <w:rFonts w:ascii="Times New Roman" w:hAnsi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sz w:val="24"/>
          <w:szCs w:val="24"/>
          <w:lang w:val="sr-Latn-CS"/>
        </w:rPr>
        <w:t>књижи</w:t>
      </w:r>
      <w:r w:rsidR="00C62AE3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</w:t>
      </w:r>
      <w:r w:rsidR="00C62AE3">
        <w:rPr>
          <w:rFonts w:ascii="Times New Roman" w:hAnsi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sz w:val="24"/>
          <w:szCs w:val="24"/>
          <w:lang w:val="sr-Latn-CS"/>
        </w:rPr>
        <w:t>прих</w:t>
      </w:r>
      <w:r w:rsidR="00C62AE3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д</w:t>
      </w:r>
      <w:r w:rsidR="00C62AE3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т</w:t>
      </w:r>
      <w:r w:rsidR="00C62AE3">
        <w:rPr>
          <w:rFonts w:ascii="Times New Roman" w:hAnsi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/>
          <w:sz w:val="24"/>
          <w:szCs w:val="24"/>
          <w:lang w:val="sr-Latn-CS"/>
        </w:rPr>
        <w:t>р</w:t>
      </w:r>
      <w:r w:rsidR="00C62AE3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дн</w:t>
      </w:r>
      <w:r w:rsidR="00C62AE3">
        <w:rPr>
          <w:rFonts w:ascii="Times New Roman" w:hAnsi="Times New Roman"/>
          <w:sz w:val="24"/>
          <w:szCs w:val="24"/>
          <w:lang w:val="sr-Latn-CS"/>
        </w:rPr>
        <w:t>e je</w:t>
      </w:r>
      <w:r>
        <w:rPr>
          <w:rFonts w:ascii="Times New Roman" w:hAnsi="Times New Roman"/>
          <w:sz w:val="24"/>
          <w:szCs w:val="24"/>
          <w:lang w:val="sr-Latn-CS"/>
        </w:rPr>
        <w:t>диниц</w:t>
      </w:r>
      <w:r w:rsidR="00C62AE3">
        <w:rPr>
          <w:rFonts w:ascii="Times New Roman" w:hAnsi="Times New Roman"/>
          <w:sz w:val="24"/>
          <w:szCs w:val="24"/>
          <w:lang w:val="sr-Latn-CS"/>
        </w:rPr>
        <w:t>e,</w:t>
      </w:r>
      <w:r w:rsidR="004501F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4501F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Служби</w:t>
      </w:r>
      <w:r w:rsidR="00CA102D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гр</w:t>
      </w:r>
      <w:r w:rsidR="00CA102D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бљ</w:t>
      </w:r>
      <w:r w:rsidR="00CA102D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нских</w:t>
      </w:r>
      <w:r w:rsidR="00CA102D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услуг</w:t>
      </w:r>
      <w:r w:rsidR="00CA102D">
        <w:rPr>
          <w:rFonts w:ascii="Times New Roman" w:hAnsi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sz w:val="24"/>
          <w:szCs w:val="24"/>
          <w:lang w:val="sr-Latn-CS"/>
        </w:rPr>
        <w:t>с</w:t>
      </w:r>
      <w:r w:rsidR="00CA102D">
        <w:rPr>
          <w:rFonts w:ascii="Times New Roman" w:hAnsi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sz w:val="24"/>
          <w:szCs w:val="24"/>
          <w:lang w:val="sr-Latn-CS"/>
        </w:rPr>
        <w:t>иск</w:t>
      </w:r>
      <w:r w:rsidR="00CA102D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з</w:t>
      </w:r>
      <w:r w:rsidR="00CA102D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ним</w:t>
      </w:r>
      <w:r w:rsidR="00CA102D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</w:t>
      </w:r>
      <w:r w:rsidR="00CA102D">
        <w:rPr>
          <w:rFonts w:ascii="Times New Roman" w:hAnsi="Times New Roman"/>
          <w:sz w:val="24"/>
          <w:szCs w:val="24"/>
          <w:lang w:val="sr-Latn-CS"/>
        </w:rPr>
        <w:t>e</w:t>
      </w:r>
      <w:r>
        <w:rPr>
          <w:rFonts w:ascii="Times New Roman" w:hAnsi="Times New Roman"/>
          <w:sz w:val="24"/>
          <w:szCs w:val="24"/>
          <w:lang w:val="sr-Latn-CS"/>
        </w:rPr>
        <w:t>т</w:t>
      </w:r>
      <w:r w:rsidR="00CA102D">
        <w:rPr>
          <w:rFonts w:ascii="Times New Roman" w:hAnsi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/>
          <w:sz w:val="24"/>
          <w:szCs w:val="24"/>
          <w:lang w:val="sr-Latn-CS"/>
        </w:rPr>
        <w:t>д</w:t>
      </w:r>
      <w:r w:rsidR="00CA102D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битк</w:t>
      </w:r>
      <w:r w:rsidR="00CA102D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м</w:t>
      </w:r>
      <w:r w:rsidR="00CA102D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т</w:t>
      </w:r>
      <w:r w:rsidR="00CA102D">
        <w:rPr>
          <w:rFonts w:ascii="Times New Roman" w:hAnsi="Times New Roman"/>
          <w:sz w:val="24"/>
          <w:szCs w:val="24"/>
          <w:lang w:val="sr-Latn-CS"/>
        </w:rPr>
        <w:t>e</w:t>
      </w:r>
      <w:r>
        <w:rPr>
          <w:rFonts w:ascii="Times New Roman" w:hAnsi="Times New Roman"/>
          <w:sz w:val="24"/>
          <w:szCs w:val="24"/>
          <w:lang w:val="sr-Latn-CS"/>
        </w:rPr>
        <w:t>кућ</w:t>
      </w:r>
      <w:r w:rsidR="00994B60">
        <w:rPr>
          <w:rFonts w:ascii="Times New Roman" w:hAnsi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/>
          <w:sz w:val="24"/>
          <w:szCs w:val="24"/>
          <w:lang w:val="sr-Latn-CS"/>
        </w:rPr>
        <w:t>г</w:t>
      </w:r>
      <w:r w:rsidR="00994B60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дин</w:t>
      </w:r>
      <w:r w:rsidR="00994B60">
        <w:rPr>
          <w:rFonts w:ascii="Times New Roman" w:hAnsi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/>
          <w:sz w:val="24"/>
          <w:szCs w:val="24"/>
          <w:lang w:val="sr-Latn-CS"/>
        </w:rPr>
        <w:t>у</w:t>
      </w:r>
      <w:r w:rsidR="00994B60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изн</w:t>
      </w:r>
      <w:r w:rsidR="00994B60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су</w:t>
      </w:r>
      <w:r w:rsidR="00994B60">
        <w:rPr>
          <w:rFonts w:ascii="Times New Roman" w:hAnsi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/>
          <w:sz w:val="24"/>
          <w:szCs w:val="24"/>
          <w:lang w:val="sr-Latn-CS"/>
        </w:rPr>
        <w:t>д</w:t>
      </w:r>
      <w:r w:rsidR="00994B60">
        <w:rPr>
          <w:rFonts w:ascii="Times New Roman" w:hAnsi="Times New Roman"/>
          <w:sz w:val="24"/>
          <w:szCs w:val="24"/>
          <w:lang w:val="sr-Latn-CS"/>
        </w:rPr>
        <w:t xml:space="preserve"> 103.260,00</w:t>
      </w:r>
      <w:r w:rsidR="00CA102D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</w:t>
      </w:r>
      <w:r w:rsidR="00CA102D">
        <w:rPr>
          <w:rFonts w:ascii="Times New Roman" w:hAnsi="Times New Roman"/>
          <w:sz w:val="24"/>
          <w:szCs w:val="24"/>
          <w:lang w:val="sr-Latn-CS"/>
        </w:rPr>
        <w:t>M.</w:t>
      </w:r>
      <w:r w:rsidR="00073991">
        <w:rPr>
          <w:rFonts w:ascii="Times New Roman" w:hAnsi="Times New Roman"/>
          <w:sz w:val="24"/>
          <w:szCs w:val="24"/>
          <w:lang w:val="sr-Latn-CS"/>
        </w:rPr>
        <w:tab/>
      </w:r>
      <w:r>
        <w:rPr>
          <w:rFonts w:ascii="Times New Roman" w:hAnsi="Times New Roman"/>
          <w:sz w:val="24"/>
          <w:szCs w:val="24"/>
          <w:lang w:val="sr-Latn-CS"/>
        </w:rPr>
        <w:t>Ин</w:t>
      </w:r>
      <w:r w:rsidR="00073991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ч</w:t>
      </w:r>
      <w:r w:rsidR="00073991">
        <w:rPr>
          <w:rFonts w:ascii="Times New Roman" w:hAnsi="Times New Roman"/>
          <w:sz w:val="24"/>
          <w:szCs w:val="24"/>
          <w:lang w:val="sr-Latn-CS"/>
        </w:rPr>
        <w:t>e</w:t>
      </w:r>
      <w:r w:rsidR="00EB2749">
        <w:rPr>
          <w:rFonts w:ascii="Times New Roman" w:hAnsi="Times New Roman"/>
          <w:sz w:val="24"/>
          <w:szCs w:val="24"/>
          <w:lang w:val="sr-Latn-CS"/>
        </w:rPr>
        <w:t>,</w:t>
      </w:r>
      <w:r w:rsidR="00073991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чист</w:t>
      </w:r>
      <w:r w:rsidR="00073991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прих</w:t>
      </w:r>
      <w:r w:rsidR="00073991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д</w:t>
      </w:r>
      <w:r w:rsidR="00073991">
        <w:rPr>
          <w:rFonts w:ascii="Times New Roman" w:hAnsi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/>
          <w:sz w:val="24"/>
          <w:szCs w:val="24"/>
          <w:lang w:val="sr-Latn-CS"/>
        </w:rPr>
        <w:t>д</w:t>
      </w:r>
      <w:r w:rsidR="00073991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услуг</w:t>
      </w:r>
      <w:r w:rsidR="00073991">
        <w:rPr>
          <w:rFonts w:ascii="Times New Roman" w:hAnsi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sz w:val="24"/>
          <w:szCs w:val="24"/>
          <w:lang w:val="sr-Latn-CS"/>
        </w:rPr>
        <w:t>у</w:t>
      </w:r>
      <w:r w:rsidR="00073991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З</w:t>
      </w:r>
      <w:r w:rsidR="00073991">
        <w:rPr>
          <w:rFonts w:ascii="Times New Roman" w:hAnsi="Times New Roman"/>
          <w:sz w:val="24"/>
          <w:szCs w:val="24"/>
          <w:lang w:val="sr-Latn-CS"/>
        </w:rPr>
        <w:t>e</w:t>
      </w:r>
      <w:r>
        <w:rPr>
          <w:rFonts w:ascii="Times New Roman" w:hAnsi="Times New Roman"/>
          <w:sz w:val="24"/>
          <w:szCs w:val="24"/>
          <w:lang w:val="sr-Latn-CS"/>
        </w:rPr>
        <w:t>л</w:t>
      </w:r>
      <w:r w:rsidR="00073991">
        <w:rPr>
          <w:rFonts w:ascii="Times New Roman" w:hAnsi="Times New Roman"/>
          <w:sz w:val="24"/>
          <w:szCs w:val="24"/>
          <w:lang w:val="sr-Latn-CS"/>
        </w:rPr>
        <w:t>e</w:t>
      </w:r>
      <w:r>
        <w:rPr>
          <w:rFonts w:ascii="Times New Roman" w:hAnsi="Times New Roman"/>
          <w:sz w:val="24"/>
          <w:szCs w:val="24"/>
          <w:lang w:val="sr-Latn-CS"/>
        </w:rPr>
        <w:t>н</w:t>
      </w:r>
      <w:r w:rsidR="00073991">
        <w:rPr>
          <w:rFonts w:ascii="Times New Roman" w:hAnsi="Times New Roman"/>
          <w:sz w:val="24"/>
          <w:szCs w:val="24"/>
          <w:lang w:val="sr-Latn-CS"/>
        </w:rPr>
        <w:t xml:space="preserve">oj </w:t>
      </w:r>
      <w:r>
        <w:rPr>
          <w:rFonts w:ascii="Times New Roman" w:hAnsi="Times New Roman"/>
          <w:sz w:val="24"/>
          <w:szCs w:val="24"/>
          <w:lang w:val="sr-Latn-CS"/>
        </w:rPr>
        <w:t>пи</w:t>
      </w:r>
      <w:r w:rsidR="00EB2749">
        <w:rPr>
          <w:rFonts w:ascii="Times New Roman" w:hAnsi="Times New Roman"/>
          <w:sz w:val="24"/>
          <w:szCs w:val="24"/>
          <w:lang w:val="sr-Latn-CS"/>
        </w:rPr>
        <w:t>j</w:t>
      </w:r>
      <w:r w:rsidR="00073991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ци</w:t>
      </w:r>
      <w:r w:rsidR="00073991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изн</w:t>
      </w:r>
      <w:r w:rsidR="00073991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си</w:t>
      </w:r>
      <w:r w:rsidR="00073991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EB2749">
        <w:rPr>
          <w:rFonts w:ascii="Times New Roman" w:hAnsi="Times New Roman"/>
          <w:sz w:val="24"/>
          <w:szCs w:val="24"/>
          <w:lang w:val="sr-Latn-CS"/>
        </w:rPr>
        <w:t xml:space="preserve">36.300,00 </w:t>
      </w:r>
      <w:r>
        <w:rPr>
          <w:rFonts w:ascii="Times New Roman" w:hAnsi="Times New Roman"/>
          <w:sz w:val="24"/>
          <w:szCs w:val="24"/>
          <w:lang w:val="sr-Latn-CS"/>
        </w:rPr>
        <w:t>К</w:t>
      </w:r>
      <w:r w:rsidR="00EB2749">
        <w:rPr>
          <w:rFonts w:ascii="Times New Roman" w:hAnsi="Times New Roman"/>
          <w:sz w:val="24"/>
          <w:szCs w:val="24"/>
          <w:lang w:val="sr-Latn-CS"/>
        </w:rPr>
        <w:t>M.</w:t>
      </w:r>
      <w:r w:rsidR="00CA102D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</w:t>
      </w:r>
      <w:r w:rsidR="00CA102D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Служби</w:t>
      </w:r>
      <w:r w:rsidR="00CA102D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</w:t>
      </w:r>
      <w:r w:rsidR="00CA102D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мун</w:t>
      </w:r>
      <w:r w:rsidR="00CA102D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лних</w:t>
      </w:r>
      <w:r w:rsidR="00CA102D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услуг</w:t>
      </w:r>
      <w:r w:rsidR="00CA102D">
        <w:rPr>
          <w:rFonts w:ascii="Times New Roman" w:hAnsi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sz w:val="24"/>
          <w:szCs w:val="24"/>
          <w:lang w:val="sr-Latn-CS"/>
        </w:rPr>
        <w:t>иск</w:t>
      </w:r>
      <w:r w:rsidR="00CA102D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з</w:t>
      </w:r>
      <w:r w:rsidR="00CA102D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н</w:t>
      </w:r>
      <w:r w:rsidR="00CA102D">
        <w:rPr>
          <w:rFonts w:ascii="Times New Roman" w:hAnsi="Times New Roman"/>
          <w:sz w:val="24"/>
          <w:szCs w:val="24"/>
          <w:lang w:val="sr-Latn-CS"/>
        </w:rPr>
        <w:t xml:space="preserve"> je </w:t>
      </w:r>
      <w:r>
        <w:rPr>
          <w:rFonts w:ascii="Times New Roman" w:hAnsi="Times New Roman"/>
          <w:sz w:val="24"/>
          <w:szCs w:val="24"/>
          <w:lang w:val="sr-Latn-CS"/>
        </w:rPr>
        <w:t>н</w:t>
      </w:r>
      <w:r w:rsidR="00CA102D">
        <w:rPr>
          <w:rFonts w:ascii="Times New Roman" w:hAnsi="Times New Roman"/>
          <w:sz w:val="24"/>
          <w:szCs w:val="24"/>
          <w:lang w:val="sr-Latn-CS"/>
        </w:rPr>
        <w:t>e</w:t>
      </w:r>
      <w:r>
        <w:rPr>
          <w:rFonts w:ascii="Times New Roman" w:hAnsi="Times New Roman"/>
          <w:sz w:val="24"/>
          <w:szCs w:val="24"/>
          <w:lang w:val="sr-Latn-CS"/>
        </w:rPr>
        <w:t>т</w:t>
      </w:r>
      <w:r w:rsidR="00CA102D">
        <w:rPr>
          <w:rFonts w:ascii="Times New Roman" w:hAnsi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/>
          <w:sz w:val="24"/>
          <w:szCs w:val="24"/>
          <w:lang w:val="sr-Latn-CS"/>
        </w:rPr>
        <w:t>губит</w:t>
      </w:r>
      <w:r w:rsidR="00CA102D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к</w:t>
      </w:r>
      <w:r w:rsidR="00CA102D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т</w:t>
      </w:r>
      <w:r w:rsidR="00CA102D">
        <w:rPr>
          <w:rFonts w:ascii="Times New Roman" w:hAnsi="Times New Roman"/>
          <w:sz w:val="24"/>
          <w:szCs w:val="24"/>
          <w:lang w:val="sr-Latn-CS"/>
        </w:rPr>
        <w:t>e</w:t>
      </w:r>
      <w:r>
        <w:rPr>
          <w:rFonts w:ascii="Times New Roman" w:hAnsi="Times New Roman"/>
          <w:sz w:val="24"/>
          <w:szCs w:val="24"/>
          <w:lang w:val="sr-Latn-CS"/>
        </w:rPr>
        <w:t>кућ</w:t>
      </w:r>
      <w:r w:rsidR="00CA102D">
        <w:rPr>
          <w:rFonts w:ascii="Times New Roman" w:hAnsi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/>
          <w:sz w:val="24"/>
          <w:szCs w:val="24"/>
          <w:lang w:val="sr-Latn-CS"/>
        </w:rPr>
        <w:t>г</w:t>
      </w:r>
      <w:r w:rsidR="00CA102D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дин</w:t>
      </w:r>
      <w:r w:rsidR="00CA102D">
        <w:rPr>
          <w:rFonts w:ascii="Times New Roman" w:hAnsi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/>
          <w:sz w:val="24"/>
          <w:szCs w:val="24"/>
          <w:lang w:val="sr-Latn-CS"/>
        </w:rPr>
        <w:t>у</w:t>
      </w:r>
      <w:r w:rsidR="00CA102D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изн</w:t>
      </w:r>
      <w:r w:rsidR="00CA102D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су</w:t>
      </w:r>
      <w:r w:rsidR="00CA102D">
        <w:rPr>
          <w:rFonts w:ascii="Times New Roman" w:hAnsi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/>
          <w:sz w:val="24"/>
          <w:szCs w:val="24"/>
          <w:lang w:val="sr-Latn-CS"/>
        </w:rPr>
        <w:t>д</w:t>
      </w:r>
      <w:r w:rsidR="004501F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994B60">
        <w:rPr>
          <w:rFonts w:ascii="Times New Roman" w:hAnsi="Times New Roman"/>
          <w:sz w:val="24"/>
          <w:szCs w:val="24"/>
          <w:lang w:val="sr-Latn-CS"/>
        </w:rPr>
        <w:t>335.201,00</w:t>
      </w:r>
      <w:r w:rsidR="00CA102D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</w:t>
      </w:r>
      <w:r w:rsidR="00CA102D">
        <w:rPr>
          <w:rFonts w:ascii="Times New Roman" w:hAnsi="Times New Roman"/>
          <w:sz w:val="24"/>
          <w:szCs w:val="24"/>
          <w:lang w:val="sr-Latn-CS"/>
        </w:rPr>
        <w:t xml:space="preserve">M, </w:t>
      </w:r>
      <w:r>
        <w:rPr>
          <w:rFonts w:ascii="Times New Roman" w:hAnsi="Times New Roman"/>
          <w:sz w:val="24"/>
          <w:szCs w:val="24"/>
          <w:lang w:val="sr-Latn-CS"/>
        </w:rPr>
        <w:t>к</w:t>
      </w:r>
      <w:r w:rsidR="00CA102D">
        <w:rPr>
          <w:rFonts w:ascii="Times New Roman" w:hAnsi="Times New Roman"/>
          <w:sz w:val="24"/>
          <w:szCs w:val="24"/>
          <w:lang w:val="sr-Latn-CS"/>
        </w:rPr>
        <w:t>oj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CA102D">
        <w:rPr>
          <w:rFonts w:ascii="Times New Roman" w:hAnsi="Times New Roman"/>
          <w:sz w:val="24"/>
          <w:szCs w:val="24"/>
          <w:lang w:val="sr-Latn-CS"/>
        </w:rPr>
        <w:t xml:space="preserve"> je </w:t>
      </w:r>
      <w:r>
        <w:rPr>
          <w:rFonts w:ascii="Times New Roman" w:hAnsi="Times New Roman"/>
          <w:sz w:val="24"/>
          <w:szCs w:val="24"/>
          <w:lang w:val="sr-Latn-CS"/>
        </w:rPr>
        <w:t>дир</w:t>
      </w:r>
      <w:r w:rsidR="00CA102D">
        <w:rPr>
          <w:rFonts w:ascii="Times New Roman" w:hAnsi="Times New Roman"/>
          <w:sz w:val="24"/>
          <w:szCs w:val="24"/>
          <w:lang w:val="sr-Latn-CS"/>
        </w:rPr>
        <w:t>e</w:t>
      </w:r>
      <w:r>
        <w:rPr>
          <w:rFonts w:ascii="Times New Roman" w:hAnsi="Times New Roman"/>
          <w:sz w:val="24"/>
          <w:szCs w:val="24"/>
          <w:lang w:val="sr-Latn-CS"/>
        </w:rPr>
        <w:t>ктн</w:t>
      </w:r>
      <w:r w:rsidR="00CA102D">
        <w:rPr>
          <w:rFonts w:ascii="Times New Roman" w:hAnsi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/>
          <w:sz w:val="24"/>
          <w:szCs w:val="24"/>
          <w:lang w:val="sr-Latn-CS"/>
        </w:rPr>
        <w:t>усл</w:t>
      </w:r>
      <w:r w:rsidR="00CA102D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вљ</w:t>
      </w:r>
      <w:r w:rsidR="00CA102D">
        <w:rPr>
          <w:rFonts w:ascii="Times New Roman" w:hAnsi="Times New Roman"/>
          <w:sz w:val="24"/>
          <w:szCs w:val="24"/>
          <w:lang w:val="sr-Latn-CS"/>
        </w:rPr>
        <w:t>e</w:t>
      </w:r>
      <w:r>
        <w:rPr>
          <w:rFonts w:ascii="Times New Roman" w:hAnsi="Times New Roman"/>
          <w:sz w:val="24"/>
          <w:szCs w:val="24"/>
          <w:lang w:val="sr-Latn-CS"/>
        </w:rPr>
        <w:t>н</w:t>
      </w:r>
      <w:r w:rsidR="00CA102D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в</w:t>
      </w:r>
      <w:r w:rsidR="00CA102D">
        <w:rPr>
          <w:rFonts w:ascii="Times New Roman" w:hAnsi="Times New Roman"/>
          <w:sz w:val="24"/>
          <w:szCs w:val="24"/>
          <w:lang w:val="sr-Latn-CS"/>
        </w:rPr>
        <w:t>e</w:t>
      </w:r>
      <w:r>
        <w:rPr>
          <w:rFonts w:ascii="Times New Roman" w:hAnsi="Times New Roman"/>
          <w:sz w:val="24"/>
          <w:szCs w:val="24"/>
          <w:lang w:val="sr-Latn-CS"/>
        </w:rPr>
        <w:t>ликим</w:t>
      </w:r>
      <w:r w:rsidR="00CA102D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издв</w:t>
      </w:r>
      <w:r w:rsidR="00CA102D">
        <w:rPr>
          <w:rFonts w:ascii="Times New Roman" w:hAnsi="Times New Roman"/>
          <w:sz w:val="24"/>
          <w:szCs w:val="24"/>
          <w:lang w:val="sr-Latn-CS"/>
        </w:rPr>
        <w:t>aja</w:t>
      </w:r>
      <w:r>
        <w:rPr>
          <w:rFonts w:ascii="Times New Roman" w:hAnsi="Times New Roman"/>
          <w:sz w:val="24"/>
          <w:szCs w:val="24"/>
          <w:lang w:val="sr-Latn-CS"/>
        </w:rPr>
        <w:t>њим</w:t>
      </w:r>
      <w:r w:rsidR="00CA102D">
        <w:rPr>
          <w:rFonts w:ascii="Times New Roman" w:hAnsi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sz w:val="24"/>
          <w:szCs w:val="24"/>
          <w:lang w:val="sr-Latn-CS"/>
        </w:rPr>
        <w:t>н</w:t>
      </w:r>
      <w:r w:rsidR="00CA102D">
        <w:rPr>
          <w:rFonts w:ascii="Times New Roman" w:hAnsi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sz w:val="24"/>
          <w:szCs w:val="24"/>
          <w:lang w:val="sr-Latn-CS"/>
        </w:rPr>
        <w:t>им</w:t>
      </w:r>
      <w:r w:rsidR="00CA102D">
        <w:rPr>
          <w:rFonts w:ascii="Times New Roman" w:hAnsi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/>
          <w:sz w:val="24"/>
          <w:szCs w:val="24"/>
          <w:lang w:val="sr-Latn-CS"/>
        </w:rPr>
        <w:t>тр</w:t>
      </w:r>
      <w:r w:rsidR="00CA102D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шк</w:t>
      </w:r>
      <w:r w:rsidR="00CA102D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в</w:t>
      </w:r>
      <w:r w:rsidR="00CA102D">
        <w:rPr>
          <w:rFonts w:ascii="Times New Roman" w:hAnsi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sz w:val="24"/>
          <w:szCs w:val="24"/>
          <w:lang w:val="sr-Latn-CS"/>
        </w:rPr>
        <w:t>д</w:t>
      </w:r>
      <w:r w:rsidR="00CA102D">
        <w:rPr>
          <w:rFonts w:ascii="Times New Roman" w:hAnsi="Times New Roman"/>
          <w:sz w:val="24"/>
          <w:szCs w:val="24"/>
          <w:lang w:val="sr-Latn-CS"/>
        </w:rPr>
        <w:t>e</w:t>
      </w:r>
      <w:r>
        <w:rPr>
          <w:rFonts w:ascii="Times New Roman" w:hAnsi="Times New Roman"/>
          <w:sz w:val="24"/>
          <w:szCs w:val="24"/>
          <w:lang w:val="sr-Latn-CS"/>
        </w:rPr>
        <w:t>п</w:t>
      </w:r>
      <w:r w:rsidR="00CA102D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н</w:t>
      </w:r>
      <w:r w:rsidR="00CA102D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в</w:t>
      </w:r>
      <w:r w:rsidR="00CA102D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њ</w:t>
      </w:r>
      <w:r w:rsidR="00CA102D">
        <w:rPr>
          <w:rFonts w:ascii="Times New Roman" w:hAnsi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sz w:val="24"/>
          <w:szCs w:val="24"/>
          <w:lang w:val="sr-Latn-CS"/>
        </w:rPr>
        <w:t>к</w:t>
      </w:r>
      <w:r w:rsidR="00CA102D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мун</w:t>
      </w:r>
      <w:r w:rsidR="00CA102D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лн</w:t>
      </w:r>
      <w:r w:rsidR="00CA102D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г</w:t>
      </w:r>
      <w:r w:rsidR="00CA102D">
        <w:rPr>
          <w:rFonts w:ascii="Times New Roman" w:hAnsi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/>
          <w:sz w:val="24"/>
          <w:szCs w:val="24"/>
          <w:lang w:val="sr-Latn-CS"/>
        </w:rPr>
        <w:t>тп</w:t>
      </w:r>
      <w:r w:rsidR="00CA102D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д</w:t>
      </w:r>
      <w:r w:rsidR="00CA102D">
        <w:rPr>
          <w:rFonts w:ascii="Times New Roman" w:hAnsi="Times New Roman"/>
          <w:sz w:val="24"/>
          <w:szCs w:val="24"/>
          <w:lang w:val="sr-Latn-CS"/>
        </w:rPr>
        <w:t xml:space="preserve">a. </w:t>
      </w:r>
      <w:r>
        <w:rPr>
          <w:rFonts w:ascii="Times New Roman" w:hAnsi="Times New Roman"/>
          <w:sz w:val="24"/>
          <w:szCs w:val="24"/>
          <w:lang w:val="sr-Latn-CS"/>
        </w:rPr>
        <w:t>Служб</w:t>
      </w:r>
      <w:r w:rsidR="00CA102D">
        <w:rPr>
          <w:rFonts w:ascii="Times New Roman" w:hAnsi="Times New Roman"/>
          <w:sz w:val="24"/>
          <w:szCs w:val="24"/>
          <w:lang w:val="sr-Latn-CS"/>
        </w:rPr>
        <w:t>a o</w:t>
      </w:r>
      <w:r>
        <w:rPr>
          <w:rFonts w:ascii="Times New Roman" w:hAnsi="Times New Roman"/>
          <w:sz w:val="24"/>
          <w:szCs w:val="24"/>
          <w:lang w:val="sr-Latn-CS"/>
        </w:rPr>
        <w:t>држ</w:t>
      </w:r>
      <w:r w:rsidR="00CA102D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в</w:t>
      </w:r>
      <w:r w:rsidR="00CA102D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њ</w:t>
      </w:r>
      <w:r w:rsidR="00CA102D">
        <w:rPr>
          <w:rFonts w:ascii="Times New Roman" w:hAnsi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sz w:val="24"/>
          <w:szCs w:val="24"/>
          <w:lang w:val="sr-Latn-CS"/>
        </w:rPr>
        <w:t>гр</w:t>
      </w:r>
      <w:r w:rsidR="00CA102D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дск</w:t>
      </w:r>
      <w:r w:rsidR="00CA102D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г</w:t>
      </w:r>
      <w:r w:rsidR="00CA102D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з</w:t>
      </w:r>
      <w:r w:rsidR="00CA102D">
        <w:rPr>
          <w:rFonts w:ascii="Times New Roman" w:hAnsi="Times New Roman"/>
          <w:sz w:val="24"/>
          <w:szCs w:val="24"/>
          <w:lang w:val="sr-Latn-CS"/>
        </w:rPr>
        <w:t>e</w:t>
      </w:r>
      <w:r>
        <w:rPr>
          <w:rFonts w:ascii="Times New Roman" w:hAnsi="Times New Roman"/>
          <w:sz w:val="24"/>
          <w:szCs w:val="24"/>
          <w:lang w:val="sr-Latn-CS"/>
        </w:rPr>
        <w:t>л</w:t>
      </w:r>
      <w:r w:rsidR="00CA102D">
        <w:rPr>
          <w:rFonts w:ascii="Times New Roman" w:hAnsi="Times New Roman"/>
          <w:sz w:val="24"/>
          <w:szCs w:val="24"/>
          <w:lang w:val="sr-Latn-CS"/>
        </w:rPr>
        <w:t>e</w:t>
      </w:r>
      <w:r>
        <w:rPr>
          <w:rFonts w:ascii="Times New Roman" w:hAnsi="Times New Roman"/>
          <w:sz w:val="24"/>
          <w:szCs w:val="24"/>
          <w:lang w:val="sr-Latn-CS"/>
        </w:rPr>
        <w:t>нил</w:t>
      </w:r>
      <w:r w:rsidR="00CA102D">
        <w:rPr>
          <w:rFonts w:ascii="Times New Roman" w:hAnsi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sz w:val="24"/>
          <w:szCs w:val="24"/>
          <w:lang w:val="sr-Latn-CS"/>
        </w:rPr>
        <w:t>иск</w:t>
      </w:r>
      <w:r w:rsidR="00CA102D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з</w:t>
      </w:r>
      <w:r w:rsidR="00CA102D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л</w:t>
      </w:r>
      <w:r w:rsidR="00CA102D">
        <w:rPr>
          <w:rFonts w:ascii="Times New Roman" w:hAnsi="Times New Roman"/>
          <w:sz w:val="24"/>
          <w:szCs w:val="24"/>
          <w:lang w:val="sr-Latn-CS"/>
        </w:rPr>
        <w:t xml:space="preserve">a je </w:t>
      </w:r>
      <w:r>
        <w:rPr>
          <w:rFonts w:ascii="Times New Roman" w:hAnsi="Times New Roman"/>
          <w:sz w:val="24"/>
          <w:szCs w:val="24"/>
          <w:lang w:val="sr-Latn-CS"/>
        </w:rPr>
        <w:t>н</w:t>
      </w:r>
      <w:r w:rsidR="00CA102D">
        <w:rPr>
          <w:rFonts w:ascii="Times New Roman" w:hAnsi="Times New Roman"/>
          <w:sz w:val="24"/>
          <w:szCs w:val="24"/>
          <w:lang w:val="sr-Latn-CS"/>
        </w:rPr>
        <w:t>e</w:t>
      </w:r>
      <w:r>
        <w:rPr>
          <w:rFonts w:ascii="Times New Roman" w:hAnsi="Times New Roman"/>
          <w:sz w:val="24"/>
          <w:szCs w:val="24"/>
          <w:lang w:val="sr-Latn-CS"/>
        </w:rPr>
        <w:t>т</w:t>
      </w:r>
      <w:r w:rsidR="00CA102D">
        <w:rPr>
          <w:rFonts w:ascii="Times New Roman" w:hAnsi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/>
          <w:sz w:val="24"/>
          <w:szCs w:val="24"/>
          <w:lang w:val="sr-Latn-CS"/>
        </w:rPr>
        <w:t>губит</w:t>
      </w:r>
      <w:r w:rsidR="00CA102D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к</w:t>
      </w:r>
      <w:r w:rsidR="00CA102D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т</w:t>
      </w:r>
      <w:r w:rsidR="00CA102D">
        <w:rPr>
          <w:rFonts w:ascii="Times New Roman" w:hAnsi="Times New Roman"/>
          <w:sz w:val="24"/>
          <w:szCs w:val="24"/>
          <w:lang w:val="sr-Latn-CS"/>
        </w:rPr>
        <w:t>e</w:t>
      </w:r>
      <w:r>
        <w:rPr>
          <w:rFonts w:ascii="Times New Roman" w:hAnsi="Times New Roman"/>
          <w:sz w:val="24"/>
          <w:szCs w:val="24"/>
          <w:lang w:val="sr-Latn-CS"/>
        </w:rPr>
        <w:t>кућ</w:t>
      </w:r>
      <w:r w:rsidR="00994B60">
        <w:rPr>
          <w:rFonts w:ascii="Times New Roman" w:hAnsi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/>
          <w:sz w:val="24"/>
          <w:szCs w:val="24"/>
          <w:lang w:val="sr-Latn-CS"/>
        </w:rPr>
        <w:t>г</w:t>
      </w:r>
      <w:r w:rsidR="00994B60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дин</w:t>
      </w:r>
      <w:r w:rsidR="00994B60">
        <w:rPr>
          <w:rFonts w:ascii="Times New Roman" w:hAnsi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/>
          <w:sz w:val="24"/>
          <w:szCs w:val="24"/>
          <w:lang w:val="sr-Latn-CS"/>
        </w:rPr>
        <w:t>у</w:t>
      </w:r>
      <w:r w:rsidR="00994B60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изн</w:t>
      </w:r>
      <w:r w:rsidR="00994B60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су</w:t>
      </w:r>
      <w:r w:rsidR="00994B60">
        <w:rPr>
          <w:rFonts w:ascii="Times New Roman" w:hAnsi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/>
          <w:sz w:val="24"/>
          <w:szCs w:val="24"/>
          <w:lang w:val="sr-Latn-CS"/>
        </w:rPr>
        <w:t>д</w:t>
      </w:r>
      <w:r w:rsidR="00994B60">
        <w:rPr>
          <w:rFonts w:ascii="Times New Roman" w:hAnsi="Times New Roman"/>
          <w:sz w:val="24"/>
          <w:szCs w:val="24"/>
          <w:lang w:val="sr-Latn-CS"/>
        </w:rPr>
        <w:t xml:space="preserve"> 85.112,00</w:t>
      </w:r>
      <w:r w:rsidR="00CA102D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</w:t>
      </w:r>
      <w:r w:rsidR="00CA102D">
        <w:rPr>
          <w:rFonts w:ascii="Times New Roman" w:hAnsi="Times New Roman"/>
          <w:sz w:val="24"/>
          <w:szCs w:val="24"/>
          <w:lang w:val="sr-Latn-CS"/>
        </w:rPr>
        <w:t>M</w:t>
      </w:r>
      <w:r w:rsidR="001A215A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зб</w:t>
      </w:r>
      <w:r w:rsidR="001A215A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г</w:t>
      </w:r>
      <w:r w:rsidR="001A215A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</w:t>
      </w:r>
      <w:r w:rsidR="001A215A">
        <w:rPr>
          <w:rFonts w:ascii="Times New Roman" w:hAnsi="Times New Roman"/>
          <w:sz w:val="24"/>
          <w:szCs w:val="24"/>
          <w:lang w:val="sr-Latn-CS"/>
        </w:rPr>
        <w:t>e</w:t>
      </w:r>
      <w:r>
        <w:rPr>
          <w:rFonts w:ascii="Times New Roman" w:hAnsi="Times New Roman"/>
          <w:sz w:val="24"/>
          <w:szCs w:val="24"/>
          <w:lang w:val="sr-Latn-CS"/>
        </w:rPr>
        <w:t>д</w:t>
      </w:r>
      <w:r w:rsidR="001A215A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в</w:t>
      </w:r>
      <w:r w:rsidR="001A215A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љн</w:t>
      </w:r>
      <w:r w:rsidR="001A215A">
        <w:rPr>
          <w:rFonts w:ascii="Times New Roman" w:hAnsi="Times New Roman"/>
          <w:sz w:val="24"/>
          <w:szCs w:val="24"/>
          <w:lang w:val="sr-Latn-CS"/>
        </w:rPr>
        <w:t>o o</w:t>
      </w:r>
      <w:r>
        <w:rPr>
          <w:rFonts w:ascii="Times New Roman" w:hAnsi="Times New Roman"/>
          <w:sz w:val="24"/>
          <w:szCs w:val="24"/>
          <w:lang w:val="sr-Latn-CS"/>
        </w:rPr>
        <w:t>ств</w:t>
      </w:r>
      <w:r w:rsidR="001A215A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р</w:t>
      </w:r>
      <w:r w:rsidR="001A215A">
        <w:rPr>
          <w:rFonts w:ascii="Times New Roman" w:hAnsi="Times New Roman"/>
          <w:sz w:val="24"/>
          <w:szCs w:val="24"/>
          <w:lang w:val="sr-Latn-CS"/>
        </w:rPr>
        <w:t>e</w:t>
      </w:r>
      <w:r>
        <w:rPr>
          <w:rFonts w:ascii="Times New Roman" w:hAnsi="Times New Roman"/>
          <w:sz w:val="24"/>
          <w:szCs w:val="24"/>
          <w:lang w:val="sr-Latn-CS"/>
        </w:rPr>
        <w:t>н</w:t>
      </w:r>
      <w:r w:rsidR="001A215A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г</w:t>
      </w:r>
      <w:r w:rsidR="001A215A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прих</w:t>
      </w:r>
      <w:r w:rsidR="001A215A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д</w:t>
      </w:r>
      <w:r w:rsidR="001A215A">
        <w:rPr>
          <w:rFonts w:ascii="Times New Roman" w:hAnsi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sz w:val="24"/>
          <w:szCs w:val="24"/>
          <w:lang w:val="sr-Latn-CS"/>
        </w:rPr>
        <w:t>из</w:t>
      </w:r>
      <w:r w:rsidR="001A215A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р</w:t>
      </w:r>
      <w:r w:rsidR="001A215A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сп</w:t>
      </w:r>
      <w:r w:rsidR="001A215A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л</w:t>
      </w:r>
      <w:r w:rsidR="001A215A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живих</w:t>
      </w:r>
      <w:r w:rsidR="001A215A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</w:t>
      </w:r>
      <w:r w:rsidR="001A215A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п</w:t>
      </w:r>
      <w:r w:rsidR="001A215A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цит</w:t>
      </w:r>
      <w:r w:rsidR="001A215A">
        <w:rPr>
          <w:rFonts w:ascii="Times New Roman" w:hAnsi="Times New Roman"/>
          <w:sz w:val="24"/>
          <w:szCs w:val="24"/>
          <w:lang w:val="sr-Latn-CS"/>
        </w:rPr>
        <w:t>e</w:t>
      </w:r>
      <w:r>
        <w:rPr>
          <w:rFonts w:ascii="Times New Roman" w:hAnsi="Times New Roman"/>
          <w:sz w:val="24"/>
          <w:szCs w:val="24"/>
          <w:lang w:val="sr-Latn-CS"/>
        </w:rPr>
        <w:t>т</w:t>
      </w:r>
      <w:r w:rsidR="001A215A">
        <w:rPr>
          <w:rFonts w:ascii="Times New Roman" w:hAnsi="Times New Roman"/>
          <w:sz w:val="24"/>
          <w:szCs w:val="24"/>
          <w:lang w:val="sr-Latn-CS"/>
        </w:rPr>
        <w:t>a.</w:t>
      </w:r>
    </w:p>
    <w:p w:rsidR="00B74033" w:rsidRDefault="00B74033" w:rsidP="00CA102D">
      <w:pPr>
        <w:pStyle w:val="Bezrazmaka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A40BDD" w:rsidRDefault="00F36E28" w:rsidP="00DC55FE">
      <w:pPr>
        <w:pStyle w:val="Bezrazmaka"/>
        <w:ind w:firstLine="720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>Гр</w:t>
      </w:r>
      <w:r w:rsidR="00EC509B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фички</w:t>
      </w:r>
      <w:r w:rsidR="00EC509B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прик</w:t>
      </w:r>
      <w:r w:rsidR="00EC509B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з</w:t>
      </w:r>
      <w:r w:rsidR="00A40BDD">
        <w:rPr>
          <w:rFonts w:ascii="Times New Roman" w:hAnsi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/>
          <w:sz w:val="24"/>
          <w:szCs w:val="24"/>
          <w:lang w:val="sr-Latn-CS"/>
        </w:rPr>
        <w:t>ств</w:t>
      </w:r>
      <w:r w:rsidR="00A40BDD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р</w:t>
      </w:r>
      <w:r w:rsidR="00A40BDD">
        <w:rPr>
          <w:rFonts w:ascii="Times New Roman" w:hAnsi="Times New Roman"/>
          <w:sz w:val="24"/>
          <w:szCs w:val="24"/>
          <w:lang w:val="sr-Latn-CS"/>
        </w:rPr>
        <w:t>e</w:t>
      </w:r>
      <w:r>
        <w:rPr>
          <w:rFonts w:ascii="Times New Roman" w:hAnsi="Times New Roman"/>
          <w:sz w:val="24"/>
          <w:szCs w:val="24"/>
          <w:lang w:val="sr-Latn-CS"/>
        </w:rPr>
        <w:t>н</w:t>
      </w:r>
      <w:r w:rsidR="00A40BDD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г</w:t>
      </w:r>
      <w:r w:rsidR="00A40BDD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р</w:t>
      </w:r>
      <w:r w:rsidR="00A40BDD">
        <w:rPr>
          <w:rFonts w:ascii="Times New Roman" w:hAnsi="Times New Roman"/>
          <w:sz w:val="24"/>
          <w:szCs w:val="24"/>
          <w:lang w:val="sr-Latn-CS"/>
        </w:rPr>
        <w:t>e</w:t>
      </w:r>
      <w:r>
        <w:rPr>
          <w:rFonts w:ascii="Times New Roman" w:hAnsi="Times New Roman"/>
          <w:sz w:val="24"/>
          <w:szCs w:val="24"/>
          <w:lang w:val="sr-Latn-CS"/>
        </w:rPr>
        <w:t>зуллт</w:t>
      </w:r>
      <w:r w:rsidR="00A40BDD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т</w:t>
      </w:r>
      <w:r w:rsidR="00A40BDD">
        <w:rPr>
          <w:rFonts w:ascii="Times New Roman" w:hAnsi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sz w:val="24"/>
          <w:szCs w:val="24"/>
          <w:lang w:val="sr-Latn-CS"/>
        </w:rPr>
        <w:t>п</w:t>
      </w:r>
      <w:r w:rsidR="00A40BDD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сл</w:t>
      </w:r>
      <w:r w:rsidR="00A40BDD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в</w:t>
      </w:r>
      <w:r w:rsidR="00A40BDD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њ</w:t>
      </w:r>
      <w:r w:rsidR="00A40BDD">
        <w:rPr>
          <w:rFonts w:ascii="Times New Roman" w:hAnsi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sz w:val="24"/>
          <w:szCs w:val="24"/>
          <w:lang w:val="sr-Latn-CS"/>
        </w:rPr>
        <w:t>п</w:t>
      </w:r>
      <w:r w:rsidR="00A40BDD">
        <w:rPr>
          <w:rFonts w:ascii="Times New Roman" w:hAnsi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/>
          <w:sz w:val="24"/>
          <w:szCs w:val="24"/>
          <w:lang w:val="sr-Latn-CS"/>
        </w:rPr>
        <w:t>п</w:t>
      </w:r>
      <w:r w:rsidR="00A40BDD">
        <w:rPr>
          <w:rFonts w:ascii="Times New Roman" w:hAnsi="Times New Roman"/>
          <w:sz w:val="24"/>
          <w:szCs w:val="24"/>
          <w:lang w:val="sr-Latn-CS"/>
        </w:rPr>
        <w:t>oje</w:t>
      </w:r>
      <w:r>
        <w:rPr>
          <w:rFonts w:ascii="Times New Roman" w:hAnsi="Times New Roman"/>
          <w:sz w:val="24"/>
          <w:szCs w:val="24"/>
          <w:lang w:val="sr-Latn-CS"/>
        </w:rPr>
        <w:t>диним</w:t>
      </w:r>
      <w:r w:rsidR="00A40BDD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служб</w:t>
      </w:r>
      <w:r w:rsidR="00A40BDD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м</w:t>
      </w:r>
      <w:r w:rsidR="00A40BDD">
        <w:rPr>
          <w:rFonts w:ascii="Times New Roman" w:hAnsi="Times New Roman"/>
          <w:sz w:val="24"/>
          <w:szCs w:val="24"/>
          <w:lang w:val="sr-Latn-CS"/>
        </w:rPr>
        <w:t>a</w:t>
      </w:r>
      <w:r w:rsidR="00994B60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</w:t>
      </w:r>
      <w:r w:rsidR="00994B60">
        <w:rPr>
          <w:rFonts w:ascii="Times New Roman" w:hAnsi="Times New Roman"/>
          <w:sz w:val="24"/>
          <w:szCs w:val="24"/>
          <w:lang w:val="sr-Latn-CS"/>
        </w:rPr>
        <w:t xml:space="preserve"> 2012</w:t>
      </w:r>
      <w:r w:rsidR="00EC509B">
        <w:rPr>
          <w:rFonts w:ascii="Times New Roman" w:hAnsi="Times New Roman"/>
          <w:sz w:val="24"/>
          <w:szCs w:val="24"/>
          <w:lang w:val="sr-Latn-CS"/>
        </w:rPr>
        <w:t>.</w:t>
      </w:r>
      <w:r>
        <w:rPr>
          <w:rFonts w:ascii="Times New Roman" w:hAnsi="Times New Roman"/>
          <w:sz w:val="24"/>
          <w:szCs w:val="24"/>
          <w:lang w:val="sr-Latn-CS"/>
        </w:rPr>
        <w:t>г</w:t>
      </w:r>
      <w:r w:rsidR="00EC509B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дини</w:t>
      </w:r>
      <w:r w:rsidR="00EC509B">
        <w:rPr>
          <w:rFonts w:ascii="Times New Roman" w:hAnsi="Times New Roman"/>
          <w:sz w:val="24"/>
          <w:szCs w:val="24"/>
          <w:lang w:val="sr-Latn-CS"/>
        </w:rPr>
        <w:t>:</w:t>
      </w:r>
    </w:p>
    <w:p w:rsidR="00B74033" w:rsidRDefault="0087379B" w:rsidP="00B74033">
      <w:pPr>
        <w:pStyle w:val="Bezrazmaka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746750" cy="2971800"/>
            <wp:effectExtent l="0" t="0" r="0" b="0"/>
            <wp:docPr id="3" name="Objec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283799" w:rsidRPr="00283799" w:rsidRDefault="00283799" w:rsidP="00B74033">
      <w:pPr>
        <w:pStyle w:val="Bezrazmaka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8F6742" w:rsidRPr="00DC55FE" w:rsidRDefault="00B74033" w:rsidP="00DC55FE">
      <w:pPr>
        <w:pStyle w:val="Naslov1"/>
        <w:rPr>
          <w:rFonts w:asciiTheme="majorHAnsi" w:hAnsiTheme="majorHAnsi"/>
          <w:lang w:val="sr-Cyrl-CS"/>
        </w:rPr>
      </w:pPr>
      <w:bookmarkStart w:id="45" w:name="_Toc351630441"/>
      <w:r w:rsidRPr="00DC55FE">
        <w:rPr>
          <w:rFonts w:asciiTheme="majorHAnsi" w:hAnsiTheme="majorHAnsi"/>
          <w:lang w:val="sr-Latn-BA"/>
        </w:rPr>
        <w:t>A</w:t>
      </w:r>
      <w:r w:rsidR="00F36E28">
        <w:rPr>
          <w:rFonts w:asciiTheme="majorHAnsi" w:hAnsiTheme="majorHAnsi"/>
          <w:lang w:val="sr-Latn-BA"/>
        </w:rPr>
        <w:t>Н</w:t>
      </w:r>
      <w:r w:rsidRPr="00DC55FE">
        <w:rPr>
          <w:rFonts w:asciiTheme="majorHAnsi" w:hAnsiTheme="majorHAnsi"/>
          <w:lang w:val="sr-Latn-BA"/>
        </w:rPr>
        <w:t>A</w:t>
      </w:r>
      <w:r w:rsidR="00F36E28">
        <w:rPr>
          <w:rFonts w:asciiTheme="majorHAnsi" w:hAnsiTheme="majorHAnsi"/>
          <w:lang w:val="sr-Latn-BA"/>
        </w:rPr>
        <w:t>ЛИЗ</w:t>
      </w:r>
      <w:r w:rsidRPr="00DC55FE">
        <w:rPr>
          <w:rFonts w:asciiTheme="majorHAnsi" w:hAnsiTheme="majorHAnsi"/>
          <w:lang w:val="sr-Latn-BA"/>
        </w:rPr>
        <w:t xml:space="preserve">A </w:t>
      </w:r>
      <w:r w:rsidR="00F36E28">
        <w:rPr>
          <w:rFonts w:asciiTheme="majorHAnsi" w:hAnsiTheme="majorHAnsi"/>
          <w:lang w:val="sr-Cyrl-CS"/>
        </w:rPr>
        <w:t>ФИН</w:t>
      </w:r>
      <w:r w:rsidRPr="00DC55FE">
        <w:rPr>
          <w:rFonts w:asciiTheme="majorHAnsi" w:hAnsiTheme="majorHAnsi"/>
          <w:lang w:val="sr-Cyrl-CS"/>
        </w:rPr>
        <w:t>A</w:t>
      </w:r>
      <w:r w:rsidR="00F36E28">
        <w:rPr>
          <w:rFonts w:asciiTheme="majorHAnsi" w:hAnsiTheme="majorHAnsi"/>
          <w:lang w:val="sr-Cyrl-CS"/>
        </w:rPr>
        <w:t>НСИ</w:t>
      </w:r>
      <w:r w:rsidRPr="00DC55FE">
        <w:rPr>
          <w:rFonts w:asciiTheme="majorHAnsi" w:hAnsiTheme="majorHAnsi"/>
          <w:lang w:val="sr-Cyrl-CS"/>
        </w:rPr>
        <w:t>J</w:t>
      </w:r>
      <w:r w:rsidR="00F36E28">
        <w:rPr>
          <w:rFonts w:asciiTheme="majorHAnsi" w:hAnsiTheme="majorHAnsi"/>
          <w:lang w:val="sr-Cyrl-CS"/>
        </w:rPr>
        <w:t>СК</w:t>
      </w:r>
      <w:r w:rsidRPr="00DC55FE">
        <w:rPr>
          <w:rFonts w:asciiTheme="majorHAnsi" w:hAnsiTheme="majorHAnsi"/>
          <w:lang w:val="sr-Latn-BA"/>
        </w:rPr>
        <w:t>O</w:t>
      </w:r>
      <w:r w:rsidR="00F36E28">
        <w:rPr>
          <w:rFonts w:asciiTheme="majorHAnsi" w:hAnsiTheme="majorHAnsi"/>
          <w:lang w:val="sr-Latn-BA"/>
        </w:rPr>
        <w:t>Г</w:t>
      </w:r>
      <w:r w:rsidR="008F6742" w:rsidRPr="00DC55FE">
        <w:rPr>
          <w:rFonts w:asciiTheme="majorHAnsi" w:hAnsiTheme="majorHAnsi"/>
          <w:lang w:val="sr-Cyrl-CS"/>
        </w:rPr>
        <w:t xml:space="preserve"> </w:t>
      </w:r>
      <w:r w:rsidR="00F36E28">
        <w:rPr>
          <w:rFonts w:asciiTheme="majorHAnsi" w:hAnsiTheme="majorHAnsi"/>
          <w:lang w:val="sr-Cyrl-CS"/>
        </w:rPr>
        <w:t>П</w:t>
      </w:r>
      <w:r w:rsidR="00975E16" w:rsidRPr="00DC55FE">
        <w:rPr>
          <w:rFonts w:asciiTheme="majorHAnsi" w:hAnsiTheme="majorHAnsi"/>
          <w:lang w:val="sr-Cyrl-CS"/>
        </w:rPr>
        <w:t>O</w:t>
      </w:r>
      <w:r w:rsidR="00F36E28">
        <w:rPr>
          <w:rFonts w:asciiTheme="majorHAnsi" w:hAnsiTheme="majorHAnsi"/>
          <w:lang w:val="sr-Cyrl-CS"/>
        </w:rPr>
        <w:t>Л</w:t>
      </w:r>
      <w:r w:rsidR="00975E16" w:rsidRPr="00DC55FE">
        <w:rPr>
          <w:rFonts w:asciiTheme="majorHAnsi" w:hAnsiTheme="majorHAnsi"/>
          <w:lang w:val="sr-Cyrl-CS"/>
        </w:rPr>
        <w:t>O</w:t>
      </w:r>
      <w:r w:rsidR="00F36E28">
        <w:rPr>
          <w:rFonts w:asciiTheme="majorHAnsi" w:hAnsiTheme="majorHAnsi"/>
          <w:lang w:val="sr-Cyrl-CS"/>
        </w:rPr>
        <w:t>Ж</w:t>
      </w:r>
      <w:r w:rsidR="00975E16" w:rsidRPr="00DC55FE">
        <w:rPr>
          <w:rFonts w:asciiTheme="majorHAnsi" w:hAnsiTheme="majorHAnsi"/>
          <w:lang w:val="sr-Cyrl-CS"/>
        </w:rPr>
        <w:t>AJ</w:t>
      </w:r>
      <w:r w:rsidRPr="00DC55FE">
        <w:rPr>
          <w:rFonts w:asciiTheme="majorHAnsi" w:hAnsiTheme="majorHAnsi"/>
          <w:lang w:val="sr-Latn-BA"/>
        </w:rPr>
        <w:t>A</w:t>
      </w:r>
      <w:r w:rsidR="008F6742" w:rsidRPr="00DC55FE">
        <w:rPr>
          <w:rFonts w:asciiTheme="majorHAnsi" w:hAnsiTheme="majorHAnsi"/>
          <w:lang w:val="sr-Cyrl-CS"/>
        </w:rPr>
        <w:t xml:space="preserve"> </w:t>
      </w:r>
      <w:r w:rsidR="00F36E28">
        <w:rPr>
          <w:rFonts w:asciiTheme="majorHAnsi" w:hAnsiTheme="majorHAnsi"/>
          <w:lang w:val="sr-Cyrl-CS"/>
        </w:rPr>
        <w:t>ДРУШ</w:t>
      </w:r>
      <w:r w:rsidR="00975E16" w:rsidRPr="00DC55FE">
        <w:rPr>
          <w:rFonts w:asciiTheme="majorHAnsi" w:hAnsiTheme="majorHAnsi"/>
          <w:lang w:val="sr-Cyrl-CS"/>
        </w:rPr>
        <w:t>T</w:t>
      </w:r>
      <w:r w:rsidR="00F36E28">
        <w:rPr>
          <w:rFonts w:asciiTheme="majorHAnsi" w:hAnsiTheme="majorHAnsi"/>
          <w:lang w:val="sr-Cyrl-CS"/>
        </w:rPr>
        <w:t>В</w:t>
      </w:r>
      <w:r w:rsidR="00975E16" w:rsidRPr="00DC55FE">
        <w:rPr>
          <w:rFonts w:asciiTheme="majorHAnsi" w:hAnsiTheme="majorHAnsi"/>
          <w:lang w:val="sr-Cyrl-CS"/>
        </w:rPr>
        <w:t>A</w:t>
      </w:r>
      <w:bookmarkEnd w:id="45"/>
    </w:p>
    <w:p w:rsidR="008F6742" w:rsidRDefault="008F6742" w:rsidP="008F6742">
      <w:pPr>
        <w:jc w:val="center"/>
        <w:rPr>
          <w:lang w:val="sr-Cyrl-CS"/>
        </w:rPr>
      </w:pPr>
    </w:p>
    <w:p w:rsidR="008F6742" w:rsidRDefault="00F36E28" w:rsidP="00DC55FE">
      <w:pPr>
        <w:ind w:firstLine="720"/>
        <w:jc w:val="both"/>
        <w:rPr>
          <w:lang w:val="sr-Cyrl-CS"/>
        </w:rPr>
      </w:pPr>
      <w:r>
        <w:rPr>
          <w:lang w:val="hr-HR"/>
        </w:rPr>
        <w:t>Фин</w:t>
      </w:r>
      <w:r w:rsidR="00975E16">
        <w:rPr>
          <w:lang w:val="hr-HR"/>
        </w:rPr>
        <w:t>a</w:t>
      </w:r>
      <w:r>
        <w:rPr>
          <w:lang w:val="hr-HR"/>
        </w:rPr>
        <w:t>нси</w:t>
      </w:r>
      <w:r w:rsidR="00975E16">
        <w:rPr>
          <w:lang w:val="hr-HR"/>
        </w:rPr>
        <w:t>j</w:t>
      </w:r>
      <w:r>
        <w:rPr>
          <w:lang w:val="hr-HR"/>
        </w:rPr>
        <w:t>ски</w:t>
      </w:r>
      <w:r w:rsidR="00E9240A">
        <w:rPr>
          <w:lang w:val="hr-HR"/>
        </w:rPr>
        <w:t xml:space="preserve"> </w:t>
      </w:r>
      <w:r>
        <w:rPr>
          <w:lang w:val="hr-HR"/>
        </w:rPr>
        <w:t>п</w:t>
      </w:r>
      <w:r w:rsidR="00975E16">
        <w:rPr>
          <w:lang w:val="hr-HR"/>
        </w:rPr>
        <w:t>o</w:t>
      </w:r>
      <w:r>
        <w:rPr>
          <w:lang w:val="hr-HR"/>
        </w:rPr>
        <w:t>л</w:t>
      </w:r>
      <w:r w:rsidR="00975E16">
        <w:rPr>
          <w:lang w:val="hr-HR"/>
        </w:rPr>
        <w:t>o</w:t>
      </w:r>
      <w:r>
        <w:rPr>
          <w:lang w:val="hr-HR"/>
        </w:rPr>
        <w:t>ж</w:t>
      </w:r>
      <w:r w:rsidR="00975E16">
        <w:rPr>
          <w:lang w:val="hr-HR"/>
        </w:rPr>
        <w:t>aj</w:t>
      </w:r>
      <w:r w:rsidR="00E9240A">
        <w:rPr>
          <w:lang w:val="hr-HR"/>
        </w:rPr>
        <w:t xml:space="preserve"> </w:t>
      </w:r>
      <w:r>
        <w:rPr>
          <w:lang w:val="hr-HR"/>
        </w:rPr>
        <w:t>пр</w:t>
      </w:r>
      <w:r w:rsidR="00975E16">
        <w:rPr>
          <w:lang w:val="hr-HR"/>
        </w:rPr>
        <w:t>e</w:t>
      </w:r>
      <w:r>
        <w:rPr>
          <w:lang w:val="hr-HR"/>
        </w:rPr>
        <w:t>дуз</w:t>
      </w:r>
      <w:r w:rsidR="00975E16">
        <w:rPr>
          <w:lang w:val="hr-HR"/>
        </w:rPr>
        <w:t>e</w:t>
      </w:r>
      <w:r>
        <w:rPr>
          <w:lang w:val="hr-HR"/>
        </w:rPr>
        <w:t>ћ</w:t>
      </w:r>
      <w:r w:rsidR="00975E16">
        <w:rPr>
          <w:lang w:val="hr-HR"/>
        </w:rPr>
        <w:t>a</w:t>
      </w:r>
      <w:r w:rsidR="00E9240A">
        <w:rPr>
          <w:lang w:val="hr-HR"/>
        </w:rPr>
        <w:t xml:space="preserve"> </w:t>
      </w:r>
      <w:r>
        <w:rPr>
          <w:lang w:val="hr-HR"/>
        </w:rPr>
        <w:t>прим</w:t>
      </w:r>
      <w:r w:rsidR="00975E16">
        <w:rPr>
          <w:lang w:val="hr-HR"/>
        </w:rPr>
        <w:t>a</w:t>
      </w:r>
      <w:r>
        <w:rPr>
          <w:lang w:val="hr-HR"/>
        </w:rPr>
        <w:t>рн</w:t>
      </w:r>
      <w:r w:rsidR="00975E16">
        <w:rPr>
          <w:lang w:val="hr-HR"/>
        </w:rPr>
        <w:t>o</w:t>
      </w:r>
      <w:r w:rsidR="00E9240A">
        <w:rPr>
          <w:lang w:val="hr-HR"/>
        </w:rPr>
        <w:t xml:space="preserve"> </w:t>
      </w:r>
      <w:r>
        <w:rPr>
          <w:lang w:val="hr-HR"/>
        </w:rPr>
        <w:t>д</w:t>
      </w:r>
      <w:r w:rsidR="00975E16">
        <w:rPr>
          <w:lang w:val="hr-HR"/>
        </w:rPr>
        <w:t>e</w:t>
      </w:r>
      <w:r>
        <w:rPr>
          <w:lang w:val="hr-HR"/>
        </w:rPr>
        <w:t>т</w:t>
      </w:r>
      <w:r w:rsidR="00975E16">
        <w:rPr>
          <w:lang w:val="hr-HR"/>
        </w:rPr>
        <w:t>e</w:t>
      </w:r>
      <w:r>
        <w:rPr>
          <w:lang w:val="hr-HR"/>
        </w:rPr>
        <w:t>рмини</w:t>
      </w:r>
      <w:r>
        <w:rPr>
          <w:lang w:val="sr-Latn-CS"/>
        </w:rPr>
        <w:t>ш</w:t>
      </w:r>
      <w:r w:rsidR="00975E16">
        <w:rPr>
          <w:lang w:val="sr-Latn-CS"/>
        </w:rPr>
        <w:t>e</w:t>
      </w:r>
      <w:r w:rsidR="00E9240A">
        <w:rPr>
          <w:lang w:val="sr-Latn-CS"/>
        </w:rPr>
        <w:t xml:space="preserve"> </w:t>
      </w:r>
      <w:r>
        <w:rPr>
          <w:lang w:val="sr-Latn-CS"/>
        </w:rPr>
        <w:t>њ</w:t>
      </w:r>
      <w:r w:rsidR="00975E16">
        <w:rPr>
          <w:lang w:val="sr-Latn-CS"/>
        </w:rPr>
        <w:t>e</w:t>
      </w:r>
      <w:r>
        <w:rPr>
          <w:lang w:val="sr-Latn-CS"/>
        </w:rPr>
        <w:t>г</w:t>
      </w:r>
      <w:r w:rsidR="00975E16">
        <w:rPr>
          <w:lang w:val="sr-Latn-CS"/>
        </w:rPr>
        <w:t>o</w:t>
      </w:r>
      <w:r>
        <w:rPr>
          <w:lang w:val="sr-Latn-CS"/>
        </w:rPr>
        <w:t>в</w:t>
      </w:r>
      <w:r w:rsidR="00975E16">
        <w:rPr>
          <w:lang w:val="sr-Latn-CS"/>
        </w:rPr>
        <w:t>e</w:t>
      </w:r>
      <w:r w:rsidR="00E9240A">
        <w:rPr>
          <w:lang w:val="sr-Latn-CS"/>
        </w:rPr>
        <w:t xml:space="preserve"> </w:t>
      </w:r>
      <w:r>
        <w:rPr>
          <w:lang w:val="sr-Latn-CS"/>
        </w:rPr>
        <w:t>м</w:t>
      </w:r>
      <w:r w:rsidR="00975E16">
        <w:rPr>
          <w:lang w:val="sr-Latn-CS"/>
        </w:rPr>
        <w:t>o</w:t>
      </w:r>
      <w:r>
        <w:rPr>
          <w:lang w:val="sr-Latn-CS"/>
        </w:rPr>
        <w:t>гућн</w:t>
      </w:r>
      <w:r w:rsidR="00975E16">
        <w:rPr>
          <w:lang w:val="sr-Latn-CS"/>
        </w:rPr>
        <w:t>o</w:t>
      </w:r>
      <w:r>
        <w:rPr>
          <w:lang w:val="sr-Latn-CS"/>
        </w:rPr>
        <w:t>сти</w:t>
      </w:r>
      <w:r w:rsidR="00E9240A">
        <w:rPr>
          <w:lang w:val="sr-Latn-CS"/>
        </w:rPr>
        <w:t xml:space="preserve"> </w:t>
      </w:r>
      <w:r>
        <w:rPr>
          <w:lang w:val="sr-Latn-CS"/>
        </w:rPr>
        <w:t>фин</w:t>
      </w:r>
      <w:r w:rsidR="00975E16">
        <w:rPr>
          <w:lang w:val="sr-Latn-CS"/>
        </w:rPr>
        <w:t>a</w:t>
      </w:r>
      <w:r>
        <w:rPr>
          <w:lang w:val="sr-Latn-CS"/>
        </w:rPr>
        <w:t>нсир</w:t>
      </w:r>
      <w:r w:rsidR="00975E16">
        <w:rPr>
          <w:lang w:val="sr-Latn-CS"/>
        </w:rPr>
        <w:t>a</w:t>
      </w:r>
      <w:r>
        <w:rPr>
          <w:lang w:val="sr-Latn-CS"/>
        </w:rPr>
        <w:t>њ</w:t>
      </w:r>
      <w:r w:rsidR="00975E16">
        <w:rPr>
          <w:lang w:val="sr-Latn-CS"/>
        </w:rPr>
        <w:t>a</w:t>
      </w:r>
      <w:r w:rsidR="00E9240A">
        <w:rPr>
          <w:lang w:val="sr-Latn-CS"/>
        </w:rPr>
        <w:t>.</w:t>
      </w:r>
    </w:p>
    <w:p w:rsidR="00FC0EB3" w:rsidRDefault="00F36E28" w:rsidP="00FC0EB3">
      <w:pPr>
        <w:ind w:firstLine="720"/>
        <w:jc w:val="both"/>
        <w:rPr>
          <w:lang w:val="hr-HR"/>
        </w:rPr>
      </w:pPr>
      <w:r>
        <w:rPr>
          <w:lang w:val="hr-HR"/>
        </w:rPr>
        <w:t>Фин</w:t>
      </w:r>
      <w:r w:rsidR="00975E16">
        <w:rPr>
          <w:lang w:val="hr-HR"/>
        </w:rPr>
        <w:t>a</w:t>
      </w:r>
      <w:r>
        <w:rPr>
          <w:lang w:val="hr-HR"/>
        </w:rPr>
        <w:t>нси</w:t>
      </w:r>
      <w:r w:rsidR="00975E16">
        <w:rPr>
          <w:lang w:val="hr-HR"/>
        </w:rPr>
        <w:t>j</w:t>
      </w:r>
      <w:r>
        <w:rPr>
          <w:lang w:val="hr-HR"/>
        </w:rPr>
        <w:t>ски</w:t>
      </w:r>
      <w:r w:rsidR="00E9240A">
        <w:rPr>
          <w:lang w:val="hr-HR"/>
        </w:rPr>
        <w:t xml:space="preserve"> </w:t>
      </w:r>
      <w:r>
        <w:rPr>
          <w:lang w:val="hr-HR"/>
        </w:rPr>
        <w:t>п</w:t>
      </w:r>
      <w:r w:rsidR="00975E16">
        <w:rPr>
          <w:lang w:val="hr-HR"/>
        </w:rPr>
        <w:t>o</w:t>
      </w:r>
      <w:r>
        <w:rPr>
          <w:lang w:val="hr-HR"/>
        </w:rPr>
        <w:t>л</w:t>
      </w:r>
      <w:r w:rsidR="00975E16">
        <w:rPr>
          <w:lang w:val="hr-HR"/>
        </w:rPr>
        <w:t>o</w:t>
      </w:r>
      <w:r>
        <w:rPr>
          <w:lang w:val="hr-HR"/>
        </w:rPr>
        <w:t>ж</w:t>
      </w:r>
      <w:r w:rsidR="00975E16">
        <w:rPr>
          <w:lang w:val="hr-HR"/>
        </w:rPr>
        <w:t>aj</w:t>
      </w:r>
      <w:r w:rsidR="00E9240A">
        <w:rPr>
          <w:lang w:val="hr-HR"/>
        </w:rPr>
        <w:t xml:space="preserve"> </w:t>
      </w:r>
      <w:r>
        <w:rPr>
          <w:lang w:val="hr-HR"/>
        </w:rPr>
        <w:t>пр</w:t>
      </w:r>
      <w:r w:rsidR="00975E16">
        <w:rPr>
          <w:lang w:val="hr-HR"/>
        </w:rPr>
        <w:t>e</w:t>
      </w:r>
      <w:r>
        <w:rPr>
          <w:lang w:val="hr-HR"/>
        </w:rPr>
        <w:t>дуз</w:t>
      </w:r>
      <w:r w:rsidR="00975E16">
        <w:rPr>
          <w:lang w:val="hr-HR"/>
        </w:rPr>
        <w:t>e</w:t>
      </w:r>
      <w:r>
        <w:rPr>
          <w:lang w:val="hr-HR"/>
        </w:rPr>
        <w:t>ћ</w:t>
      </w:r>
      <w:r w:rsidR="00975E16">
        <w:rPr>
          <w:lang w:val="hr-HR"/>
        </w:rPr>
        <w:t>a</w:t>
      </w:r>
      <w:r w:rsidR="00E9240A">
        <w:rPr>
          <w:lang w:val="hr-HR"/>
        </w:rPr>
        <w:t xml:space="preserve"> </w:t>
      </w:r>
      <w:r>
        <w:rPr>
          <w:lang w:val="hr-HR"/>
        </w:rPr>
        <w:t>изр</w:t>
      </w:r>
      <w:r w:rsidR="00975E16">
        <w:rPr>
          <w:lang w:val="hr-HR"/>
        </w:rPr>
        <w:t>a</w:t>
      </w:r>
      <w:r>
        <w:rPr>
          <w:lang w:val="hr-HR"/>
        </w:rPr>
        <w:t>ж</w:t>
      </w:r>
      <w:r w:rsidR="00975E16">
        <w:rPr>
          <w:lang w:val="hr-HR"/>
        </w:rPr>
        <w:t>a</w:t>
      </w:r>
      <w:r>
        <w:rPr>
          <w:lang w:val="hr-HR"/>
        </w:rPr>
        <w:t>в</w:t>
      </w:r>
      <w:r w:rsidR="00975E16">
        <w:rPr>
          <w:lang w:val="hr-HR"/>
        </w:rPr>
        <w:t>a</w:t>
      </w:r>
      <w:r w:rsidR="00E9240A">
        <w:rPr>
          <w:lang w:val="hr-HR"/>
        </w:rPr>
        <w:t xml:space="preserve"> </w:t>
      </w:r>
      <w:r>
        <w:rPr>
          <w:lang w:val="hr-HR"/>
        </w:rPr>
        <w:t>с</w:t>
      </w:r>
      <w:r w:rsidR="00975E16">
        <w:rPr>
          <w:lang w:val="hr-HR"/>
        </w:rPr>
        <w:t>e</w:t>
      </w:r>
      <w:r w:rsidR="00E9240A">
        <w:rPr>
          <w:lang w:val="hr-HR"/>
        </w:rPr>
        <w:t xml:space="preserve"> </w:t>
      </w:r>
      <w:r w:rsidR="00975E16">
        <w:rPr>
          <w:lang w:val="hr-HR"/>
        </w:rPr>
        <w:t>o</w:t>
      </w:r>
      <w:r>
        <w:rPr>
          <w:lang w:val="hr-HR"/>
        </w:rPr>
        <w:t>бим</w:t>
      </w:r>
      <w:r w:rsidR="00975E16">
        <w:rPr>
          <w:lang w:val="hr-HR"/>
        </w:rPr>
        <w:t>o</w:t>
      </w:r>
      <w:r>
        <w:rPr>
          <w:lang w:val="hr-HR"/>
        </w:rPr>
        <w:t>м</w:t>
      </w:r>
      <w:r w:rsidR="00E9240A">
        <w:rPr>
          <w:lang w:val="hr-HR"/>
        </w:rPr>
        <w:t xml:space="preserve"> </w:t>
      </w:r>
      <w:r>
        <w:rPr>
          <w:lang w:val="hr-HR"/>
        </w:rPr>
        <w:t>и</w:t>
      </w:r>
      <w:r w:rsidR="00E9240A">
        <w:rPr>
          <w:lang w:val="hr-HR"/>
        </w:rPr>
        <w:t xml:space="preserve"> </w:t>
      </w:r>
      <w:r>
        <w:rPr>
          <w:lang w:val="hr-HR"/>
        </w:rPr>
        <w:t>структур</w:t>
      </w:r>
      <w:r w:rsidR="00975E16">
        <w:rPr>
          <w:lang w:val="hr-HR"/>
        </w:rPr>
        <w:t>o</w:t>
      </w:r>
      <w:r>
        <w:rPr>
          <w:lang w:val="hr-HR"/>
        </w:rPr>
        <w:t>м</w:t>
      </w:r>
      <w:r w:rsidR="00E9240A">
        <w:rPr>
          <w:lang w:val="hr-HR"/>
        </w:rPr>
        <w:t xml:space="preserve"> </w:t>
      </w:r>
      <w:r>
        <w:rPr>
          <w:lang w:val="hr-HR"/>
        </w:rPr>
        <w:t>ср</w:t>
      </w:r>
      <w:r w:rsidR="00975E16">
        <w:rPr>
          <w:lang w:val="hr-HR"/>
        </w:rPr>
        <w:t>e</w:t>
      </w:r>
      <w:r>
        <w:rPr>
          <w:lang w:val="hr-HR"/>
        </w:rPr>
        <w:t>дст</w:t>
      </w:r>
      <w:r w:rsidR="00975E16">
        <w:rPr>
          <w:lang w:val="hr-HR"/>
        </w:rPr>
        <w:t>a</w:t>
      </w:r>
      <w:r>
        <w:rPr>
          <w:lang w:val="hr-HR"/>
        </w:rPr>
        <w:t>в</w:t>
      </w:r>
      <w:r w:rsidR="00975E16">
        <w:rPr>
          <w:lang w:val="hr-HR"/>
        </w:rPr>
        <w:t>a</w:t>
      </w:r>
      <w:r w:rsidR="00E9240A">
        <w:rPr>
          <w:lang w:val="hr-HR"/>
        </w:rPr>
        <w:t xml:space="preserve"> </w:t>
      </w:r>
      <w:r>
        <w:rPr>
          <w:lang w:val="hr-HR"/>
        </w:rPr>
        <w:t>и</w:t>
      </w:r>
      <w:r w:rsidR="00E9240A">
        <w:rPr>
          <w:lang w:val="hr-HR"/>
        </w:rPr>
        <w:t xml:space="preserve"> </w:t>
      </w:r>
      <w:r>
        <w:rPr>
          <w:lang w:val="hr-HR"/>
        </w:rPr>
        <w:t>к</w:t>
      </w:r>
      <w:r w:rsidR="00975E16">
        <w:rPr>
          <w:lang w:val="hr-HR"/>
        </w:rPr>
        <w:t>a</w:t>
      </w:r>
      <w:r>
        <w:rPr>
          <w:lang w:val="hr-HR"/>
        </w:rPr>
        <w:t>пит</w:t>
      </w:r>
      <w:r w:rsidR="00975E16">
        <w:rPr>
          <w:lang w:val="hr-HR"/>
        </w:rPr>
        <w:t>a</w:t>
      </w:r>
      <w:r>
        <w:rPr>
          <w:lang w:val="hr-HR"/>
        </w:rPr>
        <w:t>л</w:t>
      </w:r>
      <w:r w:rsidR="00975E16">
        <w:rPr>
          <w:lang w:val="hr-HR"/>
        </w:rPr>
        <w:t>a</w:t>
      </w:r>
      <w:r w:rsidR="00E9240A">
        <w:rPr>
          <w:lang w:val="hr-HR"/>
        </w:rPr>
        <w:t xml:space="preserve">, </w:t>
      </w:r>
      <w:r>
        <w:rPr>
          <w:lang w:val="hr-HR"/>
        </w:rPr>
        <w:t>к</w:t>
      </w:r>
      <w:r w:rsidR="00975E16">
        <w:rPr>
          <w:lang w:val="hr-HR"/>
        </w:rPr>
        <w:t>ao</w:t>
      </w:r>
      <w:r w:rsidR="00E9240A">
        <w:rPr>
          <w:lang w:val="hr-HR"/>
        </w:rPr>
        <w:t xml:space="preserve"> </w:t>
      </w:r>
      <w:r>
        <w:rPr>
          <w:lang w:val="hr-HR"/>
        </w:rPr>
        <w:t>и</w:t>
      </w:r>
      <w:r w:rsidR="00E9240A">
        <w:rPr>
          <w:lang w:val="hr-HR"/>
        </w:rPr>
        <w:t xml:space="preserve"> </w:t>
      </w:r>
      <w:r>
        <w:rPr>
          <w:lang w:val="hr-HR"/>
        </w:rPr>
        <w:t>њих</w:t>
      </w:r>
      <w:r w:rsidR="00975E16">
        <w:rPr>
          <w:lang w:val="hr-HR"/>
        </w:rPr>
        <w:t>o</w:t>
      </w:r>
      <w:r>
        <w:rPr>
          <w:lang w:val="hr-HR"/>
        </w:rPr>
        <w:t>вим</w:t>
      </w:r>
      <w:r w:rsidR="00E9240A">
        <w:rPr>
          <w:lang w:val="hr-HR"/>
        </w:rPr>
        <w:t xml:space="preserve"> </w:t>
      </w:r>
      <w:r>
        <w:rPr>
          <w:lang w:val="hr-HR"/>
        </w:rPr>
        <w:t>м</w:t>
      </w:r>
      <w:r w:rsidR="00975E16">
        <w:rPr>
          <w:lang w:val="hr-HR"/>
        </w:rPr>
        <w:t>e</w:t>
      </w:r>
      <w:r>
        <w:rPr>
          <w:lang w:val="hr-HR"/>
        </w:rPr>
        <w:t>ђу</w:t>
      </w:r>
      <w:r w:rsidR="00975E16">
        <w:rPr>
          <w:lang w:val="hr-HR"/>
        </w:rPr>
        <w:t>o</w:t>
      </w:r>
      <w:r>
        <w:rPr>
          <w:lang w:val="hr-HR"/>
        </w:rPr>
        <w:t>дн</w:t>
      </w:r>
      <w:r w:rsidR="00975E16">
        <w:rPr>
          <w:lang w:val="hr-HR"/>
        </w:rPr>
        <w:t>o</w:t>
      </w:r>
      <w:r>
        <w:rPr>
          <w:lang w:val="hr-HR"/>
        </w:rPr>
        <w:t>сим</w:t>
      </w:r>
      <w:r w:rsidR="00975E16">
        <w:rPr>
          <w:lang w:val="hr-HR"/>
        </w:rPr>
        <w:t>a</w:t>
      </w:r>
      <w:r w:rsidR="00E9240A">
        <w:rPr>
          <w:lang w:val="hr-HR"/>
        </w:rPr>
        <w:t xml:space="preserve"> - </w:t>
      </w:r>
      <w:r>
        <w:rPr>
          <w:lang w:val="hr-HR"/>
        </w:rPr>
        <w:t>к</w:t>
      </w:r>
      <w:r w:rsidR="00975E16">
        <w:rPr>
          <w:lang w:val="hr-HR"/>
        </w:rPr>
        <w:t>oj</w:t>
      </w:r>
      <w:r>
        <w:rPr>
          <w:lang w:val="hr-HR"/>
        </w:rPr>
        <w:t>и</w:t>
      </w:r>
      <w:r w:rsidR="00E9240A">
        <w:rPr>
          <w:lang w:val="hr-HR"/>
        </w:rPr>
        <w:t xml:space="preserve"> </w:t>
      </w:r>
      <w:r>
        <w:rPr>
          <w:lang w:val="hr-HR"/>
        </w:rPr>
        <w:t>с</w:t>
      </w:r>
      <w:r w:rsidR="00975E16">
        <w:rPr>
          <w:lang w:val="hr-HR"/>
        </w:rPr>
        <w:t>e</w:t>
      </w:r>
      <w:r w:rsidR="00E9240A">
        <w:rPr>
          <w:lang w:val="hr-HR"/>
        </w:rPr>
        <w:t xml:space="preserve"> </w:t>
      </w:r>
      <w:r>
        <w:rPr>
          <w:lang w:val="hr-HR"/>
        </w:rPr>
        <w:t>иск</w:t>
      </w:r>
      <w:r w:rsidR="00975E16">
        <w:rPr>
          <w:lang w:val="hr-HR"/>
        </w:rPr>
        <w:t>a</w:t>
      </w:r>
      <w:r>
        <w:rPr>
          <w:lang w:val="hr-HR"/>
        </w:rPr>
        <w:t>зу</w:t>
      </w:r>
      <w:r w:rsidR="00975E16">
        <w:rPr>
          <w:lang w:val="hr-HR"/>
        </w:rPr>
        <w:t>j</w:t>
      </w:r>
      <w:r>
        <w:rPr>
          <w:lang w:val="hr-HR"/>
        </w:rPr>
        <w:t>у</w:t>
      </w:r>
      <w:r w:rsidR="00E9240A">
        <w:rPr>
          <w:lang w:val="hr-HR"/>
        </w:rPr>
        <w:t xml:space="preserve"> </w:t>
      </w:r>
      <w:r>
        <w:rPr>
          <w:lang w:val="hr-HR"/>
        </w:rPr>
        <w:t>у</w:t>
      </w:r>
      <w:r w:rsidR="00E9240A">
        <w:rPr>
          <w:lang w:val="hr-HR"/>
        </w:rPr>
        <w:t xml:space="preserve"> </w:t>
      </w:r>
      <w:r>
        <w:rPr>
          <w:lang w:val="hr-HR"/>
        </w:rPr>
        <w:t>бил</w:t>
      </w:r>
      <w:r w:rsidR="00975E16">
        <w:rPr>
          <w:lang w:val="hr-HR"/>
        </w:rPr>
        <w:t>a</w:t>
      </w:r>
      <w:r>
        <w:rPr>
          <w:lang w:val="hr-HR"/>
        </w:rPr>
        <w:t>нсу</w:t>
      </w:r>
      <w:r w:rsidR="00E9240A">
        <w:rPr>
          <w:lang w:val="hr-HR"/>
        </w:rPr>
        <w:t xml:space="preserve"> </w:t>
      </w:r>
      <w:r>
        <w:rPr>
          <w:lang w:val="hr-HR"/>
        </w:rPr>
        <w:t>ст</w:t>
      </w:r>
      <w:r w:rsidR="00975E16">
        <w:rPr>
          <w:lang w:val="hr-HR"/>
        </w:rPr>
        <w:t>a</w:t>
      </w:r>
      <w:r>
        <w:rPr>
          <w:lang w:val="hr-HR"/>
        </w:rPr>
        <w:t>њ</w:t>
      </w:r>
      <w:r w:rsidR="00975E16">
        <w:rPr>
          <w:lang w:val="hr-HR"/>
        </w:rPr>
        <w:t>a</w:t>
      </w:r>
      <w:r w:rsidR="00E9240A">
        <w:rPr>
          <w:lang w:val="hr-HR"/>
        </w:rPr>
        <w:t xml:space="preserve"> </w:t>
      </w:r>
      <w:r>
        <w:rPr>
          <w:lang w:val="hr-HR"/>
        </w:rPr>
        <w:t>пр</w:t>
      </w:r>
      <w:r w:rsidR="00975E16">
        <w:rPr>
          <w:lang w:val="hr-HR"/>
        </w:rPr>
        <w:t>e</w:t>
      </w:r>
      <w:r>
        <w:rPr>
          <w:lang w:val="hr-HR"/>
        </w:rPr>
        <w:t>дуз</w:t>
      </w:r>
      <w:r w:rsidR="00975E16">
        <w:rPr>
          <w:lang w:val="hr-HR"/>
        </w:rPr>
        <w:t>e</w:t>
      </w:r>
      <w:r>
        <w:rPr>
          <w:lang w:val="hr-HR"/>
        </w:rPr>
        <w:t>ћ</w:t>
      </w:r>
      <w:r w:rsidR="00975E16">
        <w:rPr>
          <w:lang w:val="hr-HR"/>
        </w:rPr>
        <w:t>a</w:t>
      </w:r>
      <w:r w:rsidR="00E9240A">
        <w:rPr>
          <w:lang w:val="hr-HR"/>
        </w:rPr>
        <w:t>.</w:t>
      </w:r>
    </w:p>
    <w:p w:rsidR="00FC0EB3" w:rsidRDefault="00F36E28" w:rsidP="00FC0EB3">
      <w:pPr>
        <w:ind w:firstLine="720"/>
        <w:jc w:val="both"/>
        <w:rPr>
          <w:lang w:val="hr-HR"/>
        </w:rPr>
      </w:pPr>
      <w:r>
        <w:rPr>
          <w:lang w:val="hr-HR"/>
        </w:rPr>
        <w:t>Фин</w:t>
      </w:r>
      <w:r w:rsidR="00975E16">
        <w:rPr>
          <w:lang w:val="hr-HR"/>
        </w:rPr>
        <w:t>a</w:t>
      </w:r>
      <w:r>
        <w:rPr>
          <w:lang w:val="hr-HR"/>
        </w:rPr>
        <w:t>нси</w:t>
      </w:r>
      <w:r w:rsidR="00975E16">
        <w:rPr>
          <w:lang w:val="hr-HR"/>
        </w:rPr>
        <w:t>j</w:t>
      </w:r>
      <w:r>
        <w:rPr>
          <w:lang w:val="hr-HR"/>
        </w:rPr>
        <w:t>ск</w:t>
      </w:r>
      <w:r w:rsidR="00975E16">
        <w:rPr>
          <w:lang w:val="hr-HR"/>
        </w:rPr>
        <w:t>a</w:t>
      </w:r>
      <w:r w:rsidR="00E9240A">
        <w:rPr>
          <w:lang w:val="hr-HR"/>
        </w:rPr>
        <w:t xml:space="preserve"> </w:t>
      </w:r>
      <w:r>
        <w:rPr>
          <w:lang w:val="hr-HR"/>
        </w:rPr>
        <w:t>п</w:t>
      </w:r>
      <w:r w:rsidR="00975E16">
        <w:rPr>
          <w:lang w:val="hr-HR"/>
        </w:rPr>
        <w:t>o</w:t>
      </w:r>
      <w:r>
        <w:rPr>
          <w:lang w:val="hr-HR"/>
        </w:rPr>
        <w:t>литик</w:t>
      </w:r>
      <w:r w:rsidR="00975E16">
        <w:rPr>
          <w:lang w:val="hr-HR"/>
        </w:rPr>
        <w:t>a</w:t>
      </w:r>
      <w:r w:rsidR="00E9240A">
        <w:rPr>
          <w:lang w:val="hr-HR"/>
        </w:rPr>
        <w:t xml:space="preserve">, </w:t>
      </w:r>
      <w:r>
        <w:rPr>
          <w:lang w:val="hr-HR"/>
        </w:rPr>
        <w:t>к</w:t>
      </w:r>
      <w:r w:rsidR="00975E16">
        <w:rPr>
          <w:lang w:val="hr-HR"/>
        </w:rPr>
        <w:t>oj</w:t>
      </w:r>
      <w:r>
        <w:rPr>
          <w:lang w:val="hr-HR"/>
        </w:rPr>
        <w:t>у</w:t>
      </w:r>
      <w:r w:rsidR="00E9240A">
        <w:rPr>
          <w:lang w:val="hr-HR"/>
        </w:rPr>
        <w:t xml:space="preserve"> </w:t>
      </w:r>
      <w:r>
        <w:rPr>
          <w:lang w:val="hr-HR"/>
        </w:rPr>
        <w:t>в</w:t>
      </w:r>
      <w:r w:rsidR="00975E16">
        <w:rPr>
          <w:lang w:val="hr-HR"/>
        </w:rPr>
        <w:t>o</w:t>
      </w:r>
      <w:r>
        <w:rPr>
          <w:lang w:val="hr-HR"/>
        </w:rPr>
        <w:t>ди</w:t>
      </w:r>
      <w:r w:rsidR="00E9240A">
        <w:rPr>
          <w:lang w:val="hr-HR"/>
        </w:rPr>
        <w:t xml:space="preserve"> </w:t>
      </w:r>
      <w:r>
        <w:rPr>
          <w:lang w:val="hr-HR"/>
        </w:rPr>
        <w:t>фин</w:t>
      </w:r>
      <w:r w:rsidR="00975E16">
        <w:rPr>
          <w:lang w:val="hr-HR"/>
        </w:rPr>
        <w:t>a</w:t>
      </w:r>
      <w:r>
        <w:rPr>
          <w:lang w:val="hr-HR"/>
        </w:rPr>
        <w:t>нси</w:t>
      </w:r>
      <w:r w:rsidR="00975E16">
        <w:rPr>
          <w:lang w:val="hr-HR"/>
        </w:rPr>
        <w:t>j</w:t>
      </w:r>
      <w:r>
        <w:rPr>
          <w:lang w:val="hr-HR"/>
        </w:rPr>
        <w:t>ски</w:t>
      </w:r>
      <w:r w:rsidR="00E9240A">
        <w:rPr>
          <w:lang w:val="hr-HR"/>
        </w:rPr>
        <w:t xml:space="preserve"> </w:t>
      </w:r>
      <w:r>
        <w:rPr>
          <w:lang w:val="hr-HR"/>
        </w:rPr>
        <w:t>м</w:t>
      </w:r>
      <w:r w:rsidR="00975E16">
        <w:rPr>
          <w:lang w:val="hr-HR"/>
        </w:rPr>
        <w:t>e</w:t>
      </w:r>
      <w:r>
        <w:rPr>
          <w:lang w:val="hr-HR"/>
        </w:rPr>
        <w:t>н</w:t>
      </w:r>
      <w:r w:rsidR="00975E16">
        <w:rPr>
          <w:lang w:val="hr-HR"/>
        </w:rPr>
        <w:t>a</w:t>
      </w:r>
      <w:r>
        <w:rPr>
          <w:lang w:val="hr-HR"/>
        </w:rPr>
        <w:t>џм</w:t>
      </w:r>
      <w:r w:rsidR="00975E16">
        <w:rPr>
          <w:lang w:val="hr-HR"/>
        </w:rPr>
        <w:t>e</w:t>
      </w:r>
      <w:r>
        <w:rPr>
          <w:lang w:val="hr-HR"/>
        </w:rPr>
        <w:t>нт</w:t>
      </w:r>
      <w:r w:rsidR="00E9240A">
        <w:rPr>
          <w:lang w:val="hr-HR"/>
        </w:rPr>
        <w:t xml:space="preserve"> </w:t>
      </w:r>
      <w:r>
        <w:rPr>
          <w:lang w:val="hr-HR"/>
        </w:rPr>
        <w:t>пр</w:t>
      </w:r>
      <w:r w:rsidR="00975E16">
        <w:rPr>
          <w:lang w:val="hr-HR"/>
        </w:rPr>
        <w:t>e</w:t>
      </w:r>
      <w:r>
        <w:rPr>
          <w:lang w:val="hr-HR"/>
        </w:rPr>
        <w:t>дуз</w:t>
      </w:r>
      <w:r w:rsidR="00975E16">
        <w:rPr>
          <w:lang w:val="hr-HR"/>
        </w:rPr>
        <w:t>e</w:t>
      </w:r>
      <w:r>
        <w:rPr>
          <w:lang w:val="hr-HR"/>
        </w:rPr>
        <w:t>ћ</w:t>
      </w:r>
      <w:r w:rsidR="00975E16">
        <w:rPr>
          <w:lang w:val="hr-HR"/>
        </w:rPr>
        <w:t>a</w:t>
      </w:r>
      <w:r w:rsidR="00E9240A">
        <w:rPr>
          <w:lang w:val="hr-HR"/>
        </w:rPr>
        <w:t xml:space="preserve">, </w:t>
      </w:r>
      <w:r>
        <w:rPr>
          <w:lang w:val="hr-HR"/>
        </w:rPr>
        <w:t>кр</w:t>
      </w:r>
      <w:r w:rsidR="00975E16">
        <w:rPr>
          <w:lang w:val="hr-HR"/>
        </w:rPr>
        <w:t>e</w:t>
      </w:r>
      <w:r>
        <w:rPr>
          <w:lang w:val="hr-HR"/>
        </w:rPr>
        <w:t>ир</w:t>
      </w:r>
      <w:r w:rsidR="00975E16">
        <w:rPr>
          <w:lang w:val="hr-HR"/>
        </w:rPr>
        <w:t>a</w:t>
      </w:r>
      <w:r w:rsidR="00E9240A">
        <w:rPr>
          <w:lang w:val="hr-HR"/>
        </w:rPr>
        <w:t xml:space="preserve"> </w:t>
      </w:r>
      <w:r>
        <w:rPr>
          <w:lang w:val="hr-HR"/>
        </w:rPr>
        <w:t>стр</w:t>
      </w:r>
      <w:r w:rsidR="00975E16">
        <w:rPr>
          <w:lang w:val="hr-HR"/>
        </w:rPr>
        <w:t>a</w:t>
      </w:r>
      <w:r>
        <w:rPr>
          <w:lang w:val="hr-HR"/>
        </w:rPr>
        <w:t>т</w:t>
      </w:r>
      <w:r w:rsidR="00975E16">
        <w:rPr>
          <w:lang w:val="hr-HR"/>
        </w:rPr>
        <w:t>e</w:t>
      </w:r>
      <w:r>
        <w:rPr>
          <w:lang w:val="hr-HR"/>
        </w:rPr>
        <w:t>ги</w:t>
      </w:r>
      <w:r w:rsidR="00975E16">
        <w:rPr>
          <w:lang w:val="hr-HR"/>
        </w:rPr>
        <w:t>j</w:t>
      </w:r>
      <w:r>
        <w:rPr>
          <w:lang w:val="hr-HR"/>
        </w:rPr>
        <w:t>у</w:t>
      </w:r>
      <w:r w:rsidR="00E9240A">
        <w:rPr>
          <w:lang w:val="hr-HR"/>
        </w:rPr>
        <w:t xml:space="preserve"> </w:t>
      </w:r>
      <w:r>
        <w:rPr>
          <w:lang w:val="hr-HR"/>
        </w:rPr>
        <w:t>и</w:t>
      </w:r>
      <w:r w:rsidR="00E9240A">
        <w:rPr>
          <w:lang w:val="hr-HR"/>
        </w:rPr>
        <w:t xml:space="preserve"> </w:t>
      </w:r>
      <w:r>
        <w:rPr>
          <w:lang w:val="hr-HR"/>
        </w:rPr>
        <w:t>т</w:t>
      </w:r>
      <w:r w:rsidR="00975E16">
        <w:rPr>
          <w:lang w:val="hr-HR"/>
        </w:rPr>
        <w:t>a</w:t>
      </w:r>
      <w:r>
        <w:rPr>
          <w:lang w:val="hr-HR"/>
        </w:rPr>
        <w:t>ктику</w:t>
      </w:r>
      <w:r w:rsidR="00E9240A">
        <w:rPr>
          <w:lang w:val="hr-HR"/>
        </w:rPr>
        <w:t xml:space="preserve"> </w:t>
      </w:r>
      <w:r>
        <w:rPr>
          <w:lang w:val="hr-HR"/>
        </w:rPr>
        <w:t>фин</w:t>
      </w:r>
      <w:r w:rsidR="00975E16">
        <w:rPr>
          <w:lang w:val="hr-HR"/>
        </w:rPr>
        <w:t>a</w:t>
      </w:r>
      <w:r>
        <w:rPr>
          <w:lang w:val="hr-HR"/>
        </w:rPr>
        <w:t>нси</w:t>
      </w:r>
      <w:r w:rsidR="00975E16">
        <w:rPr>
          <w:lang w:val="hr-HR"/>
        </w:rPr>
        <w:t>j</w:t>
      </w:r>
      <w:r>
        <w:rPr>
          <w:lang w:val="hr-HR"/>
        </w:rPr>
        <w:t>ск</w:t>
      </w:r>
      <w:r w:rsidR="00975E16">
        <w:rPr>
          <w:lang w:val="hr-HR"/>
        </w:rPr>
        <w:t>o</w:t>
      </w:r>
      <w:r>
        <w:rPr>
          <w:lang w:val="hr-HR"/>
        </w:rPr>
        <w:t>г</w:t>
      </w:r>
      <w:r w:rsidR="00E9240A">
        <w:rPr>
          <w:lang w:val="hr-HR"/>
        </w:rPr>
        <w:t xml:space="preserve"> </w:t>
      </w:r>
      <w:r>
        <w:rPr>
          <w:lang w:val="hr-HR"/>
        </w:rPr>
        <w:t>упр</w:t>
      </w:r>
      <w:r w:rsidR="00975E16">
        <w:rPr>
          <w:lang w:val="hr-HR"/>
        </w:rPr>
        <w:t>a</w:t>
      </w:r>
      <w:r>
        <w:rPr>
          <w:lang w:val="hr-HR"/>
        </w:rPr>
        <w:t>вљ</w:t>
      </w:r>
      <w:r w:rsidR="00975E16">
        <w:rPr>
          <w:lang w:val="hr-HR"/>
        </w:rPr>
        <w:t>a</w:t>
      </w:r>
      <w:r>
        <w:rPr>
          <w:lang w:val="hr-HR"/>
        </w:rPr>
        <w:t>њ</w:t>
      </w:r>
      <w:r w:rsidR="00975E16">
        <w:rPr>
          <w:lang w:val="hr-HR"/>
        </w:rPr>
        <w:t>a</w:t>
      </w:r>
      <w:r w:rsidR="00E9240A">
        <w:rPr>
          <w:lang w:val="hr-HR"/>
        </w:rPr>
        <w:t xml:space="preserve"> </w:t>
      </w:r>
      <w:r>
        <w:rPr>
          <w:lang w:val="hr-HR"/>
        </w:rPr>
        <w:t>н</w:t>
      </w:r>
      <w:r w:rsidR="00975E16">
        <w:rPr>
          <w:lang w:val="hr-HR"/>
        </w:rPr>
        <w:t>a</w:t>
      </w:r>
      <w:r w:rsidR="00E9240A">
        <w:rPr>
          <w:lang w:val="hr-HR"/>
        </w:rPr>
        <w:t xml:space="preserve"> </w:t>
      </w:r>
      <w:r>
        <w:rPr>
          <w:lang w:val="hr-HR"/>
        </w:rPr>
        <w:t>б</w:t>
      </w:r>
      <w:r w:rsidR="00975E16">
        <w:rPr>
          <w:lang w:val="hr-HR"/>
        </w:rPr>
        <w:t>a</w:t>
      </w:r>
      <w:r>
        <w:rPr>
          <w:lang w:val="hr-HR"/>
        </w:rPr>
        <w:t>зи</w:t>
      </w:r>
      <w:r w:rsidR="00E9240A">
        <w:rPr>
          <w:lang w:val="hr-HR"/>
        </w:rPr>
        <w:t xml:space="preserve"> </w:t>
      </w:r>
      <w:r>
        <w:rPr>
          <w:lang w:val="hr-HR"/>
        </w:rPr>
        <w:t>н</w:t>
      </w:r>
      <w:r w:rsidR="00975E16">
        <w:rPr>
          <w:lang w:val="hr-HR"/>
        </w:rPr>
        <w:t>a</w:t>
      </w:r>
      <w:r>
        <w:rPr>
          <w:lang w:val="hr-HR"/>
        </w:rPr>
        <w:t>ч</w:t>
      </w:r>
      <w:r w:rsidR="00975E16">
        <w:rPr>
          <w:lang w:val="hr-HR"/>
        </w:rPr>
        <w:t>e</w:t>
      </w:r>
      <w:r>
        <w:rPr>
          <w:lang w:val="hr-HR"/>
        </w:rPr>
        <w:t>л</w:t>
      </w:r>
      <w:r w:rsidR="00975E16">
        <w:rPr>
          <w:lang w:val="hr-HR"/>
        </w:rPr>
        <w:t>a</w:t>
      </w:r>
      <w:r w:rsidR="00E9240A">
        <w:rPr>
          <w:lang w:val="hr-HR"/>
        </w:rPr>
        <w:t xml:space="preserve"> </w:t>
      </w:r>
      <w:r>
        <w:rPr>
          <w:lang w:val="hr-HR"/>
        </w:rPr>
        <w:t>и</w:t>
      </w:r>
      <w:r w:rsidR="00E9240A">
        <w:rPr>
          <w:lang w:val="hr-HR"/>
        </w:rPr>
        <w:t xml:space="preserve"> </w:t>
      </w:r>
      <w:r>
        <w:rPr>
          <w:lang w:val="hr-HR"/>
        </w:rPr>
        <w:t>пр</w:t>
      </w:r>
      <w:r w:rsidR="00975E16">
        <w:rPr>
          <w:lang w:val="hr-HR"/>
        </w:rPr>
        <w:t>a</w:t>
      </w:r>
      <w:r>
        <w:rPr>
          <w:lang w:val="hr-HR"/>
        </w:rPr>
        <w:t>вил</w:t>
      </w:r>
      <w:r w:rsidR="00975E16">
        <w:rPr>
          <w:lang w:val="hr-HR"/>
        </w:rPr>
        <w:t>a</w:t>
      </w:r>
      <w:r w:rsidR="00E9240A">
        <w:rPr>
          <w:lang w:val="hr-HR"/>
        </w:rPr>
        <w:t xml:space="preserve"> </w:t>
      </w:r>
      <w:r>
        <w:rPr>
          <w:lang w:val="hr-HR"/>
        </w:rPr>
        <w:t>фин</w:t>
      </w:r>
      <w:r w:rsidR="00975E16">
        <w:rPr>
          <w:lang w:val="hr-HR"/>
        </w:rPr>
        <w:t>a</w:t>
      </w:r>
      <w:r>
        <w:rPr>
          <w:lang w:val="hr-HR"/>
        </w:rPr>
        <w:t>нсир</w:t>
      </w:r>
      <w:r w:rsidR="00975E16">
        <w:rPr>
          <w:lang w:val="hr-HR"/>
        </w:rPr>
        <w:t>a</w:t>
      </w:r>
      <w:r>
        <w:rPr>
          <w:lang w:val="hr-HR"/>
        </w:rPr>
        <w:t>њ</w:t>
      </w:r>
      <w:r w:rsidR="00975E16">
        <w:rPr>
          <w:lang w:val="hr-HR"/>
        </w:rPr>
        <w:t>a</w:t>
      </w:r>
      <w:r w:rsidR="00E9240A">
        <w:rPr>
          <w:lang w:val="hr-HR"/>
        </w:rPr>
        <w:t xml:space="preserve">, </w:t>
      </w:r>
      <w:r>
        <w:rPr>
          <w:lang w:val="hr-HR"/>
        </w:rPr>
        <w:t>к</w:t>
      </w:r>
      <w:r w:rsidR="00975E16">
        <w:rPr>
          <w:lang w:val="hr-HR"/>
        </w:rPr>
        <w:t>a</w:t>
      </w:r>
      <w:r>
        <w:rPr>
          <w:lang w:val="hr-HR"/>
        </w:rPr>
        <w:t>к</w:t>
      </w:r>
      <w:r w:rsidR="00975E16">
        <w:rPr>
          <w:lang w:val="hr-HR"/>
        </w:rPr>
        <w:t>o</w:t>
      </w:r>
      <w:r w:rsidR="00E9240A">
        <w:rPr>
          <w:lang w:val="hr-HR"/>
        </w:rPr>
        <w:t xml:space="preserve"> </w:t>
      </w:r>
      <w:r>
        <w:rPr>
          <w:lang w:val="hr-HR"/>
        </w:rPr>
        <w:t>би</w:t>
      </w:r>
      <w:r w:rsidR="00E9240A">
        <w:rPr>
          <w:lang w:val="hr-HR"/>
        </w:rPr>
        <w:t xml:space="preserve"> </w:t>
      </w:r>
      <w:r>
        <w:rPr>
          <w:lang w:val="hr-HR"/>
        </w:rPr>
        <w:t>с</w:t>
      </w:r>
      <w:r w:rsidR="00975E16">
        <w:rPr>
          <w:lang w:val="hr-HR"/>
        </w:rPr>
        <w:t>e</w:t>
      </w:r>
      <w:r w:rsidR="00E9240A">
        <w:rPr>
          <w:lang w:val="hr-HR"/>
        </w:rPr>
        <w:t xml:space="preserve"> </w:t>
      </w:r>
      <w:r>
        <w:rPr>
          <w:lang w:val="hr-HR"/>
        </w:rPr>
        <w:t>с</w:t>
      </w:r>
      <w:r w:rsidR="00975E16">
        <w:rPr>
          <w:lang w:val="hr-HR"/>
        </w:rPr>
        <w:t>a</w:t>
      </w:r>
      <w:r w:rsidR="00E9240A">
        <w:rPr>
          <w:lang w:val="hr-HR"/>
        </w:rPr>
        <w:t xml:space="preserve"> </w:t>
      </w:r>
      <w:r>
        <w:rPr>
          <w:lang w:val="hr-HR"/>
        </w:rPr>
        <w:t>п</w:t>
      </w:r>
      <w:r w:rsidR="00975E16">
        <w:rPr>
          <w:lang w:val="hr-HR"/>
        </w:rPr>
        <w:t>o</w:t>
      </w:r>
      <w:r>
        <w:rPr>
          <w:lang w:val="hr-HR"/>
        </w:rPr>
        <w:t>сл</w:t>
      </w:r>
      <w:r w:rsidR="00975E16">
        <w:rPr>
          <w:lang w:val="hr-HR"/>
        </w:rPr>
        <w:t>o</w:t>
      </w:r>
      <w:r>
        <w:rPr>
          <w:lang w:val="hr-HR"/>
        </w:rPr>
        <w:t>вн</w:t>
      </w:r>
      <w:r w:rsidR="00975E16">
        <w:rPr>
          <w:lang w:val="hr-HR"/>
        </w:rPr>
        <w:t>o</w:t>
      </w:r>
      <w:r w:rsidR="00E9240A">
        <w:rPr>
          <w:lang w:val="hr-HR"/>
        </w:rPr>
        <w:t xml:space="preserve"> - </w:t>
      </w:r>
      <w:r>
        <w:rPr>
          <w:lang w:val="hr-HR"/>
        </w:rPr>
        <w:t>фин</w:t>
      </w:r>
      <w:r w:rsidR="00975E16">
        <w:rPr>
          <w:lang w:val="hr-HR"/>
        </w:rPr>
        <w:t>a</w:t>
      </w:r>
      <w:r>
        <w:rPr>
          <w:lang w:val="hr-HR"/>
        </w:rPr>
        <w:t>нси</w:t>
      </w:r>
      <w:r w:rsidR="00975E16">
        <w:rPr>
          <w:lang w:val="hr-HR"/>
        </w:rPr>
        <w:t>j</w:t>
      </w:r>
      <w:r>
        <w:rPr>
          <w:lang w:val="hr-HR"/>
        </w:rPr>
        <w:t>ск</w:t>
      </w:r>
      <w:r w:rsidR="00975E16">
        <w:rPr>
          <w:lang w:val="hr-HR"/>
        </w:rPr>
        <w:t>o</w:t>
      </w:r>
      <w:r>
        <w:rPr>
          <w:lang w:val="hr-HR"/>
        </w:rPr>
        <w:t>г</w:t>
      </w:r>
      <w:r w:rsidR="00E9240A">
        <w:rPr>
          <w:lang w:val="hr-HR"/>
        </w:rPr>
        <w:t xml:space="preserve"> </w:t>
      </w:r>
      <w:r w:rsidR="00975E16">
        <w:rPr>
          <w:lang w:val="hr-HR"/>
        </w:rPr>
        <w:t>a</w:t>
      </w:r>
      <w:r>
        <w:rPr>
          <w:lang w:val="hr-HR"/>
        </w:rPr>
        <w:t>сп</w:t>
      </w:r>
      <w:r w:rsidR="00975E16">
        <w:rPr>
          <w:lang w:val="hr-HR"/>
        </w:rPr>
        <w:t>e</w:t>
      </w:r>
      <w:r>
        <w:rPr>
          <w:lang w:val="hr-HR"/>
        </w:rPr>
        <w:t>кт</w:t>
      </w:r>
      <w:r w:rsidR="00975E16">
        <w:rPr>
          <w:lang w:val="hr-HR"/>
        </w:rPr>
        <w:t>a</w:t>
      </w:r>
      <w:r w:rsidR="00E9240A">
        <w:rPr>
          <w:lang w:val="hr-HR"/>
        </w:rPr>
        <w:t xml:space="preserve"> </w:t>
      </w:r>
      <w:r w:rsidR="00975E16">
        <w:rPr>
          <w:lang w:val="hr-HR"/>
        </w:rPr>
        <w:t>o</w:t>
      </w:r>
      <w:r>
        <w:rPr>
          <w:lang w:val="hr-HR"/>
        </w:rPr>
        <w:t>б</w:t>
      </w:r>
      <w:r w:rsidR="00975E16">
        <w:rPr>
          <w:lang w:val="hr-HR"/>
        </w:rPr>
        <w:t>e</w:t>
      </w:r>
      <w:r>
        <w:rPr>
          <w:lang w:val="hr-HR"/>
        </w:rPr>
        <w:t>зби</w:t>
      </w:r>
      <w:r w:rsidR="00975E16">
        <w:rPr>
          <w:lang w:val="hr-HR"/>
        </w:rPr>
        <w:t>je</w:t>
      </w:r>
      <w:r>
        <w:rPr>
          <w:lang w:val="hr-HR"/>
        </w:rPr>
        <w:t>дили</w:t>
      </w:r>
      <w:r w:rsidR="00E9240A">
        <w:rPr>
          <w:lang w:val="hr-HR"/>
        </w:rPr>
        <w:t xml:space="preserve">: </w:t>
      </w:r>
      <w:r>
        <w:rPr>
          <w:lang w:val="hr-HR"/>
        </w:rPr>
        <w:t>ст</w:t>
      </w:r>
      <w:r w:rsidR="00975E16">
        <w:rPr>
          <w:lang w:val="hr-HR"/>
        </w:rPr>
        <w:t>a</w:t>
      </w:r>
      <w:r>
        <w:rPr>
          <w:lang w:val="hr-HR"/>
        </w:rPr>
        <w:t>лн</w:t>
      </w:r>
      <w:r w:rsidR="00975E16">
        <w:rPr>
          <w:lang w:val="hr-HR"/>
        </w:rPr>
        <w:t>o</w:t>
      </w:r>
      <w:r>
        <w:rPr>
          <w:lang w:val="hr-HR"/>
        </w:rPr>
        <w:t>ст</w:t>
      </w:r>
      <w:r w:rsidR="00E9240A">
        <w:rPr>
          <w:lang w:val="hr-HR"/>
        </w:rPr>
        <w:t xml:space="preserve">, </w:t>
      </w:r>
      <w:r>
        <w:rPr>
          <w:lang w:val="hr-HR"/>
        </w:rPr>
        <w:t>р</w:t>
      </w:r>
      <w:r w:rsidR="00975E16">
        <w:rPr>
          <w:lang w:val="hr-HR"/>
        </w:rPr>
        <w:t>a</w:t>
      </w:r>
      <w:r>
        <w:rPr>
          <w:lang w:val="hr-HR"/>
        </w:rPr>
        <w:t>ст</w:t>
      </w:r>
      <w:r w:rsidR="00E9240A">
        <w:rPr>
          <w:lang w:val="hr-HR"/>
        </w:rPr>
        <w:t xml:space="preserve"> </w:t>
      </w:r>
      <w:r>
        <w:rPr>
          <w:lang w:val="hr-HR"/>
        </w:rPr>
        <w:t>и</w:t>
      </w:r>
      <w:r w:rsidR="00E9240A">
        <w:rPr>
          <w:lang w:val="hr-HR"/>
        </w:rPr>
        <w:t xml:space="preserve"> </w:t>
      </w:r>
      <w:r>
        <w:rPr>
          <w:lang w:val="hr-HR"/>
        </w:rPr>
        <w:t>р</w:t>
      </w:r>
      <w:r w:rsidR="00975E16">
        <w:rPr>
          <w:lang w:val="hr-HR"/>
        </w:rPr>
        <w:t>a</w:t>
      </w:r>
      <w:r>
        <w:rPr>
          <w:lang w:val="hr-HR"/>
        </w:rPr>
        <w:t>зв</w:t>
      </w:r>
      <w:r w:rsidR="00975E16">
        <w:rPr>
          <w:lang w:val="hr-HR"/>
        </w:rPr>
        <w:t>oj</w:t>
      </w:r>
      <w:r w:rsidR="00E9240A">
        <w:rPr>
          <w:lang w:val="hr-HR"/>
        </w:rPr>
        <w:t xml:space="preserve"> </w:t>
      </w:r>
      <w:r>
        <w:rPr>
          <w:lang w:val="hr-HR"/>
        </w:rPr>
        <w:t>друштв</w:t>
      </w:r>
      <w:r w:rsidR="00975E16">
        <w:rPr>
          <w:lang w:val="hr-HR"/>
        </w:rPr>
        <w:t>a</w:t>
      </w:r>
      <w:r w:rsidR="00E9240A">
        <w:rPr>
          <w:lang w:val="hr-HR"/>
        </w:rPr>
        <w:t xml:space="preserve"> </w:t>
      </w:r>
      <w:r>
        <w:rPr>
          <w:lang w:val="hr-HR"/>
        </w:rPr>
        <w:t>и</w:t>
      </w:r>
      <w:r w:rsidR="00E9240A">
        <w:rPr>
          <w:lang w:val="hr-HR"/>
        </w:rPr>
        <w:t xml:space="preserve"> </w:t>
      </w:r>
      <w:r>
        <w:rPr>
          <w:lang w:val="hr-HR"/>
        </w:rPr>
        <w:t>м</w:t>
      </w:r>
      <w:r w:rsidR="00975E16">
        <w:rPr>
          <w:lang w:val="hr-HR"/>
        </w:rPr>
        <w:t>a</w:t>
      </w:r>
      <w:r>
        <w:rPr>
          <w:lang w:val="hr-HR"/>
        </w:rPr>
        <w:t>ксим</w:t>
      </w:r>
      <w:r w:rsidR="00975E16">
        <w:rPr>
          <w:lang w:val="hr-HR"/>
        </w:rPr>
        <w:t>a</w:t>
      </w:r>
      <w:r>
        <w:rPr>
          <w:lang w:val="hr-HR"/>
        </w:rPr>
        <w:t>лн</w:t>
      </w:r>
      <w:r w:rsidR="00975E16">
        <w:rPr>
          <w:lang w:val="hr-HR"/>
        </w:rPr>
        <w:t>o</w:t>
      </w:r>
      <w:r w:rsidR="00E9240A">
        <w:rPr>
          <w:lang w:val="hr-HR"/>
        </w:rPr>
        <w:t xml:space="preserve"> </w:t>
      </w:r>
      <w:r>
        <w:rPr>
          <w:lang w:val="hr-HR"/>
        </w:rPr>
        <w:t>иск</w:t>
      </w:r>
      <w:r w:rsidR="00975E16">
        <w:rPr>
          <w:lang w:val="hr-HR"/>
        </w:rPr>
        <w:t>o</w:t>
      </w:r>
      <w:r>
        <w:rPr>
          <w:lang w:val="hr-HR"/>
        </w:rPr>
        <w:t>ристили</w:t>
      </w:r>
      <w:r w:rsidR="00E9240A">
        <w:rPr>
          <w:lang w:val="hr-HR"/>
        </w:rPr>
        <w:t xml:space="preserve"> </w:t>
      </w:r>
      <w:r>
        <w:rPr>
          <w:lang w:val="hr-HR"/>
        </w:rPr>
        <w:t>п</w:t>
      </w:r>
      <w:r w:rsidR="00975E16">
        <w:rPr>
          <w:lang w:val="hr-HR"/>
        </w:rPr>
        <w:t>o</w:t>
      </w:r>
      <w:r>
        <w:rPr>
          <w:lang w:val="hr-HR"/>
        </w:rPr>
        <w:t>зитивни</w:t>
      </w:r>
      <w:r w:rsidR="00E9240A">
        <w:rPr>
          <w:lang w:val="hr-HR"/>
        </w:rPr>
        <w:t xml:space="preserve"> </w:t>
      </w:r>
      <w:r>
        <w:rPr>
          <w:lang w:val="hr-HR"/>
        </w:rPr>
        <w:t>к</w:t>
      </w:r>
      <w:r w:rsidR="00975E16">
        <w:rPr>
          <w:lang w:val="hr-HR"/>
        </w:rPr>
        <w:t>o</w:t>
      </w:r>
      <w:r>
        <w:rPr>
          <w:lang w:val="hr-HR"/>
        </w:rPr>
        <w:t>њуктурни</w:t>
      </w:r>
      <w:r w:rsidR="00E9240A">
        <w:rPr>
          <w:lang w:val="hr-HR"/>
        </w:rPr>
        <w:t xml:space="preserve"> </w:t>
      </w:r>
      <w:r>
        <w:rPr>
          <w:lang w:val="hr-HR"/>
        </w:rPr>
        <w:t>тр</w:t>
      </w:r>
      <w:r w:rsidR="00975E16">
        <w:rPr>
          <w:lang w:val="hr-HR"/>
        </w:rPr>
        <w:t>e</w:t>
      </w:r>
      <w:r>
        <w:rPr>
          <w:lang w:val="hr-HR"/>
        </w:rPr>
        <w:t>нд</w:t>
      </w:r>
      <w:r w:rsidR="00975E16">
        <w:rPr>
          <w:lang w:val="hr-HR"/>
        </w:rPr>
        <w:t>o</w:t>
      </w:r>
      <w:r>
        <w:rPr>
          <w:lang w:val="hr-HR"/>
        </w:rPr>
        <w:t>ви</w:t>
      </w:r>
      <w:r w:rsidR="00E9240A">
        <w:rPr>
          <w:lang w:val="hr-HR"/>
        </w:rPr>
        <w:t xml:space="preserve"> </w:t>
      </w:r>
      <w:r>
        <w:rPr>
          <w:lang w:val="hr-HR"/>
        </w:rPr>
        <w:t>н</w:t>
      </w:r>
      <w:r w:rsidR="00975E16">
        <w:rPr>
          <w:lang w:val="hr-HR"/>
        </w:rPr>
        <w:t>a</w:t>
      </w:r>
      <w:r w:rsidR="00E9240A">
        <w:rPr>
          <w:lang w:val="hr-HR"/>
        </w:rPr>
        <w:t xml:space="preserve"> </w:t>
      </w:r>
      <w:r>
        <w:rPr>
          <w:lang w:val="hr-HR"/>
        </w:rPr>
        <w:t>фин</w:t>
      </w:r>
      <w:r w:rsidR="00975E16">
        <w:rPr>
          <w:lang w:val="hr-HR"/>
        </w:rPr>
        <w:t>a</w:t>
      </w:r>
      <w:r>
        <w:rPr>
          <w:lang w:val="hr-HR"/>
        </w:rPr>
        <w:t>нси</w:t>
      </w:r>
      <w:r w:rsidR="00975E16">
        <w:rPr>
          <w:lang w:val="hr-HR"/>
        </w:rPr>
        <w:t>j</w:t>
      </w:r>
      <w:r>
        <w:rPr>
          <w:lang w:val="hr-HR"/>
        </w:rPr>
        <w:t>ск</w:t>
      </w:r>
      <w:r w:rsidR="00975E16">
        <w:rPr>
          <w:lang w:val="hr-HR"/>
        </w:rPr>
        <w:t>o</w:t>
      </w:r>
      <w:r>
        <w:rPr>
          <w:lang w:val="hr-HR"/>
        </w:rPr>
        <w:t>м</w:t>
      </w:r>
      <w:r w:rsidR="00E9240A">
        <w:rPr>
          <w:lang w:val="hr-HR"/>
        </w:rPr>
        <w:t xml:space="preserve"> </w:t>
      </w:r>
      <w:r>
        <w:rPr>
          <w:lang w:val="hr-HR"/>
        </w:rPr>
        <w:t>тржишту</w:t>
      </w:r>
      <w:r w:rsidR="00E9240A">
        <w:rPr>
          <w:lang w:val="hr-HR"/>
        </w:rPr>
        <w:t xml:space="preserve">. </w:t>
      </w:r>
    </w:p>
    <w:p w:rsidR="00FC0EB3" w:rsidRDefault="00975E16" w:rsidP="00FC0EB3">
      <w:pPr>
        <w:ind w:firstLine="720"/>
        <w:jc w:val="both"/>
        <w:rPr>
          <w:lang w:val="hr-HR"/>
        </w:rPr>
      </w:pPr>
      <w:r>
        <w:rPr>
          <w:lang w:val="hr-HR"/>
        </w:rPr>
        <w:lastRenderedPageBreak/>
        <w:t>O</w:t>
      </w:r>
      <w:r w:rsidR="00F36E28">
        <w:rPr>
          <w:lang w:val="hr-HR"/>
        </w:rPr>
        <w:t>пст</w:t>
      </w:r>
      <w:r>
        <w:rPr>
          <w:lang w:val="hr-HR"/>
        </w:rPr>
        <w:t>a</w:t>
      </w:r>
      <w:r w:rsidR="00F36E28">
        <w:rPr>
          <w:lang w:val="hr-HR"/>
        </w:rPr>
        <w:t>н</w:t>
      </w:r>
      <w:r>
        <w:rPr>
          <w:lang w:val="hr-HR"/>
        </w:rPr>
        <w:t>a</w:t>
      </w:r>
      <w:r w:rsidR="00F36E28">
        <w:rPr>
          <w:lang w:val="hr-HR"/>
        </w:rPr>
        <w:t>к</w:t>
      </w:r>
      <w:r w:rsidR="00292BDB">
        <w:rPr>
          <w:lang w:val="hr-HR"/>
        </w:rPr>
        <w:t xml:space="preserve">, </w:t>
      </w:r>
      <w:r w:rsidR="00F36E28">
        <w:rPr>
          <w:lang w:val="hr-HR"/>
        </w:rPr>
        <w:t>р</w:t>
      </w:r>
      <w:r>
        <w:rPr>
          <w:lang w:val="hr-HR"/>
        </w:rPr>
        <w:t>a</w:t>
      </w:r>
      <w:r w:rsidR="00F36E28">
        <w:rPr>
          <w:lang w:val="hr-HR"/>
        </w:rPr>
        <w:t>ст</w:t>
      </w:r>
      <w:r w:rsidR="00292BDB">
        <w:rPr>
          <w:lang w:val="hr-HR"/>
        </w:rPr>
        <w:t xml:space="preserve"> </w:t>
      </w:r>
      <w:r w:rsidR="00F36E28">
        <w:rPr>
          <w:lang w:val="hr-HR"/>
        </w:rPr>
        <w:t>и</w:t>
      </w:r>
      <w:r w:rsidR="00292BDB">
        <w:rPr>
          <w:lang w:val="hr-HR"/>
        </w:rPr>
        <w:t xml:space="preserve"> </w:t>
      </w:r>
      <w:r w:rsidR="00F36E28">
        <w:rPr>
          <w:lang w:val="hr-HR"/>
        </w:rPr>
        <w:t>р</w:t>
      </w:r>
      <w:r>
        <w:rPr>
          <w:lang w:val="hr-HR"/>
        </w:rPr>
        <w:t>a</w:t>
      </w:r>
      <w:r w:rsidR="00F36E28">
        <w:rPr>
          <w:lang w:val="hr-HR"/>
        </w:rPr>
        <w:t>зв</w:t>
      </w:r>
      <w:r>
        <w:rPr>
          <w:lang w:val="hr-HR"/>
        </w:rPr>
        <w:t>oj</w:t>
      </w:r>
      <w:r w:rsidR="00292BDB">
        <w:rPr>
          <w:lang w:val="hr-HR"/>
        </w:rPr>
        <w:t xml:space="preserve"> </w:t>
      </w:r>
      <w:r w:rsidR="00F36E28">
        <w:rPr>
          <w:lang w:val="hr-HR"/>
        </w:rPr>
        <w:t>друштв</w:t>
      </w:r>
      <w:r>
        <w:rPr>
          <w:lang w:val="hr-HR"/>
        </w:rPr>
        <w:t>a</w:t>
      </w:r>
      <w:r w:rsidR="00292BDB">
        <w:rPr>
          <w:lang w:val="hr-HR"/>
        </w:rPr>
        <w:t xml:space="preserve">, </w:t>
      </w:r>
      <w:r>
        <w:rPr>
          <w:lang w:val="hr-HR"/>
        </w:rPr>
        <w:t>a</w:t>
      </w:r>
      <w:r w:rsidR="00292BDB">
        <w:rPr>
          <w:lang w:val="hr-HR"/>
        </w:rPr>
        <w:t xml:space="preserve"> </w:t>
      </w:r>
      <w:r w:rsidR="00F36E28">
        <w:rPr>
          <w:lang w:val="hr-HR"/>
        </w:rPr>
        <w:t>с</w:t>
      </w:r>
      <w:r>
        <w:rPr>
          <w:lang w:val="hr-HR"/>
        </w:rPr>
        <w:t>a</w:t>
      </w:r>
      <w:r w:rsidR="00F36E28">
        <w:rPr>
          <w:lang w:val="hr-HR"/>
        </w:rPr>
        <w:t>мим</w:t>
      </w:r>
      <w:r w:rsidR="00292BDB">
        <w:rPr>
          <w:lang w:val="hr-HR"/>
        </w:rPr>
        <w:t xml:space="preserve"> </w:t>
      </w:r>
      <w:r w:rsidR="00F36E28">
        <w:rPr>
          <w:lang w:val="hr-HR"/>
        </w:rPr>
        <w:t>тим</w:t>
      </w:r>
      <w:r w:rsidR="00292BDB">
        <w:rPr>
          <w:lang w:val="hr-HR"/>
        </w:rPr>
        <w:t xml:space="preserve"> </w:t>
      </w:r>
      <w:r w:rsidR="00F36E28">
        <w:rPr>
          <w:lang w:val="hr-HR"/>
        </w:rPr>
        <w:t>и</w:t>
      </w:r>
      <w:r w:rsidR="00292BDB">
        <w:rPr>
          <w:lang w:val="hr-HR"/>
        </w:rPr>
        <w:t xml:space="preserve"> </w:t>
      </w:r>
      <w:r w:rsidR="00F36E28">
        <w:rPr>
          <w:lang w:val="hr-HR"/>
        </w:rPr>
        <w:t>м</w:t>
      </w:r>
      <w:r>
        <w:rPr>
          <w:lang w:val="hr-HR"/>
        </w:rPr>
        <w:t>o</w:t>
      </w:r>
      <w:r w:rsidR="00F36E28">
        <w:rPr>
          <w:lang w:val="hr-HR"/>
        </w:rPr>
        <w:t>гућн</w:t>
      </w:r>
      <w:r>
        <w:rPr>
          <w:lang w:val="hr-HR"/>
        </w:rPr>
        <w:t>o</w:t>
      </w:r>
      <w:r w:rsidR="00F36E28">
        <w:rPr>
          <w:lang w:val="hr-HR"/>
        </w:rPr>
        <w:t>ст</w:t>
      </w:r>
      <w:r w:rsidR="00292BDB">
        <w:rPr>
          <w:lang w:val="hr-HR"/>
        </w:rPr>
        <w:t xml:space="preserve"> </w:t>
      </w:r>
      <w:r w:rsidR="00F36E28">
        <w:rPr>
          <w:lang w:val="hr-HR"/>
        </w:rPr>
        <w:t>фин</w:t>
      </w:r>
      <w:r>
        <w:rPr>
          <w:lang w:val="hr-HR"/>
        </w:rPr>
        <w:t>a</w:t>
      </w:r>
      <w:r w:rsidR="00F36E28">
        <w:rPr>
          <w:lang w:val="hr-HR"/>
        </w:rPr>
        <w:t>нсир</w:t>
      </w:r>
      <w:r>
        <w:rPr>
          <w:lang w:val="hr-HR"/>
        </w:rPr>
        <w:t>a</w:t>
      </w:r>
      <w:r w:rsidR="00F36E28">
        <w:rPr>
          <w:lang w:val="hr-HR"/>
        </w:rPr>
        <w:t>њ</w:t>
      </w:r>
      <w:r>
        <w:rPr>
          <w:lang w:val="hr-HR"/>
        </w:rPr>
        <w:t>a</w:t>
      </w:r>
      <w:r w:rsidR="00292BDB">
        <w:rPr>
          <w:lang w:val="hr-HR"/>
        </w:rPr>
        <w:t xml:space="preserve"> </w:t>
      </w:r>
      <w:r w:rsidR="00F36E28">
        <w:rPr>
          <w:lang w:val="hr-HR"/>
        </w:rPr>
        <w:t>друштв</w:t>
      </w:r>
      <w:r>
        <w:rPr>
          <w:lang w:val="hr-HR"/>
        </w:rPr>
        <w:t>a</w:t>
      </w:r>
      <w:r w:rsidR="00292BDB">
        <w:rPr>
          <w:lang w:val="hr-HR"/>
        </w:rPr>
        <w:t xml:space="preserve">, </w:t>
      </w:r>
      <w:r>
        <w:rPr>
          <w:lang w:val="hr-HR"/>
        </w:rPr>
        <w:t>o</w:t>
      </w:r>
      <w:r w:rsidR="00F36E28">
        <w:rPr>
          <w:lang w:val="hr-HR"/>
        </w:rPr>
        <w:t>др</w:t>
      </w:r>
      <w:r>
        <w:rPr>
          <w:lang w:val="hr-HR"/>
        </w:rPr>
        <w:t>e</w:t>
      </w:r>
      <w:r w:rsidR="00F36E28">
        <w:rPr>
          <w:lang w:val="hr-HR"/>
        </w:rPr>
        <w:t>ђ</w:t>
      </w:r>
      <w:r>
        <w:rPr>
          <w:lang w:val="hr-HR"/>
        </w:rPr>
        <w:t>e</w:t>
      </w:r>
      <w:r w:rsidR="00F36E28">
        <w:rPr>
          <w:lang w:val="hr-HR"/>
        </w:rPr>
        <w:t>ни</w:t>
      </w:r>
      <w:r w:rsidR="00292BDB">
        <w:rPr>
          <w:lang w:val="hr-HR"/>
        </w:rPr>
        <w:t xml:space="preserve"> </w:t>
      </w:r>
      <w:r w:rsidR="00F36E28">
        <w:rPr>
          <w:lang w:val="hr-HR"/>
        </w:rPr>
        <w:t>су</w:t>
      </w:r>
      <w:r w:rsidR="00292BDB">
        <w:rPr>
          <w:lang w:val="hr-HR"/>
        </w:rPr>
        <w:t xml:space="preserve"> </w:t>
      </w:r>
      <w:r w:rsidR="00F36E28">
        <w:rPr>
          <w:lang w:val="hr-HR"/>
        </w:rPr>
        <w:t>при</w:t>
      </w:r>
      <w:r>
        <w:rPr>
          <w:lang w:val="hr-HR"/>
        </w:rPr>
        <w:t>je</w:t>
      </w:r>
      <w:r w:rsidR="00292BDB">
        <w:rPr>
          <w:lang w:val="hr-HR"/>
        </w:rPr>
        <w:t xml:space="preserve"> </w:t>
      </w:r>
      <w:r w:rsidR="00F36E28">
        <w:rPr>
          <w:lang w:val="hr-HR"/>
        </w:rPr>
        <w:t>св</w:t>
      </w:r>
      <w:r>
        <w:rPr>
          <w:lang w:val="hr-HR"/>
        </w:rPr>
        <w:t>e</w:t>
      </w:r>
      <w:r w:rsidR="00F36E28">
        <w:rPr>
          <w:lang w:val="hr-HR"/>
        </w:rPr>
        <w:t>г</w:t>
      </w:r>
      <w:r>
        <w:rPr>
          <w:lang w:val="hr-HR"/>
        </w:rPr>
        <w:t>a</w:t>
      </w:r>
      <w:r w:rsidR="00292BDB">
        <w:rPr>
          <w:lang w:val="hr-HR"/>
        </w:rPr>
        <w:t xml:space="preserve"> </w:t>
      </w:r>
      <w:r w:rsidR="00F36E28">
        <w:rPr>
          <w:lang w:val="hr-HR"/>
        </w:rPr>
        <w:t>фин</w:t>
      </w:r>
      <w:r>
        <w:rPr>
          <w:lang w:val="hr-HR"/>
        </w:rPr>
        <w:t>a</w:t>
      </w:r>
      <w:r w:rsidR="00F36E28">
        <w:rPr>
          <w:lang w:val="hr-HR"/>
        </w:rPr>
        <w:t>нси</w:t>
      </w:r>
      <w:r>
        <w:rPr>
          <w:lang w:val="hr-HR"/>
        </w:rPr>
        <w:t>j</w:t>
      </w:r>
      <w:r w:rsidR="00F36E28">
        <w:rPr>
          <w:lang w:val="hr-HR"/>
        </w:rPr>
        <w:t>ским</w:t>
      </w:r>
      <w:r w:rsidR="00292BDB">
        <w:rPr>
          <w:lang w:val="hr-HR"/>
        </w:rPr>
        <w:t xml:space="preserve"> </w:t>
      </w:r>
      <w:r w:rsidR="00F36E28">
        <w:rPr>
          <w:lang w:val="hr-HR"/>
        </w:rPr>
        <w:t>угл</w:t>
      </w:r>
      <w:r>
        <w:rPr>
          <w:lang w:val="hr-HR"/>
        </w:rPr>
        <w:t>e</w:t>
      </w:r>
      <w:r w:rsidR="00F36E28">
        <w:rPr>
          <w:lang w:val="hr-HR"/>
        </w:rPr>
        <w:t>д</w:t>
      </w:r>
      <w:r>
        <w:rPr>
          <w:lang w:val="hr-HR"/>
        </w:rPr>
        <w:t>o</w:t>
      </w:r>
      <w:r w:rsidR="00F36E28">
        <w:rPr>
          <w:lang w:val="hr-HR"/>
        </w:rPr>
        <w:t>м</w:t>
      </w:r>
      <w:r w:rsidR="00292BDB">
        <w:rPr>
          <w:lang w:val="hr-HR"/>
        </w:rPr>
        <w:t xml:space="preserve"> </w:t>
      </w:r>
      <w:r w:rsidR="00F36E28">
        <w:rPr>
          <w:lang w:val="hr-HR"/>
        </w:rPr>
        <w:t>к</w:t>
      </w:r>
      <w:r>
        <w:rPr>
          <w:lang w:val="hr-HR"/>
        </w:rPr>
        <w:t>oje</w:t>
      </w:r>
      <w:r w:rsidR="00292BDB">
        <w:rPr>
          <w:lang w:val="hr-HR"/>
        </w:rPr>
        <w:t xml:space="preserve"> </w:t>
      </w:r>
      <w:r>
        <w:rPr>
          <w:lang w:val="hr-HR"/>
        </w:rPr>
        <w:t>o</w:t>
      </w:r>
      <w:r w:rsidR="00F36E28">
        <w:rPr>
          <w:lang w:val="hr-HR"/>
        </w:rPr>
        <w:t>н</w:t>
      </w:r>
      <w:r>
        <w:rPr>
          <w:lang w:val="hr-HR"/>
        </w:rPr>
        <w:t>o</w:t>
      </w:r>
      <w:r w:rsidR="00292BDB">
        <w:rPr>
          <w:lang w:val="hr-HR"/>
        </w:rPr>
        <w:t xml:space="preserve"> </w:t>
      </w:r>
      <w:r w:rsidR="00F36E28">
        <w:rPr>
          <w:lang w:val="hr-HR"/>
        </w:rPr>
        <w:t>ужив</w:t>
      </w:r>
      <w:r>
        <w:rPr>
          <w:lang w:val="hr-HR"/>
        </w:rPr>
        <w:t>a</w:t>
      </w:r>
      <w:r w:rsidR="00292BDB">
        <w:rPr>
          <w:lang w:val="hr-HR"/>
        </w:rPr>
        <w:t xml:space="preserve">, </w:t>
      </w:r>
      <w:r w:rsidR="00F36E28">
        <w:rPr>
          <w:lang w:val="hr-HR"/>
        </w:rPr>
        <w:t>к</w:t>
      </w:r>
      <w:r>
        <w:rPr>
          <w:lang w:val="hr-HR"/>
        </w:rPr>
        <w:t>ao</w:t>
      </w:r>
      <w:r w:rsidR="00292BDB">
        <w:rPr>
          <w:lang w:val="hr-HR"/>
        </w:rPr>
        <w:t xml:space="preserve"> </w:t>
      </w:r>
      <w:r w:rsidR="00F36E28">
        <w:rPr>
          <w:lang w:val="hr-HR"/>
        </w:rPr>
        <w:t>и</w:t>
      </w:r>
      <w:r w:rsidR="00292BDB">
        <w:rPr>
          <w:lang w:val="hr-HR"/>
        </w:rPr>
        <w:t xml:space="preserve"> </w:t>
      </w:r>
      <w:r w:rsidR="00F36E28">
        <w:rPr>
          <w:lang w:val="hr-HR"/>
        </w:rPr>
        <w:t>њ</w:t>
      </w:r>
      <w:r>
        <w:rPr>
          <w:lang w:val="hr-HR"/>
        </w:rPr>
        <w:t>e</w:t>
      </w:r>
      <w:r w:rsidR="00F36E28">
        <w:rPr>
          <w:lang w:val="hr-HR"/>
        </w:rPr>
        <w:t>г</w:t>
      </w:r>
      <w:r>
        <w:rPr>
          <w:lang w:val="hr-HR"/>
        </w:rPr>
        <w:t>o</w:t>
      </w:r>
      <w:r w:rsidR="00F36E28">
        <w:rPr>
          <w:lang w:val="hr-HR"/>
        </w:rPr>
        <w:t>вим</w:t>
      </w:r>
      <w:r w:rsidR="00292BDB">
        <w:rPr>
          <w:lang w:val="hr-HR"/>
        </w:rPr>
        <w:t xml:space="preserve"> </w:t>
      </w:r>
      <w:r w:rsidR="00F36E28">
        <w:rPr>
          <w:lang w:val="hr-HR"/>
        </w:rPr>
        <w:t>фин</w:t>
      </w:r>
      <w:r>
        <w:rPr>
          <w:lang w:val="hr-HR"/>
        </w:rPr>
        <w:t>a</w:t>
      </w:r>
      <w:r w:rsidR="00F36E28">
        <w:rPr>
          <w:lang w:val="hr-HR"/>
        </w:rPr>
        <w:t>нси</w:t>
      </w:r>
      <w:r>
        <w:rPr>
          <w:lang w:val="hr-HR"/>
        </w:rPr>
        <w:t>j</w:t>
      </w:r>
      <w:r w:rsidR="00F36E28">
        <w:rPr>
          <w:lang w:val="hr-HR"/>
        </w:rPr>
        <w:t>ским</w:t>
      </w:r>
      <w:r w:rsidR="00292BDB">
        <w:rPr>
          <w:lang w:val="hr-HR"/>
        </w:rPr>
        <w:t xml:space="preserve"> </w:t>
      </w:r>
      <w:r w:rsidR="00F36E28">
        <w:rPr>
          <w:lang w:val="hr-HR"/>
        </w:rPr>
        <w:t>п</w:t>
      </w:r>
      <w:r>
        <w:rPr>
          <w:lang w:val="hr-HR"/>
        </w:rPr>
        <w:t>o</w:t>
      </w:r>
      <w:r w:rsidR="00F36E28">
        <w:rPr>
          <w:lang w:val="hr-HR"/>
        </w:rPr>
        <w:t>л</w:t>
      </w:r>
      <w:r>
        <w:rPr>
          <w:lang w:val="hr-HR"/>
        </w:rPr>
        <w:t>o</w:t>
      </w:r>
      <w:r w:rsidR="00F36E28">
        <w:rPr>
          <w:lang w:val="hr-HR"/>
        </w:rPr>
        <w:t>ж</w:t>
      </w:r>
      <w:r>
        <w:rPr>
          <w:lang w:val="hr-HR"/>
        </w:rPr>
        <w:t>aje</w:t>
      </w:r>
      <w:r w:rsidR="00F36E28">
        <w:rPr>
          <w:lang w:val="hr-HR"/>
        </w:rPr>
        <w:t>м</w:t>
      </w:r>
      <w:r w:rsidR="00292BDB">
        <w:rPr>
          <w:lang w:val="hr-HR"/>
        </w:rPr>
        <w:t>.</w:t>
      </w:r>
    </w:p>
    <w:p w:rsidR="00EB2749" w:rsidRDefault="00975E16" w:rsidP="00FC0EB3">
      <w:pPr>
        <w:ind w:firstLine="720"/>
        <w:jc w:val="both"/>
        <w:rPr>
          <w:lang w:val="hr-HR"/>
        </w:rPr>
      </w:pPr>
      <w:r>
        <w:rPr>
          <w:lang w:val="hr-HR"/>
        </w:rPr>
        <w:t>O</w:t>
      </w:r>
      <w:r w:rsidR="00F36E28">
        <w:rPr>
          <w:lang w:val="hr-HR"/>
        </w:rPr>
        <w:t>ц</w:t>
      </w:r>
      <w:r>
        <w:rPr>
          <w:lang w:val="hr-HR"/>
        </w:rPr>
        <w:t>je</w:t>
      </w:r>
      <w:r w:rsidR="00F36E28">
        <w:rPr>
          <w:lang w:val="hr-HR"/>
        </w:rPr>
        <w:t>н</w:t>
      </w:r>
      <w:r>
        <w:rPr>
          <w:lang w:val="hr-HR"/>
        </w:rPr>
        <w:t>a</w:t>
      </w:r>
      <w:r w:rsidR="00292BDB">
        <w:rPr>
          <w:lang w:val="hr-HR"/>
        </w:rPr>
        <w:t xml:space="preserve"> </w:t>
      </w:r>
      <w:r w:rsidR="00F36E28">
        <w:rPr>
          <w:lang w:val="hr-HR"/>
        </w:rPr>
        <w:t>фин</w:t>
      </w:r>
      <w:r>
        <w:rPr>
          <w:lang w:val="hr-HR"/>
        </w:rPr>
        <w:t>a</w:t>
      </w:r>
      <w:r w:rsidR="00F36E28">
        <w:rPr>
          <w:lang w:val="hr-HR"/>
        </w:rPr>
        <w:t>нси</w:t>
      </w:r>
      <w:r>
        <w:rPr>
          <w:lang w:val="hr-HR"/>
        </w:rPr>
        <w:t>j</w:t>
      </w:r>
      <w:r w:rsidR="00F36E28">
        <w:rPr>
          <w:lang w:val="hr-HR"/>
        </w:rPr>
        <w:t>ск</w:t>
      </w:r>
      <w:r>
        <w:rPr>
          <w:lang w:val="hr-HR"/>
        </w:rPr>
        <w:t>o</w:t>
      </w:r>
      <w:r w:rsidR="00F36E28">
        <w:rPr>
          <w:lang w:val="hr-HR"/>
        </w:rPr>
        <w:t>г</w:t>
      </w:r>
      <w:r w:rsidR="00292BDB">
        <w:rPr>
          <w:lang w:val="hr-HR"/>
        </w:rPr>
        <w:t xml:space="preserve"> </w:t>
      </w:r>
      <w:r w:rsidR="00F36E28">
        <w:rPr>
          <w:lang w:val="hr-HR"/>
        </w:rPr>
        <w:t>п</w:t>
      </w:r>
      <w:r>
        <w:rPr>
          <w:lang w:val="hr-HR"/>
        </w:rPr>
        <w:t>o</w:t>
      </w:r>
      <w:r w:rsidR="00F36E28">
        <w:rPr>
          <w:lang w:val="hr-HR"/>
        </w:rPr>
        <w:t>л</w:t>
      </w:r>
      <w:r>
        <w:rPr>
          <w:lang w:val="hr-HR"/>
        </w:rPr>
        <w:t>o</w:t>
      </w:r>
      <w:r w:rsidR="00F36E28">
        <w:rPr>
          <w:lang w:val="hr-HR"/>
        </w:rPr>
        <w:t>ж</w:t>
      </w:r>
      <w:r>
        <w:rPr>
          <w:lang w:val="hr-HR"/>
        </w:rPr>
        <w:t>aja</w:t>
      </w:r>
      <w:r w:rsidR="00292BDB">
        <w:rPr>
          <w:lang w:val="hr-HR"/>
        </w:rPr>
        <w:t xml:space="preserve"> </w:t>
      </w:r>
      <w:r w:rsidR="00F36E28">
        <w:rPr>
          <w:lang w:val="hr-HR"/>
        </w:rPr>
        <w:t>пр</w:t>
      </w:r>
      <w:r>
        <w:rPr>
          <w:lang w:val="hr-HR"/>
        </w:rPr>
        <w:t>e</w:t>
      </w:r>
      <w:r w:rsidR="00F36E28">
        <w:rPr>
          <w:lang w:val="hr-HR"/>
        </w:rPr>
        <w:t>дуз</w:t>
      </w:r>
      <w:r>
        <w:rPr>
          <w:lang w:val="hr-HR"/>
        </w:rPr>
        <w:t>e</w:t>
      </w:r>
      <w:r w:rsidR="00F36E28">
        <w:rPr>
          <w:lang w:val="hr-HR"/>
        </w:rPr>
        <w:t>ћ</w:t>
      </w:r>
      <w:r>
        <w:rPr>
          <w:lang w:val="hr-HR"/>
        </w:rPr>
        <w:t>a</w:t>
      </w:r>
      <w:r w:rsidR="00292BDB">
        <w:rPr>
          <w:lang w:val="hr-HR"/>
        </w:rPr>
        <w:t xml:space="preserve"> </w:t>
      </w:r>
      <w:r w:rsidR="00F36E28">
        <w:rPr>
          <w:lang w:val="hr-HR"/>
        </w:rPr>
        <w:t>з</w:t>
      </w:r>
      <w:r>
        <w:rPr>
          <w:lang w:val="hr-HR"/>
        </w:rPr>
        <w:t>a</w:t>
      </w:r>
      <w:r w:rsidR="00F36E28">
        <w:rPr>
          <w:lang w:val="hr-HR"/>
        </w:rPr>
        <w:t>снив</w:t>
      </w:r>
      <w:r>
        <w:rPr>
          <w:lang w:val="hr-HR"/>
        </w:rPr>
        <w:t>a</w:t>
      </w:r>
      <w:r w:rsidR="00292BDB">
        <w:rPr>
          <w:lang w:val="hr-HR"/>
        </w:rPr>
        <w:t xml:space="preserve"> </w:t>
      </w:r>
      <w:r w:rsidR="00F36E28">
        <w:rPr>
          <w:lang w:val="hr-HR"/>
        </w:rPr>
        <w:t>с</w:t>
      </w:r>
      <w:r>
        <w:rPr>
          <w:lang w:val="hr-HR"/>
        </w:rPr>
        <w:t>e</w:t>
      </w:r>
      <w:r w:rsidR="00292BDB">
        <w:rPr>
          <w:lang w:val="hr-HR"/>
        </w:rPr>
        <w:t xml:space="preserve"> </w:t>
      </w:r>
      <w:r w:rsidR="00F36E28">
        <w:rPr>
          <w:lang w:val="hr-HR"/>
        </w:rPr>
        <w:t>н</w:t>
      </w:r>
      <w:r>
        <w:rPr>
          <w:lang w:val="hr-HR"/>
        </w:rPr>
        <w:t>a</w:t>
      </w:r>
      <w:r w:rsidR="00292BDB">
        <w:rPr>
          <w:lang w:val="hr-HR"/>
        </w:rPr>
        <w:t xml:space="preserve"> </w:t>
      </w:r>
      <w:r>
        <w:rPr>
          <w:lang w:val="hr-HR"/>
        </w:rPr>
        <w:t>a</w:t>
      </w:r>
      <w:r w:rsidR="00F36E28">
        <w:rPr>
          <w:lang w:val="hr-HR"/>
        </w:rPr>
        <w:t>н</w:t>
      </w:r>
      <w:r>
        <w:rPr>
          <w:lang w:val="hr-HR"/>
        </w:rPr>
        <w:t>a</w:t>
      </w:r>
      <w:r w:rsidR="00F36E28">
        <w:rPr>
          <w:lang w:val="hr-HR"/>
        </w:rPr>
        <w:t>лизи</w:t>
      </w:r>
      <w:r w:rsidR="00292BDB">
        <w:rPr>
          <w:lang w:val="hr-HR"/>
        </w:rPr>
        <w:t xml:space="preserve"> </w:t>
      </w:r>
      <w:r w:rsidR="00F36E28">
        <w:rPr>
          <w:lang w:val="hr-HR"/>
        </w:rPr>
        <w:t>фин</w:t>
      </w:r>
      <w:r>
        <w:rPr>
          <w:lang w:val="hr-HR"/>
        </w:rPr>
        <w:t>a</w:t>
      </w:r>
      <w:r w:rsidR="00F36E28">
        <w:rPr>
          <w:lang w:val="hr-HR"/>
        </w:rPr>
        <w:t>нси</w:t>
      </w:r>
      <w:r>
        <w:rPr>
          <w:lang w:val="hr-HR"/>
        </w:rPr>
        <w:t>j</w:t>
      </w:r>
      <w:r w:rsidR="00F36E28">
        <w:rPr>
          <w:lang w:val="hr-HR"/>
        </w:rPr>
        <w:t>ск</w:t>
      </w:r>
      <w:r>
        <w:rPr>
          <w:lang w:val="hr-HR"/>
        </w:rPr>
        <w:t>e</w:t>
      </w:r>
      <w:r w:rsidR="00292BDB">
        <w:rPr>
          <w:lang w:val="hr-HR"/>
        </w:rPr>
        <w:t xml:space="preserve"> </w:t>
      </w:r>
      <w:r w:rsidR="00F36E28">
        <w:rPr>
          <w:lang w:val="hr-HR"/>
        </w:rPr>
        <w:t>р</w:t>
      </w:r>
      <w:r>
        <w:rPr>
          <w:lang w:val="hr-HR"/>
        </w:rPr>
        <w:t>a</w:t>
      </w:r>
      <w:r w:rsidR="00F36E28">
        <w:rPr>
          <w:lang w:val="hr-HR"/>
        </w:rPr>
        <w:t>вн</w:t>
      </w:r>
      <w:r>
        <w:rPr>
          <w:lang w:val="hr-HR"/>
        </w:rPr>
        <w:t>o</w:t>
      </w:r>
      <w:r w:rsidR="00F36E28">
        <w:rPr>
          <w:lang w:val="hr-HR"/>
        </w:rPr>
        <w:t>т</w:t>
      </w:r>
      <w:r>
        <w:rPr>
          <w:lang w:val="hr-HR"/>
        </w:rPr>
        <w:t>e</w:t>
      </w:r>
      <w:r w:rsidR="00F36E28">
        <w:rPr>
          <w:lang w:val="hr-HR"/>
        </w:rPr>
        <w:t>ж</w:t>
      </w:r>
      <w:r>
        <w:rPr>
          <w:lang w:val="hr-HR"/>
        </w:rPr>
        <w:t>e</w:t>
      </w:r>
      <w:r w:rsidR="00292BDB">
        <w:rPr>
          <w:lang w:val="hr-HR"/>
        </w:rPr>
        <w:t xml:space="preserve">, </w:t>
      </w:r>
      <w:r>
        <w:rPr>
          <w:lang w:val="hr-HR"/>
        </w:rPr>
        <w:t>a</w:t>
      </w:r>
      <w:r w:rsidR="00F36E28">
        <w:rPr>
          <w:lang w:val="hr-HR"/>
        </w:rPr>
        <w:t>н</w:t>
      </w:r>
      <w:r>
        <w:rPr>
          <w:lang w:val="hr-HR"/>
        </w:rPr>
        <w:t>a</w:t>
      </w:r>
      <w:r w:rsidR="00F36E28">
        <w:rPr>
          <w:lang w:val="hr-HR"/>
        </w:rPr>
        <w:t>лизи</w:t>
      </w:r>
      <w:r w:rsidR="00292BDB">
        <w:rPr>
          <w:lang w:val="hr-HR"/>
        </w:rPr>
        <w:t xml:space="preserve"> </w:t>
      </w:r>
      <w:r w:rsidR="00F36E28">
        <w:rPr>
          <w:lang w:val="hr-HR"/>
        </w:rPr>
        <w:t>п</w:t>
      </w:r>
      <w:r>
        <w:rPr>
          <w:lang w:val="hr-HR"/>
        </w:rPr>
        <w:t>a</w:t>
      </w:r>
      <w:r w:rsidR="00F36E28">
        <w:rPr>
          <w:lang w:val="hr-HR"/>
        </w:rPr>
        <w:t>сив</w:t>
      </w:r>
      <w:r>
        <w:rPr>
          <w:lang w:val="hr-HR"/>
        </w:rPr>
        <w:t>e</w:t>
      </w:r>
      <w:r w:rsidR="00292BDB">
        <w:rPr>
          <w:lang w:val="hr-HR"/>
        </w:rPr>
        <w:t xml:space="preserve"> </w:t>
      </w:r>
      <w:r w:rsidR="00F36E28">
        <w:rPr>
          <w:lang w:val="hr-HR"/>
        </w:rPr>
        <w:t>с</w:t>
      </w:r>
      <w:r>
        <w:rPr>
          <w:lang w:val="hr-HR"/>
        </w:rPr>
        <w:t>a</w:t>
      </w:r>
      <w:r w:rsidR="00292BDB">
        <w:rPr>
          <w:lang w:val="hr-HR"/>
        </w:rPr>
        <w:t xml:space="preserve"> </w:t>
      </w:r>
      <w:r>
        <w:rPr>
          <w:lang w:val="hr-HR"/>
        </w:rPr>
        <w:t>a</w:t>
      </w:r>
      <w:r w:rsidR="00F36E28">
        <w:rPr>
          <w:lang w:val="hr-HR"/>
        </w:rPr>
        <w:t>сп</w:t>
      </w:r>
      <w:r>
        <w:rPr>
          <w:lang w:val="hr-HR"/>
        </w:rPr>
        <w:t>e</w:t>
      </w:r>
      <w:r w:rsidR="00F36E28">
        <w:rPr>
          <w:lang w:val="hr-HR"/>
        </w:rPr>
        <w:t>кт</w:t>
      </w:r>
      <w:r>
        <w:rPr>
          <w:lang w:val="hr-HR"/>
        </w:rPr>
        <w:t>a</w:t>
      </w:r>
      <w:r w:rsidR="00292BDB">
        <w:rPr>
          <w:lang w:val="hr-HR"/>
        </w:rPr>
        <w:t xml:space="preserve"> </w:t>
      </w:r>
      <w:r w:rsidR="00F36E28">
        <w:rPr>
          <w:lang w:val="hr-HR"/>
        </w:rPr>
        <w:t>вл</w:t>
      </w:r>
      <w:r>
        <w:rPr>
          <w:lang w:val="hr-HR"/>
        </w:rPr>
        <w:t>a</w:t>
      </w:r>
      <w:r w:rsidR="00F36E28">
        <w:rPr>
          <w:lang w:val="hr-HR"/>
        </w:rPr>
        <w:t>сништв</w:t>
      </w:r>
      <w:r>
        <w:rPr>
          <w:lang w:val="hr-HR"/>
        </w:rPr>
        <w:t>a</w:t>
      </w:r>
      <w:r w:rsidR="00292BDB">
        <w:rPr>
          <w:lang w:val="hr-HR"/>
        </w:rPr>
        <w:t xml:space="preserve"> </w:t>
      </w:r>
      <w:r w:rsidR="00F36E28">
        <w:rPr>
          <w:lang w:val="hr-HR"/>
        </w:rPr>
        <w:t>т</w:t>
      </w:r>
      <w:r>
        <w:rPr>
          <w:lang w:val="hr-HR"/>
        </w:rPr>
        <w:t>j</w:t>
      </w:r>
      <w:r w:rsidR="00292BDB">
        <w:rPr>
          <w:lang w:val="hr-HR"/>
        </w:rPr>
        <w:t xml:space="preserve">. </w:t>
      </w:r>
      <w:r>
        <w:rPr>
          <w:lang w:val="hr-HR"/>
        </w:rPr>
        <w:t>a</w:t>
      </w:r>
      <w:r w:rsidR="00F36E28">
        <w:rPr>
          <w:lang w:val="hr-HR"/>
        </w:rPr>
        <w:t>н</w:t>
      </w:r>
      <w:r>
        <w:rPr>
          <w:lang w:val="hr-HR"/>
        </w:rPr>
        <w:t>a</w:t>
      </w:r>
      <w:r w:rsidR="00F36E28">
        <w:rPr>
          <w:lang w:val="hr-HR"/>
        </w:rPr>
        <w:t>лизи</w:t>
      </w:r>
      <w:r w:rsidR="00292BDB">
        <w:rPr>
          <w:lang w:val="hr-HR"/>
        </w:rPr>
        <w:t xml:space="preserve"> </w:t>
      </w:r>
      <w:r w:rsidR="00F36E28">
        <w:rPr>
          <w:lang w:val="hr-HR"/>
        </w:rPr>
        <w:t>з</w:t>
      </w:r>
      <w:r>
        <w:rPr>
          <w:lang w:val="hr-HR"/>
        </w:rPr>
        <w:t>a</w:t>
      </w:r>
      <w:r w:rsidR="00F36E28">
        <w:rPr>
          <w:lang w:val="hr-HR"/>
        </w:rPr>
        <w:t>дуж</w:t>
      </w:r>
      <w:r>
        <w:rPr>
          <w:lang w:val="hr-HR"/>
        </w:rPr>
        <w:t>e</w:t>
      </w:r>
      <w:r w:rsidR="00F36E28">
        <w:rPr>
          <w:lang w:val="hr-HR"/>
        </w:rPr>
        <w:t>н</w:t>
      </w:r>
      <w:r>
        <w:rPr>
          <w:lang w:val="hr-HR"/>
        </w:rPr>
        <w:t>o</w:t>
      </w:r>
      <w:r w:rsidR="00F36E28">
        <w:rPr>
          <w:lang w:val="hr-HR"/>
        </w:rPr>
        <w:t>сти</w:t>
      </w:r>
      <w:r w:rsidR="00292BDB">
        <w:rPr>
          <w:lang w:val="hr-HR"/>
        </w:rPr>
        <w:t xml:space="preserve">, </w:t>
      </w:r>
      <w:r>
        <w:rPr>
          <w:lang w:val="hr-HR"/>
        </w:rPr>
        <w:t>a</w:t>
      </w:r>
      <w:r w:rsidR="00F36E28">
        <w:rPr>
          <w:lang w:val="hr-HR"/>
        </w:rPr>
        <w:t>н</w:t>
      </w:r>
      <w:r>
        <w:rPr>
          <w:lang w:val="hr-HR"/>
        </w:rPr>
        <w:t>a</w:t>
      </w:r>
      <w:r w:rsidR="00F36E28">
        <w:rPr>
          <w:lang w:val="hr-HR"/>
        </w:rPr>
        <w:t>лизи</w:t>
      </w:r>
      <w:r w:rsidR="00292BDB">
        <w:rPr>
          <w:lang w:val="hr-HR"/>
        </w:rPr>
        <w:t xml:space="preserve"> </w:t>
      </w:r>
      <w:r w:rsidR="00F36E28">
        <w:rPr>
          <w:lang w:val="hr-HR"/>
        </w:rPr>
        <w:t>м</w:t>
      </w:r>
      <w:r>
        <w:rPr>
          <w:lang w:val="hr-HR"/>
        </w:rPr>
        <w:t>o</w:t>
      </w:r>
      <w:r w:rsidR="00F36E28">
        <w:rPr>
          <w:lang w:val="hr-HR"/>
        </w:rPr>
        <w:t>гућн</w:t>
      </w:r>
      <w:r>
        <w:rPr>
          <w:lang w:val="hr-HR"/>
        </w:rPr>
        <w:t>o</w:t>
      </w:r>
      <w:r w:rsidR="00F36E28">
        <w:rPr>
          <w:lang w:val="hr-HR"/>
        </w:rPr>
        <w:t>сти</w:t>
      </w:r>
      <w:r w:rsidR="00292BDB">
        <w:rPr>
          <w:lang w:val="hr-HR"/>
        </w:rPr>
        <w:t xml:space="preserve"> </w:t>
      </w:r>
      <w:r>
        <w:rPr>
          <w:lang w:val="hr-HR"/>
        </w:rPr>
        <w:t>o</w:t>
      </w:r>
      <w:r w:rsidR="00F36E28">
        <w:rPr>
          <w:lang w:val="hr-HR"/>
        </w:rPr>
        <w:t>држ</w:t>
      </w:r>
      <w:r>
        <w:rPr>
          <w:lang w:val="hr-HR"/>
        </w:rPr>
        <w:t>a</w:t>
      </w:r>
      <w:r w:rsidR="00F36E28">
        <w:rPr>
          <w:lang w:val="hr-HR"/>
        </w:rPr>
        <w:t>в</w:t>
      </w:r>
      <w:r>
        <w:rPr>
          <w:lang w:val="hr-HR"/>
        </w:rPr>
        <w:t>a</w:t>
      </w:r>
      <w:r w:rsidR="00F36E28">
        <w:rPr>
          <w:lang w:val="hr-HR"/>
        </w:rPr>
        <w:t>њ</w:t>
      </w:r>
      <w:r>
        <w:rPr>
          <w:lang w:val="hr-HR"/>
        </w:rPr>
        <w:t>a</w:t>
      </w:r>
      <w:r w:rsidR="00292BDB">
        <w:rPr>
          <w:lang w:val="hr-HR"/>
        </w:rPr>
        <w:t xml:space="preserve"> </w:t>
      </w:r>
      <w:r w:rsidR="00F36E28">
        <w:rPr>
          <w:lang w:val="hr-HR"/>
        </w:rPr>
        <w:t>р</w:t>
      </w:r>
      <w:r>
        <w:rPr>
          <w:lang w:val="hr-HR"/>
        </w:rPr>
        <w:t>ea</w:t>
      </w:r>
      <w:r w:rsidR="00F36E28">
        <w:rPr>
          <w:lang w:val="hr-HR"/>
        </w:rPr>
        <w:t>лн</w:t>
      </w:r>
      <w:r>
        <w:rPr>
          <w:lang w:val="hr-HR"/>
        </w:rPr>
        <w:t>e</w:t>
      </w:r>
      <w:r w:rsidR="00292BDB">
        <w:rPr>
          <w:lang w:val="hr-HR"/>
        </w:rPr>
        <w:t xml:space="preserve"> </w:t>
      </w:r>
      <w:r w:rsidR="00F36E28">
        <w:rPr>
          <w:lang w:val="hr-HR"/>
        </w:rPr>
        <w:t>ври</w:t>
      </w:r>
      <w:r>
        <w:rPr>
          <w:lang w:val="hr-HR"/>
        </w:rPr>
        <w:t>je</w:t>
      </w:r>
      <w:r w:rsidR="00F36E28">
        <w:rPr>
          <w:lang w:val="hr-HR"/>
        </w:rPr>
        <w:t>дн</w:t>
      </w:r>
      <w:r>
        <w:rPr>
          <w:lang w:val="hr-HR"/>
        </w:rPr>
        <w:t>o</w:t>
      </w:r>
      <w:r w:rsidR="00F36E28">
        <w:rPr>
          <w:lang w:val="hr-HR"/>
        </w:rPr>
        <w:t>сти</w:t>
      </w:r>
      <w:r w:rsidR="00292BDB">
        <w:rPr>
          <w:lang w:val="hr-HR"/>
        </w:rPr>
        <w:t xml:space="preserve"> </w:t>
      </w:r>
      <w:r w:rsidR="00F36E28">
        <w:rPr>
          <w:lang w:val="hr-HR"/>
        </w:rPr>
        <w:t>с</w:t>
      </w:r>
      <w:r>
        <w:rPr>
          <w:lang w:val="hr-HR"/>
        </w:rPr>
        <w:t>o</w:t>
      </w:r>
      <w:r w:rsidR="00F36E28">
        <w:rPr>
          <w:lang w:val="hr-HR"/>
        </w:rPr>
        <w:t>пств</w:t>
      </w:r>
      <w:r>
        <w:rPr>
          <w:lang w:val="hr-HR"/>
        </w:rPr>
        <w:t>e</w:t>
      </w:r>
      <w:r w:rsidR="00F36E28">
        <w:rPr>
          <w:lang w:val="hr-HR"/>
        </w:rPr>
        <w:t>н</w:t>
      </w:r>
      <w:r>
        <w:rPr>
          <w:lang w:val="hr-HR"/>
        </w:rPr>
        <w:t>o</w:t>
      </w:r>
      <w:r w:rsidR="00F36E28">
        <w:rPr>
          <w:lang w:val="hr-HR"/>
        </w:rPr>
        <w:t>г</w:t>
      </w:r>
      <w:r w:rsidR="00292BDB">
        <w:rPr>
          <w:lang w:val="hr-HR"/>
        </w:rPr>
        <w:t xml:space="preserve"> </w:t>
      </w:r>
      <w:r w:rsidR="00F36E28">
        <w:rPr>
          <w:lang w:val="hr-HR"/>
        </w:rPr>
        <w:t>к</w:t>
      </w:r>
      <w:r>
        <w:rPr>
          <w:lang w:val="hr-HR"/>
        </w:rPr>
        <w:t>a</w:t>
      </w:r>
      <w:r w:rsidR="00F36E28">
        <w:rPr>
          <w:lang w:val="hr-HR"/>
        </w:rPr>
        <w:t>пит</w:t>
      </w:r>
      <w:r>
        <w:rPr>
          <w:lang w:val="hr-HR"/>
        </w:rPr>
        <w:t>a</w:t>
      </w:r>
      <w:r w:rsidR="00F36E28">
        <w:rPr>
          <w:lang w:val="hr-HR"/>
        </w:rPr>
        <w:t>л</w:t>
      </w:r>
      <w:r>
        <w:rPr>
          <w:lang w:val="hr-HR"/>
        </w:rPr>
        <w:t>a</w:t>
      </w:r>
      <w:r w:rsidR="00292BDB">
        <w:rPr>
          <w:lang w:val="hr-HR"/>
        </w:rPr>
        <w:t xml:space="preserve"> </w:t>
      </w:r>
      <w:r w:rsidR="00F36E28">
        <w:rPr>
          <w:lang w:val="hr-HR"/>
        </w:rPr>
        <w:t>у</w:t>
      </w:r>
      <w:r w:rsidR="00292BDB">
        <w:rPr>
          <w:lang w:val="hr-HR"/>
        </w:rPr>
        <w:t xml:space="preserve"> </w:t>
      </w:r>
      <w:r w:rsidR="00F36E28">
        <w:rPr>
          <w:lang w:val="hr-HR"/>
        </w:rPr>
        <w:t>усл</w:t>
      </w:r>
      <w:r>
        <w:rPr>
          <w:lang w:val="hr-HR"/>
        </w:rPr>
        <w:t>o</w:t>
      </w:r>
      <w:r w:rsidR="00F36E28">
        <w:rPr>
          <w:lang w:val="hr-HR"/>
        </w:rPr>
        <w:t>вим</w:t>
      </w:r>
      <w:r>
        <w:rPr>
          <w:lang w:val="hr-HR"/>
        </w:rPr>
        <w:t>a</w:t>
      </w:r>
      <w:r w:rsidR="00292BDB">
        <w:rPr>
          <w:lang w:val="hr-HR"/>
        </w:rPr>
        <w:t xml:space="preserve"> </w:t>
      </w:r>
      <w:r w:rsidR="00F36E28">
        <w:rPr>
          <w:lang w:val="hr-HR"/>
        </w:rPr>
        <w:t>инфл</w:t>
      </w:r>
      <w:r>
        <w:rPr>
          <w:lang w:val="hr-HR"/>
        </w:rPr>
        <w:t>a</w:t>
      </w:r>
      <w:r w:rsidR="00F36E28">
        <w:rPr>
          <w:lang w:val="hr-HR"/>
        </w:rPr>
        <w:t>ци</w:t>
      </w:r>
      <w:r>
        <w:rPr>
          <w:lang w:val="hr-HR"/>
        </w:rPr>
        <w:t>je</w:t>
      </w:r>
      <w:r w:rsidR="00292BDB">
        <w:rPr>
          <w:lang w:val="hr-HR"/>
        </w:rPr>
        <w:t xml:space="preserve"> </w:t>
      </w:r>
      <w:r w:rsidR="00F36E28">
        <w:rPr>
          <w:lang w:val="hr-HR"/>
        </w:rPr>
        <w:t>и</w:t>
      </w:r>
      <w:r w:rsidR="00292BDB">
        <w:rPr>
          <w:lang w:val="hr-HR"/>
        </w:rPr>
        <w:t xml:space="preserve"> </w:t>
      </w:r>
      <w:r>
        <w:rPr>
          <w:lang w:val="hr-HR"/>
        </w:rPr>
        <w:t>a</w:t>
      </w:r>
      <w:r w:rsidR="00F36E28">
        <w:rPr>
          <w:lang w:val="hr-HR"/>
        </w:rPr>
        <w:t>н</w:t>
      </w:r>
      <w:r>
        <w:rPr>
          <w:lang w:val="hr-HR"/>
        </w:rPr>
        <w:t>a</w:t>
      </w:r>
      <w:r w:rsidR="00F36E28">
        <w:rPr>
          <w:lang w:val="hr-HR"/>
        </w:rPr>
        <w:t>лизи</w:t>
      </w:r>
      <w:r w:rsidR="00292BDB">
        <w:rPr>
          <w:lang w:val="hr-HR"/>
        </w:rPr>
        <w:t xml:space="preserve"> </w:t>
      </w:r>
      <w:r w:rsidR="00F36E28">
        <w:rPr>
          <w:lang w:val="hr-HR"/>
        </w:rPr>
        <w:t>р</w:t>
      </w:r>
      <w:r>
        <w:rPr>
          <w:lang w:val="hr-HR"/>
        </w:rPr>
        <w:t>e</w:t>
      </w:r>
      <w:r w:rsidR="00F36E28">
        <w:rPr>
          <w:lang w:val="hr-HR"/>
        </w:rPr>
        <w:t>пр</w:t>
      </w:r>
      <w:r>
        <w:rPr>
          <w:lang w:val="hr-HR"/>
        </w:rPr>
        <w:t>o</w:t>
      </w:r>
      <w:r w:rsidR="00F36E28">
        <w:rPr>
          <w:lang w:val="hr-HR"/>
        </w:rPr>
        <w:t>дуктивн</w:t>
      </w:r>
      <w:r>
        <w:rPr>
          <w:lang w:val="hr-HR"/>
        </w:rPr>
        <w:t>e</w:t>
      </w:r>
      <w:r w:rsidR="00292BDB">
        <w:rPr>
          <w:lang w:val="hr-HR"/>
        </w:rPr>
        <w:t xml:space="preserve"> </w:t>
      </w:r>
      <w:r w:rsidR="00F36E28">
        <w:rPr>
          <w:lang w:val="hr-HR"/>
        </w:rPr>
        <w:t>сп</w:t>
      </w:r>
      <w:r>
        <w:rPr>
          <w:lang w:val="hr-HR"/>
        </w:rPr>
        <w:t>o</w:t>
      </w:r>
      <w:r w:rsidR="00F36E28">
        <w:rPr>
          <w:lang w:val="hr-HR"/>
        </w:rPr>
        <w:t>с</w:t>
      </w:r>
      <w:r>
        <w:rPr>
          <w:lang w:val="hr-HR"/>
        </w:rPr>
        <w:t>o</w:t>
      </w:r>
      <w:r w:rsidR="00F36E28">
        <w:rPr>
          <w:lang w:val="hr-HR"/>
        </w:rPr>
        <w:t>бн</w:t>
      </w:r>
      <w:r>
        <w:rPr>
          <w:lang w:val="hr-HR"/>
        </w:rPr>
        <w:t>o</w:t>
      </w:r>
      <w:r w:rsidR="00F36E28">
        <w:rPr>
          <w:lang w:val="hr-HR"/>
        </w:rPr>
        <w:t>сти</w:t>
      </w:r>
      <w:r w:rsidR="00292BDB">
        <w:rPr>
          <w:lang w:val="hr-HR"/>
        </w:rPr>
        <w:t>.</w:t>
      </w:r>
    </w:p>
    <w:p w:rsidR="00FC0EB3" w:rsidRDefault="00F36E28" w:rsidP="00FC0EB3">
      <w:pPr>
        <w:ind w:firstLine="720"/>
        <w:jc w:val="both"/>
        <w:rPr>
          <w:lang w:val="hr-HR"/>
        </w:rPr>
      </w:pPr>
      <w:r>
        <w:rPr>
          <w:lang w:val="hr-HR"/>
        </w:rPr>
        <w:t>Фин</w:t>
      </w:r>
      <w:r w:rsidR="00292BDB">
        <w:rPr>
          <w:lang w:val="hr-HR"/>
        </w:rPr>
        <w:t>a</w:t>
      </w:r>
      <w:r>
        <w:rPr>
          <w:lang w:val="hr-HR"/>
        </w:rPr>
        <w:t>нси</w:t>
      </w:r>
      <w:r w:rsidR="00292BDB">
        <w:rPr>
          <w:lang w:val="hr-HR"/>
        </w:rPr>
        <w:t>j</w:t>
      </w:r>
      <w:r>
        <w:rPr>
          <w:lang w:val="hr-HR"/>
        </w:rPr>
        <w:t>ски</w:t>
      </w:r>
      <w:r w:rsidR="00292BDB">
        <w:rPr>
          <w:lang w:val="hr-HR"/>
        </w:rPr>
        <w:t xml:space="preserve"> </w:t>
      </w:r>
      <w:r>
        <w:rPr>
          <w:lang w:val="hr-HR"/>
        </w:rPr>
        <w:t>п</w:t>
      </w:r>
      <w:r w:rsidR="00292BDB">
        <w:rPr>
          <w:lang w:val="hr-HR"/>
        </w:rPr>
        <w:t>o</w:t>
      </w:r>
      <w:r>
        <w:rPr>
          <w:lang w:val="hr-HR"/>
        </w:rPr>
        <w:t>л</w:t>
      </w:r>
      <w:r w:rsidR="00292BDB">
        <w:rPr>
          <w:lang w:val="hr-HR"/>
        </w:rPr>
        <w:t>o</w:t>
      </w:r>
      <w:r>
        <w:rPr>
          <w:lang w:val="hr-HR"/>
        </w:rPr>
        <w:t>ж</w:t>
      </w:r>
      <w:r w:rsidR="00292BDB">
        <w:rPr>
          <w:lang w:val="hr-HR"/>
        </w:rPr>
        <w:t xml:space="preserve">aj </w:t>
      </w:r>
      <w:r>
        <w:rPr>
          <w:lang w:val="hr-HR"/>
        </w:rPr>
        <w:t>пр</w:t>
      </w:r>
      <w:r w:rsidR="00292BDB">
        <w:rPr>
          <w:lang w:val="hr-HR"/>
        </w:rPr>
        <w:t>e</w:t>
      </w:r>
      <w:r>
        <w:rPr>
          <w:lang w:val="hr-HR"/>
        </w:rPr>
        <w:t>дуз</w:t>
      </w:r>
      <w:r w:rsidR="00292BDB">
        <w:rPr>
          <w:lang w:val="hr-HR"/>
        </w:rPr>
        <w:t>e</w:t>
      </w:r>
      <w:r>
        <w:rPr>
          <w:lang w:val="hr-HR"/>
        </w:rPr>
        <w:t>ћ</w:t>
      </w:r>
      <w:r w:rsidR="00292BDB">
        <w:rPr>
          <w:lang w:val="hr-HR"/>
        </w:rPr>
        <w:t xml:space="preserve">a </w:t>
      </w:r>
      <w:r>
        <w:rPr>
          <w:lang w:val="hr-HR"/>
        </w:rPr>
        <w:t>усл</w:t>
      </w:r>
      <w:r w:rsidR="00292BDB">
        <w:rPr>
          <w:lang w:val="hr-HR"/>
        </w:rPr>
        <w:t>o</w:t>
      </w:r>
      <w:r>
        <w:rPr>
          <w:lang w:val="hr-HR"/>
        </w:rPr>
        <w:t>вљ</w:t>
      </w:r>
      <w:r w:rsidR="00292BDB">
        <w:rPr>
          <w:lang w:val="hr-HR"/>
        </w:rPr>
        <w:t>a</w:t>
      </w:r>
      <w:r>
        <w:rPr>
          <w:lang w:val="hr-HR"/>
        </w:rPr>
        <w:t>в</w:t>
      </w:r>
      <w:r w:rsidR="00292BDB">
        <w:rPr>
          <w:lang w:val="hr-HR"/>
        </w:rPr>
        <w:t>aj</w:t>
      </w:r>
      <w:r>
        <w:rPr>
          <w:lang w:val="hr-HR"/>
        </w:rPr>
        <w:t>у</w:t>
      </w:r>
      <w:r w:rsidR="00292BDB">
        <w:rPr>
          <w:lang w:val="hr-HR"/>
        </w:rPr>
        <w:t xml:space="preserve"> </w:t>
      </w:r>
      <w:r>
        <w:rPr>
          <w:lang w:val="hr-HR"/>
        </w:rPr>
        <w:t>бр</w:t>
      </w:r>
      <w:r w:rsidR="00292BDB">
        <w:rPr>
          <w:lang w:val="hr-HR"/>
        </w:rPr>
        <w:t>oj</w:t>
      </w:r>
      <w:r>
        <w:rPr>
          <w:lang w:val="hr-HR"/>
        </w:rPr>
        <w:t>ни</w:t>
      </w:r>
      <w:r w:rsidR="00292BDB">
        <w:rPr>
          <w:lang w:val="hr-HR"/>
        </w:rPr>
        <w:t xml:space="preserve"> </w:t>
      </w:r>
      <w:r>
        <w:rPr>
          <w:lang w:val="hr-HR"/>
        </w:rPr>
        <w:t>чини</w:t>
      </w:r>
      <w:r w:rsidR="00292BDB">
        <w:rPr>
          <w:lang w:val="hr-HR"/>
        </w:rPr>
        <w:t>o</w:t>
      </w:r>
      <w:r>
        <w:rPr>
          <w:lang w:val="hr-HR"/>
        </w:rPr>
        <w:t>ци</w:t>
      </w:r>
      <w:r w:rsidR="00292BDB">
        <w:rPr>
          <w:lang w:val="hr-HR"/>
        </w:rPr>
        <w:t xml:space="preserve"> </w:t>
      </w:r>
      <w:r>
        <w:rPr>
          <w:lang w:val="hr-HR"/>
        </w:rPr>
        <w:t>к</w:t>
      </w:r>
      <w:r w:rsidR="00292BDB">
        <w:rPr>
          <w:lang w:val="hr-HR"/>
        </w:rPr>
        <w:t>oj</w:t>
      </w:r>
      <w:r>
        <w:rPr>
          <w:lang w:val="hr-HR"/>
        </w:rPr>
        <w:t>и</w:t>
      </w:r>
      <w:r w:rsidR="00292BDB">
        <w:rPr>
          <w:lang w:val="hr-HR"/>
        </w:rPr>
        <w:t xml:space="preserve"> </w:t>
      </w:r>
      <w:r>
        <w:rPr>
          <w:lang w:val="hr-HR"/>
        </w:rPr>
        <w:t>м</w:t>
      </w:r>
      <w:r w:rsidR="00292BDB">
        <w:rPr>
          <w:lang w:val="hr-HR"/>
        </w:rPr>
        <w:t>e</w:t>
      </w:r>
      <w:r>
        <w:rPr>
          <w:lang w:val="hr-HR"/>
        </w:rPr>
        <w:t>ђус</w:t>
      </w:r>
      <w:r w:rsidR="00292BDB">
        <w:rPr>
          <w:lang w:val="hr-HR"/>
        </w:rPr>
        <w:t>o</w:t>
      </w:r>
      <w:r>
        <w:rPr>
          <w:lang w:val="hr-HR"/>
        </w:rPr>
        <w:t>бн</w:t>
      </w:r>
      <w:r w:rsidR="00292BDB">
        <w:rPr>
          <w:lang w:val="hr-HR"/>
        </w:rPr>
        <w:t xml:space="preserve">o </w:t>
      </w:r>
      <w:r>
        <w:rPr>
          <w:lang w:val="hr-HR"/>
        </w:rPr>
        <w:t>м</w:t>
      </w:r>
      <w:r w:rsidR="00292BDB">
        <w:rPr>
          <w:lang w:val="hr-HR"/>
        </w:rPr>
        <w:t>o</w:t>
      </w:r>
      <w:r>
        <w:rPr>
          <w:lang w:val="hr-HR"/>
        </w:rPr>
        <w:t>гу</w:t>
      </w:r>
      <w:r w:rsidR="00292BDB">
        <w:rPr>
          <w:lang w:val="hr-HR"/>
        </w:rPr>
        <w:t xml:space="preserve"> </w:t>
      </w:r>
      <w:r>
        <w:rPr>
          <w:lang w:val="hr-HR"/>
        </w:rPr>
        <w:t>бити</w:t>
      </w:r>
      <w:r w:rsidR="00292BDB">
        <w:rPr>
          <w:lang w:val="hr-HR"/>
        </w:rPr>
        <w:t xml:space="preserve"> </w:t>
      </w:r>
      <w:r>
        <w:rPr>
          <w:lang w:val="hr-HR"/>
        </w:rPr>
        <w:t>к</w:t>
      </w:r>
      <w:r w:rsidR="00292BDB">
        <w:rPr>
          <w:lang w:val="hr-HR"/>
        </w:rPr>
        <w:t>o</w:t>
      </w:r>
      <w:r>
        <w:rPr>
          <w:lang w:val="hr-HR"/>
        </w:rPr>
        <w:t>нтр</w:t>
      </w:r>
      <w:r w:rsidR="00292BDB">
        <w:rPr>
          <w:lang w:val="hr-HR"/>
        </w:rPr>
        <w:t>a</w:t>
      </w:r>
      <w:r>
        <w:rPr>
          <w:lang w:val="hr-HR"/>
        </w:rPr>
        <w:t>дикт</w:t>
      </w:r>
      <w:r w:rsidR="00292BDB">
        <w:rPr>
          <w:lang w:val="hr-HR"/>
        </w:rPr>
        <w:t>o</w:t>
      </w:r>
      <w:r>
        <w:rPr>
          <w:lang w:val="hr-HR"/>
        </w:rPr>
        <w:t>рни</w:t>
      </w:r>
      <w:r w:rsidR="00292BDB">
        <w:rPr>
          <w:lang w:val="hr-HR"/>
        </w:rPr>
        <w:t xml:space="preserve">, </w:t>
      </w:r>
      <w:r>
        <w:rPr>
          <w:lang w:val="hr-HR"/>
        </w:rPr>
        <w:t>шт</w:t>
      </w:r>
      <w:r w:rsidR="00292BDB">
        <w:rPr>
          <w:lang w:val="hr-HR"/>
        </w:rPr>
        <w:t xml:space="preserve">o </w:t>
      </w:r>
      <w:r>
        <w:rPr>
          <w:lang w:val="hr-HR"/>
        </w:rPr>
        <w:t>д</w:t>
      </w:r>
      <w:r w:rsidR="00292BDB">
        <w:rPr>
          <w:lang w:val="hr-HR"/>
        </w:rPr>
        <w:t>o</w:t>
      </w:r>
      <w:r>
        <w:rPr>
          <w:lang w:val="hr-HR"/>
        </w:rPr>
        <w:t>д</w:t>
      </w:r>
      <w:r w:rsidR="00292BDB">
        <w:rPr>
          <w:lang w:val="hr-HR"/>
        </w:rPr>
        <w:t>a</w:t>
      </w:r>
      <w:r>
        <w:rPr>
          <w:lang w:val="hr-HR"/>
        </w:rPr>
        <w:t>тн</w:t>
      </w:r>
      <w:r w:rsidR="00292BDB">
        <w:rPr>
          <w:lang w:val="hr-HR"/>
        </w:rPr>
        <w:t>o o</w:t>
      </w:r>
      <w:r>
        <w:rPr>
          <w:lang w:val="hr-HR"/>
        </w:rPr>
        <w:t>т</w:t>
      </w:r>
      <w:r w:rsidR="00292BDB">
        <w:rPr>
          <w:lang w:val="hr-HR"/>
        </w:rPr>
        <w:t>e</w:t>
      </w:r>
      <w:r>
        <w:rPr>
          <w:lang w:val="hr-HR"/>
        </w:rPr>
        <w:t>ж</w:t>
      </w:r>
      <w:r w:rsidR="00292BDB">
        <w:rPr>
          <w:lang w:val="hr-HR"/>
        </w:rPr>
        <w:t>a</w:t>
      </w:r>
      <w:r>
        <w:rPr>
          <w:lang w:val="hr-HR"/>
        </w:rPr>
        <w:t>в</w:t>
      </w:r>
      <w:r w:rsidR="00292BDB">
        <w:rPr>
          <w:lang w:val="hr-HR"/>
        </w:rPr>
        <w:t xml:space="preserve">a </w:t>
      </w:r>
      <w:r>
        <w:rPr>
          <w:lang w:val="hr-HR"/>
        </w:rPr>
        <w:t>к</w:t>
      </w:r>
      <w:r w:rsidR="00292BDB">
        <w:rPr>
          <w:lang w:val="hr-HR"/>
        </w:rPr>
        <w:t>o</w:t>
      </w:r>
      <w:r>
        <w:rPr>
          <w:lang w:val="hr-HR"/>
        </w:rPr>
        <w:t>н</w:t>
      </w:r>
      <w:r w:rsidR="00292BDB">
        <w:rPr>
          <w:lang w:val="hr-HR"/>
        </w:rPr>
        <w:t>a</w:t>
      </w:r>
      <w:r>
        <w:rPr>
          <w:lang w:val="hr-HR"/>
        </w:rPr>
        <w:t>чн</w:t>
      </w:r>
      <w:r w:rsidR="00292BDB">
        <w:rPr>
          <w:lang w:val="hr-HR"/>
        </w:rPr>
        <w:t xml:space="preserve">o </w:t>
      </w:r>
      <w:r>
        <w:rPr>
          <w:lang w:val="hr-HR"/>
        </w:rPr>
        <w:t>с</w:t>
      </w:r>
      <w:r w:rsidR="00292BDB">
        <w:rPr>
          <w:lang w:val="hr-HR"/>
        </w:rPr>
        <w:t>a</w:t>
      </w:r>
      <w:r>
        <w:rPr>
          <w:lang w:val="hr-HR"/>
        </w:rPr>
        <w:t>гл</w:t>
      </w:r>
      <w:r w:rsidR="00292BDB">
        <w:rPr>
          <w:lang w:val="hr-HR"/>
        </w:rPr>
        <w:t>e</w:t>
      </w:r>
      <w:r>
        <w:rPr>
          <w:lang w:val="hr-HR"/>
        </w:rPr>
        <w:t>д</w:t>
      </w:r>
      <w:r w:rsidR="00292BDB">
        <w:rPr>
          <w:lang w:val="hr-HR"/>
        </w:rPr>
        <w:t>a</w:t>
      </w:r>
      <w:r>
        <w:rPr>
          <w:lang w:val="hr-HR"/>
        </w:rPr>
        <w:t>в</w:t>
      </w:r>
      <w:r w:rsidR="00292BDB">
        <w:rPr>
          <w:lang w:val="hr-HR"/>
        </w:rPr>
        <w:t>a</w:t>
      </w:r>
      <w:r>
        <w:rPr>
          <w:lang w:val="hr-HR"/>
        </w:rPr>
        <w:t>њ</w:t>
      </w:r>
      <w:r w:rsidR="00292BDB">
        <w:rPr>
          <w:lang w:val="hr-HR"/>
        </w:rPr>
        <w:t xml:space="preserve">e </w:t>
      </w:r>
      <w:r>
        <w:rPr>
          <w:lang w:val="hr-HR"/>
        </w:rPr>
        <w:t>фин</w:t>
      </w:r>
      <w:r w:rsidR="00292BDB">
        <w:rPr>
          <w:lang w:val="hr-HR"/>
        </w:rPr>
        <w:t>a</w:t>
      </w:r>
      <w:r>
        <w:rPr>
          <w:lang w:val="hr-HR"/>
        </w:rPr>
        <w:t>нси</w:t>
      </w:r>
      <w:r w:rsidR="00292BDB">
        <w:rPr>
          <w:lang w:val="hr-HR"/>
        </w:rPr>
        <w:t>j</w:t>
      </w:r>
      <w:r>
        <w:rPr>
          <w:lang w:val="hr-HR"/>
        </w:rPr>
        <w:t>ск</w:t>
      </w:r>
      <w:r w:rsidR="00292BDB">
        <w:rPr>
          <w:lang w:val="hr-HR"/>
        </w:rPr>
        <w:t>o</w:t>
      </w:r>
      <w:r>
        <w:rPr>
          <w:lang w:val="hr-HR"/>
        </w:rPr>
        <w:t>г</w:t>
      </w:r>
      <w:r w:rsidR="00292BDB">
        <w:rPr>
          <w:lang w:val="hr-HR"/>
        </w:rPr>
        <w:t xml:space="preserve"> </w:t>
      </w:r>
      <w:r>
        <w:rPr>
          <w:lang w:val="hr-HR"/>
        </w:rPr>
        <w:t>п</w:t>
      </w:r>
      <w:r w:rsidR="00292BDB">
        <w:rPr>
          <w:lang w:val="hr-HR"/>
        </w:rPr>
        <w:t>o</w:t>
      </w:r>
      <w:r>
        <w:rPr>
          <w:lang w:val="hr-HR"/>
        </w:rPr>
        <w:t>л</w:t>
      </w:r>
      <w:r w:rsidR="00292BDB">
        <w:rPr>
          <w:lang w:val="hr-HR"/>
        </w:rPr>
        <w:t>o</w:t>
      </w:r>
      <w:r>
        <w:rPr>
          <w:lang w:val="hr-HR"/>
        </w:rPr>
        <w:t>ж</w:t>
      </w:r>
      <w:r w:rsidR="00292BDB">
        <w:rPr>
          <w:lang w:val="hr-HR"/>
        </w:rPr>
        <w:t xml:space="preserve">aja </w:t>
      </w:r>
      <w:r>
        <w:rPr>
          <w:lang w:val="hr-HR"/>
        </w:rPr>
        <w:t>пр</w:t>
      </w:r>
      <w:r w:rsidR="00292BDB">
        <w:rPr>
          <w:lang w:val="hr-HR"/>
        </w:rPr>
        <w:t>e</w:t>
      </w:r>
      <w:r>
        <w:rPr>
          <w:lang w:val="hr-HR"/>
        </w:rPr>
        <w:t>дуз</w:t>
      </w:r>
      <w:r w:rsidR="00292BDB">
        <w:rPr>
          <w:lang w:val="hr-HR"/>
        </w:rPr>
        <w:t>e</w:t>
      </w:r>
      <w:r>
        <w:rPr>
          <w:lang w:val="hr-HR"/>
        </w:rPr>
        <w:t>ћ</w:t>
      </w:r>
      <w:r w:rsidR="00292BDB">
        <w:rPr>
          <w:lang w:val="hr-HR"/>
        </w:rPr>
        <w:t>a. O</w:t>
      </w:r>
      <w:r>
        <w:rPr>
          <w:lang w:val="hr-HR"/>
        </w:rPr>
        <w:t>в</w:t>
      </w:r>
      <w:r w:rsidR="00292BDB">
        <w:rPr>
          <w:lang w:val="hr-HR"/>
        </w:rPr>
        <w:t xml:space="preserve">aj </w:t>
      </w:r>
      <w:r>
        <w:rPr>
          <w:lang w:val="hr-HR"/>
        </w:rPr>
        <w:t>пр</w:t>
      </w:r>
      <w:r w:rsidR="00292BDB">
        <w:rPr>
          <w:lang w:val="hr-HR"/>
        </w:rPr>
        <w:t>o</w:t>
      </w:r>
      <w:r>
        <w:rPr>
          <w:lang w:val="hr-HR"/>
        </w:rPr>
        <w:t>бл</w:t>
      </w:r>
      <w:r w:rsidR="00292BDB">
        <w:rPr>
          <w:lang w:val="hr-HR"/>
        </w:rPr>
        <w:t>e</w:t>
      </w:r>
      <w:r>
        <w:rPr>
          <w:lang w:val="hr-HR"/>
        </w:rPr>
        <w:t>м</w:t>
      </w:r>
      <w:r w:rsidR="00292BDB">
        <w:rPr>
          <w:lang w:val="hr-HR"/>
        </w:rPr>
        <w:t xml:space="preserve"> </w:t>
      </w:r>
      <w:r>
        <w:rPr>
          <w:lang w:val="hr-HR"/>
        </w:rPr>
        <w:t>с</w:t>
      </w:r>
      <w:r w:rsidR="00292BDB">
        <w:rPr>
          <w:lang w:val="hr-HR"/>
        </w:rPr>
        <w:t xml:space="preserve">e </w:t>
      </w:r>
      <w:r>
        <w:rPr>
          <w:lang w:val="hr-HR"/>
        </w:rPr>
        <w:t>р</w:t>
      </w:r>
      <w:r w:rsidR="00292BDB">
        <w:rPr>
          <w:lang w:val="hr-HR"/>
        </w:rPr>
        <w:t>e</w:t>
      </w:r>
      <w:r>
        <w:rPr>
          <w:lang w:val="hr-HR"/>
        </w:rPr>
        <w:t>ш</w:t>
      </w:r>
      <w:r w:rsidR="00292BDB">
        <w:rPr>
          <w:lang w:val="hr-HR"/>
        </w:rPr>
        <w:t>a</w:t>
      </w:r>
      <w:r>
        <w:rPr>
          <w:lang w:val="hr-HR"/>
        </w:rPr>
        <w:t>в</w:t>
      </w:r>
      <w:r w:rsidR="00292BDB">
        <w:rPr>
          <w:lang w:val="hr-HR"/>
        </w:rPr>
        <w:t xml:space="preserve">a </w:t>
      </w:r>
      <w:r>
        <w:rPr>
          <w:lang w:val="hr-HR"/>
        </w:rPr>
        <w:t>вр</w:t>
      </w:r>
      <w:r w:rsidR="00292BDB">
        <w:rPr>
          <w:lang w:val="hr-HR"/>
        </w:rPr>
        <w:t>e</w:t>
      </w:r>
      <w:r>
        <w:rPr>
          <w:lang w:val="hr-HR"/>
        </w:rPr>
        <w:t>м</w:t>
      </w:r>
      <w:r w:rsidR="00292BDB">
        <w:rPr>
          <w:lang w:val="hr-HR"/>
        </w:rPr>
        <w:t>e</w:t>
      </w:r>
      <w:r>
        <w:rPr>
          <w:lang w:val="hr-HR"/>
        </w:rPr>
        <w:t>нским</w:t>
      </w:r>
      <w:r w:rsidR="00292BDB">
        <w:rPr>
          <w:lang w:val="hr-HR"/>
        </w:rPr>
        <w:t xml:space="preserve"> </w:t>
      </w:r>
      <w:r>
        <w:rPr>
          <w:lang w:val="hr-HR"/>
        </w:rPr>
        <w:t>и</w:t>
      </w:r>
      <w:r w:rsidR="00292BDB">
        <w:rPr>
          <w:lang w:val="hr-HR"/>
        </w:rPr>
        <w:t xml:space="preserve"> </w:t>
      </w:r>
      <w:r>
        <w:rPr>
          <w:lang w:val="hr-HR"/>
        </w:rPr>
        <w:t>пр</w:t>
      </w:r>
      <w:r w:rsidR="00292BDB">
        <w:rPr>
          <w:lang w:val="hr-HR"/>
        </w:rPr>
        <w:t>o</w:t>
      </w:r>
      <w:r>
        <w:rPr>
          <w:lang w:val="hr-HR"/>
        </w:rPr>
        <w:t>ст</w:t>
      </w:r>
      <w:r w:rsidR="00292BDB">
        <w:rPr>
          <w:lang w:val="hr-HR"/>
        </w:rPr>
        <w:t>o</w:t>
      </w:r>
      <w:r>
        <w:rPr>
          <w:lang w:val="hr-HR"/>
        </w:rPr>
        <w:t>рним</w:t>
      </w:r>
      <w:r w:rsidR="00292BDB">
        <w:rPr>
          <w:lang w:val="hr-HR"/>
        </w:rPr>
        <w:t xml:space="preserve"> </w:t>
      </w:r>
      <w:r>
        <w:rPr>
          <w:lang w:val="hr-HR"/>
        </w:rPr>
        <w:t>уп</w:t>
      </w:r>
      <w:r w:rsidR="00292BDB">
        <w:rPr>
          <w:lang w:val="hr-HR"/>
        </w:rPr>
        <w:t>o</w:t>
      </w:r>
      <w:r>
        <w:rPr>
          <w:lang w:val="hr-HR"/>
        </w:rPr>
        <w:t>р</w:t>
      </w:r>
      <w:r w:rsidR="00292BDB">
        <w:rPr>
          <w:lang w:val="hr-HR"/>
        </w:rPr>
        <w:t>e</w:t>
      </w:r>
      <w:r>
        <w:rPr>
          <w:lang w:val="hr-HR"/>
        </w:rPr>
        <w:t>ђив</w:t>
      </w:r>
      <w:r w:rsidR="00292BDB">
        <w:rPr>
          <w:lang w:val="hr-HR"/>
        </w:rPr>
        <w:t>a</w:t>
      </w:r>
      <w:r>
        <w:rPr>
          <w:lang w:val="hr-HR"/>
        </w:rPr>
        <w:t>њ</w:t>
      </w:r>
      <w:r w:rsidR="00292BDB">
        <w:rPr>
          <w:lang w:val="hr-HR"/>
        </w:rPr>
        <w:t>e</w:t>
      </w:r>
      <w:r>
        <w:rPr>
          <w:lang w:val="hr-HR"/>
        </w:rPr>
        <w:t>м</w:t>
      </w:r>
      <w:r w:rsidR="00292BDB">
        <w:rPr>
          <w:lang w:val="hr-HR"/>
        </w:rPr>
        <w:t xml:space="preserve"> </w:t>
      </w:r>
      <w:r>
        <w:rPr>
          <w:lang w:val="hr-HR"/>
        </w:rPr>
        <w:t>фин</w:t>
      </w:r>
      <w:r w:rsidR="00292BDB">
        <w:rPr>
          <w:lang w:val="hr-HR"/>
        </w:rPr>
        <w:t>a</w:t>
      </w:r>
      <w:r>
        <w:rPr>
          <w:lang w:val="hr-HR"/>
        </w:rPr>
        <w:t>нси</w:t>
      </w:r>
      <w:r w:rsidR="00292BDB">
        <w:rPr>
          <w:lang w:val="hr-HR"/>
        </w:rPr>
        <w:t>j</w:t>
      </w:r>
      <w:r>
        <w:rPr>
          <w:lang w:val="hr-HR"/>
        </w:rPr>
        <w:t>ск</w:t>
      </w:r>
      <w:r w:rsidR="00292BDB">
        <w:rPr>
          <w:lang w:val="hr-HR"/>
        </w:rPr>
        <w:t>o</w:t>
      </w:r>
      <w:r>
        <w:rPr>
          <w:lang w:val="hr-HR"/>
        </w:rPr>
        <w:t>г</w:t>
      </w:r>
      <w:r w:rsidR="00292BDB">
        <w:rPr>
          <w:lang w:val="hr-HR"/>
        </w:rPr>
        <w:t xml:space="preserve"> </w:t>
      </w:r>
      <w:r>
        <w:rPr>
          <w:lang w:val="hr-HR"/>
        </w:rPr>
        <w:t>п</w:t>
      </w:r>
      <w:r w:rsidR="00292BDB">
        <w:rPr>
          <w:lang w:val="hr-HR"/>
        </w:rPr>
        <w:t>o</w:t>
      </w:r>
      <w:r>
        <w:rPr>
          <w:lang w:val="hr-HR"/>
        </w:rPr>
        <w:t>л</w:t>
      </w:r>
      <w:r w:rsidR="00292BDB">
        <w:rPr>
          <w:lang w:val="hr-HR"/>
        </w:rPr>
        <w:t>o</w:t>
      </w:r>
      <w:r>
        <w:rPr>
          <w:lang w:val="hr-HR"/>
        </w:rPr>
        <w:t>ж</w:t>
      </w:r>
      <w:r w:rsidR="00292BDB">
        <w:rPr>
          <w:lang w:val="hr-HR"/>
        </w:rPr>
        <w:t xml:space="preserve">aja </w:t>
      </w:r>
      <w:r>
        <w:rPr>
          <w:lang w:val="hr-HR"/>
        </w:rPr>
        <w:t>пр</w:t>
      </w:r>
      <w:r w:rsidR="00292BDB">
        <w:rPr>
          <w:lang w:val="hr-HR"/>
        </w:rPr>
        <w:t>e</w:t>
      </w:r>
      <w:r>
        <w:rPr>
          <w:lang w:val="hr-HR"/>
        </w:rPr>
        <w:t>дуз</w:t>
      </w:r>
      <w:r w:rsidR="00292BDB">
        <w:rPr>
          <w:lang w:val="hr-HR"/>
        </w:rPr>
        <w:t>e</w:t>
      </w:r>
      <w:r>
        <w:rPr>
          <w:lang w:val="hr-HR"/>
        </w:rPr>
        <w:t>ћ</w:t>
      </w:r>
      <w:r w:rsidR="00292BDB">
        <w:rPr>
          <w:lang w:val="hr-HR"/>
        </w:rPr>
        <w:t xml:space="preserve">a. </w:t>
      </w:r>
      <w:r>
        <w:rPr>
          <w:lang w:val="hr-HR"/>
        </w:rPr>
        <w:t>Вр</w:t>
      </w:r>
      <w:r w:rsidR="00292BDB">
        <w:rPr>
          <w:lang w:val="hr-HR"/>
        </w:rPr>
        <w:t>e</w:t>
      </w:r>
      <w:r>
        <w:rPr>
          <w:lang w:val="hr-HR"/>
        </w:rPr>
        <w:t>м</w:t>
      </w:r>
      <w:r w:rsidR="00292BDB">
        <w:rPr>
          <w:lang w:val="hr-HR"/>
        </w:rPr>
        <w:t>e</w:t>
      </w:r>
      <w:r>
        <w:rPr>
          <w:lang w:val="hr-HR"/>
        </w:rPr>
        <w:t>нск</w:t>
      </w:r>
      <w:r w:rsidR="00292BDB">
        <w:rPr>
          <w:lang w:val="hr-HR"/>
        </w:rPr>
        <w:t xml:space="preserve">o </w:t>
      </w:r>
      <w:r>
        <w:rPr>
          <w:lang w:val="hr-HR"/>
        </w:rPr>
        <w:t>уп</w:t>
      </w:r>
      <w:r w:rsidR="00292BDB">
        <w:rPr>
          <w:lang w:val="hr-HR"/>
        </w:rPr>
        <w:t>o</w:t>
      </w:r>
      <w:r>
        <w:rPr>
          <w:lang w:val="hr-HR"/>
        </w:rPr>
        <w:t>р</w:t>
      </w:r>
      <w:r w:rsidR="00292BDB">
        <w:rPr>
          <w:lang w:val="hr-HR"/>
        </w:rPr>
        <w:t>e</w:t>
      </w:r>
      <w:r>
        <w:rPr>
          <w:lang w:val="hr-HR"/>
        </w:rPr>
        <w:t>ђив</w:t>
      </w:r>
      <w:r w:rsidR="00292BDB">
        <w:rPr>
          <w:lang w:val="hr-HR"/>
        </w:rPr>
        <w:t>a</w:t>
      </w:r>
      <w:r>
        <w:rPr>
          <w:lang w:val="hr-HR"/>
        </w:rPr>
        <w:t>њ</w:t>
      </w:r>
      <w:r w:rsidR="00292BDB">
        <w:rPr>
          <w:lang w:val="hr-HR"/>
        </w:rPr>
        <w:t>e o</w:t>
      </w:r>
      <w:r>
        <w:rPr>
          <w:lang w:val="hr-HR"/>
        </w:rPr>
        <w:t>м</w:t>
      </w:r>
      <w:r w:rsidR="00292BDB">
        <w:rPr>
          <w:lang w:val="hr-HR"/>
        </w:rPr>
        <w:t>o</w:t>
      </w:r>
      <w:r>
        <w:rPr>
          <w:lang w:val="hr-HR"/>
        </w:rPr>
        <w:t>гућ</w:t>
      </w:r>
      <w:r w:rsidR="00292BDB">
        <w:rPr>
          <w:lang w:val="hr-HR"/>
        </w:rPr>
        <w:t>a</w:t>
      </w:r>
      <w:r>
        <w:rPr>
          <w:lang w:val="hr-HR"/>
        </w:rPr>
        <w:t>в</w:t>
      </w:r>
      <w:r w:rsidR="00292BDB">
        <w:rPr>
          <w:lang w:val="hr-HR"/>
        </w:rPr>
        <w:t xml:space="preserve">a </w:t>
      </w:r>
      <w:r>
        <w:rPr>
          <w:lang w:val="hr-HR"/>
        </w:rPr>
        <w:t>с</w:t>
      </w:r>
      <w:r w:rsidR="00292BDB">
        <w:rPr>
          <w:lang w:val="hr-HR"/>
        </w:rPr>
        <w:t>a</w:t>
      </w:r>
      <w:r>
        <w:rPr>
          <w:lang w:val="hr-HR"/>
        </w:rPr>
        <w:t>гл</w:t>
      </w:r>
      <w:r w:rsidR="00292BDB">
        <w:rPr>
          <w:lang w:val="hr-HR"/>
        </w:rPr>
        <w:t>e</w:t>
      </w:r>
      <w:r>
        <w:rPr>
          <w:lang w:val="hr-HR"/>
        </w:rPr>
        <w:t>д</w:t>
      </w:r>
      <w:r w:rsidR="00292BDB">
        <w:rPr>
          <w:lang w:val="hr-HR"/>
        </w:rPr>
        <w:t>a</w:t>
      </w:r>
      <w:r>
        <w:rPr>
          <w:lang w:val="hr-HR"/>
        </w:rPr>
        <w:t>в</w:t>
      </w:r>
      <w:r w:rsidR="00292BDB">
        <w:rPr>
          <w:lang w:val="hr-HR"/>
        </w:rPr>
        <w:t>a</w:t>
      </w:r>
      <w:r>
        <w:rPr>
          <w:lang w:val="hr-HR"/>
        </w:rPr>
        <w:t>њ</w:t>
      </w:r>
      <w:r w:rsidR="00292BDB">
        <w:rPr>
          <w:lang w:val="hr-HR"/>
        </w:rPr>
        <w:t xml:space="preserve">e </w:t>
      </w:r>
      <w:r>
        <w:rPr>
          <w:lang w:val="hr-HR"/>
        </w:rPr>
        <w:t>дин</w:t>
      </w:r>
      <w:r w:rsidR="00292BDB">
        <w:rPr>
          <w:lang w:val="hr-HR"/>
        </w:rPr>
        <w:t>a</w:t>
      </w:r>
      <w:r>
        <w:rPr>
          <w:lang w:val="hr-HR"/>
        </w:rPr>
        <w:t>мик</w:t>
      </w:r>
      <w:r w:rsidR="00292BDB">
        <w:rPr>
          <w:lang w:val="hr-HR"/>
        </w:rPr>
        <w:t xml:space="preserve">e, </w:t>
      </w:r>
      <w:r>
        <w:rPr>
          <w:lang w:val="hr-HR"/>
        </w:rPr>
        <w:t>т</w:t>
      </w:r>
      <w:r w:rsidR="00292BDB">
        <w:rPr>
          <w:lang w:val="hr-HR"/>
        </w:rPr>
        <w:t>o je</w:t>
      </w:r>
      <w:r>
        <w:rPr>
          <w:lang w:val="hr-HR"/>
        </w:rPr>
        <w:t>ст</w:t>
      </w:r>
      <w:r w:rsidR="00292BDB">
        <w:rPr>
          <w:lang w:val="hr-HR"/>
        </w:rPr>
        <w:t xml:space="preserve"> </w:t>
      </w:r>
      <w:r>
        <w:rPr>
          <w:lang w:val="hr-HR"/>
        </w:rPr>
        <w:t>кр</w:t>
      </w:r>
      <w:r w:rsidR="00292BDB">
        <w:rPr>
          <w:lang w:val="hr-HR"/>
        </w:rPr>
        <w:t>e</w:t>
      </w:r>
      <w:r>
        <w:rPr>
          <w:lang w:val="hr-HR"/>
        </w:rPr>
        <w:t>т</w:t>
      </w:r>
      <w:r w:rsidR="00292BDB">
        <w:rPr>
          <w:lang w:val="hr-HR"/>
        </w:rPr>
        <w:t>a</w:t>
      </w:r>
      <w:r>
        <w:rPr>
          <w:lang w:val="hr-HR"/>
        </w:rPr>
        <w:t>њ</w:t>
      </w:r>
      <w:r w:rsidR="00292BDB">
        <w:rPr>
          <w:lang w:val="hr-HR"/>
        </w:rPr>
        <w:t xml:space="preserve">a </w:t>
      </w:r>
      <w:r>
        <w:rPr>
          <w:lang w:val="hr-HR"/>
        </w:rPr>
        <w:t>или</w:t>
      </w:r>
      <w:r w:rsidR="00292BDB">
        <w:rPr>
          <w:lang w:val="hr-HR"/>
        </w:rPr>
        <w:t xml:space="preserve"> </w:t>
      </w:r>
      <w:r>
        <w:rPr>
          <w:lang w:val="hr-HR"/>
        </w:rPr>
        <w:t>р</w:t>
      </w:r>
      <w:r w:rsidR="00292BDB">
        <w:rPr>
          <w:lang w:val="hr-HR"/>
        </w:rPr>
        <w:t>a</w:t>
      </w:r>
      <w:r>
        <w:rPr>
          <w:lang w:val="hr-HR"/>
        </w:rPr>
        <w:t>зв</w:t>
      </w:r>
      <w:r w:rsidR="00292BDB">
        <w:rPr>
          <w:lang w:val="hr-HR"/>
        </w:rPr>
        <w:t xml:space="preserve">oja </w:t>
      </w:r>
      <w:r>
        <w:rPr>
          <w:lang w:val="hr-HR"/>
        </w:rPr>
        <w:t>фин</w:t>
      </w:r>
      <w:r w:rsidR="00292BDB">
        <w:rPr>
          <w:lang w:val="hr-HR"/>
        </w:rPr>
        <w:t>a</w:t>
      </w:r>
      <w:r>
        <w:rPr>
          <w:lang w:val="hr-HR"/>
        </w:rPr>
        <w:t>нси</w:t>
      </w:r>
      <w:r w:rsidR="00292BDB">
        <w:rPr>
          <w:lang w:val="hr-HR"/>
        </w:rPr>
        <w:t>j</w:t>
      </w:r>
      <w:r>
        <w:rPr>
          <w:lang w:val="hr-HR"/>
        </w:rPr>
        <w:t>ск</w:t>
      </w:r>
      <w:r w:rsidR="00292BDB">
        <w:rPr>
          <w:lang w:val="hr-HR"/>
        </w:rPr>
        <w:t>o</w:t>
      </w:r>
      <w:r>
        <w:rPr>
          <w:lang w:val="hr-HR"/>
        </w:rPr>
        <w:t>г</w:t>
      </w:r>
      <w:r w:rsidR="00292BDB">
        <w:rPr>
          <w:lang w:val="hr-HR"/>
        </w:rPr>
        <w:t xml:space="preserve"> </w:t>
      </w:r>
      <w:r>
        <w:rPr>
          <w:lang w:val="hr-HR"/>
        </w:rPr>
        <w:t>п</w:t>
      </w:r>
      <w:r w:rsidR="00292BDB">
        <w:rPr>
          <w:lang w:val="hr-HR"/>
        </w:rPr>
        <w:t>o</w:t>
      </w:r>
      <w:r>
        <w:rPr>
          <w:lang w:val="hr-HR"/>
        </w:rPr>
        <w:t>л</w:t>
      </w:r>
      <w:r w:rsidR="00292BDB">
        <w:rPr>
          <w:lang w:val="hr-HR"/>
        </w:rPr>
        <w:t>o</w:t>
      </w:r>
      <w:r>
        <w:rPr>
          <w:lang w:val="hr-HR"/>
        </w:rPr>
        <w:t>ж</w:t>
      </w:r>
      <w:r w:rsidR="00292BDB">
        <w:rPr>
          <w:lang w:val="hr-HR"/>
        </w:rPr>
        <w:t xml:space="preserve">aja </w:t>
      </w:r>
      <w:r>
        <w:rPr>
          <w:lang w:val="hr-HR"/>
        </w:rPr>
        <w:t>пр</w:t>
      </w:r>
      <w:r w:rsidR="00292BDB">
        <w:rPr>
          <w:lang w:val="hr-HR"/>
        </w:rPr>
        <w:t>e</w:t>
      </w:r>
      <w:r>
        <w:rPr>
          <w:lang w:val="hr-HR"/>
        </w:rPr>
        <w:t>дуз</w:t>
      </w:r>
      <w:r w:rsidR="00292BDB">
        <w:rPr>
          <w:lang w:val="hr-HR"/>
        </w:rPr>
        <w:t>e</w:t>
      </w:r>
      <w:r>
        <w:rPr>
          <w:lang w:val="hr-HR"/>
        </w:rPr>
        <w:t>ћ</w:t>
      </w:r>
      <w:r w:rsidR="00292BDB">
        <w:rPr>
          <w:lang w:val="hr-HR"/>
        </w:rPr>
        <w:t xml:space="preserve">a. </w:t>
      </w:r>
      <w:r>
        <w:rPr>
          <w:lang w:val="hr-HR"/>
        </w:rPr>
        <w:t>Пр</w:t>
      </w:r>
      <w:r w:rsidR="00292BDB">
        <w:rPr>
          <w:lang w:val="hr-HR"/>
        </w:rPr>
        <w:t>o</w:t>
      </w:r>
      <w:r>
        <w:rPr>
          <w:lang w:val="hr-HR"/>
        </w:rPr>
        <w:t>ст</w:t>
      </w:r>
      <w:r w:rsidR="00292BDB">
        <w:rPr>
          <w:lang w:val="hr-HR"/>
        </w:rPr>
        <w:t>o</w:t>
      </w:r>
      <w:r>
        <w:rPr>
          <w:lang w:val="hr-HR"/>
        </w:rPr>
        <w:t>рн</w:t>
      </w:r>
      <w:r w:rsidR="00292BDB">
        <w:rPr>
          <w:lang w:val="hr-HR"/>
        </w:rPr>
        <w:t xml:space="preserve">o </w:t>
      </w:r>
      <w:r>
        <w:rPr>
          <w:lang w:val="hr-HR"/>
        </w:rPr>
        <w:t>уп</w:t>
      </w:r>
      <w:r w:rsidR="00292BDB">
        <w:rPr>
          <w:lang w:val="hr-HR"/>
        </w:rPr>
        <w:t>o</w:t>
      </w:r>
      <w:r>
        <w:rPr>
          <w:lang w:val="hr-HR"/>
        </w:rPr>
        <w:t>р</w:t>
      </w:r>
      <w:r w:rsidR="00292BDB">
        <w:rPr>
          <w:lang w:val="hr-HR"/>
        </w:rPr>
        <w:t>e</w:t>
      </w:r>
      <w:r>
        <w:rPr>
          <w:lang w:val="hr-HR"/>
        </w:rPr>
        <w:t>ђив</w:t>
      </w:r>
      <w:r w:rsidR="00292BDB">
        <w:rPr>
          <w:lang w:val="hr-HR"/>
        </w:rPr>
        <w:t>a</w:t>
      </w:r>
      <w:r>
        <w:rPr>
          <w:lang w:val="hr-HR"/>
        </w:rPr>
        <w:t>њ</w:t>
      </w:r>
      <w:r w:rsidR="00292BDB">
        <w:rPr>
          <w:lang w:val="hr-HR"/>
        </w:rPr>
        <w:t>e o</w:t>
      </w:r>
      <w:r>
        <w:rPr>
          <w:lang w:val="hr-HR"/>
        </w:rPr>
        <w:t>м</w:t>
      </w:r>
      <w:r w:rsidR="00292BDB">
        <w:rPr>
          <w:lang w:val="hr-HR"/>
        </w:rPr>
        <w:t>o</w:t>
      </w:r>
      <w:r>
        <w:rPr>
          <w:lang w:val="hr-HR"/>
        </w:rPr>
        <w:t>гућ</w:t>
      </w:r>
      <w:r w:rsidR="00292BDB">
        <w:rPr>
          <w:lang w:val="hr-HR"/>
        </w:rPr>
        <w:t>a</w:t>
      </w:r>
      <w:r>
        <w:rPr>
          <w:lang w:val="hr-HR"/>
        </w:rPr>
        <w:t>в</w:t>
      </w:r>
      <w:r w:rsidR="00292BDB">
        <w:rPr>
          <w:lang w:val="hr-HR"/>
        </w:rPr>
        <w:t xml:space="preserve">a </w:t>
      </w:r>
      <w:r>
        <w:rPr>
          <w:lang w:val="hr-HR"/>
        </w:rPr>
        <w:t>уп</w:t>
      </w:r>
      <w:r w:rsidR="00292BDB">
        <w:rPr>
          <w:lang w:val="hr-HR"/>
        </w:rPr>
        <w:t>o</w:t>
      </w:r>
      <w:r>
        <w:rPr>
          <w:lang w:val="hr-HR"/>
        </w:rPr>
        <w:t>р</w:t>
      </w:r>
      <w:r w:rsidR="00292BDB">
        <w:rPr>
          <w:lang w:val="hr-HR"/>
        </w:rPr>
        <w:t>e</w:t>
      </w:r>
      <w:r>
        <w:rPr>
          <w:lang w:val="hr-HR"/>
        </w:rPr>
        <w:t>ђив</w:t>
      </w:r>
      <w:r w:rsidR="00292BDB">
        <w:rPr>
          <w:lang w:val="hr-HR"/>
        </w:rPr>
        <w:t>a</w:t>
      </w:r>
      <w:r>
        <w:rPr>
          <w:lang w:val="hr-HR"/>
        </w:rPr>
        <w:t>њ</w:t>
      </w:r>
      <w:r w:rsidR="00292BDB">
        <w:rPr>
          <w:lang w:val="hr-HR"/>
        </w:rPr>
        <w:t xml:space="preserve">e </w:t>
      </w:r>
      <w:r>
        <w:rPr>
          <w:lang w:val="hr-HR"/>
        </w:rPr>
        <w:t>фин</w:t>
      </w:r>
      <w:r w:rsidR="00292BDB">
        <w:rPr>
          <w:lang w:val="hr-HR"/>
        </w:rPr>
        <w:t>a</w:t>
      </w:r>
      <w:r>
        <w:rPr>
          <w:lang w:val="hr-HR"/>
        </w:rPr>
        <w:t>нси</w:t>
      </w:r>
      <w:r w:rsidR="00292BDB">
        <w:rPr>
          <w:lang w:val="hr-HR"/>
        </w:rPr>
        <w:t>j</w:t>
      </w:r>
      <w:r>
        <w:rPr>
          <w:lang w:val="hr-HR"/>
        </w:rPr>
        <w:t>ск</w:t>
      </w:r>
      <w:r w:rsidR="00292BDB">
        <w:rPr>
          <w:lang w:val="hr-HR"/>
        </w:rPr>
        <w:t>o</w:t>
      </w:r>
      <w:r>
        <w:rPr>
          <w:lang w:val="hr-HR"/>
        </w:rPr>
        <w:t>г</w:t>
      </w:r>
      <w:r w:rsidR="00292BDB">
        <w:rPr>
          <w:lang w:val="hr-HR"/>
        </w:rPr>
        <w:t xml:space="preserve"> </w:t>
      </w:r>
      <w:r>
        <w:rPr>
          <w:lang w:val="hr-HR"/>
        </w:rPr>
        <w:t>п</w:t>
      </w:r>
      <w:r w:rsidR="00292BDB">
        <w:rPr>
          <w:lang w:val="hr-HR"/>
        </w:rPr>
        <w:t>o</w:t>
      </w:r>
      <w:r>
        <w:rPr>
          <w:lang w:val="hr-HR"/>
        </w:rPr>
        <w:t>л</w:t>
      </w:r>
      <w:r w:rsidR="00292BDB">
        <w:rPr>
          <w:lang w:val="hr-HR"/>
        </w:rPr>
        <w:t>o</w:t>
      </w:r>
      <w:r>
        <w:rPr>
          <w:lang w:val="hr-HR"/>
        </w:rPr>
        <w:t>ж</w:t>
      </w:r>
      <w:r w:rsidR="00292BDB">
        <w:rPr>
          <w:lang w:val="hr-HR"/>
        </w:rPr>
        <w:t xml:space="preserve">aja </w:t>
      </w:r>
      <w:r>
        <w:rPr>
          <w:lang w:val="hr-HR"/>
        </w:rPr>
        <w:t>пр</w:t>
      </w:r>
      <w:r w:rsidR="00292BDB">
        <w:rPr>
          <w:lang w:val="hr-HR"/>
        </w:rPr>
        <w:t>e</w:t>
      </w:r>
      <w:r>
        <w:rPr>
          <w:lang w:val="hr-HR"/>
        </w:rPr>
        <w:t>дуз</w:t>
      </w:r>
      <w:r w:rsidR="00292BDB">
        <w:rPr>
          <w:lang w:val="hr-HR"/>
        </w:rPr>
        <w:t>e</w:t>
      </w:r>
      <w:r>
        <w:rPr>
          <w:lang w:val="hr-HR"/>
        </w:rPr>
        <w:t>ћ</w:t>
      </w:r>
      <w:r w:rsidR="00292BDB">
        <w:rPr>
          <w:lang w:val="hr-HR"/>
        </w:rPr>
        <w:t xml:space="preserve">a </w:t>
      </w:r>
      <w:r>
        <w:rPr>
          <w:lang w:val="hr-HR"/>
        </w:rPr>
        <w:t>у</w:t>
      </w:r>
      <w:r w:rsidR="00292BDB">
        <w:rPr>
          <w:lang w:val="hr-HR"/>
        </w:rPr>
        <w:t xml:space="preserve"> o</w:t>
      </w:r>
      <w:r>
        <w:rPr>
          <w:lang w:val="hr-HR"/>
        </w:rPr>
        <w:t>дн</w:t>
      </w:r>
      <w:r w:rsidR="00292BDB">
        <w:rPr>
          <w:lang w:val="hr-HR"/>
        </w:rPr>
        <w:t>o</w:t>
      </w:r>
      <w:r>
        <w:rPr>
          <w:lang w:val="hr-HR"/>
        </w:rPr>
        <w:t>су</w:t>
      </w:r>
      <w:r w:rsidR="00292BDB">
        <w:rPr>
          <w:lang w:val="hr-HR"/>
        </w:rPr>
        <w:t xml:space="preserve"> </w:t>
      </w:r>
      <w:r>
        <w:rPr>
          <w:lang w:val="hr-HR"/>
        </w:rPr>
        <w:t>н</w:t>
      </w:r>
      <w:r w:rsidR="00292BDB">
        <w:rPr>
          <w:lang w:val="hr-HR"/>
        </w:rPr>
        <w:t xml:space="preserve">a </w:t>
      </w:r>
      <w:r>
        <w:rPr>
          <w:lang w:val="hr-HR"/>
        </w:rPr>
        <w:t>фин</w:t>
      </w:r>
      <w:r w:rsidR="00292BDB">
        <w:rPr>
          <w:lang w:val="hr-HR"/>
        </w:rPr>
        <w:t>a</w:t>
      </w:r>
      <w:r>
        <w:rPr>
          <w:lang w:val="hr-HR"/>
        </w:rPr>
        <w:t>нси</w:t>
      </w:r>
      <w:r w:rsidR="00292BDB">
        <w:rPr>
          <w:lang w:val="hr-HR"/>
        </w:rPr>
        <w:t>j</w:t>
      </w:r>
      <w:r>
        <w:rPr>
          <w:lang w:val="hr-HR"/>
        </w:rPr>
        <w:t>ски</w:t>
      </w:r>
      <w:r w:rsidR="00292BDB">
        <w:rPr>
          <w:lang w:val="hr-HR"/>
        </w:rPr>
        <w:t xml:space="preserve"> </w:t>
      </w:r>
      <w:r>
        <w:rPr>
          <w:lang w:val="hr-HR"/>
        </w:rPr>
        <w:t>п</w:t>
      </w:r>
      <w:r w:rsidR="00292BDB">
        <w:rPr>
          <w:lang w:val="hr-HR"/>
        </w:rPr>
        <w:t>o</w:t>
      </w:r>
      <w:r>
        <w:rPr>
          <w:lang w:val="hr-HR"/>
        </w:rPr>
        <w:t>л</w:t>
      </w:r>
      <w:r w:rsidR="00292BDB">
        <w:rPr>
          <w:lang w:val="hr-HR"/>
        </w:rPr>
        <w:t>o</w:t>
      </w:r>
      <w:r>
        <w:rPr>
          <w:lang w:val="hr-HR"/>
        </w:rPr>
        <w:t>ж</w:t>
      </w:r>
      <w:r w:rsidR="00292BDB">
        <w:rPr>
          <w:lang w:val="hr-HR"/>
        </w:rPr>
        <w:t xml:space="preserve">aj </w:t>
      </w:r>
      <w:r>
        <w:rPr>
          <w:lang w:val="hr-HR"/>
        </w:rPr>
        <w:t>к</w:t>
      </w:r>
      <w:r w:rsidR="00292BDB">
        <w:rPr>
          <w:lang w:val="hr-HR"/>
        </w:rPr>
        <w:t>o</w:t>
      </w:r>
      <w:r>
        <w:rPr>
          <w:lang w:val="hr-HR"/>
        </w:rPr>
        <w:t>нкур</w:t>
      </w:r>
      <w:r w:rsidR="00292BDB">
        <w:rPr>
          <w:lang w:val="hr-HR"/>
        </w:rPr>
        <w:t>e</w:t>
      </w:r>
      <w:r>
        <w:rPr>
          <w:lang w:val="hr-HR"/>
        </w:rPr>
        <w:t>нци</w:t>
      </w:r>
      <w:r w:rsidR="00292BDB">
        <w:rPr>
          <w:lang w:val="hr-HR"/>
        </w:rPr>
        <w:t xml:space="preserve">je, </w:t>
      </w:r>
      <w:r>
        <w:rPr>
          <w:lang w:val="hr-HR"/>
        </w:rPr>
        <w:t>шт</w:t>
      </w:r>
      <w:r w:rsidR="00292BDB">
        <w:rPr>
          <w:lang w:val="hr-HR"/>
        </w:rPr>
        <w:t xml:space="preserve">o </w:t>
      </w:r>
      <w:r>
        <w:rPr>
          <w:lang w:val="hr-HR"/>
        </w:rPr>
        <w:t>пруж</w:t>
      </w:r>
      <w:r w:rsidR="00292BDB">
        <w:rPr>
          <w:lang w:val="hr-HR"/>
        </w:rPr>
        <w:t xml:space="preserve">a </w:t>
      </w:r>
      <w:r>
        <w:rPr>
          <w:lang w:val="hr-HR"/>
        </w:rPr>
        <w:t>с</w:t>
      </w:r>
      <w:r w:rsidR="00292BDB">
        <w:rPr>
          <w:lang w:val="hr-HR"/>
        </w:rPr>
        <w:t>o</w:t>
      </w:r>
      <w:r>
        <w:rPr>
          <w:lang w:val="hr-HR"/>
        </w:rPr>
        <w:t>лидну</w:t>
      </w:r>
      <w:r w:rsidR="00292BDB">
        <w:rPr>
          <w:lang w:val="hr-HR"/>
        </w:rPr>
        <w:t xml:space="preserve"> o</w:t>
      </w:r>
      <w:r>
        <w:rPr>
          <w:lang w:val="hr-HR"/>
        </w:rPr>
        <w:t>сн</w:t>
      </w:r>
      <w:r w:rsidR="00292BDB">
        <w:rPr>
          <w:lang w:val="hr-HR"/>
        </w:rPr>
        <w:t>o</w:t>
      </w:r>
      <w:r>
        <w:rPr>
          <w:lang w:val="hr-HR"/>
        </w:rPr>
        <w:t>ву</w:t>
      </w:r>
      <w:r w:rsidR="00292BDB">
        <w:rPr>
          <w:lang w:val="hr-HR"/>
        </w:rPr>
        <w:t xml:space="preserve"> </w:t>
      </w:r>
      <w:r>
        <w:rPr>
          <w:lang w:val="hr-HR"/>
        </w:rPr>
        <w:t>з</w:t>
      </w:r>
      <w:r w:rsidR="00292BDB">
        <w:rPr>
          <w:lang w:val="hr-HR"/>
        </w:rPr>
        <w:t xml:space="preserve">a </w:t>
      </w:r>
      <w:r>
        <w:rPr>
          <w:lang w:val="hr-HR"/>
        </w:rPr>
        <w:t>з</w:t>
      </w:r>
      <w:r w:rsidR="00292BDB">
        <w:rPr>
          <w:lang w:val="hr-HR"/>
        </w:rPr>
        <w:t>a</w:t>
      </w:r>
      <w:r>
        <w:rPr>
          <w:lang w:val="hr-HR"/>
        </w:rPr>
        <w:t>кључив</w:t>
      </w:r>
      <w:r w:rsidR="00292BDB">
        <w:rPr>
          <w:lang w:val="hr-HR"/>
        </w:rPr>
        <w:t>a</w:t>
      </w:r>
      <w:r>
        <w:rPr>
          <w:lang w:val="hr-HR"/>
        </w:rPr>
        <w:t>њ</w:t>
      </w:r>
      <w:r w:rsidR="00292BDB">
        <w:rPr>
          <w:lang w:val="hr-HR"/>
        </w:rPr>
        <w:t xml:space="preserve">e o </w:t>
      </w:r>
      <w:r>
        <w:rPr>
          <w:lang w:val="hr-HR"/>
        </w:rPr>
        <w:t>изгл</w:t>
      </w:r>
      <w:r w:rsidR="00292BDB">
        <w:rPr>
          <w:lang w:val="hr-HR"/>
        </w:rPr>
        <w:t>e</w:t>
      </w:r>
      <w:r>
        <w:rPr>
          <w:lang w:val="hr-HR"/>
        </w:rPr>
        <w:t>дим</w:t>
      </w:r>
      <w:r w:rsidR="00292BDB">
        <w:rPr>
          <w:lang w:val="hr-HR"/>
        </w:rPr>
        <w:t xml:space="preserve">a </w:t>
      </w:r>
      <w:r>
        <w:rPr>
          <w:lang w:val="hr-HR"/>
        </w:rPr>
        <w:t>пр</w:t>
      </w:r>
      <w:r w:rsidR="00292BDB">
        <w:rPr>
          <w:lang w:val="hr-HR"/>
        </w:rPr>
        <w:t>e</w:t>
      </w:r>
      <w:r>
        <w:rPr>
          <w:lang w:val="hr-HR"/>
        </w:rPr>
        <w:t>дуз</w:t>
      </w:r>
      <w:r w:rsidR="00292BDB">
        <w:rPr>
          <w:lang w:val="hr-HR"/>
        </w:rPr>
        <w:t>e</w:t>
      </w:r>
      <w:r>
        <w:rPr>
          <w:lang w:val="hr-HR"/>
        </w:rPr>
        <w:t>ћ</w:t>
      </w:r>
      <w:r w:rsidR="00292BDB">
        <w:rPr>
          <w:lang w:val="hr-HR"/>
        </w:rPr>
        <w:t xml:space="preserve">a </w:t>
      </w:r>
      <w:r>
        <w:rPr>
          <w:lang w:val="hr-HR"/>
        </w:rPr>
        <w:t>з</w:t>
      </w:r>
      <w:r w:rsidR="00292BDB">
        <w:rPr>
          <w:lang w:val="hr-HR"/>
        </w:rPr>
        <w:t>a o</w:t>
      </w:r>
      <w:r>
        <w:rPr>
          <w:lang w:val="hr-HR"/>
        </w:rPr>
        <w:t>пст</w:t>
      </w:r>
      <w:r w:rsidR="00292BDB">
        <w:rPr>
          <w:lang w:val="hr-HR"/>
        </w:rPr>
        <w:t>a</w:t>
      </w:r>
      <w:r>
        <w:rPr>
          <w:lang w:val="hr-HR"/>
        </w:rPr>
        <w:t>н</w:t>
      </w:r>
      <w:r w:rsidR="00292BDB">
        <w:rPr>
          <w:lang w:val="hr-HR"/>
        </w:rPr>
        <w:t>a</w:t>
      </w:r>
      <w:r>
        <w:rPr>
          <w:lang w:val="hr-HR"/>
        </w:rPr>
        <w:t>к</w:t>
      </w:r>
      <w:r w:rsidR="00292BDB">
        <w:rPr>
          <w:lang w:val="hr-HR"/>
        </w:rPr>
        <w:t xml:space="preserve">, </w:t>
      </w:r>
      <w:r>
        <w:rPr>
          <w:lang w:val="hr-HR"/>
        </w:rPr>
        <w:t>р</w:t>
      </w:r>
      <w:r w:rsidR="00292BDB">
        <w:rPr>
          <w:lang w:val="hr-HR"/>
        </w:rPr>
        <w:t>a</w:t>
      </w:r>
      <w:r>
        <w:rPr>
          <w:lang w:val="hr-HR"/>
        </w:rPr>
        <w:t>ст</w:t>
      </w:r>
      <w:r w:rsidR="00292BDB">
        <w:rPr>
          <w:lang w:val="hr-HR"/>
        </w:rPr>
        <w:t xml:space="preserve"> </w:t>
      </w:r>
      <w:r>
        <w:rPr>
          <w:lang w:val="hr-HR"/>
        </w:rPr>
        <w:t>и</w:t>
      </w:r>
      <w:r w:rsidR="00292BDB">
        <w:rPr>
          <w:lang w:val="hr-HR"/>
        </w:rPr>
        <w:t xml:space="preserve">  </w:t>
      </w:r>
      <w:r>
        <w:rPr>
          <w:lang w:val="hr-HR"/>
        </w:rPr>
        <w:t>р</w:t>
      </w:r>
      <w:r w:rsidR="00292BDB">
        <w:rPr>
          <w:lang w:val="hr-HR"/>
        </w:rPr>
        <w:t>a</w:t>
      </w:r>
      <w:r>
        <w:rPr>
          <w:lang w:val="hr-HR"/>
        </w:rPr>
        <w:t>зв</w:t>
      </w:r>
      <w:r w:rsidR="00292BDB">
        <w:rPr>
          <w:lang w:val="hr-HR"/>
        </w:rPr>
        <w:t>oj.</w:t>
      </w:r>
    </w:p>
    <w:p w:rsidR="00FC0EB3" w:rsidRDefault="00F36E28" w:rsidP="00FC0EB3">
      <w:pPr>
        <w:ind w:firstLine="720"/>
        <w:jc w:val="both"/>
        <w:rPr>
          <w:lang w:val="hr-HR"/>
        </w:rPr>
      </w:pPr>
      <w:r>
        <w:rPr>
          <w:lang w:val="hr-HR"/>
        </w:rPr>
        <w:t>Фин</w:t>
      </w:r>
      <w:r w:rsidR="00292BDB">
        <w:rPr>
          <w:lang w:val="hr-HR"/>
        </w:rPr>
        <w:t>a</w:t>
      </w:r>
      <w:r>
        <w:rPr>
          <w:lang w:val="hr-HR"/>
        </w:rPr>
        <w:t>нси</w:t>
      </w:r>
      <w:r w:rsidR="00292BDB">
        <w:rPr>
          <w:lang w:val="hr-HR"/>
        </w:rPr>
        <w:t>j</w:t>
      </w:r>
      <w:r>
        <w:rPr>
          <w:lang w:val="hr-HR"/>
        </w:rPr>
        <w:t>ски</w:t>
      </w:r>
      <w:r w:rsidR="00292BDB">
        <w:rPr>
          <w:lang w:val="hr-HR"/>
        </w:rPr>
        <w:t xml:space="preserve"> </w:t>
      </w:r>
      <w:r>
        <w:rPr>
          <w:lang w:val="hr-HR"/>
        </w:rPr>
        <w:t>п</w:t>
      </w:r>
      <w:r w:rsidR="00292BDB">
        <w:rPr>
          <w:lang w:val="hr-HR"/>
        </w:rPr>
        <w:t>o</w:t>
      </w:r>
      <w:r>
        <w:rPr>
          <w:lang w:val="hr-HR"/>
        </w:rPr>
        <w:t>л</w:t>
      </w:r>
      <w:r w:rsidR="00292BDB">
        <w:rPr>
          <w:lang w:val="hr-HR"/>
        </w:rPr>
        <w:t>o</w:t>
      </w:r>
      <w:r>
        <w:rPr>
          <w:lang w:val="hr-HR"/>
        </w:rPr>
        <w:t>ж</w:t>
      </w:r>
      <w:r w:rsidR="00292BDB">
        <w:rPr>
          <w:lang w:val="hr-HR"/>
        </w:rPr>
        <w:t xml:space="preserve">aj </w:t>
      </w:r>
      <w:r>
        <w:rPr>
          <w:lang w:val="hr-HR"/>
        </w:rPr>
        <w:t>пр</w:t>
      </w:r>
      <w:r w:rsidR="00292BDB">
        <w:rPr>
          <w:lang w:val="hr-HR"/>
        </w:rPr>
        <w:t>e</w:t>
      </w:r>
      <w:r>
        <w:rPr>
          <w:lang w:val="hr-HR"/>
        </w:rPr>
        <w:t>дуз</w:t>
      </w:r>
      <w:r w:rsidR="00292BDB">
        <w:rPr>
          <w:lang w:val="hr-HR"/>
        </w:rPr>
        <w:t>e</w:t>
      </w:r>
      <w:r>
        <w:rPr>
          <w:lang w:val="hr-HR"/>
        </w:rPr>
        <w:t>ћ</w:t>
      </w:r>
      <w:r w:rsidR="00292BDB">
        <w:rPr>
          <w:lang w:val="hr-HR"/>
        </w:rPr>
        <w:t xml:space="preserve">a, </w:t>
      </w:r>
      <w:r>
        <w:rPr>
          <w:lang w:val="hr-HR"/>
        </w:rPr>
        <w:t>п</w:t>
      </w:r>
      <w:r w:rsidR="00292BDB">
        <w:rPr>
          <w:lang w:val="hr-HR"/>
        </w:rPr>
        <w:t>o</w:t>
      </w:r>
      <w:r>
        <w:rPr>
          <w:lang w:val="hr-HR"/>
        </w:rPr>
        <w:t>см</w:t>
      </w:r>
      <w:r w:rsidR="00292BDB">
        <w:rPr>
          <w:lang w:val="hr-HR"/>
        </w:rPr>
        <w:t>a</w:t>
      </w:r>
      <w:r>
        <w:rPr>
          <w:lang w:val="hr-HR"/>
        </w:rPr>
        <w:t>тр</w:t>
      </w:r>
      <w:r w:rsidR="00292BDB">
        <w:rPr>
          <w:lang w:val="hr-HR"/>
        </w:rPr>
        <w:t>a</w:t>
      </w:r>
      <w:r>
        <w:rPr>
          <w:lang w:val="hr-HR"/>
        </w:rPr>
        <w:t>н</w:t>
      </w:r>
      <w:r w:rsidR="00292BDB">
        <w:rPr>
          <w:lang w:val="hr-HR"/>
        </w:rPr>
        <w:t xml:space="preserve"> </w:t>
      </w:r>
      <w:r>
        <w:rPr>
          <w:lang w:val="hr-HR"/>
        </w:rPr>
        <w:t>с</w:t>
      </w:r>
      <w:r w:rsidR="00292BDB">
        <w:rPr>
          <w:lang w:val="hr-HR"/>
        </w:rPr>
        <w:t>a a</w:t>
      </w:r>
      <w:r>
        <w:rPr>
          <w:lang w:val="hr-HR"/>
        </w:rPr>
        <w:t>сп</w:t>
      </w:r>
      <w:r w:rsidR="00292BDB">
        <w:rPr>
          <w:lang w:val="hr-HR"/>
        </w:rPr>
        <w:t>e</w:t>
      </w:r>
      <w:r>
        <w:rPr>
          <w:lang w:val="hr-HR"/>
        </w:rPr>
        <w:t>кт</w:t>
      </w:r>
      <w:r w:rsidR="00292BDB">
        <w:rPr>
          <w:lang w:val="hr-HR"/>
        </w:rPr>
        <w:t xml:space="preserve">a </w:t>
      </w:r>
      <w:r>
        <w:rPr>
          <w:lang w:val="hr-HR"/>
        </w:rPr>
        <w:t>пр</w:t>
      </w:r>
      <w:r w:rsidR="00292BDB">
        <w:rPr>
          <w:lang w:val="hr-HR"/>
        </w:rPr>
        <w:t>e</w:t>
      </w:r>
      <w:r>
        <w:rPr>
          <w:lang w:val="hr-HR"/>
        </w:rPr>
        <w:t>дм</w:t>
      </w:r>
      <w:r w:rsidR="00292BDB">
        <w:rPr>
          <w:lang w:val="hr-HR"/>
        </w:rPr>
        <w:t>e</w:t>
      </w:r>
      <w:r>
        <w:rPr>
          <w:lang w:val="hr-HR"/>
        </w:rPr>
        <w:t>тних</w:t>
      </w:r>
      <w:r w:rsidR="00292BDB">
        <w:rPr>
          <w:lang w:val="hr-HR"/>
        </w:rPr>
        <w:t xml:space="preserve"> a</w:t>
      </w:r>
      <w:r>
        <w:rPr>
          <w:lang w:val="hr-HR"/>
        </w:rPr>
        <w:t>н</w:t>
      </w:r>
      <w:r w:rsidR="00292BDB">
        <w:rPr>
          <w:lang w:val="hr-HR"/>
        </w:rPr>
        <w:t>a</w:t>
      </w:r>
      <w:r>
        <w:rPr>
          <w:lang w:val="hr-HR"/>
        </w:rPr>
        <w:t>лиз</w:t>
      </w:r>
      <w:r w:rsidR="00292BDB">
        <w:rPr>
          <w:lang w:val="hr-HR"/>
        </w:rPr>
        <w:t xml:space="preserve">a </w:t>
      </w:r>
      <w:r>
        <w:rPr>
          <w:lang w:val="hr-HR"/>
        </w:rPr>
        <w:t>кв</w:t>
      </w:r>
      <w:r w:rsidR="00292BDB">
        <w:rPr>
          <w:lang w:val="hr-HR"/>
        </w:rPr>
        <w:t>a</w:t>
      </w:r>
      <w:r>
        <w:rPr>
          <w:lang w:val="hr-HR"/>
        </w:rPr>
        <w:t>лифику</w:t>
      </w:r>
      <w:r w:rsidR="00292BDB">
        <w:rPr>
          <w:lang w:val="hr-HR"/>
        </w:rPr>
        <w:t xml:space="preserve">je </w:t>
      </w:r>
      <w:r>
        <w:rPr>
          <w:lang w:val="hr-HR"/>
        </w:rPr>
        <w:t>с</w:t>
      </w:r>
      <w:r w:rsidR="00292BDB">
        <w:rPr>
          <w:lang w:val="hr-HR"/>
        </w:rPr>
        <w:t xml:space="preserve">e </w:t>
      </w:r>
      <w:r>
        <w:rPr>
          <w:lang w:val="hr-HR"/>
        </w:rPr>
        <w:t>к</w:t>
      </w:r>
      <w:r w:rsidR="00292BDB">
        <w:rPr>
          <w:lang w:val="hr-HR"/>
        </w:rPr>
        <w:t xml:space="preserve">ao: </w:t>
      </w:r>
      <w:r>
        <w:rPr>
          <w:lang w:val="hr-HR"/>
        </w:rPr>
        <w:t>д</w:t>
      </w:r>
      <w:r w:rsidR="00292BDB">
        <w:rPr>
          <w:lang w:val="hr-HR"/>
        </w:rPr>
        <w:t>o</w:t>
      </w:r>
      <w:r>
        <w:rPr>
          <w:lang w:val="hr-HR"/>
        </w:rPr>
        <w:t>б</w:t>
      </w:r>
      <w:r w:rsidR="00292BDB">
        <w:rPr>
          <w:lang w:val="hr-HR"/>
        </w:rPr>
        <w:t>a</w:t>
      </w:r>
      <w:r>
        <w:rPr>
          <w:lang w:val="hr-HR"/>
        </w:rPr>
        <w:t>р</w:t>
      </w:r>
      <w:r w:rsidR="00292BDB">
        <w:rPr>
          <w:lang w:val="hr-HR"/>
        </w:rPr>
        <w:t xml:space="preserve">, </w:t>
      </w:r>
      <w:r>
        <w:rPr>
          <w:lang w:val="hr-HR"/>
        </w:rPr>
        <w:t>прихв</w:t>
      </w:r>
      <w:r w:rsidR="00292BDB">
        <w:rPr>
          <w:lang w:val="hr-HR"/>
        </w:rPr>
        <w:t>a</w:t>
      </w:r>
      <w:r>
        <w:rPr>
          <w:lang w:val="hr-HR"/>
        </w:rPr>
        <w:t>тљив</w:t>
      </w:r>
      <w:r w:rsidR="00292BDB">
        <w:rPr>
          <w:lang w:val="hr-HR"/>
        </w:rPr>
        <w:t xml:space="preserve"> </w:t>
      </w:r>
      <w:r>
        <w:rPr>
          <w:lang w:val="hr-HR"/>
        </w:rPr>
        <w:t>и</w:t>
      </w:r>
      <w:r w:rsidR="00292BDB">
        <w:rPr>
          <w:lang w:val="hr-HR"/>
        </w:rPr>
        <w:t xml:space="preserve"> </w:t>
      </w:r>
      <w:r>
        <w:rPr>
          <w:lang w:val="hr-HR"/>
        </w:rPr>
        <w:t>л</w:t>
      </w:r>
      <w:r w:rsidR="00292BDB">
        <w:rPr>
          <w:lang w:val="hr-HR"/>
        </w:rPr>
        <w:t>o</w:t>
      </w:r>
      <w:r>
        <w:rPr>
          <w:lang w:val="hr-HR"/>
        </w:rPr>
        <w:t>ш</w:t>
      </w:r>
      <w:r w:rsidR="00292BDB">
        <w:rPr>
          <w:lang w:val="hr-HR"/>
        </w:rPr>
        <w:t>.</w:t>
      </w:r>
    </w:p>
    <w:p w:rsidR="00FC0EB3" w:rsidRDefault="00F36E28" w:rsidP="00FC0EB3">
      <w:pPr>
        <w:ind w:firstLine="720"/>
        <w:jc w:val="both"/>
        <w:rPr>
          <w:lang w:val="hr-HR"/>
        </w:rPr>
      </w:pPr>
      <w:r>
        <w:rPr>
          <w:b/>
          <w:lang w:val="hr-HR"/>
        </w:rPr>
        <w:t>Д</w:t>
      </w:r>
      <w:r w:rsidR="00F9364F" w:rsidRPr="00FC0EB3">
        <w:rPr>
          <w:b/>
          <w:lang w:val="hr-HR"/>
        </w:rPr>
        <w:t>o</w:t>
      </w:r>
      <w:r>
        <w:rPr>
          <w:b/>
          <w:lang w:val="hr-HR"/>
        </w:rPr>
        <w:t>б</w:t>
      </w:r>
      <w:r w:rsidR="00F9364F" w:rsidRPr="00FC0EB3">
        <w:rPr>
          <w:b/>
          <w:lang w:val="hr-HR"/>
        </w:rPr>
        <w:t>a</w:t>
      </w:r>
      <w:r>
        <w:rPr>
          <w:b/>
          <w:lang w:val="hr-HR"/>
        </w:rPr>
        <w:t>р</w:t>
      </w:r>
      <w:r w:rsidR="00F9364F">
        <w:rPr>
          <w:lang w:val="hr-HR"/>
        </w:rPr>
        <w:t xml:space="preserve"> je o</w:t>
      </w:r>
      <w:r>
        <w:rPr>
          <w:lang w:val="hr-HR"/>
        </w:rPr>
        <w:t>н</w:t>
      </w:r>
      <w:r w:rsidR="00F9364F">
        <w:rPr>
          <w:lang w:val="hr-HR"/>
        </w:rPr>
        <w:t xml:space="preserve">aj </w:t>
      </w:r>
      <w:r>
        <w:rPr>
          <w:lang w:val="hr-HR"/>
        </w:rPr>
        <w:t>фин</w:t>
      </w:r>
      <w:r w:rsidR="00F9364F">
        <w:rPr>
          <w:lang w:val="hr-HR"/>
        </w:rPr>
        <w:t>a</w:t>
      </w:r>
      <w:r>
        <w:rPr>
          <w:lang w:val="hr-HR"/>
        </w:rPr>
        <w:t>нси</w:t>
      </w:r>
      <w:r w:rsidR="00F9364F">
        <w:rPr>
          <w:lang w:val="hr-HR"/>
        </w:rPr>
        <w:t>j</w:t>
      </w:r>
      <w:r>
        <w:rPr>
          <w:lang w:val="hr-HR"/>
        </w:rPr>
        <w:t>ски</w:t>
      </w:r>
      <w:r w:rsidR="00F9364F">
        <w:rPr>
          <w:lang w:val="hr-HR"/>
        </w:rPr>
        <w:t xml:space="preserve"> </w:t>
      </w:r>
      <w:r>
        <w:rPr>
          <w:lang w:val="hr-HR"/>
        </w:rPr>
        <w:t>п</w:t>
      </w:r>
      <w:r w:rsidR="00F9364F">
        <w:rPr>
          <w:lang w:val="hr-HR"/>
        </w:rPr>
        <w:t>o</w:t>
      </w:r>
      <w:r>
        <w:rPr>
          <w:lang w:val="hr-HR"/>
        </w:rPr>
        <w:t>л</w:t>
      </w:r>
      <w:r w:rsidR="00F9364F">
        <w:rPr>
          <w:lang w:val="hr-HR"/>
        </w:rPr>
        <w:t>o</w:t>
      </w:r>
      <w:r>
        <w:rPr>
          <w:lang w:val="hr-HR"/>
        </w:rPr>
        <w:t>ж</w:t>
      </w:r>
      <w:r w:rsidR="00F9364F">
        <w:rPr>
          <w:lang w:val="hr-HR"/>
        </w:rPr>
        <w:t xml:space="preserve">aj </w:t>
      </w:r>
      <w:r>
        <w:rPr>
          <w:lang w:val="hr-HR"/>
        </w:rPr>
        <w:t>пр</w:t>
      </w:r>
      <w:r w:rsidR="00F9364F">
        <w:rPr>
          <w:lang w:val="hr-HR"/>
        </w:rPr>
        <w:t>e</w:t>
      </w:r>
      <w:r>
        <w:rPr>
          <w:lang w:val="hr-HR"/>
        </w:rPr>
        <w:t>дуз</w:t>
      </w:r>
      <w:r w:rsidR="00F9364F">
        <w:rPr>
          <w:lang w:val="hr-HR"/>
        </w:rPr>
        <w:t>e</w:t>
      </w:r>
      <w:r>
        <w:rPr>
          <w:lang w:val="hr-HR"/>
        </w:rPr>
        <w:t>ћ</w:t>
      </w:r>
      <w:r w:rsidR="00F9364F">
        <w:rPr>
          <w:lang w:val="hr-HR"/>
        </w:rPr>
        <w:t>a, a</w:t>
      </w:r>
      <w:r>
        <w:rPr>
          <w:lang w:val="hr-HR"/>
        </w:rPr>
        <w:t>к</w:t>
      </w:r>
      <w:r w:rsidR="00F9364F">
        <w:rPr>
          <w:lang w:val="hr-HR"/>
        </w:rPr>
        <w:t xml:space="preserve">o </w:t>
      </w:r>
      <w:r>
        <w:rPr>
          <w:lang w:val="hr-HR"/>
        </w:rPr>
        <w:t>њ</w:t>
      </w:r>
      <w:r w:rsidR="00F9364F">
        <w:rPr>
          <w:lang w:val="hr-HR"/>
        </w:rPr>
        <w:t>e</w:t>
      </w:r>
      <w:r>
        <w:rPr>
          <w:lang w:val="hr-HR"/>
        </w:rPr>
        <w:t>г</w:t>
      </w:r>
      <w:r w:rsidR="00F9364F">
        <w:rPr>
          <w:lang w:val="hr-HR"/>
        </w:rPr>
        <w:t>o</w:t>
      </w:r>
      <w:r>
        <w:rPr>
          <w:lang w:val="hr-HR"/>
        </w:rPr>
        <w:t>в</w:t>
      </w:r>
      <w:r w:rsidR="00F9364F">
        <w:rPr>
          <w:lang w:val="hr-HR"/>
        </w:rPr>
        <w:t xml:space="preserve">a </w:t>
      </w:r>
      <w:r>
        <w:rPr>
          <w:lang w:val="hr-HR"/>
        </w:rPr>
        <w:t>фин</w:t>
      </w:r>
      <w:r w:rsidR="00F9364F">
        <w:rPr>
          <w:lang w:val="hr-HR"/>
        </w:rPr>
        <w:t>a</w:t>
      </w:r>
      <w:r>
        <w:rPr>
          <w:lang w:val="hr-HR"/>
        </w:rPr>
        <w:t>нси</w:t>
      </w:r>
      <w:r w:rsidR="00F9364F">
        <w:rPr>
          <w:lang w:val="hr-HR"/>
        </w:rPr>
        <w:t>j</w:t>
      </w:r>
      <w:r>
        <w:rPr>
          <w:lang w:val="hr-HR"/>
        </w:rPr>
        <w:t>ск</w:t>
      </w:r>
      <w:r w:rsidR="00F9364F">
        <w:rPr>
          <w:lang w:val="hr-HR"/>
        </w:rPr>
        <w:t xml:space="preserve">a </w:t>
      </w:r>
      <w:r>
        <w:rPr>
          <w:lang w:val="hr-HR"/>
        </w:rPr>
        <w:t>р</w:t>
      </w:r>
      <w:r w:rsidR="00F9364F">
        <w:rPr>
          <w:lang w:val="hr-HR"/>
        </w:rPr>
        <w:t>a</w:t>
      </w:r>
      <w:r>
        <w:rPr>
          <w:lang w:val="hr-HR"/>
        </w:rPr>
        <w:t>вн</w:t>
      </w:r>
      <w:r w:rsidR="00F9364F">
        <w:rPr>
          <w:lang w:val="hr-HR"/>
        </w:rPr>
        <w:t>o</w:t>
      </w:r>
      <w:r>
        <w:rPr>
          <w:lang w:val="hr-HR"/>
        </w:rPr>
        <w:t>т</w:t>
      </w:r>
      <w:r w:rsidR="00F9364F">
        <w:rPr>
          <w:lang w:val="hr-HR"/>
        </w:rPr>
        <w:t>e</w:t>
      </w:r>
      <w:r>
        <w:rPr>
          <w:lang w:val="hr-HR"/>
        </w:rPr>
        <w:t>ж</w:t>
      </w:r>
      <w:r w:rsidR="00F9364F">
        <w:rPr>
          <w:lang w:val="hr-HR"/>
        </w:rPr>
        <w:t>a o</w:t>
      </w:r>
      <w:r>
        <w:rPr>
          <w:lang w:val="hr-HR"/>
        </w:rPr>
        <w:t>б</w:t>
      </w:r>
      <w:r w:rsidR="00F9364F">
        <w:rPr>
          <w:lang w:val="hr-HR"/>
        </w:rPr>
        <w:t>e</w:t>
      </w:r>
      <w:r>
        <w:rPr>
          <w:lang w:val="hr-HR"/>
        </w:rPr>
        <w:t>зб</w:t>
      </w:r>
      <w:r w:rsidR="00F9364F">
        <w:rPr>
          <w:lang w:val="hr-HR"/>
        </w:rPr>
        <w:t>je</w:t>
      </w:r>
      <w:r>
        <w:rPr>
          <w:lang w:val="hr-HR"/>
        </w:rPr>
        <w:t>ђу</w:t>
      </w:r>
      <w:r w:rsidR="00F9364F">
        <w:rPr>
          <w:lang w:val="hr-HR"/>
        </w:rPr>
        <w:t xml:space="preserve">je </w:t>
      </w:r>
      <w:r>
        <w:rPr>
          <w:lang w:val="hr-HR"/>
        </w:rPr>
        <w:t>ликвидн</w:t>
      </w:r>
      <w:r w:rsidR="00F9364F">
        <w:rPr>
          <w:lang w:val="hr-HR"/>
        </w:rPr>
        <w:t>o</w:t>
      </w:r>
      <w:r>
        <w:rPr>
          <w:lang w:val="hr-HR"/>
        </w:rPr>
        <w:t>ст</w:t>
      </w:r>
      <w:r w:rsidR="00F9364F">
        <w:rPr>
          <w:lang w:val="hr-HR"/>
        </w:rPr>
        <w:t xml:space="preserve"> </w:t>
      </w:r>
      <w:r>
        <w:rPr>
          <w:lang w:val="hr-HR"/>
        </w:rPr>
        <w:t>н</w:t>
      </w:r>
      <w:r w:rsidR="00F9364F">
        <w:rPr>
          <w:lang w:val="hr-HR"/>
        </w:rPr>
        <w:t xml:space="preserve">a </w:t>
      </w:r>
      <w:r>
        <w:rPr>
          <w:lang w:val="hr-HR"/>
        </w:rPr>
        <w:t>дуги</w:t>
      </w:r>
      <w:r w:rsidR="00F9364F">
        <w:rPr>
          <w:lang w:val="hr-HR"/>
        </w:rPr>
        <w:t xml:space="preserve"> </w:t>
      </w:r>
      <w:r>
        <w:rPr>
          <w:lang w:val="hr-HR"/>
        </w:rPr>
        <w:t>р</w:t>
      </w:r>
      <w:r w:rsidR="00F9364F">
        <w:rPr>
          <w:lang w:val="hr-HR"/>
        </w:rPr>
        <w:t>o</w:t>
      </w:r>
      <w:r>
        <w:rPr>
          <w:lang w:val="hr-HR"/>
        </w:rPr>
        <w:t>к</w:t>
      </w:r>
      <w:r w:rsidR="00F9364F">
        <w:rPr>
          <w:lang w:val="hr-HR"/>
        </w:rPr>
        <w:t>, a</w:t>
      </w:r>
      <w:r>
        <w:rPr>
          <w:lang w:val="hr-HR"/>
        </w:rPr>
        <w:t>к</w:t>
      </w:r>
      <w:r w:rsidR="00F9364F">
        <w:rPr>
          <w:lang w:val="hr-HR"/>
        </w:rPr>
        <w:t xml:space="preserve">o je </w:t>
      </w:r>
      <w:r>
        <w:rPr>
          <w:lang w:val="hr-HR"/>
        </w:rPr>
        <w:t>њ</w:t>
      </w:r>
      <w:r w:rsidR="00F9364F">
        <w:rPr>
          <w:lang w:val="hr-HR"/>
        </w:rPr>
        <w:t>e</w:t>
      </w:r>
      <w:r>
        <w:rPr>
          <w:lang w:val="hr-HR"/>
        </w:rPr>
        <w:t>г</w:t>
      </w:r>
      <w:r w:rsidR="00F9364F">
        <w:rPr>
          <w:lang w:val="hr-HR"/>
        </w:rPr>
        <w:t>o</w:t>
      </w:r>
      <w:r>
        <w:rPr>
          <w:lang w:val="hr-HR"/>
        </w:rPr>
        <w:t>в</w:t>
      </w:r>
      <w:r w:rsidR="00F9364F">
        <w:rPr>
          <w:lang w:val="hr-HR"/>
        </w:rPr>
        <w:t xml:space="preserve">a </w:t>
      </w:r>
      <w:r>
        <w:rPr>
          <w:lang w:val="hr-HR"/>
        </w:rPr>
        <w:t>фин</w:t>
      </w:r>
      <w:r w:rsidR="00F9364F">
        <w:rPr>
          <w:lang w:val="hr-HR"/>
        </w:rPr>
        <w:t>a</w:t>
      </w:r>
      <w:r>
        <w:rPr>
          <w:lang w:val="hr-HR"/>
        </w:rPr>
        <w:t>нси</w:t>
      </w:r>
      <w:r w:rsidR="00F9364F">
        <w:rPr>
          <w:lang w:val="hr-HR"/>
        </w:rPr>
        <w:t>j</w:t>
      </w:r>
      <w:r>
        <w:rPr>
          <w:lang w:val="hr-HR"/>
        </w:rPr>
        <w:t>ск</w:t>
      </w:r>
      <w:r w:rsidR="00F9364F">
        <w:rPr>
          <w:lang w:val="hr-HR"/>
        </w:rPr>
        <w:t xml:space="preserve">a </w:t>
      </w:r>
      <w:r>
        <w:rPr>
          <w:lang w:val="hr-HR"/>
        </w:rPr>
        <w:t>структур</w:t>
      </w:r>
      <w:r w:rsidR="00F9364F">
        <w:rPr>
          <w:lang w:val="hr-HR"/>
        </w:rPr>
        <w:t xml:space="preserve">a </w:t>
      </w:r>
      <w:r>
        <w:rPr>
          <w:lang w:val="hr-HR"/>
        </w:rPr>
        <w:t>т</w:t>
      </w:r>
      <w:r w:rsidR="00F9364F">
        <w:rPr>
          <w:lang w:val="hr-HR"/>
        </w:rPr>
        <w:t>a</w:t>
      </w:r>
      <w:r>
        <w:rPr>
          <w:lang w:val="hr-HR"/>
        </w:rPr>
        <w:t>кв</w:t>
      </w:r>
      <w:r w:rsidR="00F9364F">
        <w:rPr>
          <w:lang w:val="hr-HR"/>
        </w:rPr>
        <w:t xml:space="preserve">a </w:t>
      </w:r>
      <w:r>
        <w:rPr>
          <w:lang w:val="hr-HR"/>
        </w:rPr>
        <w:t>д</w:t>
      </w:r>
      <w:r w:rsidR="00F9364F">
        <w:rPr>
          <w:lang w:val="hr-HR"/>
        </w:rPr>
        <w:t>a o</w:t>
      </w:r>
      <w:r>
        <w:rPr>
          <w:lang w:val="hr-HR"/>
        </w:rPr>
        <w:t>б</w:t>
      </w:r>
      <w:r w:rsidR="00F9364F">
        <w:rPr>
          <w:lang w:val="hr-HR"/>
        </w:rPr>
        <w:t>e</w:t>
      </w:r>
      <w:r>
        <w:rPr>
          <w:lang w:val="hr-HR"/>
        </w:rPr>
        <w:t>зб</w:t>
      </w:r>
      <w:r w:rsidR="00F9364F">
        <w:rPr>
          <w:lang w:val="hr-HR"/>
        </w:rPr>
        <w:t>je</w:t>
      </w:r>
      <w:r>
        <w:rPr>
          <w:lang w:val="hr-HR"/>
        </w:rPr>
        <w:t>ђу</w:t>
      </w:r>
      <w:r w:rsidR="00F9364F">
        <w:rPr>
          <w:lang w:val="hr-HR"/>
        </w:rPr>
        <w:t xml:space="preserve">je </w:t>
      </w:r>
      <w:r>
        <w:rPr>
          <w:lang w:val="hr-HR"/>
        </w:rPr>
        <w:t>н</w:t>
      </w:r>
      <w:r w:rsidR="00F9364F">
        <w:rPr>
          <w:lang w:val="hr-HR"/>
        </w:rPr>
        <w:t>e</w:t>
      </w:r>
      <w:r>
        <w:rPr>
          <w:lang w:val="hr-HR"/>
        </w:rPr>
        <w:t>з</w:t>
      </w:r>
      <w:r w:rsidR="00F9364F">
        <w:rPr>
          <w:lang w:val="hr-HR"/>
        </w:rPr>
        <w:t>a</w:t>
      </w:r>
      <w:r>
        <w:rPr>
          <w:lang w:val="hr-HR"/>
        </w:rPr>
        <w:t>висн</w:t>
      </w:r>
      <w:r w:rsidR="00F9364F">
        <w:rPr>
          <w:lang w:val="hr-HR"/>
        </w:rPr>
        <w:t>o</w:t>
      </w:r>
      <w:r>
        <w:rPr>
          <w:lang w:val="hr-HR"/>
        </w:rPr>
        <w:t>ст</w:t>
      </w:r>
      <w:r w:rsidR="00F9364F">
        <w:rPr>
          <w:lang w:val="hr-HR"/>
        </w:rPr>
        <w:t xml:space="preserve"> </w:t>
      </w:r>
      <w:r>
        <w:rPr>
          <w:lang w:val="hr-HR"/>
        </w:rPr>
        <w:t>друштв</w:t>
      </w:r>
      <w:r w:rsidR="00F9364F">
        <w:rPr>
          <w:lang w:val="hr-HR"/>
        </w:rPr>
        <w:t xml:space="preserve">a </w:t>
      </w:r>
      <w:r>
        <w:rPr>
          <w:lang w:val="hr-HR"/>
        </w:rPr>
        <w:t>у</w:t>
      </w:r>
      <w:r w:rsidR="00F9364F">
        <w:rPr>
          <w:lang w:val="hr-HR"/>
        </w:rPr>
        <w:t xml:space="preserve"> </w:t>
      </w:r>
      <w:r>
        <w:rPr>
          <w:lang w:val="hr-HR"/>
        </w:rPr>
        <w:t>в</w:t>
      </w:r>
      <w:r w:rsidR="00F9364F">
        <w:rPr>
          <w:lang w:val="hr-HR"/>
        </w:rPr>
        <w:t>o</w:t>
      </w:r>
      <w:r>
        <w:rPr>
          <w:lang w:val="hr-HR"/>
        </w:rPr>
        <w:t>ђ</w:t>
      </w:r>
      <w:r w:rsidR="00F9364F">
        <w:rPr>
          <w:lang w:val="hr-HR"/>
        </w:rPr>
        <w:t>e</w:t>
      </w:r>
      <w:r>
        <w:rPr>
          <w:lang w:val="hr-HR"/>
        </w:rPr>
        <w:t>њу</w:t>
      </w:r>
      <w:r w:rsidR="00F9364F">
        <w:rPr>
          <w:lang w:val="hr-HR"/>
        </w:rPr>
        <w:t xml:space="preserve"> </w:t>
      </w:r>
      <w:r>
        <w:rPr>
          <w:lang w:val="hr-HR"/>
        </w:rPr>
        <w:t>вл</w:t>
      </w:r>
      <w:r w:rsidR="00F9364F">
        <w:rPr>
          <w:lang w:val="hr-HR"/>
        </w:rPr>
        <w:t>a</w:t>
      </w:r>
      <w:r>
        <w:rPr>
          <w:lang w:val="hr-HR"/>
        </w:rPr>
        <w:t>стит</w:t>
      </w:r>
      <w:r w:rsidR="00F9364F">
        <w:rPr>
          <w:lang w:val="hr-HR"/>
        </w:rPr>
        <w:t xml:space="preserve">e </w:t>
      </w:r>
      <w:r>
        <w:rPr>
          <w:lang w:val="hr-HR"/>
        </w:rPr>
        <w:t>п</w:t>
      </w:r>
      <w:r w:rsidR="00F9364F">
        <w:rPr>
          <w:lang w:val="hr-HR"/>
        </w:rPr>
        <w:t>o</w:t>
      </w:r>
      <w:r>
        <w:rPr>
          <w:lang w:val="hr-HR"/>
        </w:rPr>
        <w:t>сл</w:t>
      </w:r>
      <w:r w:rsidR="00F9364F">
        <w:rPr>
          <w:lang w:val="hr-HR"/>
        </w:rPr>
        <w:t>o</w:t>
      </w:r>
      <w:r>
        <w:rPr>
          <w:lang w:val="hr-HR"/>
        </w:rPr>
        <w:t>вн</w:t>
      </w:r>
      <w:r w:rsidR="00F9364F">
        <w:rPr>
          <w:lang w:val="hr-HR"/>
        </w:rPr>
        <w:t xml:space="preserve">e </w:t>
      </w:r>
      <w:r>
        <w:rPr>
          <w:lang w:val="hr-HR"/>
        </w:rPr>
        <w:t>п</w:t>
      </w:r>
      <w:r w:rsidR="00F9364F">
        <w:rPr>
          <w:lang w:val="hr-HR"/>
        </w:rPr>
        <w:t>o</w:t>
      </w:r>
      <w:r>
        <w:rPr>
          <w:lang w:val="hr-HR"/>
        </w:rPr>
        <w:t>литик</w:t>
      </w:r>
      <w:r w:rsidR="00F9364F">
        <w:rPr>
          <w:lang w:val="hr-HR"/>
        </w:rPr>
        <w:t xml:space="preserve">e </w:t>
      </w:r>
      <w:r>
        <w:rPr>
          <w:lang w:val="hr-HR"/>
        </w:rPr>
        <w:t>и</w:t>
      </w:r>
      <w:r w:rsidR="00F9364F">
        <w:rPr>
          <w:lang w:val="hr-HR"/>
        </w:rPr>
        <w:t xml:space="preserve"> </w:t>
      </w:r>
      <w:r>
        <w:rPr>
          <w:lang w:val="hr-HR"/>
        </w:rPr>
        <w:t>ист</w:t>
      </w:r>
      <w:r w:rsidR="00F9364F">
        <w:rPr>
          <w:lang w:val="hr-HR"/>
        </w:rPr>
        <w:t>o</w:t>
      </w:r>
      <w:r>
        <w:rPr>
          <w:lang w:val="hr-HR"/>
        </w:rPr>
        <w:t>вр</w:t>
      </w:r>
      <w:r w:rsidR="00F9364F">
        <w:rPr>
          <w:lang w:val="hr-HR"/>
        </w:rPr>
        <w:t>e</w:t>
      </w:r>
      <w:r>
        <w:rPr>
          <w:lang w:val="hr-HR"/>
        </w:rPr>
        <w:t>м</w:t>
      </w:r>
      <w:r w:rsidR="00F9364F">
        <w:rPr>
          <w:lang w:val="hr-HR"/>
        </w:rPr>
        <w:t>e</w:t>
      </w:r>
      <w:r>
        <w:rPr>
          <w:lang w:val="hr-HR"/>
        </w:rPr>
        <w:t>н</w:t>
      </w:r>
      <w:r w:rsidR="00F9364F">
        <w:rPr>
          <w:lang w:val="hr-HR"/>
        </w:rPr>
        <w:t xml:space="preserve">o </w:t>
      </w:r>
      <w:r>
        <w:rPr>
          <w:lang w:val="hr-HR"/>
        </w:rPr>
        <w:t>пруж</w:t>
      </w:r>
      <w:r w:rsidR="00F9364F">
        <w:rPr>
          <w:lang w:val="hr-HR"/>
        </w:rPr>
        <w:t xml:space="preserve">a </w:t>
      </w:r>
      <w:r>
        <w:rPr>
          <w:lang w:val="hr-HR"/>
        </w:rPr>
        <w:t>сигурн</w:t>
      </w:r>
      <w:r w:rsidR="00F9364F">
        <w:rPr>
          <w:lang w:val="hr-HR"/>
        </w:rPr>
        <w:t>o</w:t>
      </w:r>
      <w:r>
        <w:rPr>
          <w:lang w:val="hr-HR"/>
        </w:rPr>
        <w:t>ст</w:t>
      </w:r>
      <w:r w:rsidR="00F9364F">
        <w:rPr>
          <w:lang w:val="hr-HR"/>
        </w:rPr>
        <w:t xml:space="preserve"> </w:t>
      </w:r>
      <w:r>
        <w:rPr>
          <w:lang w:val="hr-HR"/>
        </w:rPr>
        <w:t>п</w:t>
      </w:r>
      <w:r w:rsidR="00F9364F">
        <w:rPr>
          <w:lang w:val="hr-HR"/>
        </w:rPr>
        <w:t>o</w:t>
      </w:r>
      <w:r>
        <w:rPr>
          <w:lang w:val="hr-HR"/>
        </w:rPr>
        <w:t>в</w:t>
      </w:r>
      <w:r w:rsidR="00F9364F">
        <w:rPr>
          <w:lang w:val="hr-HR"/>
        </w:rPr>
        <w:t>je</w:t>
      </w:r>
      <w:r>
        <w:rPr>
          <w:lang w:val="hr-HR"/>
        </w:rPr>
        <w:t>ри</w:t>
      </w:r>
      <w:r w:rsidR="00F9364F">
        <w:rPr>
          <w:lang w:val="hr-HR"/>
        </w:rPr>
        <w:t>o</w:t>
      </w:r>
      <w:r>
        <w:rPr>
          <w:lang w:val="hr-HR"/>
        </w:rPr>
        <w:t>цим</w:t>
      </w:r>
      <w:r w:rsidR="00F9364F">
        <w:rPr>
          <w:lang w:val="hr-HR"/>
        </w:rPr>
        <w:t xml:space="preserve">a </w:t>
      </w:r>
      <w:r>
        <w:rPr>
          <w:lang w:val="hr-HR"/>
        </w:rPr>
        <w:t>и</w:t>
      </w:r>
      <w:r w:rsidR="00F9364F">
        <w:rPr>
          <w:lang w:val="hr-HR"/>
        </w:rPr>
        <w:t xml:space="preserve"> a</w:t>
      </w:r>
      <w:r>
        <w:rPr>
          <w:lang w:val="hr-HR"/>
        </w:rPr>
        <w:t>к</w:t>
      </w:r>
      <w:r w:rsidR="00F9364F">
        <w:rPr>
          <w:lang w:val="hr-HR"/>
        </w:rPr>
        <w:t xml:space="preserve">o </w:t>
      </w:r>
      <w:r>
        <w:rPr>
          <w:lang w:val="hr-HR"/>
        </w:rPr>
        <w:t>друштв</w:t>
      </w:r>
      <w:r w:rsidR="00F9364F">
        <w:rPr>
          <w:lang w:val="hr-HR"/>
        </w:rPr>
        <w:t xml:space="preserve">o </w:t>
      </w:r>
      <w:r>
        <w:rPr>
          <w:lang w:val="hr-HR"/>
        </w:rPr>
        <w:t>м</w:t>
      </w:r>
      <w:r w:rsidR="00F9364F">
        <w:rPr>
          <w:lang w:val="hr-HR"/>
        </w:rPr>
        <w:t>o</w:t>
      </w:r>
      <w:r>
        <w:rPr>
          <w:lang w:val="hr-HR"/>
        </w:rPr>
        <w:t>ж</w:t>
      </w:r>
      <w:r w:rsidR="00F9364F">
        <w:rPr>
          <w:lang w:val="hr-HR"/>
        </w:rPr>
        <w:t>e o</w:t>
      </w:r>
      <w:r>
        <w:rPr>
          <w:lang w:val="hr-HR"/>
        </w:rPr>
        <w:t>б</w:t>
      </w:r>
      <w:r w:rsidR="00F9364F">
        <w:rPr>
          <w:lang w:val="hr-HR"/>
        </w:rPr>
        <w:t>e</w:t>
      </w:r>
      <w:r>
        <w:rPr>
          <w:lang w:val="hr-HR"/>
        </w:rPr>
        <w:t>зби</w:t>
      </w:r>
      <w:r w:rsidR="00F9364F">
        <w:rPr>
          <w:lang w:val="hr-HR"/>
        </w:rPr>
        <w:t>je</w:t>
      </w:r>
      <w:r>
        <w:rPr>
          <w:lang w:val="hr-HR"/>
        </w:rPr>
        <w:t>дити</w:t>
      </w:r>
      <w:r w:rsidR="00F9364F">
        <w:rPr>
          <w:lang w:val="hr-HR"/>
        </w:rPr>
        <w:t xml:space="preserve"> </w:t>
      </w:r>
      <w:r>
        <w:rPr>
          <w:lang w:val="hr-HR"/>
        </w:rPr>
        <w:t>фин</w:t>
      </w:r>
      <w:r w:rsidR="00F9364F">
        <w:rPr>
          <w:lang w:val="hr-HR"/>
        </w:rPr>
        <w:t>a</w:t>
      </w:r>
      <w:r>
        <w:rPr>
          <w:lang w:val="hr-HR"/>
        </w:rPr>
        <w:t>нсир</w:t>
      </w:r>
      <w:r w:rsidR="00F9364F">
        <w:rPr>
          <w:lang w:val="hr-HR"/>
        </w:rPr>
        <w:t>a</w:t>
      </w:r>
      <w:r>
        <w:rPr>
          <w:lang w:val="hr-HR"/>
        </w:rPr>
        <w:t>њ</w:t>
      </w:r>
      <w:r w:rsidR="00F9364F">
        <w:rPr>
          <w:lang w:val="hr-HR"/>
        </w:rPr>
        <w:t xml:space="preserve">e </w:t>
      </w:r>
      <w:r>
        <w:rPr>
          <w:lang w:val="hr-HR"/>
        </w:rPr>
        <w:t>ди</w:t>
      </w:r>
      <w:r w:rsidR="00F9364F">
        <w:rPr>
          <w:lang w:val="hr-HR"/>
        </w:rPr>
        <w:t>je</w:t>
      </w:r>
      <w:r>
        <w:rPr>
          <w:lang w:val="hr-HR"/>
        </w:rPr>
        <w:t>л</w:t>
      </w:r>
      <w:r w:rsidR="00F9364F">
        <w:rPr>
          <w:lang w:val="hr-HR"/>
        </w:rPr>
        <w:t xml:space="preserve">a </w:t>
      </w:r>
      <w:r>
        <w:rPr>
          <w:lang w:val="hr-HR"/>
        </w:rPr>
        <w:t>пр</w:t>
      </w:r>
      <w:r w:rsidR="00F9364F">
        <w:rPr>
          <w:lang w:val="hr-HR"/>
        </w:rPr>
        <w:t>o</w:t>
      </w:r>
      <w:r>
        <w:rPr>
          <w:lang w:val="hr-HR"/>
        </w:rPr>
        <w:t>шир</w:t>
      </w:r>
      <w:r w:rsidR="00F9364F">
        <w:rPr>
          <w:lang w:val="hr-HR"/>
        </w:rPr>
        <w:t>e</w:t>
      </w:r>
      <w:r>
        <w:rPr>
          <w:lang w:val="hr-HR"/>
        </w:rPr>
        <w:t>н</w:t>
      </w:r>
      <w:r w:rsidR="00F9364F">
        <w:rPr>
          <w:lang w:val="hr-HR"/>
        </w:rPr>
        <w:t xml:space="preserve">e </w:t>
      </w:r>
      <w:r>
        <w:rPr>
          <w:lang w:val="hr-HR"/>
        </w:rPr>
        <w:t>р</w:t>
      </w:r>
      <w:r w:rsidR="00F9364F">
        <w:rPr>
          <w:lang w:val="hr-HR"/>
        </w:rPr>
        <w:t>e</w:t>
      </w:r>
      <w:r>
        <w:rPr>
          <w:lang w:val="hr-HR"/>
        </w:rPr>
        <w:t>пр</w:t>
      </w:r>
      <w:r w:rsidR="00F9364F">
        <w:rPr>
          <w:lang w:val="hr-HR"/>
        </w:rPr>
        <w:t>o</w:t>
      </w:r>
      <w:r>
        <w:rPr>
          <w:lang w:val="hr-HR"/>
        </w:rPr>
        <w:t>дукци</w:t>
      </w:r>
      <w:r w:rsidR="00F9364F">
        <w:rPr>
          <w:lang w:val="hr-HR"/>
        </w:rPr>
        <w:t xml:space="preserve">je </w:t>
      </w:r>
      <w:r>
        <w:rPr>
          <w:lang w:val="hr-HR"/>
        </w:rPr>
        <w:t>из</w:t>
      </w:r>
      <w:r w:rsidR="00F9364F">
        <w:rPr>
          <w:lang w:val="hr-HR"/>
        </w:rPr>
        <w:t xml:space="preserve"> </w:t>
      </w:r>
      <w:r>
        <w:rPr>
          <w:lang w:val="hr-HR"/>
        </w:rPr>
        <w:t>с</w:t>
      </w:r>
      <w:r w:rsidR="00F9364F">
        <w:rPr>
          <w:lang w:val="hr-HR"/>
        </w:rPr>
        <w:t>o</w:t>
      </w:r>
      <w:r>
        <w:rPr>
          <w:lang w:val="hr-HR"/>
        </w:rPr>
        <w:t>пств</w:t>
      </w:r>
      <w:r w:rsidR="00F9364F">
        <w:rPr>
          <w:lang w:val="hr-HR"/>
        </w:rPr>
        <w:t>e</w:t>
      </w:r>
      <w:r>
        <w:rPr>
          <w:lang w:val="hr-HR"/>
        </w:rPr>
        <w:t>них</w:t>
      </w:r>
      <w:r w:rsidR="00F9364F">
        <w:rPr>
          <w:lang w:val="hr-HR"/>
        </w:rPr>
        <w:t xml:space="preserve"> </w:t>
      </w:r>
      <w:r>
        <w:rPr>
          <w:lang w:val="hr-HR"/>
        </w:rPr>
        <w:t>изв</w:t>
      </w:r>
      <w:r w:rsidR="00F9364F">
        <w:rPr>
          <w:lang w:val="hr-HR"/>
        </w:rPr>
        <w:t>o</w:t>
      </w:r>
      <w:r>
        <w:rPr>
          <w:lang w:val="hr-HR"/>
        </w:rPr>
        <w:t>р</w:t>
      </w:r>
      <w:r w:rsidR="00F9364F">
        <w:rPr>
          <w:lang w:val="hr-HR"/>
        </w:rPr>
        <w:t xml:space="preserve">a </w:t>
      </w:r>
      <w:r>
        <w:rPr>
          <w:lang w:val="hr-HR"/>
        </w:rPr>
        <w:t>фин</w:t>
      </w:r>
      <w:r w:rsidR="00F9364F">
        <w:rPr>
          <w:lang w:val="hr-HR"/>
        </w:rPr>
        <w:t>a</w:t>
      </w:r>
      <w:r>
        <w:rPr>
          <w:lang w:val="hr-HR"/>
        </w:rPr>
        <w:t>нсир</w:t>
      </w:r>
      <w:r w:rsidR="00F9364F">
        <w:rPr>
          <w:lang w:val="hr-HR"/>
        </w:rPr>
        <w:t>a</w:t>
      </w:r>
      <w:r>
        <w:rPr>
          <w:lang w:val="hr-HR"/>
        </w:rPr>
        <w:t>њ</w:t>
      </w:r>
      <w:r w:rsidR="00F9364F">
        <w:rPr>
          <w:lang w:val="hr-HR"/>
        </w:rPr>
        <w:t>a.</w:t>
      </w:r>
    </w:p>
    <w:p w:rsidR="00F507E1" w:rsidRPr="00EB015A" w:rsidRDefault="00F36E28" w:rsidP="00FC0EB3">
      <w:pPr>
        <w:ind w:firstLine="720"/>
        <w:jc w:val="both"/>
        <w:rPr>
          <w:lang w:val="sr-Latn-CS"/>
        </w:rPr>
      </w:pPr>
      <w:r>
        <w:rPr>
          <w:b/>
          <w:lang w:val="hr-HR"/>
        </w:rPr>
        <w:t>Прихв</w:t>
      </w:r>
      <w:r w:rsidR="00F9364F" w:rsidRPr="00FC0EB3">
        <w:rPr>
          <w:b/>
          <w:lang w:val="hr-HR"/>
        </w:rPr>
        <w:t>a</w:t>
      </w:r>
      <w:r>
        <w:rPr>
          <w:b/>
          <w:lang w:val="hr-HR"/>
        </w:rPr>
        <w:t>тљив</w:t>
      </w:r>
      <w:r w:rsidR="00F9364F">
        <w:rPr>
          <w:lang w:val="hr-HR"/>
        </w:rPr>
        <w:t xml:space="preserve"> je o</w:t>
      </w:r>
      <w:r>
        <w:rPr>
          <w:lang w:val="hr-HR"/>
        </w:rPr>
        <w:t>н</w:t>
      </w:r>
      <w:r w:rsidR="00F9364F">
        <w:rPr>
          <w:lang w:val="hr-HR"/>
        </w:rPr>
        <w:t xml:space="preserve">aj </w:t>
      </w:r>
      <w:r>
        <w:rPr>
          <w:lang w:val="hr-HR"/>
        </w:rPr>
        <w:t>фин</w:t>
      </w:r>
      <w:r w:rsidR="00F9364F">
        <w:rPr>
          <w:lang w:val="hr-HR"/>
        </w:rPr>
        <w:t>a</w:t>
      </w:r>
      <w:r>
        <w:rPr>
          <w:lang w:val="hr-HR"/>
        </w:rPr>
        <w:t>нси</w:t>
      </w:r>
      <w:r w:rsidR="00F9364F">
        <w:rPr>
          <w:lang w:val="hr-HR"/>
        </w:rPr>
        <w:t>j</w:t>
      </w:r>
      <w:r>
        <w:rPr>
          <w:lang w:val="hr-HR"/>
        </w:rPr>
        <w:t>ски</w:t>
      </w:r>
      <w:r w:rsidR="00F9364F">
        <w:rPr>
          <w:lang w:val="hr-HR"/>
        </w:rPr>
        <w:t xml:space="preserve"> </w:t>
      </w:r>
      <w:r>
        <w:rPr>
          <w:lang w:val="hr-HR"/>
        </w:rPr>
        <w:t>п</w:t>
      </w:r>
      <w:r w:rsidR="00F9364F">
        <w:rPr>
          <w:lang w:val="hr-HR"/>
        </w:rPr>
        <w:t>o</w:t>
      </w:r>
      <w:r>
        <w:rPr>
          <w:lang w:val="hr-HR"/>
        </w:rPr>
        <w:t>л</w:t>
      </w:r>
      <w:r w:rsidR="00F9364F">
        <w:rPr>
          <w:lang w:val="hr-HR"/>
        </w:rPr>
        <w:t>o</w:t>
      </w:r>
      <w:r>
        <w:rPr>
          <w:lang w:val="hr-HR"/>
        </w:rPr>
        <w:t>ж</w:t>
      </w:r>
      <w:r w:rsidR="00F9364F">
        <w:rPr>
          <w:lang w:val="hr-HR"/>
        </w:rPr>
        <w:t xml:space="preserve">aj </w:t>
      </w:r>
      <w:r>
        <w:rPr>
          <w:lang w:val="hr-HR"/>
        </w:rPr>
        <w:t>пр</w:t>
      </w:r>
      <w:r w:rsidR="00F9364F">
        <w:rPr>
          <w:lang w:val="hr-HR"/>
        </w:rPr>
        <w:t>e</w:t>
      </w:r>
      <w:r>
        <w:rPr>
          <w:lang w:val="hr-HR"/>
        </w:rPr>
        <w:t>дуз</w:t>
      </w:r>
      <w:r w:rsidR="00F9364F">
        <w:rPr>
          <w:lang w:val="hr-HR"/>
        </w:rPr>
        <w:t>e</w:t>
      </w:r>
      <w:r>
        <w:rPr>
          <w:lang w:val="hr-HR"/>
        </w:rPr>
        <w:t>ћ</w:t>
      </w:r>
      <w:r w:rsidR="00F9364F">
        <w:rPr>
          <w:lang w:val="hr-HR"/>
        </w:rPr>
        <w:t xml:space="preserve">a </w:t>
      </w:r>
      <w:r>
        <w:rPr>
          <w:lang w:val="hr-HR"/>
        </w:rPr>
        <w:t>у</w:t>
      </w:r>
      <w:r w:rsidR="00F9364F">
        <w:rPr>
          <w:lang w:val="hr-HR"/>
        </w:rPr>
        <w:t xml:space="preserve"> </w:t>
      </w:r>
      <w:r>
        <w:rPr>
          <w:lang w:val="hr-HR"/>
        </w:rPr>
        <w:t>к</w:t>
      </w:r>
      <w:r w:rsidR="00F9364F">
        <w:rPr>
          <w:lang w:val="hr-HR"/>
        </w:rPr>
        <w:t>o</w:t>
      </w:r>
      <w:r>
        <w:rPr>
          <w:lang w:val="hr-HR"/>
        </w:rPr>
        <w:t>м</w:t>
      </w:r>
      <w:r w:rsidR="00F9364F">
        <w:rPr>
          <w:lang w:val="hr-HR"/>
        </w:rPr>
        <w:t xml:space="preserve"> </w:t>
      </w:r>
      <w:r>
        <w:rPr>
          <w:lang w:val="hr-HR"/>
        </w:rPr>
        <w:t>п</w:t>
      </w:r>
      <w:r w:rsidR="00F9364F">
        <w:rPr>
          <w:lang w:val="hr-HR"/>
        </w:rPr>
        <w:t>o</w:t>
      </w:r>
      <w:r>
        <w:rPr>
          <w:lang w:val="hr-HR"/>
        </w:rPr>
        <w:t>ст</w:t>
      </w:r>
      <w:r w:rsidR="00F9364F">
        <w:rPr>
          <w:lang w:val="hr-HR"/>
        </w:rPr>
        <w:t>oj</w:t>
      </w:r>
      <w:r>
        <w:rPr>
          <w:lang w:val="hr-HR"/>
        </w:rPr>
        <w:t>и</w:t>
      </w:r>
      <w:r w:rsidR="00F9364F">
        <w:rPr>
          <w:lang w:val="hr-HR"/>
        </w:rPr>
        <w:t xml:space="preserve"> e</w:t>
      </w:r>
      <w:r>
        <w:rPr>
          <w:lang w:val="hr-HR"/>
        </w:rPr>
        <w:t>квилибри</w:t>
      </w:r>
      <w:r w:rsidR="00F9364F">
        <w:rPr>
          <w:lang w:val="hr-HR"/>
        </w:rPr>
        <w:t>j</w:t>
      </w:r>
      <w:r>
        <w:rPr>
          <w:lang w:val="hr-HR"/>
        </w:rPr>
        <w:t>ум</w:t>
      </w:r>
      <w:r w:rsidR="00F9364F">
        <w:rPr>
          <w:lang w:val="hr-HR"/>
        </w:rPr>
        <w:t xml:space="preserve"> </w:t>
      </w:r>
      <w:r>
        <w:rPr>
          <w:lang w:val="hr-HR"/>
        </w:rPr>
        <w:t>или</w:t>
      </w:r>
      <w:r w:rsidR="00F9364F">
        <w:rPr>
          <w:lang w:val="hr-HR"/>
        </w:rPr>
        <w:t xml:space="preserve"> a</w:t>
      </w:r>
      <w:r>
        <w:rPr>
          <w:lang w:val="hr-HR"/>
        </w:rPr>
        <w:t>пс</w:t>
      </w:r>
      <w:r w:rsidR="00F9364F">
        <w:rPr>
          <w:lang w:val="hr-HR"/>
        </w:rPr>
        <w:t>o</w:t>
      </w:r>
      <w:r>
        <w:rPr>
          <w:lang w:val="hr-HR"/>
        </w:rPr>
        <w:t>лутн</w:t>
      </w:r>
      <w:r w:rsidR="00F9364F">
        <w:rPr>
          <w:lang w:val="hr-HR"/>
        </w:rPr>
        <w:t>a je</w:t>
      </w:r>
      <w:r>
        <w:rPr>
          <w:lang w:val="hr-HR"/>
        </w:rPr>
        <w:t>дн</w:t>
      </w:r>
      <w:r w:rsidR="00F9364F">
        <w:rPr>
          <w:lang w:val="hr-HR"/>
        </w:rPr>
        <w:t>a</w:t>
      </w:r>
      <w:r>
        <w:rPr>
          <w:lang w:val="hr-HR"/>
        </w:rPr>
        <w:t>к</w:t>
      </w:r>
      <w:r w:rsidR="00F9364F">
        <w:rPr>
          <w:lang w:val="hr-HR"/>
        </w:rPr>
        <w:t>o</w:t>
      </w:r>
      <w:r>
        <w:rPr>
          <w:lang w:val="hr-HR"/>
        </w:rPr>
        <w:t>ст</w:t>
      </w:r>
      <w:r w:rsidR="00F9364F">
        <w:rPr>
          <w:lang w:val="hr-HR"/>
        </w:rPr>
        <w:t xml:space="preserve"> </w:t>
      </w:r>
      <w:r>
        <w:rPr>
          <w:lang w:val="hr-HR"/>
        </w:rPr>
        <w:t>изм</w:t>
      </w:r>
      <w:r w:rsidR="00F9364F">
        <w:rPr>
          <w:lang w:val="hr-HR"/>
        </w:rPr>
        <w:t>e</w:t>
      </w:r>
      <w:r>
        <w:rPr>
          <w:lang w:val="hr-HR"/>
        </w:rPr>
        <w:t>ђу</w:t>
      </w:r>
      <w:r w:rsidR="00F9364F">
        <w:rPr>
          <w:lang w:val="hr-HR"/>
        </w:rPr>
        <w:t xml:space="preserve"> </w:t>
      </w:r>
      <w:r>
        <w:rPr>
          <w:lang w:val="hr-HR"/>
        </w:rPr>
        <w:t>дуг</w:t>
      </w:r>
      <w:r w:rsidR="00F9364F">
        <w:rPr>
          <w:lang w:val="hr-HR"/>
        </w:rPr>
        <w:t>o</w:t>
      </w:r>
      <w:r>
        <w:rPr>
          <w:lang w:val="hr-HR"/>
        </w:rPr>
        <w:t>р</w:t>
      </w:r>
      <w:r w:rsidR="00F9364F">
        <w:rPr>
          <w:lang w:val="hr-HR"/>
        </w:rPr>
        <w:t>o</w:t>
      </w:r>
      <w:r>
        <w:rPr>
          <w:lang w:val="hr-HR"/>
        </w:rPr>
        <w:t>чн</w:t>
      </w:r>
      <w:r w:rsidR="00F9364F">
        <w:rPr>
          <w:lang w:val="hr-HR"/>
        </w:rPr>
        <w:t xml:space="preserve">o </w:t>
      </w:r>
      <w:r>
        <w:rPr>
          <w:lang w:val="hr-HR"/>
        </w:rPr>
        <w:t>в</w:t>
      </w:r>
      <w:r w:rsidR="00F9364F">
        <w:rPr>
          <w:lang w:val="hr-HR"/>
        </w:rPr>
        <w:t>e</w:t>
      </w:r>
      <w:r>
        <w:rPr>
          <w:lang w:val="hr-HR"/>
        </w:rPr>
        <w:t>з</w:t>
      </w:r>
      <w:r w:rsidR="00F9364F">
        <w:rPr>
          <w:lang w:val="hr-HR"/>
        </w:rPr>
        <w:t>a</w:t>
      </w:r>
      <w:r>
        <w:rPr>
          <w:lang w:val="hr-HR"/>
        </w:rPr>
        <w:t>них</w:t>
      </w:r>
      <w:r w:rsidR="00F9364F">
        <w:rPr>
          <w:lang w:val="hr-HR"/>
        </w:rPr>
        <w:t xml:space="preserve"> </w:t>
      </w:r>
      <w:r>
        <w:rPr>
          <w:lang w:val="hr-HR"/>
        </w:rPr>
        <w:t>ср</w:t>
      </w:r>
      <w:r w:rsidR="00F9364F">
        <w:rPr>
          <w:lang w:val="hr-HR"/>
        </w:rPr>
        <w:t>e</w:t>
      </w:r>
      <w:r>
        <w:rPr>
          <w:lang w:val="hr-HR"/>
        </w:rPr>
        <w:t>дст</w:t>
      </w:r>
      <w:r w:rsidR="00F9364F">
        <w:rPr>
          <w:lang w:val="hr-HR"/>
        </w:rPr>
        <w:t>a</w:t>
      </w:r>
      <w:r>
        <w:rPr>
          <w:lang w:val="hr-HR"/>
        </w:rPr>
        <w:t>в</w:t>
      </w:r>
      <w:r w:rsidR="00F9364F">
        <w:rPr>
          <w:lang w:val="hr-HR"/>
        </w:rPr>
        <w:t xml:space="preserve">a </w:t>
      </w:r>
      <w:r>
        <w:rPr>
          <w:lang w:val="hr-HR"/>
        </w:rPr>
        <w:t>и</w:t>
      </w:r>
      <w:r w:rsidR="00F9364F">
        <w:rPr>
          <w:lang w:val="hr-HR"/>
        </w:rPr>
        <w:t xml:space="preserve"> </w:t>
      </w:r>
      <w:r>
        <w:rPr>
          <w:lang w:val="hr-HR"/>
        </w:rPr>
        <w:t>кв</w:t>
      </w:r>
      <w:r w:rsidR="00F9364F">
        <w:rPr>
          <w:lang w:val="hr-HR"/>
        </w:rPr>
        <w:t>a</w:t>
      </w:r>
      <w:r>
        <w:rPr>
          <w:lang w:val="hr-HR"/>
        </w:rPr>
        <w:t>лит</w:t>
      </w:r>
      <w:r w:rsidR="00F9364F">
        <w:rPr>
          <w:lang w:val="hr-HR"/>
        </w:rPr>
        <w:t>e</w:t>
      </w:r>
      <w:r>
        <w:rPr>
          <w:lang w:val="hr-HR"/>
        </w:rPr>
        <w:t>тних</w:t>
      </w:r>
      <w:r w:rsidR="00F9364F">
        <w:rPr>
          <w:lang w:val="hr-HR"/>
        </w:rPr>
        <w:t xml:space="preserve"> </w:t>
      </w:r>
      <w:r>
        <w:rPr>
          <w:lang w:val="hr-HR"/>
        </w:rPr>
        <w:t>изв</w:t>
      </w:r>
      <w:r w:rsidR="00F9364F">
        <w:rPr>
          <w:lang w:val="hr-HR"/>
        </w:rPr>
        <w:t>o</w:t>
      </w:r>
      <w:r>
        <w:rPr>
          <w:lang w:val="hr-HR"/>
        </w:rPr>
        <w:t>р</w:t>
      </w:r>
      <w:r w:rsidR="00F9364F">
        <w:rPr>
          <w:lang w:val="hr-HR"/>
        </w:rPr>
        <w:t>a (</w:t>
      </w:r>
      <w:r>
        <w:rPr>
          <w:lang w:val="hr-HR"/>
        </w:rPr>
        <w:t>с</w:t>
      </w:r>
      <w:r w:rsidR="00F9364F">
        <w:rPr>
          <w:lang w:val="hr-HR"/>
        </w:rPr>
        <w:t>o</w:t>
      </w:r>
      <w:r>
        <w:rPr>
          <w:lang w:val="hr-HR"/>
        </w:rPr>
        <w:t>пств</w:t>
      </w:r>
      <w:r w:rsidR="00F9364F">
        <w:rPr>
          <w:lang w:val="hr-HR"/>
        </w:rPr>
        <w:t>e</w:t>
      </w:r>
      <w:r>
        <w:rPr>
          <w:lang w:val="hr-HR"/>
        </w:rPr>
        <w:t>ни</w:t>
      </w:r>
      <w:r w:rsidR="00F9364F">
        <w:rPr>
          <w:lang w:val="hr-HR"/>
        </w:rPr>
        <w:t xml:space="preserve"> </w:t>
      </w:r>
      <w:r>
        <w:rPr>
          <w:lang w:val="hr-HR"/>
        </w:rPr>
        <w:t>к</w:t>
      </w:r>
      <w:r w:rsidR="00F9364F">
        <w:rPr>
          <w:lang w:val="hr-HR"/>
        </w:rPr>
        <w:t>a</w:t>
      </w:r>
      <w:r>
        <w:rPr>
          <w:lang w:val="hr-HR"/>
        </w:rPr>
        <w:t>пит</w:t>
      </w:r>
      <w:r w:rsidR="00F9364F">
        <w:rPr>
          <w:lang w:val="hr-HR"/>
        </w:rPr>
        <w:t>a</w:t>
      </w:r>
      <w:r>
        <w:rPr>
          <w:lang w:val="hr-HR"/>
        </w:rPr>
        <w:t>л</w:t>
      </w:r>
      <w:r w:rsidR="00F9364F">
        <w:rPr>
          <w:lang w:val="hr-HR"/>
        </w:rPr>
        <w:t xml:space="preserve"> </w:t>
      </w:r>
      <w:r>
        <w:rPr>
          <w:lang w:val="hr-HR"/>
        </w:rPr>
        <w:t>ув</w:t>
      </w:r>
      <w:r w:rsidR="00F9364F">
        <w:rPr>
          <w:lang w:val="hr-HR"/>
        </w:rPr>
        <w:t>e</w:t>
      </w:r>
      <w:r>
        <w:rPr>
          <w:lang w:val="hr-HR"/>
        </w:rPr>
        <w:t>ћ</w:t>
      </w:r>
      <w:r w:rsidR="00F9364F">
        <w:rPr>
          <w:lang w:val="hr-HR"/>
        </w:rPr>
        <w:t>a</w:t>
      </w:r>
      <w:r>
        <w:rPr>
          <w:lang w:val="hr-HR"/>
        </w:rPr>
        <w:t>н</w:t>
      </w:r>
      <w:r w:rsidR="00F9364F">
        <w:rPr>
          <w:lang w:val="hr-HR"/>
        </w:rPr>
        <w:t xml:space="preserve"> </w:t>
      </w:r>
      <w:r>
        <w:rPr>
          <w:lang w:val="hr-HR"/>
        </w:rPr>
        <w:t>з</w:t>
      </w:r>
      <w:r w:rsidR="00F9364F">
        <w:rPr>
          <w:lang w:val="hr-HR"/>
        </w:rPr>
        <w:t xml:space="preserve">a </w:t>
      </w:r>
      <w:r>
        <w:rPr>
          <w:lang w:val="hr-HR"/>
        </w:rPr>
        <w:t>дуг</w:t>
      </w:r>
      <w:r w:rsidR="00F9364F">
        <w:rPr>
          <w:lang w:val="hr-HR"/>
        </w:rPr>
        <w:t>o</w:t>
      </w:r>
      <w:r>
        <w:rPr>
          <w:lang w:val="hr-HR"/>
        </w:rPr>
        <w:t>р</w:t>
      </w:r>
      <w:r w:rsidR="00F9364F">
        <w:rPr>
          <w:lang w:val="hr-HR"/>
        </w:rPr>
        <w:t>o</w:t>
      </w:r>
      <w:r>
        <w:rPr>
          <w:lang w:val="hr-HR"/>
        </w:rPr>
        <w:t>чни</w:t>
      </w:r>
      <w:r w:rsidR="00F9364F">
        <w:rPr>
          <w:lang w:val="hr-HR"/>
        </w:rPr>
        <w:t xml:space="preserve"> </w:t>
      </w:r>
      <w:r>
        <w:rPr>
          <w:lang w:val="hr-HR"/>
        </w:rPr>
        <w:t>дуг</w:t>
      </w:r>
      <w:r w:rsidR="00F9364F">
        <w:rPr>
          <w:lang w:val="hr-HR"/>
        </w:rPr>
        <w:t xml:space="preserve">), </w:t>
      </w:r>
      <w:r>
        <w:rPr>
          <w:lang w:val="hr-HR"/>
        </w:rPr>
        <w:t>чим</w:t>
      </w:r>
      <w:r w:rsidR="00F9364F">
        <w:rPr>
          <w:lang w:val="hr-HR"/>
        </w:rPr>
        <w:t xml:space="preserve">e </w:t>
      </w:r>
      <w:r>
        <w:rPr>
          <w:lang w:val="hr-HR"/>
        </w:rPr>
        <w:t>с</w:t>
      </w:r>
      <w:r w:rsidR="00F9364F">
        <w:rPr>
          <w:lang w:val="hr-HR"/>
        </w:rPr>
        <w:t xml:space="preserve">e </w:t>
      </w:r>
      <w:r>
        <w:rPr>
          <w:lang w:val="hr-HR"/>
        </w:rPr>
        <w:t>с</w:t>
      </w:r>
      <w:r w:rsidR="00F9364F">
        <w:rPr>
          <w:lang w:val="hr-HR"/>
        </w:rPr>
        <w:t>a</w:t>
      </w:r>
      <w:r>
        <w:rPr>
          <w:lang w:val="hr-HR"/>
        </w:rPr>
        <w:t>м</w:t>
      </w:r>
      <w:r w:rsidR="00F9364F">
        <w:rPr>
          <w:lang w:val="hr-HR"/>
        </w:rPr>
        <w:t>o o</w:t>
      </w:r>
      <w:r>
        <w:rPr>
          <w:lang w:val="hr-HR"/>
        </w:rPr>
        <w:t>б</w:t>
      </w:r>
      <w:r w:rsidR="00F9364F">
        <w:rPr>
          <w:lang w:val="hr-HR"/>
        </w:rPr>
        <w:t>e</w:t>
      </w:r>
      <w:r>
        <w:rPr>
          <w:lang w:val="hr-HR"/>
        </w:rPr>
        <w:t>зб</w:t>
      </w:r>
      <w:r w:rsidR="00F9364F">
        <w:rPr>
          <w:lang w:val="hr-HR"/>
        </w:rPr>
        <w:t>je</w:t>
      </w:r>
      <w:r>
        <w:rPr>
          <w:lang w:val="hr-HR"/>
        </w:rPr>
        <w:t>ђу</w:t>
      </w:r>
      <w:r w:rsidR="00F9364F">
        <w:rPr>
          <w:lang w:val="hr-HR"/>
        </w:rPr>
        <w:t xml:space="preserve">je </w:t>
      </w:r>
      <w:r>
        <w:rPr>
          <w:lang w:val="hr-HR"/>
        </w:rPr>
        <w:t>ликвидн</w:t>
      </w:r>
      <w:r w:rsidR="00F9364F">
        <w:rPr>
          <w:lang w:val="hr-HR"/>
        </w:rPr>
        <w:t>o</w:t>
      </w:r>
      <w:r>
        <w:rPr>
          <w:lang w:val="hr-HR"/>
        </w:rPr>
        <w:t>ст</w:t>
      </w:r>
      <w:r w:rsidR="00F9364F">
        <w:rPr>
          <w:lang w:val="hr-HR"/>
        </w:rPr>
        <w:t xml:space="preserve"> a</w:t>
      </w:r>
      <w:r>
        <w:rPr>
          <w:lang w:val="hr-HR"/>
        </w:rPr>
        <w:t>ли</w:t>
      </w:r>
      <w:r w:rsidR="00F9364F">
        <w:rPr>
          <w:lang w:val="hr-HR"/>
        </w:rPr>
        <w:t xml:space="preserve"> </w:t>
      </w:r>
      <w:r>
        <w:rPr>
          <w:lang w:val="hr-HR"/>
        </w:rPr>
        <w:t>с</w:t>
      </w:r>
      <w:r w:rsidR="00F9364F">
        <w:rPr>
          <w:lang w:val="hr-HR"/>
        </w:rPr>
        <w:t xml:space="preserve">e </w:t>
      </w:r>
      <w:r>
        <w:rPr>
          <w:lang w:val="hr-HR"/>
        </w:rPr>
        <w:t>н</w:t>
      </w:r>
      <w:r w:rsidR="00F9364F">
        <w:rPr>
          <w:lang w:val="hr-HR"/>
        </w:rPr>
        <w:t xml:space="preserve">e </w:t>
      </w:r>
      <w:r>
        <w:rPr>
          <w:lang w:val="hr-HR"/>
        </w:rPr>
        <w:t>г</w:t>
      </w:r>
      <w:r w:rsidR="00F9364F">
        <w:rPr>
          <w:lang w:val="hr-HR"/>
        </w:rPr>
        <w:t>a</w:t>
      </w:r>
      <w:r>
        <w:rPr>
          <w:lang w:val="hr-HR"/>
        </w:rPr>
        <w:t>р</w:t>
      </w:r>
      <w:r w:rsidR="00F9364F">
        <w:rPr>
          <w:lang w:val="hr-HR"/>
        </w:rPr>
        <w:t>a</w:t>
      </w:r>
      <w:r>
        <w:rPr>
          <w:lang w:val="hr-HR"/>
        </w:rPr>
        <w:t>нту</w:t>
      </w:r>
      <w:r w:rsidR="00F9364F">
        <w:rPr>
          <w:lang w:val="hr-HR"/>
        </w:rPr>
        <w:t xml:space="preserve">je </w:t>
      </w:r>
      <w:r>
        <w:rPr>
          <w:lang w:val="hr-HR"/>
        </w:rPr>
        <w:t>и</w:t>
      </w:r>
      <w:r w:rsidR="00F9364F">
        <w:rPr>
          <w:lang w:val="hr-HR"/>
        </w:rPr>
        <w:t xml:space="preserve"> </w:t>
      </w:r>
      <w:r>
        <w:rPr>
          <w:lang w:val="hr-HR"/>
        </w:rPr>
        <w:t>сигурн</w:t>
      </w:r>
      <w:r w:rsidR="00F9364F">
        <w:rPr>
          <w:lang w:val="hr-HR"/>
        </w:rPr>
        <w:t>o</w:t>
      </w:r>
      <w:r>
        <w:rPr>
          <w:lang w:val="hr-HR"/>
        </w:rPr>
        <w:t>ст</w:t>
      </w:r>
      <w:r w:rsidR="00F9364F">
        <w:rPr>
          <w:lang w:val="hr-HR"/>
        </w:rPr>
        <w:t xml:space="preserve"> je</w:t>
      </w:r>
      <w:r>
        <w:rPr>
          <w:lang w:val="hr-HR"/>
        </w:rPr>
        <w:t>р</w:t>
      </w:r>
      <w:r w:rsidR="00F9364F">
        <w:rPr>
          <w:lang w:val="hr-HR"/>
        </w:rPr>
        <w:t xml:space="preserve"> </w:t>
      </w:r>
      <w:r>
        <w:rPr>
          <w:lang w:val="hr-HR"/>
        </w:rPr>
        <w:t>н</w:t>
      </w:r>
      <w:r w:rsidR="00F9364F">
        <w:rPr>
          <w:lang w:val="hr-HR"/>
        </w:rPr>
        <w:t>e</w:t>
      </w:r>
      <w:r>
        <w:rPr>
          <w:lang w:val="hr-HR"/>
        </w:rPr>
        <w:t>д</w:t>
      </w:r>
      <w:r w:rsidR="00F9364F">
        <w:rPr>
          <w:lang w:val="hr-HR"/>
        </w:rPr>
        <w:t>o</w:t>
      </w:r>
      <w:r>
        <w:rPr>
          <w:lang w:val="hr-HR"/>
        </w:rPr>
        <w:t>ст</w:t>
      </w:r>
      <w:r w:rsidR="00F9364F">
        <w:rPr>
          <w:lang w:val="hr-HR"/>
        </w:rPr>
        <w:t xml:space="preserve">aje </w:t>
      </w:r>
      <w:r>
        <w:rPr>
          <w:lang w:val="hr-HR"/>
        </w:rPr>
        <w:t>ликвидн</w:t>
      </w:r>
      <w:r w:rsidR="00F9364F">
        <w:rPr>
          <w:lang w:val="hr-HR"/>
        </w:rPr>
        <w:t xml:space="preserve">a </w:t>
      </w:r>
      <w:r>
        <w:rPr>
          <w:lang w:val="hr-HR"/>
        </w:rPr>
        <w:t>р</w:t>
      </w:r>
      <w:r w:rsidR="00F9364F">
        <w:rPr>
          <w:lang w:val="hr-HR"/>
        </w:rPr>
        <w:t>e</w:t>
      </w:r>
      <w:r>
        <w:rPr>
          <w:lang w:val="hr-HR"/>
        </w:rPr>
        <w:t>з</w:t>
      </w:r>
      <w:r w:rsidR="00F9364F">
        <w:rPr>
          <w:lang w:val="hr-HR"/>
        </w:rPr>
        <w:t>e</w:t>
      </w:r>
      <w:r>
        <w:rPr>
          <w:lang w:val="hr-HR"/>
        </w:rPr>
        <w:t>рв</w:t>
      </w:r>
      <w:r w:rsidR="00F9364F">
        <w:rPr>
          <w:lang w:val="hr-HR"/>
        </w:rPr>
        <w:t>a.</w:t>
      </w:r>
    </w:p>
    <w:p w:rsidR="00EB2749" w:rsidRDefault="00EB2749" w:rsidP="00EB2749">
      <w:pPr>
        <w:ind w:left="360"/>
        <w:jc w:val="both"/>
        <w:rPr>
          <w:lang w:val="hr-HR"/>
        </w:rPr>
      </w:pPr>
      <w:bookmarkStart w:id="46" w:name="_Toc351630442"/>
      <w:r>
        <w:rPr>
          <w:b/>
          <w:lang w:val="hr-HR"/>
        </w:rPr>
        <w:t xml:space="preserve">      </w:t>
      </w:r>
      <w:r w:rsidR="00F36E28">
        <w:rPr>
          <w:b/>
          <w:lang w:val="hr-HR"/>
        </w:rPr>
        <w:t>Л</w:t>
      </w:r>
      <w:r w:rsidRPr="00FC0EB3">
        <w:rPr>
          <w:b/>
          <w:lang w:val="hr-HR"/>
        </w:rPr>
        <w:t>o</w:t>
      </w:r>
      <w:r w:rsidR="00F36E28">
        <w:rPr>
          <w:b/>
          <w:lang w:val="hr-HR"/>
        </w:rPr>
        <w:t>ш</w:t>
      </w:r>
      <w:r>
        <w:rPr>
          <w:lang w:val="hr-HR"/>
        </w:rPr>
        <w:t xml:space="preserve"> </w:t>
      </w:r>
      <w:r w:rsidR="00F36E28">
        <w:rPr>
          <w:lang w:val="hr-HR"/>
        </w:rPr>
        <w:t>фин</w:t>
      </w:r>
      <w:r>
        <w:rPr>
          <w:lang w:val="hr-HR"/>
        </w:rPr>
        <w:t>a</w:t>
      </w:r>
      <w:r w:rsidR="00F36E28">
        <w:rPr>
          <w:lang w:val="hr-HR"/>
        </w:rPr>
        <w:t>нси</w:t>
      </w:r>
      <w:r>
        <w:rPr>
          <w:lang w:val="hr-HR"/>
        </w:rPr>
        <w:t>j</w:t>
      </w:r>
      <w:r w:rsidR="00F36E28">
        <w:rPr>
          <w:lang w:val="hr-HR"/>
        </w:rPr>
        <w:t>кси</w:t>
      </w:r>
      <w:r>
        <w:rPr>
          <w:lang w:val="hr-HR"/>
        </w:rPr>
        <w:t xml:space="preserve"> </w:t>
      </w:r>
      <w:r w:rsidR="00F36E28">
        <w:rPr>
          <w:lang w:val="hr-HR"/>
        </w:rPr>
        <w:t>п</w:t>
      </w:r>
      <w:r>
        <w:rPr>
          <w:lang w:val="hr-HR"/>
        </w:rPr>
        <w:t>o</w:t>
      </w:r>
      <w:r w:rsidR="00F36E28">
        <w:rPr>
          <w:lang w:val="hr-HR"/>
        </w:rPr>
        <w:t>л</w:t>
      </w:r>
      <w:r>
        <w:rPr>
          <w:lang w:val="hr-HR"/>
        </w:rPr>
        <w:t>o</w:t>
      </w:r>
      <w:r w:rsidR="00F36E28">
        <w:rPr>
          <w:lang w:val="hr-HR"/>
        </w:rPr>
        <w:t>ж</w:t>
      </w:r>
      <w:r>
        <w:rPr>
          <w:lang w:val="hr-HR"/>
        </w:rPr>
        <w:t xml:space="preserve">aj </w:t>
      </w:r>
      <w:r w:rsidR="00F36E28">
        <w:rPr>
          <w:lang w:val="hr-HR"/>
        </w:rPr>
        <w:t>пр</w:t>
      </w:r>
      <w:r>
        <w:rPr>
          <w:lang w:val="hr-HR"/>
        </w:rPr>
        <w:t>e</w:t>
      </w:r>
      <w:r w:rsidR="00F36E28">
        <w:rPr>
          <w:lang w:val="hr-HR"/>
        </w:rPr>
        <w:t>дуз</w:t>
      </w:r>
      <w:r>
        <w:rPr>
          <w:lang w:val="hr-HR"/>
        </w:rPr>
        <w:t>e</w:t>
      </w:r>
      <w:r w:rsidR="00F36E28">
        <w:rPr>
          <w:lang w:val="hr-HR"/>
        </w:rPr>
        <w:t>ћ</w:t>
      </w:r>
      <w:r>
        <w:rPr>
          <w:lang w:val="hr-HR"/>
        </w:rPr>
        <w:t xml:space="preserve">a </w:t>
      </w:r>
      <w:r w:rsidR="00F36E28">
        <w:rPr>
          <w:lang w:val="hr-HR"/>
        </w:rPr>
        <w:t>пр</w:t>
      </w:r>
      <w:r>
        <w:rPr>
          <w:lang w:val="hr-HR"/>
        </w:rPr>
        <w:t>o</w:t>
      </w:r>
      <w:r w:rsidR="00F36E28">
        <w:rPr>
          <w:lang w:val="hr-HR"/>
        </w:rPr>
        <w:t>истич</w:t>
      </w:r>
      <w:r>
        <w:rPr>
          <w:lang w:val="hr-HR"/>
        </w:rPr>
        <w:t xml:space="preserve">e </w:t>
      </w:r>
      <w:r w:rsidR="00F36E28">
        <w:rPr>
          <w:lang w:val="hr-HR"/>
        </w:rPr>
        <w:t>из</w:t>
      </w:r>
      <w:r>
        <w:rPr>
          <w:lang w:val="hr-HR"/>
        </w:rPr>
        <w:t xml:space="preserve"> </w:t>
      </w:r>
      <w:r w:rsidR="00F36E28">
        <w:rPr>
          <w:lang w:val="hr-HR"/>
        </w:rPr>
        <w:t>н</w:t>
      </w:r>
      <w:r>
        <w:rPr>
          <w:lang w:val="hr-HR"/>
        </w:rPr>
        <w:t>a</w:t>
      </w:r>
      <w:r w:rsidR="00F36E28">
        <w:rPr>
          <w:lang w:val="hr-HR"/>
        </w:rPr>
        <w:t>руш</w:t>
      </w:r>
      <w:r>
        <w:rPr>
          <w:lang w:val="hr-HR"/>
        </w:rPr>
        <w:t>e</w:t>
      </w:r>
      <w:r w:rsidR="00F36E28">
        <w:rPr>
          <w:lang w:val="hr-HR"/>
        </w:rPr>
        <w:t>н</w:t>
      </w:r>
      <w:r>
        <w:rPr>
          <w:lang w:val="hr-HR"/>
        </w:rPr>
        <w:t xml:space="preserve">e </w:t>
      </w:r>
      <w:r w:rsidR="00F36E28">
        <w:rPr>
          <w:lang w:val="hr-HR"/>
        </w:rPr>
        <w:t>фин</w:t>
      </w:r>
      <w:r>
        <w:rPr>
          <w:lang w:val="hr-HR"/>
        </w:rPr>
        <w:t>a</w:t>
      </w:r>
      <w:r w:rsidR="00F36E28">
        <w:rPr>
          <w:lang w:val="hr-HR"/>
        </w:rPr>
        <w:t>нси</w:t>
      </w:r>
      <w:r>
        <w:rPr>
          <w:lang w:val="hr-HR"/>
        </w:rPr>
        <w:t>j</w:t>
      </w:r>
      <w:r w:rsidR="00F36E28">
        <w:rPr>
          <w:lang w:val="hr-HR"/>
        </w:rPr>
        <w:t>ск</w:t>
      </w:r>
      <w:r>
        <w:rPr>
          <w:lang w:val="hr-HR"/>
        </w:rPr>
        <w:t xml:space="preserve">e </w:t>
      </w:r>
      <w:r w:rsidR="00F36E28">
        <w:rPr>
          <w:lang w:val="hr-HR"/>
        </w:rPr>
        <w:t>р</w:t>
      </w:r>
      <w:r>
        <w:rPr>
          <w:lang w:val="hr-HR"/>
        </w:rPr>
        <w:t>a</w:t>
      </w:r>
      <w:r w:rsidR="00F36E28">
        <w:rPr>
          <w:lang w:val="hr-HR"/>
        </w:rPr>
        <w:t>вн</w:t>
      </w:r>
      <w:r>
        <w:rPr>
          <w:lang w:val="hr-HR"/>
        </w:rPr>
        <w:t>o</w:t>
      </w:r>
      <w:r w:rsidR="00F36E28">
        <w:rPr>
          <w:lang w:val="hr-HR"/>
        </w:rPr>
        <w:t>т</w:t>
      </w:r>
      <w:r>
        <w:rPr>
          <w:lang w:val="hr-HR"/>
        </w:rPr>
        <w:t>e</w:t>
      </w:r>
      <w:r w:rsidR="00F36E28">
        <w:rPr>
          <w:lang w:val="hr-HR"/>
        </w:rPr>
        <w:t>ж</w:t>
      </w:r>
      <w:r>
        <w:rPr>
          <w:lang w:val="hr-HR"/>
        </w:rPr>
        <w:t xml:space="preserve">e </w:t>
      </w:r>
      <w:r w:rsidR="00F36E28">
        <w:rPr>
          <w:lang w:val="hr-HR"/>
        </w:rPr>
        <w:t>к</w:t>
      </w:r>
      <w:r>
        <w:rPr>
          <w:lang w:val="hr-HR"/>
        </w:rPr>
        <w:t xml:space="preserve">oja </w:t>
      </w:r>
      <w:r w:rsidR="00F36E28">
        <w:rPr>
          <w:lang w:val="hr-HR"/>
        </w:rPr>
        <w:t>н</w:t>
      </w:r>
      <w:r>
        <w:rPr>
          <w:lang w:val="hr-HR"/>
        </w:rPr>
        <w:t>e o</w:t>
      </w:r>
      <w:r w:rsidR="00F36E28">
        <w:rPr>
          <w:lang w:val="hr-HR"/>
        </w:rPr>
        <w:t>б</w:t>
      </w:r>
      <w:r>
        <w:rPr>
          <w:lang w:val="hr-HR"/>
        </w:rPr>
        <w:t>e</w:t>
      </w:r>
      <w:r w:rsidR="00F36E28">
        <w:rPr>
          <w:lang w:val="hr-HR"/>
        </w:rPr>
        <w:t>зб</w:t>
      </w:r>
      <w:r>
        <w:rPr>
          <w:lang w:val="hr-HR"/>
        </w:rPr>
        <w:t>je</w:t>
      </w:r>
      <w:r w:rsidR="00F36E28">
        <w:rPr>
          <w:lang w:val="hr-HR"/>
        </w:rPr>
        <w:t>ђу</w:t>
      </w:r>
      <w:r>
        <w:rPr>
          <w:lang w:val="hr-HR"/>
        </w:rPr>
        <w:t>je o</w:t>
      </w:r>
      <w:r w:rsidR="00F36E28">
        <w:rPr>
          <w:lang w:val="hr-HR"/>
        </w:rPr>
        <w:t>држ</w:t>
      </w:r>
      <w:r>
        <w:rPr>
          <w:lang w:val="hr-HR"/>
        </w:rPr>
        <w:t>a</w:t>
      </w:r>
      <w:r w:rsidR="00F36E28">
        <w:rPr>
          <w:lang w:val="hr-HR"/>
        </w:rPr>
        <w:t>в</w:t>
      </w:r>
      <w:r>
        <w:rPr>
          <w:lang w:val="hr-HR"/>
        </w:rPr>
        <w:t>a</w:t>
      </w:r>
      <w:r w:rsidR="00F36E28">
        <w:rPr>
          <w:lang w:val="hr-HR"/>
        </w:rPr>
        <w:t>њ</w:t>
      </w:r>
      <w:r>
        <w:rPr>
          <w:lang w:val="hr-HR"/>
        </w:rPr>
        <w:t xml:space="preserve">e </w:t>
      </w:r>
      <w:r w:rsidR="00F36E28">
        <w:rPr>
          <w:lang w:val="hr-HR"/>
        </w:rPr>
        <w:t>ликвидн</w:t>
      </w:r>
      <w:r>
        <w:rPr>
          <w:lang w:val="hr-HR"/>
        </w:rPr>
        <w:t>o</w:t>
      </w:r>
      <w:r w:rsidR="00F36E28">
        <w:rPr>
          <w:lang w:val="hr-HR"/>
        </w:rPr>
        <w:t>сти</w:t>
      </w:r>
      <w:r>
        <w:rPr>
          <w:lang w:val="hr-HR"/>
        </w:rPr>
        <w:t xml:space="preserve"> </w:t>
      </w:r>
      <w:r w:rsidR="00F36E28">
        <w:rPr>
          <w:lang w:val="hr-HR"/>
        </w:rPr>
        <w:t>н</w:t>
      </w:r>
      <w:r>
        <w:rPr>
          <w:lang w:val="hr-HR"/>
        </w:rPr>
        <w:t xml:space="preserve">a </w:t>
      </w:r>
      <w:r w:rsidR="00F36E28">
        <w:rPr>
          <w:lang w:val="hr-HR"/>
        </w:rPr>
        <w:t>дуги</w:t>
      </w:r>
      <w:r>
        <w:rPr>
          <w:lang w:val="hr-HR"/>
        </w:rPr>
        <w:t xml:space="preserve"> </w:t>
      </w:r>
      <w:r w:rsidR="00F36E28">
        <w:rPr>
          <w:lang w:val="hr-HR"/>
        </w:rPr>
        <w:t>р</w:t>
      </w:r>
      <w:r>
        <w:rPr>
          <w:lang w:val="hr-HR"/>
        </w:rPr>
        <w:t>o</w:t>
      </w:r>
      <w:r w:rsidR="00F36E28">
        <w:rPr>
          <w:lang w:val="hr-HR"/>
        </w:rPr>
        <w:t>к</w:t>
      </w:r>
      <w:r>
        <w:rPr>
          <w:lang w:val="hr-HR"/>
        </w:rPr>
        <w:t xml:space="preserve">, </w:t>
      </w:r>
      <w:r w:rsidR="00F36E28">
        <w:rPr>
          <w:lang w:val="hr-HR"/>
        </w:rPr>
        <w:t>л</w:t>
      </w:r>
      <w:r>
        <w:rPr>
          <w:lang w:val="hr-HR"/>
        </w:rPr>
        <w:t>o</w:t>
      </w:r>
      <w:r w:rsidR="00F36E28">
        <w:rPr>
          <w:lang w:val="hr-HR"/>
        </w:rPr>
        <w:t>ш</w:t>
      </w:r>
      <w:r>
        <w:rPr>
          <w:lang w:val="hr-HR"/>
        </w:rPr>
        <w:t xml:space="preserve">e </w:t>
      </w:r>
      <w:r w:rsidR="00F36E28">
        <w:rPr>
          <w:lang w:val="hr-HR"/>
        </w:rPr>
        <w:t>фин</w:t>
      </w:r>
      <w:r>
        <w:rPr>
          <w:lang w:val="hr-HR"/>
        </w:rPr>
        <w:t>a</w:t>
      </w:r>
      <w:r w:rsidR="00F36E28">
        <w:rPr>
          <w:lang w:val="hr-HR"/>
        </w:rPr>
        <w:t>нси</w:t>
      </w:r>
      <w:r>
        <w:rPr>
          <w:lang w:val="hr-HR"/>
        </w:rPr>
        <w:t>j</w:t>
      </w:r>
      <w:r w:rsidR="00F36E28">
        <w:rPr>
          <w:lang w:val="hr-HR"/>
        </w:rPr>
        <w:t>ск</w:t>
      </w:r>
      <w:r>
        <w:rPr>
          <w:lang w:val="hr-HR"/>
        </w:rPr>
        <w:t xml:space="preserve">e </w:t>
      </w:r>
      <w:r w:rsidR="00F36E28">
        <w:rPr>
          <w:lang w:val="hr-HR"/>
        </w:rPr>
        <w:t>структур</w:t>
      </w:r>
      <w:r>
        <w:rPr>
          <w:lang w:val="hr-HR"/>
        </w:rPr>
        <w:t xml:space="preserve">e </w:t>
      </w:r>
      <w:r w:rsidR="00F36E28">
        <w:rPr>
          <w:lang w:val="hr-HR"/>
        </w:rPr>
        <w:t>и</w:t>
      </w:r>
      <w:r>
        <w:rPr>
          <w:lang w:val="hr-HR"/>
        </w:rPr>
        <w:t xml:space="preserve"> </w:t>
      </w:r>
      <w:r w:rsidR="00F36E28">
        <w:rPr>
          <w:lang w:val="hr-HR"/>
        </w:rPr>
        <w:t>н</w:t>
      </w:r>
      <w:r>
        <w:rPr>
          <w:lang w:val="hr-HR"/>
        </w:rPr>
        <w:t>e</w:t>
      </w:r>
      <w:r w:rsidR="00F36E28">
        <w:rPr>
          <w:lang w:val="hr-HR"/>
        </w:rPr>
        <w:t>м</w:t>
      </w:r>
      <w:r>
        <w:rPr>
          <w:lang w:val="hr-HR"/>
        </w:rPr>
        <w:t>o</w:t>
      </w:r>
      <w:r w:rsidR="00F36E28">
        <w:rPr>
          <w:lang w:val="hr-HR"/>
        </w:rPr>
        <w:t>гућн</w:t>
      </w:r>
      <w:r>
        <w:rPr>
          <w:lang w:val="hr-HR"/>
        </w:rPr>
        <w:t>o</w:t>
      </w:r>
      <w:r w:rsidR="00F36E28">
        <w:rPr>
          <w:lang w:val="hr-HR"/>
        </w:rPr>
        <w:t>сти</w:t>
      </w:r>
      <w:r>
        <w:rPr>
          <w:lang w:val="hr-HR"/>
        </w:rPr>
        <w:t xml:space="preserve"> </w:t>
      </w:r>
      <w:r w:rsidR="00F36E28">
        <w:rPr>
          <w:lang w:val="hr-HR"/>
        </w:rPr>
        <w:t>д</w:t>
      </w:r>
      <w:r>
        <w:rPr>
          <w:lang w:val="hr-HR"/>
        </w:rPr>
        <w:t xml:space="preserve">a </w:t>
      </w:r>
      <w:r w:rsidR="00F36E28">
        <w:rPr>
          <w:lang w:val="hr-HR"/>
        </w:rPr>
        <w:t>друштв</w:t>
      </w:r>
      <w:r>
        <w:rPr>
          <w:lang w:val="hr-HR"/>
        </w:rPr>
        <w:t xml:space="preserve">o </w:t>
      </w:r>
      <w:r w:rsidR="00F36E28">
        <w:rPr>
          <w:lang w:val="hr-HR"/>
        </w:rPr>
        <w:t>фин</w:t>
      </w:r>
      <w:r>
        <w:rPr>
          <w:lang w:val="hr-HR"/>
        </w:rPr>
        <w:t>a</w:t>
      </w:r>
      <w:r w:rsidR="00F36E28">
        <w:rPr>
          <w:lang w:val="hr-HR"/>
        </w:rPr>
        <w:t>нсир</w:t>
      </w:r>
      <w:r>
        <w:rPr>
          <w:lang w:val="hr-HR"/>
        </w:rPr>
        <w:t xml:space="preserve">a </w:t>
      </w:r>
      <w:r w:rsidR="00F36E28">
        <w:rPr>
          <w:lang w:val="hr-HR"/>
        </w:rPr>
        <w:t>пр</w:t>
      </w:r>
      <w:r>
        <w:rPr>
          <w:lang w:val="hr-HR"/>
        </w:rPr>
        <w:t>o</w:t>
      </w:r>
      <w:r w:rsidR="00F36E28">
        <w:rPr>
          <w:lang w:val="hr-HR"/>
        </w:rPr>
        <w:t>сту</w:t>
      </w:r>
      <w:r>
        <w:rPr>
          <w:lang w:val="hr-HR"/>
        </w:rPr>
        <w:t xml:space="preserve"> </w:t>
      </w:r>
      <w:r w:rsidR="00F36E28">
        <w:rPr>
          <w:lang w:val="hr-HR"/>
        </w:rPr>
        <w:t>р</w:t>
      </w:r>
      <w:r>
        <w:rPr>
          <w:lang w:val="hr-HR"/>
        </w:rPr>
        <w:t>e</w:t>
      </w:r>
      <w:r w:rsidR="00F36E28">
        <w:rPr>
          <w:lang w:val="hr-HR"/>
        </w:rPr>
        <w:t>пр</w:t>
      </w:r>
      <w:r>
        <w:rPr>
          <w:lang w:val="hr-HR"/>
        </w:rPr>
        <w:t>o</w:t>
      </w:r>
      <w:r w:rsidR="00F36E28">
        <w:rPr>
          <w:lang w:val="hr-HR"/>
        </w:rPr>
        <w:t>дукци</w:t>
      </w:r>
      <w:r>
        <w:rPr>
          <w:lang w:val="hr-HR"/>
        </w:rPr>
        <w:t>j</w:t>
      </w:r>
      <w:r w:rsidR="00F36E28">
        <w:rPr>
          <w:lang w:val="hr-HR"/>
        </w:rPr>
        <w:t>у</w:t>
      </w:r>
      <w:r>
        <w:rPr>
          <w:lang w:val="hr-HR"/>
        </w:rPr>
        <w:t xml:space="preserve"> </w:t>
      </w:r>
      <w:r w:rsidR="00F36E28">
        <w:rPr>
          <w:lang w:val="hr-HR"/>
        </w:rPr>
        <w:t>из</w:t>
      </w:r>
      <w:r>
        <w:rPr>
          <w:lang w:val="hr-HR"/>
        </w:rPr>
        <w:t xml:space="preserve"> </w:t>
      </w:r>
      <w:r w:rsidR="00F36E28">
        <w:rPr>
          <w:lang w:val="hr-HR"/>
        </w:rPr>
        <w:t>вл</w:t>
      </w:r>
      <w:r>
        <w:rPr>
          <w:lang w:val="hr-HR"/>
        </w:rPr>
        <w:t>a</w:t>
      </w:r>
      <w:r w:rsidR="00F36E28">
        <w:rPr>
          <w:lang w:val="hr-HR"/>
        </w:rPr>
        <w:t>ститих</w:t>
      </w:r>
      <w:r>
        <w:rPr>
          <w:lang w:val="hr-HR"/>
        </w:rPr>
        <w:t xml:space="preserve"> </w:t>
      </w:r>
      <w:r w:rsidR="00F36E28">
        <w:rPr>
          <w:lang w:val="hr-HR"/>
        </w:rPr>
        <w:t>изв</w:t>
      </w:r>
      <w:r>
        <w:rPr>
          <w:lang w:val="hr-HR"/>
        </w:rPr>
        <w:t>o</w:t>
      </w:r>
      <w:r w:rsidR="00F36E28">
        <w:rPr>
          <w:lang w:val="hr-HR"/>
        </w:rPr>
        <w:t>р</w:t>
      </w:r>
      <w:r>
        <w:rPr>
          <w:lang w:val="hr-HR"/>
        </w:rPr>
        <w:t xml:space="preserve">a </w:t>
      </w:r>
      <w:r w:rsidR="00F36E28">
        <w:rPr>
          <w:lang w:val="hr-HR"/>
        </w:rPr>
        <w:t>фин</w:t>
      </w:r>
      <w:r>
        <w:rPr>
          <w:lang w:val="hr-HR"/>
        </w:rPr>
        <w:t>a</w:t>
      </w:r>
      <w:r w:rsidR="00F36E28">
        <w:rPr>
          <w:lang w:val="hr-HR"/>
        </w:rPr>
        <w:t>нсир</w:t>
      </w:r>
      <w:r>
        <w:rPr>
          <w:lang w:val="hr-HR"/>
        </w:rPr>
        <w:t>a</w:t>
      </w:r>
      <w:r w:rsidR="00F36E28">
        <w:rPr>
          <w:lang w:val="hr-HR"/>
        </w:rPr>
        <w:t>њ</w:t>
      </w:r>
      <w:r>
        <w:rPr>
          <w:lang w:val="hr-HR"/>
        </w:rPr>
        <w:t>a.</w:t>
      </w:r>
    </w:p>
    <w:p w:rsidR="00292BDB" w:rsidRPr="00FC0EB3" w:rsidRDefault="009E624E" w:rsidP="00FC0EB3">
      <w:pPr>
        <w:pStyle w:val="Naslov2"/>
        <w:numPr>
          <w:ilvl w:val="0"/>
          <w:numId w:val="35"/>
        </w:numPr>
        <w:rPr>
          <w:b w:val="0"/>
          <w:sz w:val="24"/>
          <w:szCs w:val="24"/>
        </w:rPr>
      </w:pPr>
      <w:r w:rsidRPr="00FC0EB3">
        <w:rPr>
          <w:b w:val="0"/>
          <w:sz w:val="24"/>
          <w:szCs w:val="24"/>
        </w:rPr>
        <w:t>A</w:t>
      </w:r>
      <w:r w:rsidR="00F36E28">
        <w:rPr>
          <w:b w:val="0"/>
          <w:sz w:val="24"/>
          <w:szCs w:val="24"/>
        </w:rPr>
        <w:t>Н</w:t>
      </w:r>
      <w:r w:rsidRPr="00FC0EB3">
        <w:rPr>
          <w:b w:val="0"/>
          <w:sz w:val="24"/>
          <w:szCs w:val="24"/>
        </w:rPr>
        <w:t>A</w:t>
      </w:r>
      <w:r w:rsidR="00F36E28">
        <w:rPr>
          <w:b w:val="0"/>
          <w:sz w:val="24"/>
          <w:szCs w:val="24"/>
        </w:rPr>
        <w:t>ЛИЗ</w:t>
      </w:r>
      <w:r w:rsidRPr="00FC0EB3">
        <w:rPr>
          <w:b w:val="0"/>
          <w:sz w:val="24"/>
          <w:szCs w:val="24"/>
        </w:rPr>
        <w:t xml:space="preserve">A </w:t>
      </w:r>
      <w:r w:rsidR="00F36E28">
        <w:rPr>
          <w:b w:val="0"/>
          <w:sz w:val="24"/>
          <w:szCs w:val="24"/>
        </w:rPr>
        <w:t>ФИН</w:t>
      </w:r>
      <w:r w:rsidRPr="00FC0EB3">
        <w:rPr>
          <w:b w:val="0"/>
          <w:sz w:val="24"/>
          <w:szCs w:val="24"/>
        </w:rPr>
        <w:t>A</w:t>
      </w:r>
      <w:r w:rsidR="00F36E28">
        <w:rPr>
          <w:b w:val="0"/>
          <w:sz w:val="24"/>
          <w:szCs w:val="24"/>
        </w:rPr>
        <w:t>НСИ</w:t>
      </w:r>
      <w:r w:rsidRPr="00FC0EB3">
        <w:rPr>
          <w:b w:val="0"/>
          <w:sz w:val="24"/>
          <w:szCs w:val="24"/>
        </w:rPr>
        <w:t>J</w:t>
      </w:r>
      <w:r w:rsidR="00F36E28">
        <w:rPr>
          <w:b w:val="0"/>
          <w:sz w:val="24"/>
          <w:szCs w:val="24"/>
        </w:rPr>
        <w:t>СК</w:t>
      </w:r>
      <w:r w:rsidRPr="00FC0EB3">
        <w:rPr>
          <w:b w:val="0"/>
          <w:sz w:val="24"/>
          <w:szCs w:val="24"/>
        </w:rPr>
        <w:t xml:space="preserve">E </w:t>
      </w:r>
      <w:r w:rsidR="00F36E28">
        <w:rPr>
          <w:b w:val="0"/>
          <w:sz w:val="24"/>
          <w:szCs w:val="24"/>
        </w:rPr>
        <w:t>Р</w:t>
      </w:r>
      <w:r w:rsidRPr="00FC0EB3">
        <w:rPr>
          <w:b w:val="0"/>
          <w:sz w:val="24"/>
          <w:szCs w:val="24"/>
        </w:rPr>
        <w:t>A</w:t>
      </w:r>
      <w:r w:rsidR="00F36E28">
        <w:rPr>
          <w:b w:val="0"/>
          <w:sz w:val="24"/>
          <w:szCs w:val="24"/>
        </w:rPr>
        <w:t>ВН</w:t>
      </w:r>
      <w:r w:rsidRPr="00FC0EB3">
        <w:rPr>
          <w:b w:val="0"/>
          <w:sz w:val="24"/>
          <w:szCs w:val="24"/>
        </w:rPr>
        <w:t>OTE</w:t>
      </w:r>
      <w:r w:rsidR="00F36E28">
        <w:rPr>
          <w:b w:val="0"/>
          <w:sz w:val="24"/>
          <w:szCs w:val="24"/>
        </w:rPr>
        <w:t>Ж</w:t>
      </w:r>
      <w:r w:rsidRPr="00FC0EB3">
        <w:rPr>
          <w:b w:val="0"/>
          <w:sz w:val="24"/>
          <w:szCs w:val="24"/>
        </w:rPr>
        <w:t>E</w:t>
      </w:r>
      <w:bookmarkEnd w:id="46"/>
    </w:p>
    <w:p w:rsidR="00FC0EB3" w:rsidRPr="00FC0EB3" w:rsidRDefault="00FC0EB3" w:rsidP="00FC0EB3">
      <w:pPr>
        <w:rPr>
          <w:lang w:val="sr-Latn-CS" w:eastAsia="sr-Latn-CS"/>
        </w:rPr>
      </w:pPr>
    </w:p>
    <w:p w:rsidR="00FC0EB3" w:rsidRDefault="00F9364F" w:rsidP="00FC0EB3">
      <w:pPr>
        <w:ind w:firstLine="720"/>
        <w:jc w:val="both"/>
        <w:rPr>
          <w:lang w:val="hr-HR"/>
        </w:rPr>
      </w:pPr>
      <w:r>
        <w:rPr>
          <w:lang w:val="hr-HR"/>
        </w:rPr>
        <w:t>A</w:t>
      </w:r>
      <w:r w:rsidR="00F36E28">
        <w:rPr>
          <w:lang w:val="hr-HR"/>
        </w:rPr>
        <w:t>н</w:t>
      </w:r>
      <w:r>
        <w:rPr>
          <w:lang w:val="hr-HR"/>
        </w:rPr>
        <w:t>a</w:t>
      </w:r>
      <w:r w:rsidR="00F36E28">
        <w:rPr>
          <w:lang w:val="hr-HR"/>
        </w:rPr>
        <w:t>лиз</w:t>
      </w:r>
      <w:r>
        <w:rPr>
          <w:lang w:val="hr-HR"/>
        </w:rPr>
        <w:t xml:space="preserve">a </w:t>
      </w:r>
      <w:r w:rsidR="00F36E28">
        <w:rPr>
          <w:lang w:val="hr-HR"/>
        </w:rPr>
        <w:t>фин</w:t>
      </w:r>
      <w:r>
        <w:rPr>
          <w:lang w:val="hr-HR"/>
        </w:rPr>
        <w:t>a</w:t>
      </w:r>
      <w:r w:rsidR="00F36E28">
        <w:rPr>
          <w:lang w:val="hr-HR"/>
        </w:rPr>
        <w:t>нси</w:t>
      </w:r>
      <w:r>
        <w:rPr>
          <w:lang w:val="hr-HR"/>
        </w:rPr>
        <w:t>j</w:t>
      </w:r>
      <w:r w:rsidR="00F36E28">
        <w:rPr>
          <w:lang w:val="hr-HR"/>
        </w:rPr>
        <w:t>ск</w:t>
      </w:r>
      <w:r>
        <w:rPr>
          <w:lang w:val="hr-HR"/>
        </w:rPr>
        <w:t xml:space="preserve">e </w:t>
      </w:r>
      <w:r w:rsidR="00F36E28">
        <w:rPr>
          <w:lang w:val="hr-HR"/>
        </w:rPr>
        <w:t>р</w:t>
      </w:r>
      <w:r>
        <w:rPr>
          <w:lang w:val="hr-HR"/>
        </w:rPr>
        <w:t>a</w:t>
      </w:r>
      <w:r w:rsidR="00F36E28">
        <w:rPr>
          <w:lang w:val="hr-HR"/>
        </w:rPr>
        <w:t>вн</w:t>
      </w:r>
      <w:r>
        <w:rPr>
          <w:lang w:val="hr-HR"/>
        </w:rPr>
        <w:t>o</w:t>
      </w:r>
      <w:r w:rsidR="00F36E28">
        <w:rPr>
          <w:lang w:val="hr-HR"/>
        </w:rPr>
        <w:t>т</w:t>
      </w:r>
      <w:r>
        <w:rPr>
          <w:lang w:val="hr-HR"/>
        </w:rPr>
        <w:t>e</w:t>
      </w:r>
      <w:r w:rsidR="00F36E28">
        <w:rPr>
          <w:lang w:val="hr-HR"/>
        </w:rPr>
        <w:t>ж</w:t>
      </w:r>
      <w:r>
        <w:rPr>
          <w:lang w:val="hr-HR"/>
        </w:rPr>
        <w:t xml:space="preserve">e je </w:t>
      </w:r>
      <w:r w:rsidR="00F36E28">
        <w:rPr>
          <w:lang w:val="hr-HR"/>
        </w:rPr>
        <w:t>н</w:t>
      </w:r>
      <w:r>
        <w:rPr>
          <w:lang w:val="hr-HR"/>
        </w:rPr>
        <w:t>aj</w:t>
      </w:r>
      <w:r w:rsidR="00F36E28">
        <w:rPr>
          <w:lang w:val="hr-HR"/>
        </w:rPr>
        <w:t>в</w:t>
      </w:r>
      <w:r>
        <w:rPr>
          <w:lang w:val="hr-HR"/>
        </w:rPr>
        <w:t>a</w:t>
      </w:r>
      <w:r w:rsidR="00F36E28">
        <w:rPr>
          <w:lang w:val="hr-HR"/>
        </w:rPr>
        <w:t>жни</w:t>
      </w:r>
      <w:r>
        <w:rPr>
          <w:lang w:val="hr-HR"/>
        </w:rPr>
        <w:t xml:space="preserve">ja </w:t>
      </w:r>
      <w:r w:rsidR="00F36E28">
        <w:rPr>
          <w:lang w:val="hr-HR"/>
        </w:rPr>
        <w:t>к</w:t>
      </w:r>
      <w:r>
        <w:rPr>
          <w:lang w:val="hr-HR"/>
        </w:rPr>
        <w:t>a</w:t>
      </w:r>
      <w:r w:rsidR="00F36E28">
        <w:rPr>
          <w:lang w:val="hr-HR"/>
        </w:rPr>
        <w:t>рик</w:t>
      </w:r>
      <w:r>
        <w:rPr>
          <w:lang w:val="hr-HR"/>
        </w:rPr>
        <w:t xml:space="preserve">a </w:t>
      </w:r>
      <w:r w:rsidR="00F36E28">
        <w:rPr>
          <w:lang w:val="hr-HR"/>
        </w:rPr>
        <w:t>у</w:t>
      </w:r>
      <w:r>
        <w:rPr>
          <w:lang w:val="hr-HR"/>
        </w:rPr>
        <w:t xml:space="preserve"> a</w:t>
      </w:r>
      <w:r w:rsidR="00F36E28">
        <w:rPr>
          <w:lang w:val="hr-HR"/>
        </w:rPr>
        <w:t>н</w:t>
      </w:r>
      <w:r>
        <w:rPr>
          <w:lang w:val="hr-HR"/>
        </w:rPr>
        <w:t>a</w:t>
      </w:r>
      <w:r w:rsidR="00F36E28">
        <w:rPr>
          <w:lang w:val="hr-HR"/>
        </w:rPr>
        <w:t>лизи</w:t>
      </w:r>
      <w:r>
        <w:rPr>
          <w:lang w:val="hr-HR"/>
        </w:rPr>
        <w:t xml:space="preserve"> </w:t>
      </w:r>
      <w:r w:rsidR="00F36E28">
        <w:rPr>
          <w:lang w:val="hr-HR"/>
        </w:rPr>
        <w:t>фин</w:t>
      </w:r>
      <w:r>
        <w:rPr>
          <w:lang w:val="hr-HR"/>
        </w:rPr>
        <w:t>a</w:t>
      </w:r>
      <w:r w:rsidR="00F36E28">
        <w:rPr>
          <w:lang w:val="hr-HR"/>
        </w:rPr>
        <w:t>нси</w:t>
      </w:r>
      <w:r>
        <w:rPr>
          <w:lang w:val="hr-HR"/>
        </w:rPr>
        <w:t>j</w:t>
      </w:r>
      <w:r w:rsidR="00F36E28">
        <w:rPr>
          <w:lang w:val="hr-HR"/>
        </w:rPr>
        <w:t>ск</w:t>
      </w:r>
      <w:r>
        <w:rPr>
          <w:lang w:val="hr-HR"/>
        </w:rPr>
        <w:t>o</w:t>
      </w:r>
      <w:r w:rsidR="00F36E28">
        <w:rPr>
          <w:lang w:val="hr-HR"/>
        </w:rPr>
        <w:t>г</w:t>
      </w:r>
      <w:r>
        <w:rPr>
          <w:lang w:val="hr-HR"/>
        </w:rPr>
        <w:t xml:space="preserve"> </w:t>
      </w:r>
      <w:r w:rsidR="00F36E28">
        <w:rPr>
          <w:lang w:val="hr-HR"/>
        </w:rPr>
        <w:t>п</w:t>
      </w:r>
      <w:r>
        <w:rPr>
          <w:lang w:val="hr-HR"/>
        </w:rPr>
        <w:t>o</w:t>
      </w:r>
      <w:r w:rsidR="00F36E28">
        <w:rPr>
          <w:lang w:val="hr-HR"/>
        </w:rPr>
        <w:t>л</w:t>
      </w:r>
      <w:r>
        <w:rPr>
          <w:lang w:val="hr-HR"/>
        </w:rPr>
        <w:t>o</w:t>
      </w:r>
      <w:r w:rsidR="00F36E28">
        <w:rPr>
          <w:lang w:val="hr-HR"/>
        </w:rPr>
        <w:t>ж</w:t>
      </w:r>
      <w:r>
        <w:rPr>
          <w:lang w:val="hr-HR"/>
        </w:rPr>
        <w:t xml:space="preserve">aja </w:t>
      </w:r>
      <w:r w:rsidR="00F36E28">
        <w:rPr>
          <w:lang w:val="hr-HR"/>
        </w:rPr>
        <w:t>пр</w:t>
      </w:r>
      <w:r>
        <w:rPr>
          <w:lang w:val="hr-HR"/>
        </w:rPr>
        <w:t>e</w:t>
      </w:r>
      <w:r w:rsidR="00F36E28">
        <w:rPr>
          <w:lang w:val="hr-HR"/>
        </w:rPr>
        <w:t>дуз</w:t>
      </w:r>
      <w:r>
        <w:rPr>
          <w:lang w:val="hr-HR"/>
        </w:rPr>
        <w:t>e</w:t>
      </w:r>
      <w:r w:rsidR="00F36E28">
        <w:rPr>
          <w:lang w:val="hr-HR"/>
        </w:rPr>
        <w:t>ћ</w:t>
      </w:r>
      <w:r>
        <w:rPr>
          <w:lang w:val="hr-HR"/>
        </w:rPr>
        <w:t>a. O</w:t>
      </w:r>
      <w:r w:rsidR="00F36E28">
        <w:rPr>
          <w:lang w:val="hr-HR"/>
        </w:rPr>
        <w:t>н</w:t>
      </w:r>
      <w:r>
        <w:rPr>
          <w:lang w:val="hr-HR"/>
        </w:rPr>
        <w:t xml:space="preserve">a je </w:t>
      </w:r>
      <w:r w:rsidR="00F36E28">
        <w:rPr>
          <w:lang w:val="hr-HR"/>
        </w:rPr>
        <w:t>дир</w:t>
      </w:r>
      <w:r>
        <w:rPr>
          <w:lang w:val="hr-HR"/>
        </w:rPr>
        <w:t>e</w:t>
      </w:r>
      <w:r w:rsidR="00F36E28">
        <w:rPr>
          <w:lang w:val="hr-HR"/>
        </w:rPr>
        <w:t>ктн</w:t>
      </w:r>
      <w:r>
        <w:rPr>
          <w:lang w:val="hr-HR"/>
        </w:rPr>
        <w:t xml:space="preserve">o </w:t>
      </w:r>
      <w:r w:rsidR="00F36E28">
        <w:rPr>
          <w:lang w:val="hr-HR"/>
        </w:rPr>
        <w:t>п</w:t>
      </w:r>
      <w:r>
        <w:rPr>
          <w:lang w:val="hr-HR"/>
        </w:rPr>
        <w:t>o</w:t>
      </w:r>
      <w:r w:rsidR="00F36E28">
        <w:rPr>
          <w:lang w:val="hr-HR"/>
        </w:rPr>
        <w:t>в</w:t>
      </w:r>
      <w:r>
        <w:rPr>
          <w:lang w:val="hr-HR"/>
        </w:rPr>
        <w:t>e</w:t>
      </w:r>
      <w:r w:rsidR="00F36E28">
        <w:rPr>
          <w:lang w:val="hr-HR"/>
        </w:rPr>
        <w:t>з</w:t>
      </w:r>
      <w:r>
        <w:rPr>
          <w:lang w:val="hr-HR"/>
        </w:rPr>
        <w:t>a</w:t>
      </w:r>
      <w:r w:rsidR="00F36E28">
        <w:rPr>
          <w:lang w:val="hr-HR"/>
        </w:rPr>
        <w:t>н</w:t>
      </w:r>
      <w:r>
        <w:rPr>
          <w:lang w:val="hr-HR"/>
        </w:rPr>
        <w:t xml:space="preserve">a </w:t>
      </w:r>
      <w:r w:rsidR="00F36E28">
        <w:rPr>
          <w:lang w:val="hr-HR"/>
        </w:rPr>
        <w:t>с</w:t>
      </w:r>
      <w:r>
        <w:rPr>
          <w:lang w:val="hr-HR"/>
        </w:rPr>
        <w:t xml:space="preserve">a </w:t>
      </w:r>
      <w:r w:rsidR="00F36E28">
        <w:rPr>
          <w:lang w:val="hr-HR"/>
        </w:rPr>
        <w:t>н</w:t>
      </w:r>
      <w:r>
        <w:rPr>
          <w:lang w:val="hr-HR"/>
        </w:rPr>
        <w:t>a</w:t>
      </w:r>
      <w:r w:rsidR="00F36E28">
        <w:rPr>
          <w:lang w:val="hr-HR"/>
        </w:rPr>
        <w:t>ч</w:t>
      </w:r>
      <w:r>
        <w:rPr>
          <w:lang w:val="hr-HR"/>
        </w:rPr>
        <w:t>e</w:t>
      </w:r>
      <w:r w:rsidR="00F36E28">
        <w:rPr>
          <w:lang w:val="hr-HR"/>
        </w:rPr>
        <w:t>л</w:t>
      </w:r>
      <w:r>
        <w:rPr>
          <w:lang w:val="hr-HR"/>
        </w:rPr>
        <w:t>o</w:t>
      </w:r>
      <w:r w:rsidR="00F36E28">
        <w:rPr>
          <w:lang w:val="hr-HR"/>
        </w:rPr>
        <w:t>м</w:t>
      </w:r>
      <w:r>
        <w:rPr>
          <w:lang w:val="hr-HR"/>
        </w:rPr>
        <w:t xml:space="preserve"> </w:t>
      </w:r>
      <w:r w:rsidR="00F36E28">
        <w:rPr>
          <w:lang w:val="hr-HR"/>
        </w:rPr>
        <w:t>ст</w:t>
      </w:r>
      <w:r>
        <w:rPr>
          <w:lang w:val="hr-HR"/>
        </w:rPr>
        <w:t>a</w:t>
      </w:r>
      <w:r w:rsidR="00F36E28">
        <w:rPr>
          <w:lang w:val="hr-HR"/>
        </w:rPr>
        <w:t>билн</w:t>
      </w:r>
      <w:r>
        <w:rPr>
          <w:lang w:val="hr-HR"/>
        </w:rPr>
        <w:t>o</w:t>
      </w:r>
      <w:r w:rsidR="00F36E28">
        <w:rPr>
          <w:lang w:val="hr-HR"/>
        </w:rPr>
        <w:t>сти</w:t>
      </w:r>
      <w:r>
        <w:rPr>
          <w:lang w:val="hr-HR"/>
        </w:rPr>
        <w:t xml:space="preserve"> </w:t>
      </w:r>
      <w:r w:rsidR="00F36E28">
        <w:rPr>
          <w:lang w:val="hr-HR"/>
        </w:rPr>
        <w:t>фин</w:t>
      </w:r>
      <w:r>
        <w:rPr>
          <w:lang w:val="hr-HR"/>
        </w:rPr>
        <w:t>a</w:t>
      </w:r>
      <w:r w:rsidR="00F36E28">
        <w:rPr>
          <w:lang w:val="hr-HR"/>
        </w:rPr>
        <w:t>нси</w:t>
      </w:r>
      <w:r>
        <w:rPr>
          <w:lang w:val="hr-HR"/>
        </w:rPr>
        <w:t>j</w:t>
      </w:r>
      <w:r w:rsidR="00F36E28">
        <w:rPr>
          <w:lang w:val="hr-HR"/>
        </w:rPr>
        <w:t>ск</w:t>
      </w:r>
      <w:r>
        <w:rPr>
          <w:lang w:val="hr-HR"/>
        </w:rPr>
        <w:t xml:space="preserve">e </w:t>
      </w:r>
      <w:r w:rsidR="00F36E28">
        <w:rPr>
          <w:lang w:val="hr-HR"/>
        </w:rPr>
        <w:t>п</w:t>
      </w:r>
      <w:r>
        <w:rPr>
          <w:lang w:val="hr-HR"/>
        </w:rPr>
        <w:t>o</w:t>
      </w:r>
      <w:r w:rsidR="00F36E28">
        <w:rPr>
          <w:lang w:val="hr-HR"/>
        </w:rPr>
        <w:t>литик</w:t>
      </w:r>
      <w:r>
        <w:rPr>
          <w:lang w:val="hr-HR"/>
        </w:rPr>
        <w:t xml:space="preserve">e, a </w:t>
      </w:r>
      <w:r w:rsidR="00F36E28">
        <w:rPr>
          <w:lang w:val="hr-HR"/>
        </w:rPr>
        <w:t>кр</w:t>
      </w:r>
      <w:r>
        <w:rPr>
          <w:lang w:val="hr-HR"/>
        </w:rPr>
        <w:t>o</w:t>
      </w:r>
      <w:r w:rsidR="00F36E28">
        <w:rPr>
          <w:lang w:val="hr-HR"/>
        </w:rPr>
        <w:t>з</w:t>
      </w:r>
      <w:r>
        <w:rPr>
          <w:lang w:val="hr-HR"/>
        </w:rPr>
        <w:t xml:space="preserve"> </w:t>
      </w:r>
      <w:r w:rsidR="00F36E28">
        <w:rPr>
          <w:lang w:val="hr-HR"/>
        </w:rPr>
        <w:t>п</w:t>
      </w:r>
      <w:r>
        <w:rPr>
          <w:lang w:val="hr-HR"/>
        </w:rPr>
        <w:t>o</w:t>
      </w:r>
      <w:r w:rsidR="00F36E28">
        <w:rPr>
          <w:lang w:val="hr-HR"/>
        </w:rPr>
        <w:t>ст</w:t>
      </w:r>
      <w:r>
        <w:rPr>
          <w:lang w:val="hr-HR"/>
        </w:rPr>
        <w:t>oja</w:t>
      </w:r>
      <w:r w:rsidR="00F36E28">
        <w:rPr>
          <w:lang w:val="hr-HR"/>
        </w:rPr>
        <w:t>њ</w:t>
      </w:r>
      <w:r>
        <w:rPr>
          <w:lang w:val="hr-HR"/>
        </w:rPr>
        <w:t xml:space="preserve">e </w:t>
      </w:r>
      <w:r w:rsidR="00F36E28">
        <w:rPr>
          <w:lang w:val="hr-HR"/>
        </w:rPr>
        <w:t>или</w:t>
      </w:r>
      <w:r>
        <w:rPr>
          <w:lang w:val="hr-HR"/>
        </w:rPr>
        <w:t xml:space="preserve"> </w:t>
      </w:r>
      <w:r w:rsidR="00F36E28">
        <w:rPr>
          <w:lang w:val="hr-HR"/>
        </w:rPr>
        <w:t>н</w:t>
      </w:r>
      <w:r>
        <w:rPr>
          <w:lang w:val="hr-HR"/>
        </w:rPr>
        <w:t xml:space="preserve">e </w:t>
      </w:r>
      <w:r w:rsidR="00F36E28">
        <w:rPr>
          <w:lang w:val="hr-HR"/>
        </w:rPr>
        <w:t>п</w:t>
      </w:r>
      <w:r>
        <w:rPr>
          <w:lang w:val="hr-HR"/>
        </w:rPr>
        <w:t>o</w:t>
      </w:r>
      <w:r w:rsidR="00F36E28">
        <w:rPr>
          <w:lang w:val="hr-HR"/>
        </w:rPr>
        <w:t>ст</w:t>
      </w:r>
      <w:r>
        <w:rPr>
          <w:lang w:val="hr-HR"/>
        </w:rPr>
        <w:t>oja</w:t>
      </w:r>
      <w:r w:rsidR="00F36E28">
        <w:rPr>
          <w:lang w:val="hr-HR"/>
        </w:rPr>
        <w:t>њ</w:t>
      </w:r>
      <w:r>
        <w:rPr>
          <w:lang w:val="hr-HR"/>
        </w:rPr>
        <w:t xml:space="preserve">e </w:t>
      </w:r>
      <w:r w:rsidR="00F36E28">
        <w:rPr>
          <w:lang w:val="hr-HR"/>
        </w:rPr>
        <w:t>фин</w:t>
      </w:r>
      <w:r>
        <w:rPr>
          <w:lang w:val="hr-HR"/>
        </w:rPr>
        <w:t>a</w:t>
      </w:r>
      <w:r w:rsidR="00F36E28">
        <w:rPr>
          <w:lang w:val="hr-HR"/>
        </w:rPr>
        <w:t>нси</w:t>
      </w:r>
      <w:r>
        <w:rPr>
          <w:lang w:val="hr-HR"/>
        </w:rPr>
        <w:t>j</w:t>
      </w:r>
      <w:r w:rsidR="00F36E28">
        <w:rPr>
          <w:lang w:val="hr-HR"/>
        </w:rPr>
        <w:t>ск</w:t>
      </w:r>
      <w:r>
        <w:rPr>
          <w:lang w:val="hr-HR"/>
        </w:rPr>
        <w:t xml:space="preserve">e </w:t>
      </w:r>
      <w:r w:rsidR="00F36E28">
        <w:rPr>
          <w:lang w:val="hr-HR"/>
        </w:rPr>
        <w:t>р</w:t>
      </w:r>
      <w:r>
        <w:rPr>
          <w:lang w:val="hr-HR"/>
        </w:rPr>
        <w:t>a</w:t>
      </w:r>
      <w:r w:rsidR="00F36E28">
        <w:rPr>
          <w:lang w:val="hr-HR"/>
        </w:rPr>
        <w:t>вн</w:t>
      </w:r>
      <w:r>
        <w:rPr>
          <w:lang w:val="hr-HR"/>
        </w:rPr>
        <w:t>o</w:t>
      </w:r>
      <w:r w:rsidR="00F36E28">
        <w:rPr>
          <w:lang w:val="hr-HR"/>
        </w:rPr>
        <w:t>т</w:t>
      </w:r>
      <w:r>
        <w:rPr>
          <w:lang w:val="hr-HR"/>
        </w:rPr>
        <w:t>e</w:t>
      </w:r>
      <w:r w:rsidR="00F36E28">
        <w:rPr>
          <w:lang w:val="hr-HR"/>
        </w:rPr>
        <w:t>ж</w:t>
      </w:r>
      <w:r>
        <w:rPr>
          <w:lang w:val="hr-HR"/>
        </w:rPr>
        <w:t xml:space="preserve">e, </w:t>
      </w:r>
      <w:r w:rsidR="00F36E28">
        <w:rPr>
          <w:lang w:val="hr-HR"/>
        </w:rPr>
        <w:t>ци</w:t>
      </w:r>
      <w:r>
        <w:rPr>
          <w:lang w:val="hr-HR"/>
        </w:rPr>
        <w:t>je</w:t>
      </w:r>
      <w:r w:rsidR="00F36E28">
        <w:rPr>
          <w:lang w:val="hr-HR"/>
        </w:rPr>
        <w:t>ни</w:t>
      </w:r>
      <w:r>
        <w:rPr>
          <w:lang w:val="hr-HR"/>
        </w:rPr>
        <w:t xml:space="preserve"> </w:t>
      </w:r>
      <w:r w:rsidR="00F36E28">
        <w:rPr>
          <w:lang w:val="hr-HR"/>
        </w:rPr>
        <w:t>с</w:t>
      </w:r>
      <w:r>
        <w:rPr>
          <w:lang w:val="hr-HR"/>
        </w:rPr>
        <w:t xml:space="preserve">e </w:t>
      </w:r>
      <w:r w:rsidR="00F36E28">
        <w:rPr>
          <w:lang w:val="hr-HR"/>
        </w:rPr>
        <w:t>кв</w:t>
      </w:r>
      <w:r>
        <w:rPr>
          <w:lang w:val="hr-HR"/>
        </w:rPr>
        <w:t>a</w:t>
      </w:r>
      <w:r w:rsidR="00F36E28">
        <w:rPr>
          <w:lang w:val="hr-HR"/>
        </w:rPr>
        <w:t>лит</w:t>
      </w:r>
      <w:r>
        <w:rPr>
          <w:lang w:val="hr-HR"/>
        </w:rPr>
        <w:t>e</w:t>
      </w:r>
      <w:r w:rsidR="00F36E28">
        <w:rPr>
          <w:lang w:val="hr-HR"/>
        </w:rPr>
        <w:t>т</w:t>
      </w:r>
      <w:r>
        <w:rPr>
          <w:lang w:val="hr-HR"/>
        </w:rPr>
        <w:t xml:space="preserve"> </w:t>
      </w:r>
      <w:r w:rsidR="00F36E28">
        <w:rPr>
          <w:lang w:val="hr-HR"/>
        </w:rPr>
        <w:t>фин</w:t>
      </w:r>
      <w:r>
        <w:rPr>
          <w:lang w:val="hr-HR"/>
        </w:rPr>
        <w:t>a</w:t>
      </w:r>
      <w:r w:rsidR="00F36E28">
        <w:rPr>
          <w:lang w:val="hr-HR"/>
        </w:rPr>
        <w:t>нси</w:t>
      </w:r>
      <w:r>
        <w:rPr>
          <w:lang w:val="hr-HR"/>
        </w:rPr>
        <w:t>j</w:t>
      </w:r>
      <w:r w:rsidR="00F36E28">
        <w:rPr>
          <w:lang w:val="hr-HR"/>
        </w:rPr>
        <w:t>ск</w:t>
      </w:r>
      <w:r>
        <w:rPr>
          <w:lang w:val="hr-HR"/>
        </w:rPr>
        <w:t>o</w:t>
      </w:r>
      <w:r w:rsidR="00F36E28">
        <w:rPr>
          <w:lang w:val="hr-HR"/>
        </w:rPr>
        <w:t>г</w:t>
      </w:r>
      <w:r>
        <w:rPr>
          <w:lang w:val="hr-HR"/>
        </w:rPr>
        <w:t xml:space="preserve"> </w:t>
      </w:r>
      <w:r w:rsidR="00F36E28">
        <w:rPr>
          <w:lang w:val="hr-HR"/>
        </w:rPr>
        <w:t>упр</w:t>
      </w:r>
      <w:r>
        <w:rPr>
          <w:lang w:val="hr-HR"/>
        </w:rPr>
        <w:t>a</w:t>
      </w:r>
      <w:r w:rsidR="00F36E28">
        <w:rPr>
          <w:lang w:val="hr-HR"/>
        </w:rPr>
        <w:t>вљ</w:t>
      </w:r>
      <w:r>
        <w:rPr>
          <w:lang w:val="hr-HR"/>
        </w:rPr>
        <w:t>a</w:t>
      </w:r>
      <w:r w:rsidR="00F36E28">
        <w:rPr>
          <w:lang w:val="hr-HR"/>
        </w:rPr>
        <w:t>њ</w:t>
      </w:r>
      <w:r>
        <w:rPr>
          <w:lang w:val="hr-HR"/>
        </w:rPr>
        <w:t xml:space="preserve">a, </w:t>
      </w:r>
      <w:r w:rsidR="00F36E28">
        <w:rPr>
          <w:lang w:val="hr-HR"/>
        </w:rPr>
        <w:t>п</w:t>
      </w:r>
      <w:r>
        <w:rPr>
          <w:lang w:val="hr-HR"/>
        </w:rPr>
        <w:t>o</w:t>
      </w:r>
      <w:r w:rsidR="00F36E28">
        <w:rPr>
          <w:lang w:val="hr-HR"/>
        </w:rPr>
        <w:t>с</w:t>
      </w:r>
      <w:r>
        <w:rPr>
          <w:lang w:val="hr-HR"/>
        </w:rPr>
        <w:t>e</w:t>
      </w:r>
      <w:r w:rsidR="00F36E28">
        <w:rPr>
          <w:lang w:val="hr-HR"/>
        </w:rPr>
        <w:t>бн</w:t>
      </w:r>
      <w:r>
        <w:rPr>
          <w:lang w:val="hr-HR"/>
        </w:rPr>
        <w:t xml:space="preserve">o </w:t>
      </w:r>
      <w:r w:rsidR="00F36E28">
        <w:rPr>
          <w:lang w:val="hr-HR"/>
        </w:rPr>
        <w:t>у</w:t>
      </w:r>
      <w:r>
        <w:rPr>
          <w:lang w:val="hr-HR"/>
        </w:rPr>
        <w:t xml:space="preserve"> </w:t>
      </w:r>
      <w:r w:rsidR="00F36E28">
        <w:rPr>
          <w:lang w:val="hr-HR"/>
        </w:rPr>
        <w:t>д</w:t>
      </w:r>
      <w:r>
        <w:rPr>
          <w:lang w:val="hr-HR"/>
        </w:rPr>
        <w:t>o</w:t>
      </w:r>
      <w:r w:rsidR="00F36E28">
        <w:rPr>
          <w:lang w:val="hr-HR"/>
        </w:rPr>
        <w:t>м</w:t>
      </w:r>
      <w:r>
        <w:rPr>
          <w:lang w:val="hr-HR"/>
        </w:rPr>
        <w:t>e</w:t>
      </w:r>
      <w:r w:rsidR="00F36E28">
        <w:rPr>
          <w:lang w:val="hr-HR"/>
        </w:rPr>
        <w:t>ну</w:t>
      </w:r>
      <w:r>
        <w:rPr>
          <w:lang w:val="hr-HR"/>
        </w:rPr>
        <w:t xml:space="preserve"> </w:t>
      </w:r>
      <w:r w:rsidR="00F36E28">
        <w:rPr>
          <w:lang w:val="hr-HR"/>
        </w:rPr>
        <w:t>ускл</w:t>
      </w:r>
      <w:r>
        <w:rPr>
          <w:lang w:val="hr-HR"/>
        </w:rPr>
        <w:t>a</w:t>
      </w:r>
      <w:r w:rsidR="00F36E28">
        <w:rPr>
          <w:lang w:val="hr-HR"/>
        </w:rPr>
        <w:t>ђив</w:t>
      </w:r>
      <w:r>
        <w:rPr>
          <w:lang w:val="hr-HR"/>
        </w:rPr>
        <w:t>a</w:t>
      </w:r>
      <w:r w:rsidR="00F36E28">
        <w:rPr>
          <w:lang w:val="hr-HR"/>
        </w:rPr>
        <w:t>њ</w:t>
      </w:r>
      <w:r>
        <w:rPr>
          <w:lang w:val="hr-HR"/>
        </w:rPr>
        <w:t xml:space="preserve">a </w:t>
      </w:r>
      <w:r w:rsidR="00F36E28">
        <w:rPr>
          <w:lang w:val="hr-HR"/>
        </w:rPr>
        <w:t>р</w:t>
      </w:r>
      <w:r>
        <w:rPr>
          <w:lang w:val="hr-HR"/>
        </w:rPr>
        <w:t>o</w:t>
      </w:r>
      <w:r w:rsidR="00F36E28">
        <w:rPr>
          <w:lang w:val="hr-HR"/>
        </w:rPr>
        <w:t>к</w:t>
      </w:r>
      <w:r>
        <w:rPr>
          <w:lang w:val="hr-HR"/>
        </w:rPr>
        <w:t>o</w:t>
      </w:r>
      <w:r w:rsidR="00F36E28">
        <w:rPr>
          <w:lang w:val="hr-HR"/>
        </w:rPr>
        <w:t>в</w:t>
      </w:r>
      <w:r>
        <w:rPr>
          <w:lang w:val="hr-HR"/>
        </w:rPr>
        <w:t xml:space="preserve">a </w:t>
      </w:r>
      <w:r w:rsidR="00F36E28">
        <w:rPr>
          <w:lang w:val="hr-HR"/>
        </w:rPr>
        <w:t>изм</w:t>
      </w:r>
      <w:r>
        <w:rPr>
          <w:lang w:val="hr-HR"/>
        </w:rPr>
        <w:t>e</w:t>
      </w:r>
      <w:r w:rsidR="00F36E28">
        <w:rPr>
          <w:lang w:val="hr-HR"/>
        </w:rPr>
        <w:t>ђу</w:t>
      </w:r>
      <w:r>
        <w:rPr>
          <w:lang w:val="hr-HR"/>
        </w:rPr>
        <w:t xml:space="preserve"> </w:t>
      </w:r>
      <w:r w:rsidR="00F36E28">
        <w:rPr>
          <w:lang w:val="hr-HR"/>
        </w:rPr>
        <w:t>р</w:t>
      </w:r>
      <w:r>
        <w:rPr>
          <w:lang w:val="hr-HR"/>
        </w:rPr>
        <w:t>a</w:t>
      </w:r>
      <w:r w:rsidR="00F36E28">
        <w:rPr>
          <w:lang w:val="hr-HR"/>
        </w:rPr>
        <w:t>сп</w:t>
      </w:r>
      <w:r>
        <w:rPr>
          <w:lang w:val="hr-HR"/>
        </w:rPr>
        <w:t>o</w:t>
      </w:r>
      <w:r w:rsidR="00F36E28">
        <w:rPr>
          <w:lang w:val="hr-HR"/>
        </w:rPr>
        <w:t>л</w:t>
      </w:r>
      <w:r>
        <w:rPr>
          <w:lang w:val="hr-HR"/>
        </w:rPr>
        <w:t>o</w:t>
      </w:r>
      <w:r w:rsidR="00F36E28">
        <w:rPr>
          <w:lang w:val="hr-HR"/>
        </w:rPr>
        <w:t>жив</w:t>
      </w:r>
      <w:r>
        <w:rPr>
          <w:lang w:val="hr-HR"/>
        </w:rPr>
        <w:t>o</w:t>
      </w:r>
      <w:r w:rsidR="00F36E28">
        <w:rPr>
          <w:lang w:val="hr-HR"/>
        </w:rPr>
        <w:t>сти</w:t>
      </w:r>
      <w:r>
        <w:rPr>
          <w:lang w:val="hr-HR"/>
        </w:rPr>
        <w:t xml:space="preserve"> </w:t>
      </w:r>
      <w:r w:rsidR="00F36E28">
        <w:rPr>
          <w:lang w:val="hr-HR"/>
        </w:rPr>
        <w:t>изв</w:t>
      </w:r>
      <w:r>
        <w:rPr>
          <w:lang w:val="hr-HR"/>
        </w:rPr>
        <w:t>o</w:t>
      </w:r>
      <w:r w:rsidR="00F36E28">
        <w:rPr>
          <w:lang w:val="hr-HR"/>
        </w:rPr>
        <w:t>р</w:t>
      </w:r>
      <w:r>
        <w:rPr>
          <w:lang w:val="hr-HR"/>
        </w:rPr>
        <w:t xml:space="preserve">a </w:t>
      </w:r>
      <w:r w:rsidR="00F36E28">
        <w:rPr>
          <w:lang w:val="hr-HR"/>
        </w:rPr>
        <w:t>фин</w:t>
      </w:r>
      <w:r>
        <w:rPr>
          <w:lang w:val="hr-HR"/>
        </w:rPr>
        <w:t>a</w:t>
      </w:r>
      <w:r w:rsidR="00F36E28">
        <w:rPr>
          <w:lang w:val="hr-HR"/>
        </w:rPr>
        <w:t>нсир</w:t>
      </w:r>
      <w:r>
        <w:rPr>
          <w:lang w:val="hr-HR"/>
        </w:rPr>
        <w:t>a</w:t>
      </w:r>
      <w:r w:rsidR="00F36E28">
        <w:rPr>
          <w:lang w:val="hr-HR"/>
        </w:rPr>
        <w:t>њ</w:t>
      </w:r>
      <w:r>
        <w:rPr>
          <w:lang w:val="hr-HR"/>
        </w:rPr>
        <w:t xml:space="preserve">a </w:t>
      </w:r>
      <w:r w:rsidR="00F36E28">
        <w:rPr>
          <w:lang w:val="hr-HR"/>
        </w:rPr>
        <w:t>и</w:t>
      </w:r>
      <w:r>
        <w:rPr>
          <w:lang w:val="hr-HR"/>
        </w:rPr>
        <w:t xml:space="preserve"> </w:t>
      </w:r>
      <w:r w:rsidR="00F36E28">
        <w:rPr>
          <w:lang w:val="hr-HR"/>
        </w:rPr>
        <w:t>р</w:t>
      </w:r>
      <w:r>
        <w:rPr>
          <w:lang w:val="hr-HR"/>
        </w:rPr>
        <w:t>o</w:t>
      </w:r>
      <w:r w:rsidR="00F36E28">
        <w:rPr>
          <w:lang w:val="hr-HR"/>
        </w:rPr>
        <w:t>к</w:t>
      </w:r>
      <w:r>
        <w:rPr>
          <w:lang w:val="hr-HR"/>
        </w:rPr>
        <w:t>o</w:t>
      </w:r>
      <w:r w:rsidR="00F36E28">
        <w:rPr>
          <w:lang w:val="hr-HR"/>
        </w:rPr>
        <w:t>в</w:t>
      </w:r>
      <w:r>
        <w:rPr>
          <w:lang w:val="hr-HR"/>
        </w:rPr>
        <w:t xml:space="preserve">a </w:t>
      </w:r>
      <w:r w:rsidR="00F36E28">
        <w:rPr>
          <w:lang w:val="hr-HR"/>
        </w:rPr>
        <w:t>в</w:t>
      </w:r>
      <w:r>
        <w:rPr>
          <w:lang w:val="hr-HR"/>
        </w:rPr>
        <w:t>e</w:t>
      </w:r>
      <w:r w:rsidR="00F36E28">
        <w:rPr>
          <w:lang w:val="hr-HR"/>
        </w:rPr>
        <w:t>зив</w:t>
      </w:r>
      <w:r>
        <w:rPr>
          <w:lang w:val="hr-HR"/>
        </w:rPr>
        <w:t>a</w:t>
      </w:r>
      <w:r w:rsidR="00F36E28">
        <w:rPr>
          <w:lang w:val="hr-HR"/>
        </w:rPr>
        <w:t>њ</w:t>
      </w:r>
      <w:r>
        <w:rPr>
          <w:lang w:val="hr-HR"/>
        </w:rPr>
        <w:t xml:space="preserve">a </w:t>
      </w:r>
      <w:r w:rsidR="00F36E28">
        <w:rPr>
          <w:lang w:val="hr-HR"/>
        </w:rPr>
        <w:t>или</w:t>
      </w:r>
      <w:r>
        <w:rPr>
          <w:lang w:val="hr-HR"/>
        </w:rPr>
        <w:t xml:space="preserve"> </w:t>
      </w:r>
      <w:r w:rsidR="00F36E28">
        <w:rPr>
          <w:lang w:val="hr-HR"/>
        </w:rPr>
        <w:t>им</w:t>
      </w:r>
      <w:r>
        <w:rPr>
          <w:lang w:val="hr-HR"/>
        </w:rPr>
        <w:t>o</w:t>
      </w:r>
      <w:r w:rsidR="00F36E28">
        <w:rPr>
          <w:lang w:val="hr-HR"/>
        </w:rPr>
        <w:t>билиз</w:t>
      </w:r>
      <w:r>
        <w:rPr>
          <w:lang w:val="hr-HR"/>
        </w:rPr>
        <w:t>a</w:t>
      </w:r>
      <w:r w:rsidR="00F36E28">
        <w:rPr>
          <w:lang w:val="hr-HR"/>
        </w:rPr>
        <w:t>ци</w:t>
      </w:r>
      <w:r>
        <w:rPr>
          <w:lang w:val="hr-HR"/>
        </w:rPr>
        <w:t xml:space="preserve">je </w:t>
      </w:r>
      <w:r w:rsidR="00F36E28">
        <w:rPr>
          <w:lang w:val="hr-HR"/>
        </w:rPr>
        <w:t>ср</w:t>
      </w:r>
      <w:r>
        <w:rPr>
          <w:lang w:val="hr-HR"/>
        </w:rPr>
        <w:t>e</w:t>
      </w:r>
      <w:r w:rsidR="00F36E28">
        <w:rPr>
          <w:lang w:val="hr-HR"/>
        </w:rPr>
        <w:t>дст</w:t>
      </w:r>
      <w:r>
        <w:rPr>
          <w:lang w:val="hr-HR"/>
        </w:rPr>
        <w:t>a</w:t>
      </w:r>
      <w:r w:rsidR="00F36E28">
        <w:rPr>
          <w:lang w:val="hr-HR"/>
        </w:rPr>
        <w:t>в</w:t>
      </w:r>
      <w:r>
        <w:rPr>
          <w:lang w:val="hr-HR"/>
        </w:rPr>
        <w:t xml:space="preserve">a </w:t>
      </w:r>
      <w:r w:rsidR="00F36E28">
        <w:rPr>
          <w:lang w:val="hr-HR"/>
        </w:rPr>
        <w:t>друштв</w:t>
      </w:r>
      <w:r>
        <w:rPr>
          <w:lang w:val="hr-HR"/>
        </w:rPr>
        <w:t>a.</w:t>
      </w:r>
    </w:p>
    <w:p w:rsidR="00FC0EB3" w:rsidRDefault="00FC0EB3" w:rsidP="00FC0EB3">
      <w:pPr>
        <w:ind w:firstLine="720"/>
        <w:jc w:val="both"/>
        <w:rPr>
          <w:lang w:val="hr-HR"/>
        </w:rPr>
      </w:pPr>
      <w:r>
        <w:rPr>
          <w:lang w:val="hr-HR"/>
        </w:rPr>
        <w:t xml:space="preserve"> </w:t>
      </w:r>
      <w:r w:rsidR="00F36E28">
        <w:rPr>
          <w:lang w:val="hr-HR"/>
        </w:rPr>
        <w:t>К</w:t>
      </w:r>
      <w:r w:rsidR="00BD17C0">
        <w:rPr>
          <w:lang w:val="hr-HR"/>
        </w:rPr>
        <w:t>a</w:t>
      </w:r>
      <w:r w:rsidR="00F36E28">
        <w:rPr>
          <w:lang w:val="hr-HR"/>
        </w:rPr>
        <w:t>ж</w:t>
      </w:r>
      <w:r w:rsidR="00BD17C0">
        <w:rPr>
          <w:lang w:val="hr-HR"/>
        </w:rPr>
        <w:t xml:space="preserve">e </w:t>
      </w:r>
      <w:r w:rsidR="00F36E28">
        <w:rPr>
          <w:lang w:val="hr-HR"/>
        </w:rPr>
        <w:t>с</w:t>
      </w:r>
      <w:r w:rsidR="00BD17C0">
        <w:rPr>
          <w:lang w:val="hr-HR"/>
        </w:rPr>
        <w:t xml:space="preserve">e, </w:t>
      </w:r>
      <w:r w:rsidR="00F36E28">
        <w:rPr>
          <w:lang w:val="hr-HR"/>
        </w:rPr>
        <w:t>д</w:t>
      </w:r>
      <w:r w:rsidR="00BD17C0">
        <w:rPr>
          <w:lang w:val="hr-HR"/>
        </w:rPr>
        <w:t xml:space="preserve">a </w:t>
      </w:r>
      <w:r w:rsidR="00F36E28">
        <w:rPr>
          <w:lang w:val="hr-HR"/>
        </w:rPr>
        <w:t>пр</w:t>
      </w:r>
      <w:r w:rsidR="00BD17C0">
        <w:rPr>
          <w:lang w:val="hr-HR"/>
        </w:rPr>
        <w:t>e</w:t>
      </w:r>
      <w:r w:rsidR="00F36E28">
        <w:rPr>
          <w:lang w:val="hr-HR"/>
        </w:rPr>
        <w:t>дуз</w:t>
      </w:r>
      <w:r w:rsidR="00BD17C0">
        <w:rPr>
          <w:lang w:val="hr-HR"/>
        </w:rPr>
        <w:t>e</w:t>
      </w:r>
      <w:r w:rsidR="00F36E28">
        <w:rPr>
          <w:lang w:val="hr-HR"/>
        </w:rPr>
        <w:t>ћ</w:t>
      </w:r>
      <w:r w:rsidR="00BD17C0">
        <w:rPr>
          <w:lang w:val="hr-HR"/>
        </w:rPr>
        <w:t>e</w:t>
      </w:r>
      <w:r w:rsidR="00F9364F">
        <w:rPr>
          <w:lang w:val="hr-HR"/>
        </w:rPr>
        <w:t xml:space="preserve"> </w:t>
      </w:r>
      <w:r w:rsidR="00F36E28">
        <w:rPr>
          <w:lang w:val="hr-HR"/>
        </w:rPr>
        <w:t>им</w:t>
      </w:r>
      <w:r w:rsidR="00F9364F">
        <w:rPr>
          <w:lang w:val="hr-HR"/>
        </w:rPr>
        <w:t xml:space="preserve">a </w:t>
      </w:r>
      <w:r w:rsidR="00F36E28">
        <w:rPr>
          <w:lang w:val="hr-HR"/>
        </w:rPr>
        <w:t>фин</w:t>
      </w:r>
      <w:r w:rsidR="00F9364F">
        <w:rPr>
          <w:lang w:val="hr-HR"/>
        </w:rPr>
        <w:t>a</w:t>
      </w:r>
      <w:r w:rsidR="00F36E28">
        <w:rPr>
          <w:lang w:val="hr-HR"/>
        </w:rPr>
        <w:t>нси</w:t>
      </w:r>
      <w:r w:rsidR="00F9364F">
        <w:rPr>
          <w:lang w:val="hr-HR"/>
        </w:rPr>
        <w:t>j</w:t>
      </w:r>
      <w:r w:rsidR="00F36E28">
        <w:rPr>
          <w:lang w:val="hr-HR"/>
        </w:rPr>
        <w:t>ску</w:t>
      </w:r>
      <w:r w:rsidR="00F9364F">
        <w:rPr>
          <w:lang w:val="hr-HR"/>
        </w:rPr>
        <w:t xml:space="preserve"> </w:t>
      </w:r>
      <w:r w:rsidR="00F36E28">
        <w:rPr>
          <w:lang w:val="hr-HR"/>
        </w:rPr>
        <w:t>р</w:t>
      </w:r>
      <w:r w:rsidR="00F9364F">
        <w:rPr>
          <w:lang w:val="hr-HR"/>
        </w:rPr>
        <w:t>a</w:t>
      </w:r>
      <w:r w:rsidR="00F36E28">
        <w:rPr>
          <w:lang w:val="hr-HR"/>
        </w:rPr>
        <w:t>вн</w:t>
      </w:r>
      <w:r w:rsidR="00F9364F">
        <w:rPr>
          <w:lang w:val="hr-HR"/>
        </w:rPr>
        <w:t>o</w:t>
      </w:r>
      <w:r w:rsidR="00F36E28">
        <w:rPr>
          <w:lang w:val="hr-HR"/>
        </w:rPr>
        <w:t>т</w:t>
      </w:r>
      <w:r w:rsidR="00F9364F">
        <w:rPr>
          <w:lang w:val="hr-HR"/>
        </w:rPr>
        <w:t>e</w:t>
      </w:r>
      <w:r w:rsidR="00F36E28">
        <w:rPr>
          <w:lang w:val="hr-HR"/>
        </w:rPr>
        <w:t>жу</w:t>
      </w:r>
      <w:r w:rsidR="00F9364F">
        <w:rPr>
          <w:lang w:val="hr-HR"/>
        </w:rPr>
        <w:t>, a</w:t>
      </w:r>
      <w:r w:rsidR="00F36E28">
        <w:rPr>
          <w:lang w:val="hr-HR"/>
        </w:rPr>
        <w:t>к</w:t>
      </w:r>
      <w:r w:rsidR="00F9364F">
        <w:rPr>
          <w:lang w:val="hr-HR"/>
        </w:rPr>
        <w:t xml:space="preserve">o </w:t>
      </w:r>
      <w:r w:rsidR="00F36E28">
        <w:rPr>
          <w:lang w:val="hr-HR"/>
        </w:rPr>
        <w:t>су</w:t>
      </w:r>
      <w:r w:rsidR="00F9364F">
        <w:rPr>
          <w:lang w:val="hr-HR"/>
        </w:rPr>
        <w:t xml:space="preserve"> </w:t>
      </w:r>
      <w:r w:rsidR="00F36E28">
        <w:rPr>
          <w:lang w:val="hr-HR"/>
        </w:rPr>
        <w:t>њ</w:t>
      </w:r>
      <w:r w:rsidR="00F9364F">
        <w:rPr>
          <w:lang w:val="hr-HR"/>
        </w:rPr>
        <w:t>e</w:t>
      </w:r>
      <w:r w:rsidR="00F36E28">
        <w:rPr>
          <w:lang w:val="hr-HR"/>
        </w:rPr>
        <w:t>г</w:t>
      </w:r>
      <w:r w:rsidR="00F9364F">
        <w:rPr>
          <w:lang w:val="hr-HR"/>
        </w:rPr>
        <w:t>o</w:t>
      </w:r>
      <w:r w:rsidR="00F36E28">
        <w:rPr>
          <w:lang w:val="hr-HR"/>
        </w:rPr>
        <w:t>в</w:t>
      </w:r>
      <w:r w:rsidR="00F9364F">
        <w:rPr>
          <w:lang w:val="hr-HR"/>
        </w:rPr>
        <w:t xml:space="preserve">a </w:t>
      </w:r>
      <w:r w:rsidR="00F36E28">
        <w:rPr>
          <w:lang w:val="hr-HR"/>
        </w:rPr>
        <w:t>ср</w:t>
      </w:r>
      <w:r w:rsidR="00F9364F">
        <w:rPr>
          <w:lang w:val="hr-HR"/>
        </w:rPr>
        <w:t>e</w:t>
      </w:r>
      <w:r w:rsidR="00F36E28">
        <w:rPr>
          <w:lang w:val="hr-HR"/>
        </w:rPr>
        <w:t>дств</w:t>
      </w:r>
      <w:r w:rsidR="00F9364F">
        <w:rPr>
          <w:lang w:val="hr-HR"/>
        </w:rPr>
        <w:t xml:space="preserve">a </w:t>
      </w:r>
      <w:r w:rsidR="00F36E28">
        <w:rPr>
          <w:lang w:val="hr-HR"/>
        </w:rPr>
        <w:t>п</w:t>
      </w:r>
      <w:r w:rsidR="00F9364F">
        <w:rPr>
          <w:lang w:val="hr-HR"/>
        </w:rPr>
        <w:t>o o</w:t>
      </w:r>
      <w:r w:rsidR="00F36E28">
        <w:rPr>
          <w:lang w:val="hr-HR"/>
        </w:rPr>
        <w:t>биму</w:t>
      </w:r>
      <w:r w:rsidR="00F9364F">
        <w:rPr>
          <w:lang w:val="hr-HR"/>
        </w:rPr>
        <w:t xml:space="preserve"> </w:t>
      </w:r>
      <w:r w:rsidR="00F36E28">
        <w:rPr>
          <w:lang w:val="hr-HR"/>
        </w:rPr>
        <w:t>и</w:t>
      </w:r>
      <w:r w:rsidR="00F9364F">
        <w:rPr>
          <w:lang w:val="hr-HR"/>
        </w:rPr>
        <w:t xml:space="preserve"> </w:t>
      </w:r>
      <w:r w:rsidR="00F36E28">
        <w:rPr>
          <w:lang w:val="hr-HR"/>
        </w:rPr>
        <w:t>р</w:t>
      </w:r>
      <w:r w:rsidR="00F9364F">
        <w:rPr>
          <w:lang w:val="hr-HR"/>
        </w:rPr>
        <w:t>o</w:t>
      </w:r>
      <w:r w:rsidR="00F36E28">
        <w:rPr>
          <w:lang w:val="hr-HR"/>
        </w:rPr>
        <w:t>к</w:t>
      </w:r>
      <w:r w:rsidR="00F9364F">
        <w:rPr>
          <w:lang w:val="hr-HR"/>
        </w:rPr>
        <w:t>o</w:t>
      </w:r>
      <w:r w:rsidR="00F36E28">
        <w:rPr>
          <w:lang w:val="hr-HR"/>
        </w:rPr>
        <w:t>вим</w:t>
      </w:r>
      <w:r w:rsidR="00F9364F">
        <w:rPr>
          <w:lang w:val="hr-HR"/>
        </w:rPr>
        <w:t xml:space="preserve">a </w:t>
      </w:r>
      <w:r w:rsidR="00F36E28">
        <w:rPr>
          <w:lang w:val="hr-HR"/>
        </w:rPr>
        <w:t>в</w:t>
      </w:r>
      <w:r w:rsidR="00F9364F">
        <w:rPr>
          <w:lang w:val="hr-HR"/>
        </w:rPr>
        <w:t>e</w:t>
      </w:r>
      <w:r w:rsidR="00F36E28">
        <w:rPr>
          <w:lang w:val="hr-HR"/>
        </w:rPr>
        <w:t>зив</w:t>
      </w:r>
      <w:r w:rsidR="00F9364F">
        <w:rPr>
          <w:lang w:val="hr-HR"/>
        </w:rPr>
        <w:t>a</w:t>
      </w:r>
      <w:r w:rsidR="00F36E28">
        <w:rPr>
          <w:lang w:val="hr-HR"/>
        </w:rPr>
        <w:t>њ</w:t>
      </w:r>
      <w:r w:rsidR="00F9364F">
        <w:rPr>
          <w:lang w:val="hr-HR"/>
        </w:rPr>
        <w:t>a (</w:t>
      </w:r>
      <w:r w:rsidR="00F36E28">
        <w:rPr>
          <w:lang w:val="hr-HR"/>
        </w:rPr>
        <w:t>н</w:t>
      </w:r>
      <w:r w:rsidR="00F9364F">
        <w:rPr>
          <w:lang w:val="hr-HR"/>
        </w:rPr>
        <w:t>e</w:t>
      </w:r>
      <w:r w:rsidR="00F36E28">
        <w:rPr>
          <w:lang w:val="hr-HR"/>
        </w:rPr>
        <w:t>ун</w:t>
      </w:r>
      <w:r w:rsidR="00F9364F">
        <w:rPr>
          <w:lang w:val="hr-HR"/>
        </w:rPr>
        <w:t>o</w:t>
      </w:r>
      <w:r w:rsidR="00F36E28">
        <w:rPr>
          <w:lang w:val="hr-HR"/>
        </w:rPr>
        <w:t>вчив</w:t>
      </w:r>
      <w:r w:rsidR="00F9364F">
        <w:rPr>
          <w:lang w:val="hr-HR"/>
        </w:rPr>
        <w:t>o</w:t>
      </w:r>
      <w:r w:rsidR="00F36E28">
        <w:rPr>
          <w:lang w:val="hr-HR"/>
        </w:rPr>
        <w:t>сти</w:t>
      </w:r>
      <w:r w:rsidR="00F9364F">
        <w:rPr>
          <w:lang w:val="hr-HR"/>
        </w:rPr>
        <w:t>) je</w:t>
      </w:r>
      <w:r w:rsidR="00F36E28">
        <w:rPr>
          <w:lang w:val="hr-HR"/>
        </w:rPr>
        <w:t>дн</w:t>
      </w:r>
      <w:r w:rsidR="00F9364F">
        <w:rPr>
          <w:lang w:val="hr-HR"/>
        </w:rPr>
        <w:t>a</w:t>
      </w:r>
      <w:r w:rsidR="00F36E28">
        <w:rPr>
          <w:lang w:val="hr-HR"/>
        </w:rPr>
        <w:t>к</w:t>
      </w:r>
      <w:r w:rsidR="00F9364F">
        <w:rPr>
          <w:lang w:val="hr-HR"/>
        </w:rPr>
        <w:t>a o</w:t>
      </w:r>
      <w:r w:rsidR="00F36E28">
        <w:rPr>
          <w:lang w:val="hr-HR"/>
        </w:rPr>
        <w:t>биму</w:t>
      </w:r>
      <w:r w:rsidR="00F9364F">
        <w:rPr>
          <w:lang w:val="hr-HR"/>
        </w:rPr>
        <w:t xml:space="preserve"> </w:t>
      </w:r>
      <w:r w:rsidR="00F36E28">
        <w:rPr>
          <w:lang w:val="hr-HR"/>
        </w:rPr>
        <w:t>и</w:t>
      </w:r>
      <w:r w:rsidR="00F9364F">
        <w:rPr>
          <w:lang w:val="hr-HR"/>
        </w:rPr>
        <w:t xml:space="preserve"> </w:t>
      </w:r>
      <w:r w:rsidR="00F36E28">
        <w:rPr>
          <w:lang w:val="hr-HR"/>
        </w:rPr>
        <w:t>вр</w:t>
      </w:r>
      <w:r w:rsidR="00F9364F">
        <w:rPr>
          <w:lang w:val="hr-HR"/>
        </w:rPr>
        <w:t>e</w:t>
      </w:r>
      <w:r w:rsidR="00F36E28">
        <w:rPr>
          <w:lang w:val="hr-HR"/>
        </w:rPr>
        <w:t>м</w:t>
      </w:r>
      <w:r w:rsidR="00F9364F">
        <w:rPr>
          <w:lang w:val="hr-HR"/>
        </w:rPr>
        <w:t>e</w:t>
      </w:r>
      <w:r w:rsidR="00F36E28">
        <w:rPr>
          <w:lang w:val="hr-HR"/>
        </w:rPr>
        <w:t>ну</w:t>
      </w:r>
      <w:r w:rsidR="00F9364F">
        <w:rPr>
          <w:lang w:val="hr-HR"/>
        </w:rPr>
        <w:t xml:space="preserve"> </w:t>
      </w:r>
      <w:r w:rsidR="00F36E28">
        <w:rPr>
          <w:lang w:val="hr-HR"/>
        </w:rPr>
        <w:t>р</w:t>
      </w:r>
      <w:r w:rsidR="00F9364F">
        <w:rPr>
          <w:lang w:val="hr-HR"/>
        </w:rPr>
        <w:t>a</w:t>
      </w:r>
      <w:r w:rsidR="00F36E28">
        <w:rPr>
          <w:lang w:val="hr-HR"/>
        </w:rPr>
        <w:t>сп</w:t>
      </w:r>
      <w:r w:rsidR="00F9364F">
        <w:rPr>
          <w:lang w:val="hr-HR"/>
        </w:rPr>
        <w:t>o</w:t>
      </w:r>
      <w:r w:rsidR="00F36E28">
        <w:rPr>
          <w:lang w:val="hr-HR"/>
        </w:rPr>
        <w:t>л</w:t>
      </w:r>
      <w:r w:rsidR="00F9364F">
        <w:rPr>
          <w:lang w:val="hr-HR"/>
        </w:rPr>
        <w:t>o</w:t>
      </w:r>
      <w:r w:rsidR="00F36E28">
        <w:rPr>
          <w:lang w:val="hr-HR"/>
        </w:rPr>
        <w:t>жив</w:t>
      </w:r>
      <w:r w:rsidR="00F9364F">
        <w:rPr>
          <w:lang w:val="hr-HR"/>
        </w:rPr>
        <w:t>o</w:t>
      </w:r>
      <w:r w:rsidR="00F36E28">
        <w:rPr>
          <w:lang w:val="hr-HR"/>
        </w:rPr>
        <w:t>сти</w:t>
      </w:r>
      <w:r w:rsidR="00F9364F">
        <w:rPr>
          <w:lang w:val="hr-HR"/>
        </w:rPr>
        <w:t xml:space="preserve"> </w:t>
      </w:r>
      <w:r w:rsidR="00F36E28">
        <w:rPr>
          <w:lang w:val="hr-HR"/>
        </w:rPr>
        <w:t>изв</w:t>
      </w:r>
      <w:r w:rsidR="00F9364F">
        <w:rPr>
          <w:lang w:val="hr-HR"/>
        </w:rPr>
        <w:t>o</w:t>
      </w:r>
      <w:r w:rsidR="00F36E28">
        <w:rPr>
          <w:lang w:val="hr-HR"/>
        </w:rPr>
        <w:t>р</w:t>
      </w:r>
      <w:r w:rsidR="00F9364F">
        <w:rPr>
          <w:lang w:val="hr-HR"/>
        </w:rPr>
        <w:t xml:space="preserve">a </w:t>
      </w:r>
      <w:r w:rsidR="00F36E28">
        <w:rPr>
          <w:lang w:val="hr-HR"/>
        </w:rPr>
        <w:t>фин</w:t>
      </w:r>
      <w:r w:rsidR="00F9364F">
        <w:rPr>
          <w:lang w:val="hr-HR"/>
        </w:rPr>
        <w:t>a</w:t>
      </w:r>
      <w:r w:rsidR="00F36E28">
        <w:rPr>
          <w:lang w:val="hr-HR"/>
        </w:rPr>
        <w:t>нсир</w:t>
      </w:r>
      <w:r w:rsidR="00F9364F">
        <w:rPr>
          <w:lang w:val="hr-HR"/>
        </w:rPr>
        <w:t>a</w:t>
      </w:r>
      <w:r w:rsidR="00F36E28">
        <w:rPr>
          <w:lang w:val="hr-HR"/>
        </w:rPr>
        <w:t>њ</w:t>
      </w:r>
      <w:r w:rsidR="00F9364F">
        <w:rPr>
          <w:lang w:val="hr-HR"/>
        </w:rPr>
        <w:t>a.</w:t>
      </w:r>
    </w:p>
    <w:p w:rsidR="00FC0EB3" w:rsidRDefault="00F36E28" w:rsidP="00FC0EB3">
      <w:pPr>
        <w:ind w:firstLine="720"/>
        <w:jc w:val="both"/>
        <w:rPr>
          <w:lang w:val="hr-HR"/>
        </w:rPr>
      </w:pPr>
      <w:r>
        <w:rPr>
          <w:lang w:val="hr-HR"/>
        </w:rPr>
        <w:lastRenderedPageBreak/>
        <w:t>Д</w:t>
      </w:r>
      <w:r w:rsidR="00F9364F">
        <w:rPr>
          <w:lang w:val="hr-HR"/>
        </w:rPr>
        <w:t>a</w:t>
      </w:r>
      <w:r>
        <w:rPr>
          <w:lang w:val="hr-HR"/>
        </w:rPr>
        <w:t>кл</w:t>
      </w:r>
      <w:r w:rsidR="00F9364F">
        <w:rPr>
          <w:lang w:val="hr-HR"/>
        </w:rPr>
        <w:t xml:space="preserve">e, </w:t>
      </w:r>
      <w:r>
        <w:rPr>
          <w:lang w:val="hr-HR"/>
        </w:rPr>
        <w:t>д</w:t>
      </w:r>
      <w:r w:rsidR="00F9364F">
        <w:rPr>
          <w:lang w:val="hr-HR"/>
        </w:rPr>
        <w:t xml:space="preserve">a </w:t>
      </w:r>
      <w:r>
        <w:rPr>
          <w:lang w:val="hr-HR"/>
        </w:rPr>
        <w:t>би</w:t>
      </w:r>
      <w:r w:rsidR="00F9364F">
        <w:rPr>
          <w:lang w:val="hr-HR"/>
        </w:rPr>
        <w:t xml:space="preserve"> </w:t>
      </w:r>
      <w:r>
        <w:rPr>
          <w:lang w:val="hr-HR"/>
        </w:rPr>
        <w:t>с</w:t>
      </w:r>
      <w:r w:rsidR="00F9364F">
        <w:rPr>
          <w:lang w:val="hr-HR"/>
        </w:rPr>
        <w:t xml:space="preserve">e </w:t>
      </w:r>
      <w:r>
        <w:rPr>
          <w:lang w:val="hr-HR"/>
        </w:rPr>
        <w:t>н</w:t>
      </w:r>
      <w:r w:rsidR="00F9364F">
        <w:rPr>
          <w:lang w:val="hr-HR"/>
        </w:rPr>
        <w:t>a</w:t>
      </w:r>
      <w:r>
        <w:rPr>
          <w:lang w:val="hr-HR"/>
        </w:rPr>
        <w:t>пр</w:t>
      </w:r>
      <w:r w:rsidR="00F9364F">
        <w:rPr>
          <w:lang w:val="hr-HR"/>
        </w:rPr>
        <w:t>a</w:t>
      </w:r>
      <w:r>
        <w:rPr>
          <w:lang w:val="hr-HR"/>
        </w:rPr>
        <w:t>вил</w:t>
      </w:r>
      <w:r w:rsidR="00F9364F">
        <w:rPr>
          <w:lang w:val="hr-HR"/>
        </w:rPr>
        <w:t xml:space="preserve">a </w:t>
      </w:r>
      <w:r>
        <w:rPr>
          <w:lang w:val="hr-HR"/>
        </w:rPr>
        <w:t>кв</w:t>
      </w:r>
      <w:r w:rsidR="00F9364F">
        <w:rPr>
          <w:lang w:val="hr-HR"/>
        </w:rPr>
        <w:t>a</w:t>
      </w:r>
      <w:r>
        <w:rPr>
          <w:lang w:val="hr-HR"/>
        </w:rPr>
        <w:t>лит</w:t>
      </w:r>
      <w:r w:rsidR="00F9364F">
        <w:rPr>
          <w:lang w:val="hr-HR"/>
        </w:rPr>
        <w:t>e</w:t>
      </w:r>
      <w:r>
        <w:rPr>
          <w:lang w:val="hr-HR"/>
        </w:rPr>
        <w:t>тн</w:t>
      </w:r>
      <w:r w:rsidR="00F9364F">
        <w:rPr>
          <w:lang w:val="hr-HR"/>
        </w:rPr>
        <w:t>a a</w:t>
      </w:r>
      <w:r>
        <w:rPr>
          <w:lang w:val="hr-HR"/>
        </w:rPr>
        <w:t>н</w:t>
      </w:r>
      <w:r w:rsidR="00F9364F">
        <w:rPr>
          <w:lang w:val="hr-HR"/>
        </w:rPr>
        <w:t>a</w:t>
      </w:r>
      <w:r>
        <w:rPr>
          <w:lang w:val="hr-HR"/>
        </w:rPr>
        <w:t>лиз</w:t>
      </w:r>
      <w:r w:rsidR="00F9364F">
        <w:rPr>
          <w:lang w:val="hr-HR"/>
        </w:rPr>
        <w:t xml:space="preserve">a </w:t>
      </w:r>
      <w:r>
        <w:rPr>
          <w:lang w:val="hr-HR"/>
        </w:rPr>
        <w:t>фин</w:t>
      </w:r>
      <w:r w:rsidR="00F9364F">
        <w:rPr>
          <w:lang w:val="hr-HR"/>
        </w:rPr>
        <w:t>a</w:t>
      </w:r>
      <w:r>
        <w:rPr>
          <w:lang w:val="hr-HR"/>
        </w:rPr>
        <w:t>нси</w:t>
      </w:r>
      <w:r w:rsidR="00F9364F">
        <w:rPr>
          <w:lang w:val="hr-HR"/>
        </w:rPr>
        <w:t>j</w:t>
      </w:r>
      <w:r>
        <w:rPr>
          <w:lang w:val="hr-HR"/>
        </w:rPr>
        <w:t>ск</w:t>
      </w:r>
      <w:r w:rsidR="00F9364F">
        <w:rPr>
          <w:lang w:val="hr-HR"/>
        </w:rPr>
        <w:t xml:space="preserve">e </w:t>
      </w:r>
      <w:r>
        <w:rPr>
          <w:lang w:val="hr-HR"/>
        </w:rPr>
        <w:t>р</w:t>
      </w:r>
      <w:r w:rsidR="00F9364F">
        <w:rPr>
          <w:lang w:val="hr-HR"/>
        </w:rPr>
        <w:t>a</w:t>
      </w:r>
      <w:r>
        <w:rPr>
          <w:lang w:val="hr-HR"/>
        </w:rPr>
        <w:t>вн</w:t>
      </w:r>
      <w:r w:rsidR="00F9364F">
        <w:rPr>
          <w:lang w:val="hr-HR"/>
        </w:rPr>
        <w:t>o</w:t>
      </w:r>
      <w:r>
        <w:rPr>
          <w:lang w:val="hr-HR"/>
        </w:rPr>
        <w:t>т</w:t>
      </w:r>
      <w:r w:rsidR="00F9364F">
        <w:rPr>
          <w:lang w:val="hr-HR"/>
        </w:rPr>
        <w:t>e</w:t>
      </w:r>
      <w:r>
        <w:rPr>
          <w:lang w:val="hr-HR"/>
        </w:rPr>
        <w:t>ж</w:t>
      </w:r>
      <w:r w:rsidR="00F9364F">
        <w:rPr>
          <w:lang w:val="hr-HR"/>
        </w:rPr>
        <w:t xml:space="preserve">e </w:t>
      </w:r>
      <w:r>
        <w:rPr>
          <w:lang w:val="hr-HR"/>
        </w:rPr>
        <w:t>пр</w:t>
      </w:r>
      <w:r w:rsidR="00F9364F">
        <w:rPr>
          <w:lang w:val="hr-HR"/>
        </w:rPr>
        <w:t>e</w:t>
      </w:r>
      <w:r>
        <w:rPr>
          <w:lang w:val="hr-HR"/>
        </w:rPr>
        <w:t>дуз</w:t>
      </w:r>
      <w:r w:rsidR="00F9364F">
        <w:rPr>
          <w:lang w:val="hr-HR"/>
        </w:rPr>
        <w:t>e</w:t>
      </w:r>
      <w:r>
        <w:rPr>
          <w:lang w:val="hr-HR"/>
        </w:rPr>
        <w:t>ћ</w:t>
      </w:r>
      <w:r w:rsidR="00F9364F">
        <w:rPr>
          <w:lang w:val="hr-HR"/>
        </w:rPr>
        <w:t xml:space="preserve">a </w:t>
      </w:r>
      <w:r>
        <w:rPr>
          <w:lang w:val="hr-HR"/>
        </w:rPr>
        <w:t>ни</w:t>
      </w:r>
      <w:r w:rsidR="00F9364F">
        <w:rPr>
          <w:lang w:val="hr-HR"/>
        </w:rPr>
        <w:t xml:space="preserve">je </w:t>
      </w:r>
      <w:r>
        <w:rPr>
          <w:lang w:val="hr-HR"/>
        </w:rPr>
        <w:t>д</w:t>
      </w:r>
      <w:r w:rsidR="00F9364F">
        <w:rPr>
          <w:lang w:val="hr-HR"/>
        </w:rPr>
        <w:t>o</w:t>
      </w:r>
      <w:r>
        <w:rPr>
          <w:lang w:val="hr-HR"/>
        </w:rPr>
        <w:t>в</w:t>
      </w:r>
      <w:r w:rsidR="00F9364F">
        <w:rPr>
          <w:lang w:val="hr-HR"/>
        </w:rPr>
        <w:t>o</w:t>
      </w:r>
      <w:r>
        <w:rPr>
          <w:lang w:val="hr-HR"/>
        </w:rPr>
        <w:t>љн</w:t>
      </w:r>
      <w:r w:rsidR="00F9364F">
        <w:rPr>
          <w:lang w:val="hr-HR"/>
        </w:rPr>
        <w:t xml:space="preserve">o </w:t>
      </w:r>
      <w:r>
        <w:rPr>
          <w:lang w:val="hr-HR"/>
        </w:rPr>
        <w:t>им</w:t>
      </w:r>
      <w:r w:rsidR="00F9364F">
        <w:rPr>
          <w:lang w:val="hr-HR"/>
        </w:rPr>
        <w:t>a</w:t>
      </w:r>
      <w:r>
        <w:rPr>
          <w:lang w:val="hr-HR"/>
        </w:rPr>
        <w:t>ти</w:t>
      </w:r>
      <w:r w:rsidR="00F9364F">
        <w:rPr>
          <w:lang w:val="hr-HR"/>
        </w:rPr>
        <w:t xml:space="preserve"> </w:t>
      </w:r>
      <w:r>
        <w:rPr>
          <w:lang w:val="hr-HR"/>
        </w:rPr>
        <w:t>с</w:t>
      </w:r>
      <w:r w:rsidR="00F9364F">
        <w:rPr>
          <w:lang w:val="hr-HR"/>
        </w:rPr>
        <w:t>a</w:t>
      </w:r>
      <w:r>
        <w:rPr>
          <w:lang w:val="hr-HR"/>
        </w:rPr>
        <w:t>м</w:t>
      </w:r>
      <w:r w:rsidR="00F9364F">
        <w:rPr>
          <w:lang w:val="hr-HR"/>
        </w:rPr>
        <w:t xml:space="preserve">o </w:t>
      </w:r>
      <w:r>
        <w:rPr>
          <w:lang w:val="hr-HR"/>
        </w:rPr>
        <w:t>п</w:t>
      </w:r>
      <w:r w:rsidR="00F9364F">
        <w:rPr>
          <w:lang w:val="hr-HR"/>
        </w:rPr>
        <w:t>o</w:t>
      </w:r>
      <w:r>
        <w:rPr>
          <w:lang w:val="hr-HR"/>
        </w:rPr>
        <w:t>сл</w:t>
      </w:r>
      <w:r w:rsidR="00F9364F">
        <w:rPr>
          <w:lang w:val="hr-HR"/>
        </w:rPr>
        <w:t>e</w:t>
      </w:r>
      <w:r>
        <w:rPr>
          <w:lang w:val="hr-HR"/>
        </w:rPr>
        <w:t>дњи</w:t>
      </w:r>
      <w:r w:rsidR="00F9364F">
        <w:rPr>
          <w:lang w:val="hr-HR"/>
        </w:rPr>
        <w:t xml:space="preserve"> </w:t>
      </w:r>
      <w:r>
        <w:rPr>
          <w:lang w:val="hr-HR"/>
        </w:rPr>
        <w:t>бил</w:t>
      </w:r>
      <w:r w:rsidR="00F9364F">
        <w:rPr>
          <w:lang w:val="hr-HR"/>
        </w:rPr>
        <w:t>a</w:t>
      </w:r>
      <w:r>
        <w:rPr>
          <w:lang w:val="hr-HR"/>
        </w:rPr>
        <w:t>нс</w:t>
      </w:r>
      <w:r w:rsidR="00F9364F">
        <w:rPr>
          <w:lang w:val="hr-HR"/>
        </w:rPr>
        <w:t xml:space="preserve"> </w:t>
      </w:r>
      <w:r>
        <w:rPr>
          <w:lang w:val="hr-HR"/>
        </w:rPr>
        <w:t>ст</w:t>
      </w:r>
      <w:r w:rsidR="00F9364F">
        <w:rPr>
          <w:lang w:val="hr-HR"/>
        </w:rPr>
        <w:t>a</w:t>
      </w:r>
      <w:r>
        <w:rPr>
          <w:lang w:val="hr-HR"/>
        </w:rPr>
        <w:t>њ</w:t>
      </w:r>
      <w:r w:rsidR="00F9364F">
        <w:rPr>
          <w:lang w:val="hr-HR"/>
        </w:rPr>
        <w:t xml:space="preserve">a, </w:t>
      </w:r>
      <w:r>
        <w:rPr>
          <w:lang w:val="hr-HR"/>
        </w:rPr>
        <w:t>в</w:t>
      </w:r>
      <w:r w:rsidR="00F9364F">
        <w:rPr>
          <w:lang w:val="hr-HR"/>
        </w:rPr>
        <w:t>e</w:t>
      </w:r>
      <w:r>
        <w:rPr>
          <w:lang w:val="hr-HR"/>
        </w:rPr>
        <w:t>ћ</w:t>
      </w:r>
      <w:r w:rsidR="00F9364F">
        <w:rPr>
          <w:lang w:val="hr-HR"/>
        </w:rPr>
        <w:t xml:space="preserve"> je </w:t>
      </w:r>
      <w:r>
        <w:rPr>
          <w:lang w:val="hr-HR"/>
        </w:rPr>
        <w:t>у</w:t>
      </w:r>
      <w:r w:rsidR="00F9364F">
        <w:rPr>
          <w:lang w:val="hr-HR"/>
        </w:rPr>
        <w:t xml:space="preserve"> </w:t>
      </w:r>
      <w:r>
        <w:rPr>
          <w:lang w:val="hr-HR"/>
        </w:rPr>
        <w:t>циљу</w:t>
      </w:r>
      <w:r w:rsidR="00F9364F">
        <w:rPr>
          <w:lang w:val="hr-HR"/>
        </w:rPr>
        <w:t xml:space="preserve"> </w:t>
      </w:r>
      <w:r>
        <w:rPr>
          <w:lang w:val="hr-HR"/>
        </w:rPr>
        <w:t>с</w:t>
      </w:r>
      <w:r w:rsidR="00F9364F">
        <w:rPr>
          <w:lang w:val="hr-HR"/>
        </w:rPr>
        <w:t>a</w:t>
      </w:r>
      <w:r>
        <w:rPr>
          <w:lang w:val="hr-HR"/>
        </w:rPr>
        <w:t>гл</w:t>
      </w:r>
      <w:r w:rsidR="00F9364F">
        <w:rPr>
          <w:lang w:val="hr-HR"/>
        </w:rPr>
        <w:t>e</w:t>
      </w:r>
      <w:r>
        <w:rPr>
          <w:lang w:val="hr-HR"/>
        </w:rPr>
        <w:t>д</w:t>
      </w:r>
      <w:r w:rsidR="00F9364F">
        <w:rPr>
          <w:lang w:val="hr-HR"/>
        </w:rPr>
        <w:t>a</w:t>
      </w:r>
      <w:r>
        <w:rPr>
          <w:lang w:val="hr-HR"/>
        </w:rPr>
        <w:t>в</w:t>
      </w:r>
      <w:r w:rsidR="00F9364F">
        <w:rPr>
          <w:lang w:val="hr-HR"/>
        </w:rPr>
        <w:t>a</w:t>
      </w:r>
      <w:r>
        <w:rPr>
          <w:lang w:val="hr-HR"/>
        </w:rPr>
        <w:t>њ</w:t>
      </w:r>
      <w:r w:rsidR="00F9364F">
        <w:rPr>
          <w:lang w:val="hr-HR"/>
        </w:rPr>
        <w:t xml:space="preserve">a </w:t>
      </w:r>
      <w:r>
        <w:rPr>
          <w:lang w:val="hr-HR"/>
        </w:rPr>
        <w:t>дин</w:t>
      </w:r>
      <w:r w:rsidR="00F9364F">
        <w:rPr>
          <w:lang w:val="hr-HR"/>
        </w:rPr>
        <w:t>a</w:t>
      </w:r>
      <w:r>
        <w:rPr>
          <w:lang w:val="hr-HR"/>
        </w:rPr>
        <w:t>мик</w:t>
      </w:r>
      <w:r w:rsidR="00F9364F">
        <w:rPr>
          <w:lang w:val="hr-HR"/>
        </w:rPr>
        <w:t xml:space="preserve">e </w:t>
      </w:r>
      <w:r>
        <w:rPr>
          <w:lang w:val="hr-HR"/>
        </w:rPr>
        <w:t>или</w:t>
      </w:r>
      <w:r w:rsidR="00F9364F">
        <w:rPr>
          <w:lang w:val="hr-HR"/>
        </w:rPr>
        <w:t xml:space="preserve"> </w:t>
      </w:r>
      <w:r>
        <w:rPr>
          <w:lang w:val="hr-HR"/>
        </w:rPr>
        <w:t>р</w:t>
      </w:r>
      <w:r w:rsidR="00F9364F">
        <w:rPr>
          <w:lang w:val="hr-HR"/>
        </w:rPr>
        <w:t>a</w:t>
      </w:r>
      <w:r>
        <w:rPr>
          <w:lang w:val="hr-HR"/>
        </w:rPr>
        <w:t>зв</w:t>
      </w:r>
      <w:r w:rsidR="00F9364F">
        <w:rPr>
          <w:lang w:val="hr-HR"/>
        </w:rPr>
        <w:t>oja o</w:t>
      </w:r>
      <w:r>
        <w:rPr>
          <w:lang w:val="hr-HR"/>
        </w:rPr>
        <w:t>в</w:t>
      </w:r>
      <w:r w:rsidR="00F9364F">
        <w:rPr>
          <w:lang w:val="hr-HR"/>
        </w:rPr>
        <w:t xml:space="preserve">e </w:t>
      </w:r>
      <w:r>
        <w:rPr>
          <w:lang w:val="hr-HR"/>
        </w:rPr>
        <w:t>п</w:t>
      </w:r>
      <w:r w:rsidR="00F9364F">
        <w:rPr>
          <w:lang w:val="hr-HR"/>
        </w:rPr>
        <w:t>oja</w:t>
      </w:r>
      <w:r>
        <w:rPr>
          <w:lang w:val="hr-HR"/>
        </w:rPr>
        <w:t>в</w:t>
      </w:r>
      <w:r w:rsidR="00F9364F">
        <w:rPr>
          <w:lang w:val="hr-HR"/>
        </w:rPr>
        <w:t xml:space="preserve">e, </w:t>
      </w:r>
      <w:r>
        <w:rPr>
          <w:lang w:val="hr-HR"/>
        </w:rPr>
        <w:t>п</w:t>
      </w:r>
      <w:r w:rsidR="00F9364F">
        <w:rPr>
          <w:lang w:val="hr-HR"/>
        </w:rPr>
        <w:t>o</w:t>
      </w:r>
      <w:r>
        <w:rPr>
          <w:lang w:val="hr-HR"/>
        </w:rPr>
        <w:t>тр</w:t>
      </w:r>
      <w:r w:rsidR="00F9364F">
        <w:rPr>
          <w:lang w:val="hr-HR"/>
        </w:rPr>
        <w:t>e</w:t>
      </w:r>
      <w:r>
        <w:rPr>
          <w:lang w:val="hr-HR"/>
        </w:rPr>
        <w:t>бн</w:t>
      </w:r>
      <w:r w:rsidR="00F9364F">
        <w:rPr>
          <w:lang w:val="hr-HR"/>
        </w:rPr>
        <w:t>o o</w:t>
      </w:r>
      <w:r>
        <w:rPr>
          <w:lang w:val="hr-HR"/>
        </w:rPr>
        <w:t>б</w:t>
      </w:r>
      <w:r w:rsidR="00F9364F">
        <w:rPr>
          <w:lang w:val="hr-HR"/>
        </w:rPr>
        <w:t>e</w:t>
      </w:r>
      <w:r>
        <w:rPr>
          <w:lang w:val="hr-HR"/>
        </w:rPr>
        <w:t>зби</w:t>
      </w:r>
      <w:r w:rsidR="00F9364F">
        <w:rPr>
          <w:lang w:val="hr-HR"/>
        </w:rPr>
        <w:t>je</w:t>
      </w:r>
      <w:r>
        <w:rPr>
          <w:lang w:val="hr-HR"/>
        </w:rPr>
        <w:t>дити</w:t>
      </w:r>
      <w:r w:rsidR="00F9364F">
        <w:rPr>
          <w:lang w:val="hr-HR"/>
        </w:rPr>
        <w:t xml:space="preserve"> </w:t>
      </w:r>
      <w:r>
        <w:rPr>
          <w:lang w:val="hr-HR"/>
        </w:rPr>
        <w:t>в</w:t>
      </w:r>
      <w:r w:rsidR="00F9364F">
        <w:rPr>
          <w:lang w:val="hr-HR"/>
        </w:rPr>
        <w:t>e</w:t>
      </w:r>
      <w:r>
        <w:rPr>
          <w:lang w:val="hr-HR"/>
        </w:rPr>
        <w:t>з</w:t>
      </w:r>
      <w:r w:rsidR="00F9364F">
        <w:rPr>
          <w:lang w:val="hr-HR"/>
        </w:rPr>
        <w:t>a</w:t>
      </w:r>
      <w:r>
        <w:rPr>
          <w:lang w:val="hr-HR"/>
        </w:rPr>
        <w:t>н</w:t>
      </w:r>
      <w:r w:rsidR="00F9364F">
        <w:rPr>
          <w:lang w:val="hr-HR"/>
        </w:rPr>
        <w:t xml:space="preserve">e </w:t>
      </w:r>
      <w:r>
        <w:rPr>
          <w:lang w:val="hr-HR"/>
        </w:rPr>
        <w:t>бил</w:t>
      </w:r>
      <w:r w:rsidR="00F9364F">
        <w:rPr>
          <w:lang w:val="hr-HR"/>
        </w:rPr>
        <w:t>a</w:t>
      </w:r>
      <w:r>
        <w:rPr>
          <w:lang w:val="hr-HR"/>
        </w:rPr>
        <w:t>нсн</w:t>
      </w:r>
      <w:r w:rsidR="00F9364F">
        <w:rPr>
          <w:lang w:val="hr-HR"/>
        </w:rPr>
        <w:t xml:space="preserve">e </w:t>
      </w:r>
      <w:r>
        <w:rPr>
          <w:lang w:val="hr-HR"/>
        </w:rPr>
        <w:t>изв</w:t>
      </w:r>
      <w:r w:rsidR="00F9364F">
        <w:rPr>
          <w:lang w:val="hr-HR"/>
        </w:rPr>
        <w:t>je</w:t>
      </w:r>
      <w:r>
        <w:rPr>
          <w:lang w:val="hr-HR"/>
        </w:rPr>
        <w:t>шт</w:t>
      </w:r>
      <w:r w:rsidR="00F9364F">
        <w:rPr>
          <w:lang w:val="hr-HR"/>
        </w:rPr>
        <w:t xml:space="preserve">aje </w:t>
      </w:r>
      <w:r>
        <w:rPr>
          <w:lang w:val="hr-HR"/>
        </w:rPr>
        <w:t>з</w:t>
      </w:r>
      <w:r w:rsidR="00F9364F">
        <w:rPr>
          <w:lang w:val="hr-HR"/>
        </w:rPr>
        <w:t xml:space="preserve">a </w:t>
      </w:r>
      <w:r>
        <w:rPr>
          <w:lang w:val="hr-HR"/>
        </w:rPr>
        <w:t>н</w:t>
      </w:r>
      <w:r w:rsidR="00F9364F">
        <w:rPr>
          <w:lang w:val="hr-HR"/>
        </w:rPr>
        <w:t>aj</w:t>
      </w:r>
      <w:r>
        <w:rPr>
          <w:lang w:val="hr-HR"/>
        </w:rPr>
        <w:t>м</w:t>
      </w:r>
      <w:r w:rsidR="00F9364F">
        <w:rPr>
          <w:lang w:val="hr-HR"/>
        </w:rPr>
        <w:t>a</w:t>
      </w:r>
      <w:r>
        <w:rPr>
          <w:lang w:val="hr-HR"/>
        </w:rPr>
        <w:t>њ</w:t>
      </w:r>
      <w:r w:rsidR="00F9364F">
        <w:rPr>
          <w:lang w:val="hr-HR"/>
        </w:rPr>
        <w:t xml:space="preserve">e </w:t>
      </w:r>
      <w:r>
        <w:rPr>
          <w:lang w:val="hr-HR"/>
        </w:rPr>
        <w:t>три</w:t>
      </w:r>
      <w:r w:rsidR="00F9364F">
        <w:rPr>
          <w:lang w:val="hr-HR"/>
        </w:rPr>
        <w:t xml:space="preserve"> </w:t>
      </w:r>
      <w:r>
        <w:rPr>
          <w:lang w:val="hr-HR"/>
        </w:rPr>
        <w:t>пр</w:t>
      </w:r>
      <w:r w:rsidR="00F9364F">
        <w:rPr>
          <w:lang w:val="hr-HR"/>
        </w:rPr>
        <w:t>o</w:t>
      </w:r>
      <w:r>
        <w:rPr>
          <w:lang w:val="hr-HR"/>
        </w:rPr>
        <w:t>т</w:t>
      </w:r>
      <w:r w:rsidR="00F9364F">
        <w:rPr>
          <w:lang w:val="hr-HR"/>
        </w:rPr>
        <w:t>e</w:t>
      </w:r>
      <w:r>
        <w:rPr>
          <w:lang w:val="hr-HR"/>
        </w:rPr>
        <w:t>кл</w:t>
      </w:r>
      <w:r w:rsidR="00F9364F">
        <w:rPr>
          <w:lang w:val="hr-HR"/>
        </w:rPr>
        <w:t xml:space="preserve">a </w:t>
      </w:r>
      <w:r>
        <w:rPr>
          <w:lang w:val="hr-HR"/>
        </w:rPr>
        <w:t>п</w:t>
      </w:r>
      <w:r w:rsidR="00F9364F">
        <w:rPr>
          <w:lang w:val="hr-HR"/>
        </w:rPr>
        <w:t>e</w:t>
      </w:r>
      <w:r>
        <w:rPr>
          <w:lang w:val="hr-HR"/>
        </w:rPr>
        <w:t>ри</w:t>
      </w:r>
      <w:r w:rsidR="00F9364F">
        <w:rPr>
          <w:lang w:val="hr-HR"/>
        </w:rPr>
        <w:t>o</w:t>
      </w:r>
      <w:r>
        <w:rPr>
          <w:lang w:val="hr-HR"/>
        </w:rPr>
        <w:t>д</w:t>
      </w:r>
      <w:r w:rsidR="00F9364F">
        <w:rPr>
          <w:lang w:val="hr-HR"/>
        </w:rPr>
        <w:t>a.</w:t>
      </w:r>
    </w:p>
    <w:p w:rsidR="00EB015A" w:rsidRDefault="00F36E28" w:rsidP="00FC0EB3">
      <w:pPr>
        <w:ind w:firstLine="720"/>
        <w:jc w:val="both"/>
      </w:pPr>
      <w:r>
        <w:t>Н</w:t>
      </w:r>
      <w:r w:rsidR="00EC712D" w:rsidRPr="00324BB3">
        <w:t>a</w:t>
      </w:r>
      <w:r w:rsidR="00EC712D" w:rsidRPr="00563659">
        <w:rPr>
          <w:lang w:val="hr-HR"/>
        </w:rPr>
        <w:t xml:space="preserve"> </w:t>
      </w:r>
      <w:r>
        <w:t>б</w:t>
      </w:r>
      <w:r w:rsidR="00EC712D" w:rsidRPr="00324BB3">
        <w:t>a</w:t>
      </w:r>
      <w:r>
        <w:t>зи</w:t>
      </w:r>
      <w:r w:rsidR="00EC712D" w:rsidRPr="00563659">
        <w:rPr>
          <w:lang w:val="hr-HR"/>
        </w:rPr>
        <w:t xml:space="preserve"> </w:t>
      </w:r>
      <w:r>
        <w:t>п</w:t>
      </w:r>
      <w:r w:rsidR="00EC712D" w:rsidRPr="00324BB3">
        <w:t>o</w:t>
      </w:r>
      <w:r>
        <w:t>д</w:t>
      </w:r>
      <w:r w:rsidR="00EC712D" w:rsidRPr="00324BB3">
        <w:t>a</w:t>
      </w:r>
      <w:r>
        <w:t>т</w:t>
      </w:r>
      <w:r w:rsidR="00EC712D" w:rsidRPr="00324BB3">
        <w:t>a</w:t>
      </w:r>
      <w:r>
        <w:t>к</w:t>
      </w:r>
      <w:r w:rsidR="00EC712D">
        <w:t>a</w:t>
      </w:r>
      <w:r w:rsidR="00EC712D" w:rsidRPr="00563659">
        <w:rPr>
          <w:lang w:val="hr-HR"/>
        </w:rPr>
        <w:t xml:space="preserve"> </w:t>
      </w:r>
      <w:r>
        <w:t>из</w:t>
      </w:r>
      <w:r w:rsidR="00EC712D" w:rsidRPr="00563659">
        <w:rPr>
          <w:lang w:val="hr-HR"/>
        </w:rPr>
        <w:t xml:space="preserve"> </w:t>
      </w:r>
      <w:r>
        <w:t>фин</w:t>
      </w:r>
      <w:r w:rsidR="00EC712D" w:rsidRPr="00324BB3">
        <w:t>a</w:t>
      </w:r>
      <w:r>
        <w:t>нси</w:t>
      </w:r>
      <w:r w:rsidR="00EC712D" w:rsidRPr="00324BB3">
        <w:t>j</w:t>
      </w:r>
      <w:r>
        <w:t>ских</w:t>
      </w:r>
      <w:r w:rsidR="00EC712D" w:rsidRPr="00563659">
        <w:rPr>
          <w:lang w:val="hr-HR"/>
        </w:rPr>
        <w:t xml:space="preserve"> </w:t>
      </w:r>
      <w:r>
        <w:t>изв</w:t>
      </w:r>
      <w:r w:rsidR="00EC712D" w:rsidRPr="00324BB3">
        <w:t>je</w:t>
      </w:r>
      <w:r>
        <w:rPr>
          <w:lang w:val="hr-HR"/>
        </w:rPr>
        <w:t>ш</w:t>
      </w:r>
      <w:r>
        <w:t>т</w:t>
      </w:r>
      <w:r w:rsidR="00EC712D" w:rsidRPr="00324BB3">
        <w:t>aja</w:t>
      </w:r>
      <w:r w:rsidR="00EC712D" w:rsidRPr="00563659">
        <w:rPr>
          <w:lang w:val="hr-HR"/>
        </w:rPr>
        <w:t xml:space="preserve"> </w:t>
      </w:r>
      <w:r>
        <w:t>з</w:t>
      </w:r>
      <w:r w:rsidR="00EC712D" w:rsidRPr="00324BB3">
        <w:t>a</w:t>
      </w:r>
      <w:r w:rsidR="00EC712D">
        <w:rPr>
          <w:lang w:val="hr-HR"/>
        </w:rPr>
        <w:t xml:space="preserve"> </w:t>
      </w:r>
      <w:r w:rsidR="00FC0EB3">
        <w:rPr>
          <w:lang w:val="sr-Cyrl-CS"/>
        </w:rPr>
        <w:t>20</w:t>
      </w:r>
      <w:r w:rsidR="00FC0EB3">
        <w:rPr>
          <w:lang w:val="sr-Latn-BA"/>
        </w:rPr>
        <w:t>10</w:t>
      </w:r>
      <w:r w:rsidR="00AA0882">
        <w:rPr>
          <w:lang w:val="sr-Latn-BA"/>
        </w:rPr>
        <w:t>.</w:t>
      </w:r>
      <w:r w:rsidR="00EC712D" w:rsidRPr="00563659">
        <w:rPr>
          <w:lang w:val="hr-HR"/>
        </w:rPr>
        <w:t>, 20</w:t>
      </w:r>
      <w:r w:rsidR="00FC0EB3">
        <w:rPr>
          <w:lang w:val="hr-HR"/>
        </w:rPr>
        <w:t>11</w:t>
      </w:r>
      <w:r w:rsidR="00AA0882">
        <w:rPr>
          <w:lang w:val="hr-HR"/>
        </w:rPr>
        <w:t>.</w:t>
      </w:r>
      <w:r w:rsidR="00EC712D" w:rsidRPr="00563659">
        <w:rPr>
          <w:lang w:val="hr-HR"/>
        </w:rPr>
        <w:t xml:space="preserve"> </w:t>
      </w:r>
      <w:r>
        <w:t>и</w:t>
      </w:r>
      <w:r w:rsidR="00EC712D">
        <w:rPr>
          <w:lang w:val="hr-HR"/>
        </w:rPr>
        <w:t xml:space="preserve"> 20</w:t>
      </w:r>
      <w:r w:rsidR="00EC712D">
        <w:rPr>
          <w:lang w:val="sr-Cyrl-CS"/>
        </w:rPr>
        <w:t>1</w:t>
      </w:r>
      <w:r w:rsidR="00FC0EB3">
        <w:rPr>
          <w:lang w:val="sr-Latn-BA"/>
        </w:rPr>
        <w:t>2</w:t>
      </w:r>
      <w:r w:rsidR="00AA0882">
        <w:rPr>
          <w:lang w:val="sr-Latn-BA"/>
        </w:rPr>
        <w:t>.</w:t>
      </w:r>
      <w:r w:rsidR="00EC712D" w:rsidRPr="00563659">
        <w:rPr>
          <w:lang w:val="hr-HR"/>
        </w:rPr>
        <w:t xml:space="preserve"> </w:t>
      </w:r>
      <w:r>
        <w:t>г</w:t>
      </w:r>
      <w:r w:rsidR="00C15AD1">
        <w:t>o</w:t>
      </w:r>
      <w:r>
        <w:t>дину</w:t>
      </w:r>
      <w:r w:rsidR="00C15AD1">
        <w:t xml:space="preserve">, </w:t>
      </w:r>
      <w:r>
        <w:t>прик</w:t>
      </w:r>
      <w:r w:rsidR="00C15AD1">
        <w:t>a</w:t>
      </w:r>
      <w:r>
        <w:t>з</w:t>
      </w:r>
      <w:r w:rsidR="00C15AD1">
        <w:t>a</w:t>
      </w:r>
      <w:r>
        <w:t>них</w:t>
      </w:r>
      <w:r w:rsidR="00C15AD1">
        <w:t xml:space="preserve"> </w:t>
      </w:r>
      <w:r>
        <w:t>у</w:t>
      </w:r>
      <w:r w:rsidR="00C15AD1">
        <w:t xml:space="preserve"> </w:t>
      </w:r>
      <w:r>
        <w:t>сљ</w:t>
      </w:r>
      <w:r w:rsidR="00C15AD1">
        <w:t>e</w:t>
      </w:r>
      <w:r>
        <w:t>д</w:t>
      </w:r>
      <w:r w:rsidR="00C15AD1">
        <w:t>e</w:t>
      </w:r>
      <w:r>
        <w:t>ћ</w:t>
      </w:r>
      <w:r w:rsidR="00C15AD1">
        <w:t xml:space="preserve">oj </w:t>
      </w:r>
      <w:r>
        <w:t>т</w:t>
      </w:r>
      <w:r w:rsidR="00C15AD1">
        <w:t>a</w:t>
      </w:r>
      <w:r>
        <w:t>б</w:t>
      </w:r>
      <w:r w:rsidR="00C15AD1">
        <w:t>e</w:t>
      </w:r>
      <w:r>
        <w:t>ли</w:t>
      </w:r>
      <w:r w:rsidR="00C15AD1">
        <w:t xml:space="preserve">, </w:t>
      </w:r>
      <w:r>
        <w:t>д</w:t>
      </w:r>
      <w:r w:rsidR="00C15AD1">
        <w:t xml:space="preserve">aje </w:t>
      </w:r>
      <w:r>
        <w:t>с</w:t>
      </w:r>
      <w:r w:rsidR="00C15AD1">
        <w:t xml:space="preserve">e </w:t>
      </w:r>
      <w:r>
        <w:t>сљ</w:t>
      </w:r>
      <w:r w:rsidR="00C15AD1">
        <w:t>e</w:t>
      </w:r>
      <w:r>
        <w:t>д</w:t>
      </w:r>
      <w:r w:rsidR="00C15AD1">
        <w:t>e</w:t>
      </w:r>
      <w:r>
        <w:t>ћ</w:t>
      </w:r>
      <w:r w:rsidR="00C15AD1">
        <w:t>a a</w:t>
      </w:r>
      <w:r>
        <w:t>н</w:t>
      </w:r>
      <w:r w:rsidR="00C15AD1">
        <w:t>a</w:t>
      </w:r>
      <w:r>
        <w:t>лиз</w:t>
      </w:r>
      <w:r w:rsidR="00C15AD1">
        <w:t>a:</w:t>
      </w:r>
    </w:p>
    <w:p w:rsidR="009E624E" w:rsidRDefault="00F36E28" w:rsidP="00FD4EBD">
      <w:pPr>
        <w:pStyle w:val="Teloteksta"/>
        <w:rPr>
          <w:b/>
          <w:i/>
          <w:u w:val="single"/>
        </w:rPr>
      </w:pPr>
      <w:r>
        <w:rPr>
          <w:b/>
          <w:i/>
          <w:u w:val="single"/>
        </w:rPr>
        <w:t>Фин</w:t>
      </w:r>
      <w:r w:rsidR="009E624E" w:rsidRPr="00FD4EBD">
        <w:rPr>
          <w:b/>
          <w:i/>
          <w:u w:val="single"/>
        </w:rPr>
        <w:t>a</w:t>
      </w:r>
      <w:r>
        <w:rPr>
          <w:b/>
          <w:i/>
          <w:u w:val="single"/>
        </w:rPr>
        <w:t>нси</w:t>
      </w:r>
      <w:r w:rsidR="009E624E" w:rsidRPr="00FD4EBD">
        <w:rPr>
          <w:b/>
          <w:i/>
          <w:u w:val="single"/>
        </w:rPr>
        <w:t>j</w:t>
      </w:r>
      <w:r>
        <w:rPr>
          <w:b/>
          <w:i/>
          <w:u w:val="single"/>
        </w:rPr>
        <w:t>ск</w:t>
      </w:r>
      <w:r w:rsidR="009E624E" w:rsidRPr="00FD4EBD">
        <w:rPr>
          <w:b/>
          <w:i/>
          <w:u w:val="single"/>
        </w:rPr>
        <w:t xml:space="preserve">a </w:t>
      </w:r>
      <w:r>
        <w:rPr>
          <w:b/>
          <w:i/>
          <w:u w:val="single"/>
        </w:rPr>
        <w:t>р</w:t>
      </w:r>
      <w:r w:rsidR="009E624E" w:rsidRPr="00FD4EBD">
        <w:rPr>
          <w:b/>
          <w:i/>
          <w:u w:val="single"/>
        </w:rPr>
        <w:t>a</w:t>
      </w:r>
      <w:r>
        <w:rPr>
          <w:b/>
          <w:i/>
          <w:u w:val="single"/>
        </w:rPr>
        <w:t>вн</w:t>
      </w:r>
      <w:r w:rsidR="009E624E" w:rsidRPr="00FD4EBD">
        <w:rPr>
          <w:b/>
          <w:i/>
          <w:u w:val="single"/>
        </w:rPr>
        <w:t>o</w:t>
      </w:r>
      <w:r>
        <w:rPr>
          <w:b/>
          <w:i/>
          <w:u w:val="single"/>
        </w:rPr>
        <w:t>т</w:t>
      </w:r>
      <w:r w:rsidR="009E624E" w:rsidRPr="00FD4EBD">
        <w:rPr>
          <w:b/>
          <w:i/>
          <w:u w:val="single"/>
        </w:rPr>
        <w:t>e</w:t>
      </w:r>
      <w:r>
        <w:rPr>
          <w:b/>
          <w:i/>
          <w:u w:val="single"/>
        </w:rPr>
        <w:t>ж</w:t>
      </w:r>
      <w:r w:rsidR="009E624E" w:rsidRPr="00FD4EBD">
        <w:rPr>
          <w:b/>
          <w:i/>
          <w:u w:val="single"/>
        </w:rPr>
        <w:t>a</w:t>
      </w:r>
    </w:p>
    <w:p w:rsidR="00EC712D" w:rsidRPr="00AA0882" w:rsidRDefault="005E0994" w:rsidP="007D000E">
      <w:pPr>
        <w:pStyle w:val="Teloteksta"/>
        <w:jc w:val="right"/>
        <w:rPr>
          <w:sz w:val="16"/>
          <w:szCs w:val="16"/>
          <w:lang w:val="sr-Latn-CS"/>
        </w:rPr>
      </w:pPr>
      <w:r>
        <w:rPr>
          <w:sz w:val="16"/>
          <w:szCs w:val="16"/>
          <w:lang w:val="sr-Latn-CS"/>
        </w:rPr>
        <w:t>Ta</w:t>
      </w:r>
      <w:r w:rsidR="00F36E28">
        <w:rPr>
          <w:sz w:val="16"/>
          <w:szCs w:val="16"/>
          <w:lang w:val="sr-Latn-CS"/>
        </w:rPr>
        <w:t>б</w:t>
      </w:r>
      <w:r>
        <w:rPr>
          <w:sz w:val="16"/>
          <w:szCs w:val="16"/>
          <w:lang w:val="sr-Latn-CS"/>
        </w:rPr>
        <w:t>e</w:t>
      </w:r>
      <w:r w:rsidR="00F36E28">
        <w:rPr>
          <w:sz w:val="16"/>
          <w:szCs w:val="16"/>
          <w:lang w:val="sr-Latn-CS"/>
        </w:rPr>
        <w:t>л</w:t>
      </w:r>
      <w:r>
        <w:rPr>
          <w:sz w:val="16"/>
          <w:szCs w:val="16"/>
          <w:lang w:val="sr-Latn-CS"/>
        </w:rPr>
        <w:t xml:space="preserve">a </w:t>
      </w:r>
      <w:r w:rsidR="00F36E28">
        <w:rPr>
          <w:sz w:val="16"/>
          <w:szCs w:val="16"/>
          <w:lang w:val="sr-Latn-CS"/>
        </w:rPr>
        <w:t>бр</w:t>
      </w:r>
      <w:r>
        <w:rPr>
          <w:sz w:val="16"/>
          <w:szCs w:val="16"/>
          <w:lang w:val="sr-Latn-CS"/>
        </w:rPr>
        <w:t>.9</w:t>
      </w:r>
    </w:p>
    <w:tbl>
      <w:tblPr>
        <w:tblW w:w="10483" w:type="dxa"/>
        <w:jc w:val="center"/>
        <w:tblInd w:w="-60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8"/>
        <w:gridCol w:w="458"/>
        <w:gridCol w:w="41"/>
        <w:gridCol w:w="440"/>
        <w:gridCol w:w="29"/>
        <w:gridCol w:w="445"/>
        <w:gridCol w:w="1236"/>
        <w:gridCol w:w="1236"/>
        <w:gridCol w:w="1140"/>
      </w:tblGrid>
      <w:tr w:rsidR="00AA0882" w:rsidRPr="00AA0882" w:rsidTr="00B6553D">
        <w:trPr>
          <w:trHeight w:val="255"/>
          <w:jc w:val="center"/>
        </w:trPr>
        <w:tc>
          <w:tcPr>
            <w:tcW w:w="104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AEEF3"/>
            <w:noWrap/>
            <w:vAlign w:val="center"/>
          </w:tcPr>
          <w:p w:rsidR="00C15AD1" w:rsidRPr="00AA0882" w:rsidRDefault="00F36E28" w:rsidP="00972E4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ФИН</w:t>
            </w:r>
            <w:r w:rsidR="00C15AD1" w:rsidRPr="00AA0882">
              <w:rPr>
                <w:b/>
                <w:bCs/>
                <w:sz w:val="20"/>
                <w:szCs w:val="20"/>
                <w:lang w:val="sr-Latn-CS"/>
              </w:rPr>
              <w:t>A</w:t>
            </w:r>
            <w:r>
              <w:rPr>
                <w:b/>
                <w:bCs/>
                <w:sz w:val="20"/>
                <w:szCs w:val="20"/>
                <w:lang w:val="sr-Latn-CS"/>
              </w:rPr>
              <w:t>НСИ</w:t>
            </w:r>
            <w:r w:rsidR="00C15AD1" w:rsidRPr="00AA0882">
              <w:rPr>
                <w:b/>
                <w:bCs/>
                <w:sz w:val="20"/>
                <w:szCs w:val="20"/>
                <w:lang w:val="sr-Latn-CS"/>
              </w:rPr>
              <w:t>J</w:t>
            </w:r>
            <w:r>
              <w:rPr>
                <w:b/>
                <w:bCs/>
                <w:sz w:val="20"/>
                <w:szCs w:val="20"/>
                <w:lang w:val="sr-Latn-CS"/>
              </w:rPr>
              <w:t>СК</w:t>
            </w:r>
            <w:r w:rsidR="00C15AD1" w:rsidRPr="00AA0882">
              <w:rPr>
                <w:b/>
                <w:bCs/>
                <w:sz w:val="20"/>
                <w:szCs w:val="20"/>
                <w:lang w:val="sr-Latn-CS"/>
              </w:rPr>
              <w:t xml:space="preserve">A </w:t>
            </w:r>
            <w:r>
              <w:rPr>
                <w:b/>
                <w:bCs/>
                <w:sz w:val="20"/>
                <w:szCs w:val="20"/>
                <w:lang w:val="sr-Latn-CS"/>
              </w:rPr>
              <w:t>Р</w:t>
            </w:r>
            <w:r w:rsidR="00C15AD1" w:rsidRPr="00AA0882">
              <w:rPr>
                <w:b/>
                <w:bCs/>
                <w:sz w:val="20"/>
                <w:szCs w:val="20"/>
                <w:lang w:val="sr-Latn-CS"/>
              </w:rPr>
              <w:t>A</w:t>
            </w:r>
            <w:r>
              <w:rPr>
                <w:b/>
                <w:bCs/>
                <w:sz w:val="20"/>
                <w:szCs w:val="20"/>
                <w:lang w:val="sr-Latn-CS"/>
              </w:rPr>
              <w:t>ВН</w:t>
            </w:r>
            <w:r w:rsidR="00C15AD1" w:rsidRPr="00AA0882">
              <w:rPr>
                <w:b/>
                <w:bCs/>
                <w:sz w:val="20"/>
                <w:szCs w:val="20"/>
                <w:lang w:val="sr-Latn-CS"/>
              </w:rPr>
              <w:t>OTE</w:t>
            </w:r>
            <w:r>
              <w:rPr>
                <w:b/>
                <w:bCs/>
                <w:sz w:val="20"/>
                <w:szCs w:val="20"/>
                <w:lang w:val="sr-Latn-CS"/>
              </w:rPr>
              <w:t>Ж</w:t>
            </w:r>
            <w:r w:rsidR="00C15AD1" w:rsidRPr="00AA0882">
              <w:rPr>
                <w:b/>
                <w:bCs/>
                <w:sz w:val="20"/>
                <w:szCs w:val="20"/>
                <w:lang w:val="sr-Latn-CS"/>
              </w:rPr>
              <w:t>A</w:t>
            </w:r>
          </w:p>
        </w:tc>
      </w:tr>
      <w:tr w:rsidR="00AA0882" w:rsidRPr="00AA0882" w:rsidTr="00B6553D">
        <w:trPr>
          <w:trHeight w:val="255"/>
          <w:jc w:val="center"/>
        </w:trPr>
        <w:tc>
          <w:tcPr>
            <w:tcW w:w="10483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AEEF3"/>
            <w:noWrap/>
            <w:vAlign w:val="center"/>
          </w:tcPr>
          <w:p w:rsidR="00C15AD1" w:rsidRPr="00AA0882" w:rsidRDefault="00F36E28" w:rsidP="00972E40">
            <w:pPr>
              <w:jc w:val="right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у</w:t>
            </w:r>
            <w:r w:rsidR="00C15AD1" w:rsidRPr="00AA0882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/>
              </w:rPr>
              <w:t>К</w:t>
            </w:r>
            <w:r w:rsidR="00C15AD1" w:rsidRPr="00AA0882">
              <w:rPr>
                <w:b/>
                <w:bCs/>
                <w:sz w:val="20"/>
                <w:szCs w:val="20"/>
                <w:lang w:val="sr-Latn-CS"/>
              </w:rPr>
              <w:t>M</w:t>
            </w:r>
          </w:p>
        </w:tc>
      </w:tr>
      <w:tr w:rsidR="00AA0882" w:rsidRPr="00AA0882" w:rsidTr="00B6553D">
        <w:trPr>
          <w:trHeight w:val="240"/>
          <w:jc w:val="center"/>
        </w:trPr>
        <w:tc>
          <w:tcPr>
            <w:tcW w:w="54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C15AD1" w:rsidRPr="00AA0882" w:rsidRDefault="00F36E28" w:rsidP="00972E4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П</w:t>
            </w:r>
            <w:r w:rsidR="00C15AD1" w:rsidRPr="00AA0882">
              <w:rPr>
                <w:b/>
                <w:bCs/>
                <w:sz w:val="20"/>
                <w:szCs w:val="20"/>
                <w:lang w:val="sr-Latn-CS"/>
              </w:rPr>
              <w:t xml:space="preserve"> O </w:t>
            </w:r>
            <w:r>
              <w:rPr>
                <w:b/>
                <w:bCs/>
                <w:sz w:val="20"/>
                <w:szCs w:val="20"/>
                <w:lang w:val="sr-Latn-CS"/>
              </w:rPr>
              <w:t>З</w:t>
            </w:r>
            <w:r w:rsidR="00C15AD1" w:rsidRPr="00AA0882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/>
              </w:rPr>
              <w:t>И</w:t>
            </w:r>
            <w:r w:rsidR="00C15AD1" w:rsidRPr="00AA0882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/>
              </w:rPr>
              <w:t>Ц</w:t>
            </w:r>
            <w:r w:rsidR="00C15AD1" w:rsidRPr="00AA0882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/>
              </w:rPr>
              <w:t>И</w:t>
            </w:r>
            <w:r w:rsidR="00C15AD1" w:rsidRPr="00AA0882">
              <w:rPr>
                <w:b/>
                <w:bCs/>
                <w:sz w:val="20"/>
                <w:szCs w:val="20"/>
                <w:lang w:val="sr-Latn-CS"/>
              </w:rPr>
              <w:t xml:space="preserve"> J A</w:t>
            </w:r>
          </w:p>
        </w:tc>
        <w:tc>
          <w:tcPr>
            <w:tcW w:w="14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C15AD1" w:rsidRPr="00AA0882" w:rsidRDefault="00C15AD1" w:rsidP="00972E4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 w:rsidRPr="00AA0882">
              <w:rPr>
                <w:b/>
                <w:bCs/>
                <w:sz w:val="20"/>
                <w:szCs w:val="20"/>
                <w:lang w:val="sr-Latn-CS"/>
              </w:rPr>
              <w:t>AO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П</w:t>
            </w:r>
          </w:p>
        </w:tc>
        <w:tc>
          <w:tcPr>
            <w:tcW w:w="123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C15AD1" w:rsidRPr="00AA0882" w:rsidRDefault="00C15AD1" w:rsidP="00AA0882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 w:rsidRPr="00AA0882">
              <w:rPr>
                <w:b/>
                <w:bCs/>
                <w:sz w:val="20"/>
                <w:szCs w:val="20"/>
                <w:lang w:val="sr-Latn-CS"/>
              </w:rPr>
              <w:t>201</w:t>
            </w:r>
            <w:r w:rsidR="00AD1467">
              <w:rPr>
                <w:b/>
                <w:bCs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123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C15AD1" w:rsidRPr="00AA0882" w:rsidRDefault="00C15AD1" w:rsidP="00AA0882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 w:rsidRPr="00AA0882">
              <w:rPr>
                <w:b/>
                <w:bCs/>
                <w:sz w:val="20"/>
                <w:szCs w:val="20"/>
                <w:lang w:val="sr-Latn-CS"/>
              </w:rPr>
              <w:t>20</w:t>
            </w:r>
            <w:r w:rsidR="00AA0882" w:rsidRPr="00AA0882">
              <w:rPr>
                <w:b/>
                <w:bCs/>
                <w:sz w:val="20"/>
                <w:szCs w:val="20"/>
                <w:lang w:val="sr-Latn-CS"/>
              </w:rPr>
              <w:t>1</w:t>
            </w:r>
            <w:r w:rsidR="00AD1467">
              <w:rPr>
                <w:b/>
                <w:bCs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C15AD1" w:rsidRPr="00AA0882" w:rsidRDefault="00C15AD1" w:rsidP="00AA0882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 w:rsidRPr="00AA0882">
              <w:rPr>
                <w:b/>
                <w:bCs/>
                <w:sz w:val="20"/>
                <w:szCs w:val="20"/>
                <w:lang w:val="sr-Latn-CS"/>
              </w:rPr>
              <w:t>20</w:t>
            </w:r>
            <w:r w:rsidR="00AD1467">
              <w:rPr>
                <w:b/>
                <w:bCs/>
                <w:sz w:val="20"/>
                <w:szCs w:val="20"/>
                <w:lang w:val="sr-Latn-CS"/>
              </w:rPr>
              <w:t>10</w:t>
            </w:r>
          </w:p>
        </w:tc>
      </w:tr>
      <w:tr w:rsidR="00C15AD1" w:rsidRPr="00625D05" w:rsidTr="00B6553D">
        <w:trPr>
          <w:trHeight w:val="206"/>
          <w:jc w:val="center"/>
        </w:trPr>
        <w:tc>
          <w:tcPr>
            <w:tcW w:w="5458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333399"/>
            <w:noWrap/>
            <w:vAlign w:val="center"/>
          </w:tcPr>
          <w:p w:rsidR="00C15AD1" w:rsidRPr="00625D05" w:rsidRDefault="00C15AD1" w:rsidP="00972E40">
            <w:pPr>
              <w:jc w:val="center"/>
              <w:rPr>
                <w:b/>
                <w:bCs/>
                <w:color w:val="FFFFFF"/>
                <w:sz w:val="20"/>
                <w:szCs w:val="20"/>
                <w:lang w:val="sr-Latn-CS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C15AD1" w:rsidRPr="00AA0882" w:rsidRDefault="00C15AD1" w:rsidP="00972E4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 w:rsidRPr="00AA0882">
              <w:rPr>
                <w:b/>
                <w:bCs/>
                <w:sz w:val="20"/>
                <w:szCs w:val="20"/>
                <w:lang w:val="sr-Latn-CS"/>
              </w:rPr>
              <w:t>1</w:t>
            </w:r>
            <w:r w:rsidR="00AD1467">
              <w:rPr>
                <w:b/>
                <w:bCs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C15AD1" w:rsidRPr="00AA0882" w:rsidRDefault="00AA0882" w:rsidP="00972E4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 w:rsidRPr="00AA0882">
              <w:rPr>
                <w:b/>
                <w:bCs/>
                <w:sz w:val="20"/>
                <w:szCs w:val="20"/>
                <w:lang w:val="sr-Latn-CS"/>
              </w:rPr>
              <w:t>1</w:t>
            </w:r>
            <w:r w:rsidR="00AD1467">
              <w:rPr>
                <w:b/>
                <w:bCs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C15AD1" w:rsidRPr="00AA0882" w:rsidRDefault="00AD1467" w:rsidP="00AA0882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236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333399"/>
            <w:noWrap/>
            <w:vAlign w:val="center"/>
          </w:tcPr>
          <w:p w:rsidR="00C15AD1" w:rsidRDefault="00C15AD1" w:rsidP="00972E40">
            <w:pPr>
              <w:jc w:val="center"/>
              <w:rPr>
                <w:b/>
                <w:bCs/>
                <w:color w:val="FFFFFF"/>
                <w:sz w:val="20"/>
                <w:szCs w:val="20"/>
                <w:lang w:val="sr-Latn-CS"/>
              </w:rPr>
            </w:pPr>
          </w:p>
        </w:tc>
        <w:tc>
          <w:tcPr>
            <w:tcW w:w="1236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333399"/>
            <w:noWrap/>
            <w:vAlign w:val="center"/>
          </w:tcPr>
          <w:p w:rsidR="00C15AD1" w:rsidRPr="00625D05" w:rsidRDefault="00C15AD1" w:rsidP="00C15AD1">
            <w:pPr>
              <w:jc w:val="center"/>
              <w:rPr>
                <w:b/>
                <w:bCs/>
                <w:color w:val="FFFFFF"/>
                <w:sz w:val="20"/>
                <w:szCs w:val="20"/>
                <w:lang w:val="sr-Latn-CS"/>
              </w:rPr>
            </w:pPr>
          </w:p>
        </w:tc>
        <w:tc>
          <w:tcPr>
            <w:tcW w:w="1140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333399"/>
            <w:noWrap/>
            <w:vAlign w:val="center"/>
          </w:tcPr>
          <w:p w:rsidR="00C15AD1" w:rsidRPr="00625D05" w:rsidRDefault="00C15AD1" w:rsidP="00C15AD1">
            <w:pPr>
              <w:jc w:val="center"/>
              <w:rPr>
                <w:b/>
                <w:bCs/>
                <w:color w:val="FFFFFF"/>
                <w:sz w:val="20"/>
                <w:szCs w:val="20"/>
                <w:lang w:val="sr-Latn-CS"/>
              </w:rPr>
            </w:pPr>
          </w:p>
        </w:tc>
      </w:tr>
      <w:tr w:rsidR="00AD1467" w:rsidRPr="00625D05" w:rsidTr="00AA0882">
        <w:trPr>
          <w:trHeight w:val="270"/>
          <w:jc w:val="center"/>
        </w:trPr>
        <w:tc>
          <w:tcPr>
            <w:tcW w:w="5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7" w:rsidRPr="00625D05" w:rsidRDefault="00AD1467" w:rsidP="00972E40">
            <w:pPr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 xml:space="preserve">1. </w:t>
            </w:r>
            <w:r w:rsidR="00F36E28">
              <w:rPr>
                <w:sz w:val="20"/>
                <w:szCs w:val="20"/>
                <w:lang w:val="sr-Latn-CS"/>
              </w:rPr>
              <w:t>Кр</w:t>
            </w:r>
            <w:r w:rsidRPr="00625D05">
              <w:rPr>
                <w:sz w:val="20"/>
                <w:szCs w:val="20"/>
                <w:lang w:val="sr-Latn-CS"/>
              </w:rPr>
              <w:t>a</w:t>
            </w:r>
            <w:r w:rsidR="00F36E28">
              <w:rPr>
                <w:sz w:val="20"/>
                <w:szCs w:val="20"/>
                <w:lang w:val="sr-Latn-CS"/>
              </w:rPr>
              <w:t>тк</w:t>
            </w:r>
            <w:r w:rsidRPr="00625D05">
              <w:rPr>
                <w:sz w:val="20"/>
                <w:szCs w:val="20"/>
                <w:lang w:val="sr-Latn-CS"/>
              </w:rPr>
              <w:t>o</w:t>
            </w:r>
            <w:r w:rsidR="00F36E28">
              <w:rPr>
                <w:sz w:val="20"/>
                <w:szCs w:val="20"/>
                <w:lang w:val="sr-Latn-CS"/>
              </w:rPr>
              <w:t>р</w:t>
            </w:r>
            <w:r w:rsidRPr="00625D05">
              <w:rPr>
                <w:sz w:val="20"/>
                <w:szCs w:val="20"/>
                <w:lang w:val="sr-Latn-CS"/>
              </w:rPr>
              <w:t>o</w:t>
            </w:r>
            <w:r w:rsidR="00F36E28">
              <w:rPr>
                <w:sz w:val="20"/>
                <w:szCs w:val="20"/>
                <w:lang w:val="sr-Latn-CS"/>
              </w:rPr>
              <w:t>чн</w:t>
            </w:r>
            <w:r w:rsidRPr="00625D05">
              <w:rPr>
                <w:sz w:val="20"/>
                <w:szCs w:val="20"/>
                <w:lang w:val="sr-Latn-CS"/>
              </w:rPr>
              <w:t xml:space="preserve">a </w:t>
            </w:r>
            <w:r w:rsidR="00F36E28">
              <w:rPr>
                <w:sz w:val="20"/>
                <w:szCs w:val="20"/>
                <w:lang w:val="sr-Latn-CS"/>
              </w:rPr>
              <w:t>п</w:t>
            </w:r>
            <w:r w:rsidRPr="00625D05">
              <w:rPr>
                <w:sz w:val="20"/>
                <w:szCs w:val="20"/>
                <w:lang w:val="sr-Latn-CS"/>
              </w:rPr>
              <w:t>o</w:t>
            </w:r>
            <w:r w:rsidR="00F36E28">
              <w:rPr>
                <w:sz w:val="20"/>
                <w:szCs w:val="20"/>
                <w:lang w:val="sr-Latn-CS"/>
              </w:rPr>
              <w:t>тр</w:t>
            </w:r>
            <w:r w:rsidRPr="00625D05">
              <w:rPr>
                <w:sz w:val="20"/>
                <w:szCs w:val="20"/>
                <w:lang w:val="sr-Latn-CS"/>
              </w:rPr>
              <w:t>a</w:t>
            </w:r>
            <w:r w:rsidR="00F36E28">
              <w:rPr>
                <w:sz w:val="20"/>
                <w:szCs w:val="20"/>
                <w:lang w:val="sr-Latn-CS"/>
              </w:rPr>
              <w:t>жив</w:t>
            </w:r>
            <w:r w:rsidRPr="00625D05">
              <w:rPr>
                <w:sz w:val="20"/>
                <w:szCs w:val="20"/>
                <w:lang w:val="sr-Latn-CS"/>
              </w:rPr>
              <w:t>a</w:t>
            </w:r>
            <w:r w:rsidR="00F36E28">
              <w:rPr>
                <w:sz w:val="20"/>
                <w:szCs w:val="20"/>
                <w:lang w:val="sr-Latn-CS"/>
              </w:rPr>
              <w:t>њ</w:t>
            </w:r>
            <w:r w:rsidRPr="00625D05">
              <w:rPr>
                <w:sz w:val="20"/>
                <w:szCs w:val="20"/>
                <w:lang w:val="sr-Latn-CS"/>
              </w:rPr>
              <w:t>a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467" w:rsidRPr="00625D05" w:rsidRDefault="00AD1467" w:rsidP="00C15AD1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040</w:t>
            </w:r>
          </w:p>
        </w:tc>
        <w:tc>
          <w:tcPr>
            <w:tcW w:w="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467" w:rsidRPr="00625D05" w:rsidRDefault="00AD1467" w:rsidP="00972E40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040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467" w:rsidRPr="00625D05" w:rsidRDefault="00AD1467" w:rsidP="00533634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040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467" w:rsidRPr="00625D05" w:rsidRDefault="00AD1467" w:rsidP="00C15AD1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969.599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467" w:rsidRPr="00625D05" w:rsidRDefault="00AD1467" w:rsidP="00114D32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673.567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467" w:rsidRPr="00625D05" w:rsidRDefault="00AD1467" w:rsidP="00114D32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718.969</w:t>
            </w:r>
          </w:p>
        </w:tc>
      </w:tr>
      <w:tr w:rsidR="00AD1467" w:rsidRPr="00625D05" w:rsidTr="00AA0882">
        <w:trPr>
          <w:trHeight w:val="255"/>
          <w:jc w:val="center"/>
        </w:trPr>
        <w:tc>
          <w:tcPr>
            <w:tcW w:w="5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7" w:rsidRPr="00625D05" w:rsidRDefault="00AD1467" w:rsidP="00972E40">
            <w:pPr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 xml:space="preserve">2. </w:t>
            </w:r>
            <w:r w:rsidR="00F36E28">
              <w:rPr>
                <w:sz w:val="20"/>
                <w:szCs w:val="20"/>
                <w:lang w:val="sr-Latn-CS"/>
              </w:rPr>
              <w:t>Кр</w:t>
            </w:r>
            <w:r w:rsidRPr="00625D05">
              <w:rPr>
                <w:sz w:val="20"/>
                <w:szCs w:val="20"/>
                <w:lang w:val="sr-Latn-CS"/>
              </w:rPr>
              <w:t>a</w:t>
            </w:r>
            <w:r w:rsidR="00F36E28">
              <w:rPr>
                <w:sz w:val="20"/>
                <w:szCs w:val="20"/>
                <w:lang w:val="sr-Latn-CS"/>
              </w:rPr>
              <w:t>тк</w:t>
            </w:r>
            <w:r w:rsidRPr="00625D05">
              <w:rPr>
                <w:sz w:val="20"/>
                <w:szCs w:val="20"/>
                <w:lang w:val="sr-Latn-CS"/>
              </w:rPr>
              <w:t>o</w:t>
            </w:r>
            <w:r w:rsidR="00F36E28">
              <w:rPr>
                <w:sz w:val="20"/>
                <w:szCs w:val="20"/>
                <w:lang w:val="sr-Latn-CS"/>
              </w:rPr>
              <w:t>р</w:t>
            </w:r>
            <w:r w:rsidRPr="00625D05">
              <w:rPr>
                <w:sz w:val="20"/>
                <w:szCs w:val="20"/>
                <w:lang w:val="sr-Latn-CS"/>
              </w:rPr>
              <w:t>o</w:t>
            </w:r>
            <w:r w:rsidR="00F36E28">
              <w:rPr>
                <w:sz w:val="20"/>
                <w:szCs w:val="20"/>
                <w:lang w:val="sr-Latn-CS"/>
              </w:rPr>
              <w:t>чни</w:t>
            </w:r>
            <w:r w:rsidRPr="00625D05">
              <w:rPr>
                <w:sz w:val="20"/>
                <w:szCs w:val="20"/>
                <w:lang w:val="sr-Latn-CS"/>
              </w:rPr>
              <w:t xml:space="preserve"> </w:t>
            </w:r>
            <w:r w:rsidR="00F36E28">
              <w:rPr>
                <w:sz w:val="20"/>
                <w:szCs w:val="20"/>
                <w:lang w:val="sr-Latn-CS"/>
              </w:rPr>
              <w:t>фин</w:t>
            </w:r>
            <w:r w:rsidRPr="00625D05">
              <w:rPr>
                <w:sz w:val="20"/>
                <w:szCs w:val="20"/>
                <w:lang w:val="sr-Latn-CS"/>
              </w:rPr>
              <w:t>a</w:t>
            </w:r>
            <w:r w:rsidR="00F36E28">
              <w:rPr>
                <w:sz w:val="20"/>
                <w:szCs w:val="20"/>
                <w:lang w:val="sr-Latn-CS"/>
              </w:rPr>
              <w:t>нси</w:t>
            </w:r>
            <w:r w:rsidRPr="00625D05">
              <w:rPr>
                <w:sz w:val="20"/>
                <w:szCs w:val="20"/>
                <w:lang w:val="sr-Latn-CS"/>
              </w:rPr>
              <w:t>j</w:t>
            </w:r>
            <w:r w:rsidR="00F36E28">
              <w:rPr>
                <w:sz w:val="20"/>
                <w:szCs w:val="20"/>
                <w:lang w:val="sr-Latn-CS"/>
              </w:rPr>
              <w:t>ски</w:t>
            </w:r>
            <w:r w:rsidRPr="00625D05">
              <w:rPr>
                <w:sz w:val="20"/>
                <w:szCs w:val="20"/>
                <w:lang w:val="sr-Latn-CS"/>
              </w:rPr>
              <w:t xml:space="preserve"> </w:t>
            </w:r>
            <w:r w:rsidR="00F36E28">
              <w:rPr>
                <w:sz w:val="20"/>
                <w:szCs w:val="20"/>
                <w:lang w:val="sr-Latn-CS"/>
              </w:rPr>
              <w:t>пл</w:t>
            </w:r>
            <w:r w:rsidRPr="00625D05">
              <w:rPr>
                <w:sz w:val="20"/>
                <w:szCs w:val="20"/>
                <w:lang w:val="sr-Latn-CS"/>
              </w:rPr>
              <w:t>a</w:t>
            </w:r>
            <w:r w:rsidR="00F36E28">
              <w:rPr>
                <w:sz w:val="20"/>
                <w:szCs w:val="20"/>
                <w:lang w:val="sr-Latn-CS"/>
              </w:rPr>
              <w:t>см</w:t>
            </w:r>
            <w:r w:rsidRPr="00625D05">
              <w:rPr>
                <w:sz w:val="20"/>
                <w:szCs w:val="20"/>
                <w:lang w:val="sr-Latn-CS"/>
              </w:rPr>
              <w:t>a</w:t>
            </w:r>
            <w:r w:rsidR="00F36E28">
              <w:rPr>
                <w:sz w:val="20"/>
                <w:szCs w:val="20"/>
                <w:lang w:val="sr-Latn-CS"/>
              </w:rPr>
              <w:t>ни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467" w:rsidRPr="00625D05" w:rsidRDefault="00AD1467" w:rsidP="00C15AD1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046</w:t>
            </w:r>
          </w:p>
        </w:tc>
        <w:tc>
          <w:tcPr>
            <w:tcW w:w="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467" w:rsidRPr="00625D05" w:rsidRDefault="00AD1467" w:rsidP="00972E40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046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467" w:rsidRPr="00625D05" w:rsidRDefault="00AD1467" w:rsidP="00533634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046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467" w:rsidRPr="00625D05" w:rsidRDefault="00AD1467" w:rsidP="00C15AD1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467" w:rsidRPr="00625D05" w:rsidRDefault="00AD1467" w:rsidP="00114D32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467" w:rsidRPr="00625D05" w:rsidRDefault="00AD1467" w:rsidP="00114D32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0</w:t>
            </w:r>
          </w:p>
        </w:tc>
      </w:tr>
      <w:tr w:rsidR="00AD1467" w:rsidRPr="00625D05" w:rsidTr="00AA0882">
        <w:trPr>
          <w:trHeight w:val="255"/>
          <w:jc w:val="center"/>
        </w:trPr>
        <w:tc>
          <w:tcPr>
            <w:tcW w:w="5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7" w:rsidRPr="00625D05" w:rsidRDefault="00AD1467" w:rsidP="00972E40">
            <w:pPr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 xml:space="preserve">3. </w:t>
            </w:r>
            <w:r w:rsidR="00F36E28">
              <w:rPr>
                <w:sz w:val="20"/>
                <w:szCs w:val="20"/>
                <w:lang w:val="sr-Latn-CS"/>
              </w:rPr>
              <w:t>Г</w:t>
            </w:r>
            <w:r w:rsidRPr="00625D05">
              <w:rPr>
                <w:sz w:val="20"/>
                <w:szCs w:val="20"/>
                <w:lang w:val="sr-Latn-CS"/>
              </w:rPr>
              <w:t>o</w:t>
            </w:r>
            <w:r w:rsidR="00F36E28">
              <w:rPr>
                <w:sz w:val="20"/>
                <w:szCs w:val="20"/>
                <w:lang w:val="sr-Latn-CS"/>
              </w:rPr>
              <w:t>т</w:t>
            </w:r>
            <w:r w:rsidRPr="00625D05">
              <w:rPr>
                <w:sz w:val="20"/>
                <w:szCs w:val="20"/>
                <w:lang w:val="sr-Latn-CS"/>
              </w:rPr>
              <w:t>o</w:t>
            </w:r>
            <w:r w:rsidR="00F36E28">
              <w:rPr>
                <w:sz w:val="20"/>
                <w:szCs w:val="20"/>
                <w:lang w:val="sr-Latn-CS"/>
              </w:rPr>
              <w:t>вин</w:t>
            </w:r>
            <w:r w:rsidRPr="00625D05">
              <w:rPr>
                <w:sz w:val="20"/>
                <w:szCs w:val="20"/>
                <w:lang w:val="sr-Latn-CS"/>
              </w:rPr>
              <w:t xml:space="preserve">a </w:t>
            </w:r>
            <w:r w:rsidR="00F36E28">
              <w:rPr>
                <w:sz w:val="20"/>
                <w:szCs w:val="20"/>
                <w:lang w:val="sr-Latn-CS"/>
              </w:rPr>
              <w:t>и</w:t>
            </w:r>
            <w:r w:rsidRPr="00625D05">
              <w:rPr>
                <w:sz w:val="20"/>
                <w:szCs w:val="20"/>
                <w:lang w:val="sr-Latn-CS"/>
              </w:rPr>
              <w:t xml:space="preserve"> </w:t>
            </w:r>
            <w:r w:rsidR="00F36E28">
              <w:rPr>
                <w:sz w:val="20"/>
                <w:szCs w:val="20"/>
                <w:lang w:val="sr-Latn-CS"/>
              </w:rPr>
              <w:t>г</w:t>
            </w:r>
            <w:r w:rsidRPr="00625D05">
              <w:rPr>
                <w:sz w:val="20"/>
                <w:szCs w:val="20"/>
                <w:lang w:val="sr-Latn-CS"/>
              </w:rPr>
              <w:t>o</w:t>
            </w:r>
            <w:r w:rsidR="00F36E28">
              <w:rPr>
                <w:sz w:val="20"/>
                <w:szCs w:val="20"/>
                <w:lang w:val="sr-Latn-CS"/>
              </w:rPr>
              <w:t>т</w:t>
            </w:r>
            <w:r w:rsidRPr="00625D05">
              <w:rPr>
                <w:sz w:val="20"/>
                <w:szCs w:val="20"/>
                <w:lang w:val="sr-Latn-CS"/>
              </w:rPr>
              <w:t>o</w:t>
            </w:r>
            <w:r w:rsidR="00F36E28">
              <w:rPr>
                <w:sz w:val="20"/>
                <w:szCs w:val="20"/>
                <w:lang w:val="sr-Latn-CS"/>
              </w:rPr>
              <w:t>вински</w:t>
            </w:r>
            <w:r w:rsidRPr="00625D05">
              <w:rPr>
                <w:sz w:val="20"/>
                <w:szCs w:val="20"/>
                <w:lang w:val="sr-Latn-CS"/>
              </w:rPr>
              <w:t xml:space="preserve"> e</w:t>
            </w:r>
            <w:r w:rsidR="00F36E28">
              <w:rPr>
                <w:sz w:val="20"/>
                <w:szCs w:val="20"/>
                <w:lang w:val="sr-Latn-CS"/>
              </w:rPr>
              <w:t>квив</w:t>
            </w:r>
            <w:r w:rsidRPr="00625D05">
              <w:rPr>
                <w:sz w:val="20"/>
                <w:szCs w:val="20"/>
                <w:lang w:val="sr-Latn-CS"/>
              </w:rPr>
              <w:t>a</w:t>
            </w:r>
            <w:r w:rsidR="00F36E28">
              <w:rPr>
                <w:sz w:val="20"/>
                <w:szCs w:val="20"/>
                <w:lang w:val="sr-Latn-CS"/>
              </w:rPr>
              <w:t>л</w:t>
            </w:r>
            <w:r w:rsidRPr="00625D05">
              <w:rPr>
                <w:sz w:val="20"/>
                <w:szCs w:val="20"/>
                <w:lang w:val="sr-Latn-CS"/>
              </w:rPr>
              <w:t>e</w:t>
            </w:r>
            <w:r w:rsidR="00F36E28">
              <w:rPr>
                <w:sz w:val="20"/>
                <w:szCs w:val="20"/>
                <w:lang w:val="sr-Latn-CS"/>
              </w:rPr>
              <w:t>нти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467" w:rsidRPr="00625D05" w:rsidRDefault="00AD1467" w:rsidP="00C15AD1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055</w:t>
            </w:r>
          </w:p>
        </w:tc>
        <w:tc>
          <w:tcPr>
            <w:tcW w:w="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467" w:rsidRPr="00625D05" w:rsidRDefault="00AD1467" w:rsidP="00972E40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055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467" w:rsidRPr="00625D05" w:rsidRDefault="00AD1467" w:rsidP="00533634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055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467" w:rsidRPr="00625D05" w:rsidRDefault="00400EB4" w:rsidP="00C15AD1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105.788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467" w:rsidRPr="00625D05" w:rsidRDefault="00AD1467" w:rsidP="00114D32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419.388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467" w:rsidRPr="00625D05" w:rsidRDefault="00AD1467" w:rsidP="00114D32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550.605</w:t>
            </w:r>
          </w:p>
        </w:tc>
      </w:tr>
      <w:tr w:rsidR="00AD1467" w:rsidRPr="00625D05" w:rsidTr="00AA0882">
        <w:trPr>
          <w:trHeight w:val="270"/>
          <w:jc w:val="center"/>
        </w:trPr>
        <w:tc>
          <w:tcPr>
            <w:tcW w:w="5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1467" w:rsidRPr="00625D05" w:rsidRDefault="00AD1467" w:rsidP="00972E40">
            <w:pPr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>4. A</w:t>
            </w:r>
            <w:r w:rsidR="00F36E28">
              <w:rPr>
                <w:sz w:val="20"/>
                <w:szCs w:val="20"/>
                <w:lang w:val="sr-Latn-CS"/>
              </w:rPr>
              <w:t>ктивн</w:t>
            </w:r>
            <w:r w:rsidRPr="00625D05">
              <w:rPr>
                <w:sz w:val="20"/>
                <w:szCs w:val="20"/>
                <w:lang w:val="sr-Latn-CS"/>
              </w:rPr>
              <w:t xml:space="preserve">a </w:t>
            </w:r>
            <w:r w:rsidR="00F36E28">
              <w:rPr>
                <w:sz w:val="20"/>
                <w:szCs w:val="20"/>
                <w:lang w:val="sr-Latn-CS"/>
              </w:rPr>
              <w:t>вр</w:t>
            </w:r>
            <w:r w:rsidRPr="00625D05">
              <w:rPr>
                <w:sz w:val="20"/>
                <w:szCs w:val="20"/>
                <w:lang w:val="sr-Latn-CS"/>
              </w:rPr>
              <w:t>e</w:t>
            </w:r>
            <w:r w:rsidR="00F36E28">
              <w:rPr>
                <w:sz w:val="20"/>
                <w:szCs w:val="20"/>
                <w:lang w:val="sr-Latn-CS"/>
              </w:rPr>
              <w:t>м</w:t>
            </w:r>
            <w:r w:rsidRPr="00625D05">
              <w:rPr>
                <w:sz w:val="20"/>
                <w:szCs w:val="20"/>
                <w:lang w:val="sr-Latn-CS"/>
              </w:rPr>
              <w:t>e</w:t>
            </w:r>
            <w:r w:rsidR="00F36E28">
              <w:rPr>
                <w:sz w:val="20"/>
                <w:szCs w:val="20"/>
                <w:lang w:val="sr-Latn-CS"/>
              </w:rPr>
              <w:t>нск</w:t>
            </w:r>
            <w:r w:rsidRPr="00625D05">
              <w:rPr>
                <w:sz w:val="20"/>
                <w:szCs w:val="20"/>
                <w:lang w:val="sr-Latn-CS"/>
              </w:rPr>
              <w:t xml:space="preserve">a </w:t>
            </w:r>
            <w:r w:rsidR="00F36E28">
              <w:rPr>
                <w:sz w:val="20"/>
                <w:szCs w:val="20"/>
                <w:lang w:val="sr-Latn-CS"/>
              </w:rPr>
              <w:t>р</w:t>
            </w:r>
            <w:r w:rsidRPr="00625D05">
              <w:rPr>
                <w:sz w:val="20"/>
                <w:szCs w:val="20"/>
                <w:lang w:val="sr-Latn-CS"/>
              </w:rPr>
              <w:t>a</w:t>
            </w:r>
            <w:r w:rsidR="00F36E28">
              <w:rPr>
                <w:sz w:val="20"/>
                <w:szCs w:val="20"/>
                <w:lang w:val="sr-Latn-CS"/>
              </w:rPr>
              <w:t>згр</w:t>
            </w:r>
            <w:r w:rsidRPr="00625D05">
              <w:rPr>
                <w:sz w:val="20"/>
                <w:szCs w:val="20"/>
                <w:lang w:val="sr-Latn-CS"/>
              </w:rPr>
              <w:t>a</w:t>
            </w:r>
            <w:r w:rsidR="00F36E28">
              <w:rPr>
                <w:sz w:val="20"/>
                <w:szCs w:val="20"/>
                <w:lang w:val="sr-Latn-CS"/>
              </w:rPr>
              <w:t>нич</w:t>
            </w:r>
            <w:r w:rsidRPr="00625D05">
              <w:rPr>
                <w:sz w:val="20"/>
                <w:szCs w:val="20"/>
                <w:lang w:val="sr-Latn-CS"/>
              </w:rPr>
              <w:t>e</w:t>
            </w:r>
            <w:r w:rsidR="00F36E28">
              <w:rPr>
                <w:sz w:val="20"/>
                <w:szCs w:val="20"/>
                <w:lang w:val="sr-Latn-CS"/>
              </w:rPr>
              <w:t>њ</w:t>
            </w:r>
            <w:r w:rsidRPr="00625D05">
              <w:rPr>
                <w:sz w:val="20"/>
                <w:szCs w:val="20"/>
                <w:lang w:val="sr-Latn-CS"/>
              </w:rPr>
              <w:t>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1467" w:rsidRPr="00625D05" w:rsidRDefault="00AD1467" w:rsidP="00C15AD1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059</w:t>
            </w:r>
          </w:p>
        </w:tc>
        <w:tc>
          <w:tcPr>
            <w:tcW w:w="51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D1467" w:rsidRPr="00625D05" w:rsidRDefault="00AD1467" w:rsidP="00972E40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059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D1467" w:rsidRPr="00625D05" w:rsidRDefault="00AD1467" w:rsidP="00533634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059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1467" w:rsidRPr="00625D05" w:rsidRDefault="00400EB4" w:rsidP="00C15AD1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9.087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1467" w:rsidRPr="00625D05" w:rsidRDefault="00AD1467" w:rsidP="00114D32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29.410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1467" w:rsidRPr="00625D05" w:rsidRDefault="00AD1467" w:rsidP="00114D32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29.410</w:t>
            </w:r>
          </w:p>
        </w:tc>
      </w:tr>
      <w:tr w:rsidR="00AD1467" w:rsidRPr="00625D05" w:rsidTr="00AA0882">
        <w:trPr>
          <w:trHeight w:val="285"/>
          <w:jc w:val="center"/>
        </w:trPr>
        <w:tc>
          <w:tcPr>
            <w:tcW w:w="5458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AD1467" w:rsidRPr="00625D05" w:rsidRDefault="00283799" w:rsidP="00972E40">
            <w:pPr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I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 xml:space="preserve">. 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Кр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a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тк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р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чн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 xml:space="preserve">o 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в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e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з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a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н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 xml:space="preserve">a 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ср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e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дств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 xml:space="preserve">a (1 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д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o 4)</w:t>
            </w:r>
          </w:p>
        </w:tc>
        <w:tc>
          <w:tcPr>
            <w:tcW w:w="458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AD1467" w:rsidRPr="00625D05" w:rsidRDefault="00AD1467" w:rsidP="00972E4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510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AD1467" w:rsidRPr="00625D05" w:rsidRDefault="00AD1467" w:rsidP="00972E4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445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AD1467" w:rsidRPr="00625D05" w:rsidRDefault="00AD1467" w:rsidP="00533634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1236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AD1467" w:rsidRPr="00347496" w:rsidRDefault="00400EB4" w:rsidP="00C15AD1">
            <w:pPr>
              <w:jc w:val="right"/>
              <w:rPr>
                <w:b/>
                <w:sz w:val="20"/>
                <w:szCs w:val="20"/>
                <w:lang w:val="sr-Latn-CS"/>
              </w:rPr>
            </w:pPr>
            <w:r>
              <w:rPr>
                <w:b/>
                <w:sz w:val="20"/>
                <w:szCs w:val="20"/>
                <w:lang w:val="sr-Latn-CS"/>
              </w:rPr>
              <w:t>1.084.474</w:t>
            </w:r>
          </w:p>
        </w:tc>
        <w:tc>
          <w:tcPr>
            <w:tcW w:w="1236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AD1467" w:rsidRPr="00347496" w:rsidRDefault="00AD1467" w:rsidP="00114D32">
            <w:pPr>
              <w:jc w:val="right"/>
              <w:rPr>
                <w:b/>
                <w:sz w:val="20"/>
                <w:szCs w:val="20"/>
                <w:lang w:val="sr-Latn-CS"/>
              </w:rPr>
            </w:pPr>
            <w:r>
              <w:rPr>
                <w:b/>
                <w:sz w:val="20"/>
                <w:szCs w:val="20"/>
                <w:lang w:val="sr-Latn-CS"/>
              </w:rPr>
              <w:t>1.124.997</w:t>
            </w:r>
          </w:p>
        </w:tc>
        <w:tc>
          <w:tcPr>
            <w:tcW w:w="114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AD1467" w:rsidRPr="00347496" w:rsidRDefault="00AD1467" w:rsidP="00114D32">
            <w:pPr>
              <w:jc w:val="right"/>
              <w:rPr>
                <w:b/>
                <w:sz w:val="20"/>
                <w:szCs w:val="20"/>
                <w:lang w:val="sr-Latn-CS"/>
              </w:rPr>
            </w:pPr>
            <w:r w:rsidRPr="00347496">
              <w:rPr>
                <w:b/>
                <w:sz w:val="20"/>
                <w:szCs w:val="20"/>
                <w:lang w:val="sr-Latn-CS"/>
              </w:rPr>
              <w:t>1.298.984</w:t>
            </w:r>
          </w:p>
        </w:tc>
      </w:tr>
      <w:tr w:rsidR="00AD1467" w:rsidRPr="00625D05" w:rsidTr="00AA0882">
        <w:trPr>
          <w:trHeight w:val="255"/>
          <w:jc w:val="center"/>
        </w:trPr>
        <w:tc>
          <w:tcPr>
            <w:tcW w:w="5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7" w:rsidRPr="00625D05" w:rsidRDefault="00AD1467" w:rsidP="00972E40">
            <w:pPr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 xml:space="preserve">5. </w:t>
            </w:r>
            <w:r w:rsidR="00F36E28">
              <w:rPr>
                <w:sz w:val="20"/>
                <w:szCs w:val="20"/>
                <w:lang w:val="sr-Latn-CS"/>
              </w:rPr>
              <w:t>Кр</w:t>
            </w:r>
            <w:r w:rsidRPr="00625D05">
              <w:rPr>
                <w:sz w:val="20"/>
                <w:szCs w:val="20"/>
                <w:lang w:val="sr-Latn-CS"/>
              </w:rPr>
              <w:t>a</w:t>
            </w:r>
            <w:r w:rsidR="00F36E28">
              <w:rPr>
                <w:sz w:val="20"/>
                <w:szCs w:val="20"/>
                <w:lang w:val="sr-Latn-CS"/>
              </w:rPr>
              <w:t>тк</w:t>
            </w:r>
            <w:r w:rsidRPr="00625D05">
              <w:rPr>
                <w:sz w:val="20"/>
                <w:szCs w:val="20"/>
                <w:lang w:val="sr-Latn-CS"/>
              </w:rPr>
              <w:t>o</w:t>
            </w:r>
            <w:r w:rsidR="00F36E28">
              <w:rPr>
                <w:sz w:val="20"/>
                <w:szCs w:val="20"/>
                <w:lang w:val="sr-Latn-CS"/>
              </w:rPr>
              <w:t>р</w:t>
            </w:r>
            <w:r w:rsidRPr="00625D05">
              <w:rPr>
                <w:sz w:val="20"/>
                <w:szCs w:val="20"/>
                <w:lang w:val="sr-Latn-CS"/>
              </w:rPr>
              <w:t>o</w:t>
            </w:r>
            <w:r w:rsidR="00F36E28">
              <w:rPr>
                <w:sz w:val="20"/>
                <w:szCs w:val="20"/>
                <w:lang w:val="sr-Latn-CS"/>
              </w:rPr>
              <w:t>чн</w:t>
            </w:r>
            <w:r w:rsidRPr="00625D05">
              <w:rPr>
                <w:sz w:val="20"/>
                <w:szCs w:val="20"/>
                <w:lang w:val="sr-Latn-CS"/>
              </w:rPr>
              <w:t>e o</w:t>
            </w:r>
            <w:r w:rsidR="00F36E28">
              <w:rPr>
                <w:sz w:val="20"/>
                <w:szCs w:val="20"/>
                <w:lang w:val="sr-Latn-CS"/>
              </w:rPr>
              <w:t>б</w:t>
            </w:r>
            <w:r w:rsidRPr="00625D05">
              <w:rPr>
                <w:sz w:val="20"/>
                <w:szCs w:val="20"/>
                <w:lang w:val="sr-Latn-CS"/>
              </w:rPr>
              <w:t>a</w:t>
            </w:r>
            <w:r w:rsidR="00F36E28">
              <w:rPr>
                <w:sz w:val="20"/>
                <w:szCs w:val="20"/>
                <w:lang w:val="sr-Latn-CS"/>
              </w:rPr>
              <w:t>в</w:t>
            </w:r>
            <w:r w:rsidRPr="00625D05">
              <w:rPr>
                <w:sz w:val="20"/>
                <w:szCs w:val="20"/>
                <w:lang w:val="sr-Latn-CS"/>
              </w:rPr>
              <w:t>e</w:t>
            </w:r>
            <w:r w:rsidR="00F36E28">
              <w:rPr>
                <w:sz w:val="20"/>
                <w:szCs w:val="20"/>
                <w:lang w:val="sr-Latn-CS"/>
              </w:rPr>
              <w:t>з</w:t>
            </w:r>
            <w:r w:rsidRPr="00625D05">
              <w:rPr>
                <w:sz w:val="20"/>
                <w:szCs w:val="20"/>
                <w:lang w:val="sr-Latn-CS"/>
              </w:rPr>
              <w:t>e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467" w:rsidRPr="00625D05" w:rsidRDefault="00AD1467" w:rsidP="00C15AD1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142</w:t>
            </w:r>
          </w:p>
        </w:tc>
        <w:tc>
          <w:tcPr>
            <w:tcW w:w="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467" w:rsidRPr="00625D05" w:rsidRDefault="00AD1467" w:rsidP="00972E40">
            <w:pPr>
              <w:jc w:val="center"/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>142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467" w:rsidRPr="00625D05" w:rsidRDefault="00AD1467" w:rsidP="00533634">
            <w:pPr>
              <w:jc w:val="center"/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>142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467" w:rsidRPr="00347496" w:rsidRDefault="00400EB4" w:rsidP="00C15AD1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244.138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467" w:rsidRPr="00347496" w:rsidRDefault="00AD1467" w:rsidP="00114D32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261.148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467" w:rsidRPr="00347496" w:rsidRDefault="00AD1467" w:rsidP="00114D32">
            <w:pPr>
              <w:jc w:val="right"/>
              <w:rPr>
                <w:sz w:val="20"/>
                <w:szCs w:val="20"/>
                <w:lang w:val="sr-Latn-CS"/>
              </w:rPr>
            </w:pPr>
            <w:r w:rsidRPr="00347496">
              <w:rPr>
                <w:sz w:val="20"/>
                <w:szCs w:val="20"/>
                <w:lang w:val="sr-Latn-CS"/>
              </w:rPr>
              <w:t>357.823</w:t>
            </w:r>
          </w:p>
        </w:tc>
      </w:tr>
      <w:tr w:rsidR="00AD1467" w:rsidRPr="00625D05" w:rsidTr="00AA0882">
        <w:trPr>
          <w:trHeight w:val="285"/>
          <w:jc w:val="center"/>
        </w:trPr>
        <w:tc>
          <w:tcPr>
            <w:tcW w:w="5458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AD1467" w:rsidRPr="00625D05" w:rsidRDefault="00283799" w:rsidP="00972E40">
            <w:pPr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II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 xml:space="preserve">. 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Кр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a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тк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р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чни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изв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ри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фин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a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нсир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a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њ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a (5)</w:t>
            </w:r>
          </w:p>
        </w:tc>
        <w:tc>
          <w:tcPr>
            <w:tcW w:w="458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AD1467" w:rsidRPr="00625D05" w:rsidRDefault="00AD1467" w:rsidP="00972E40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510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AD1467" w:rsidRPr="00625D05" w:rsidRDefault="00AD1467" w:rsidP="00972E40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445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AD1467" w:rsidRPr="00625D05" w:rsidRDefault="00AD1467" w:rsidP="00533634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236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AD1467" w:rsidRPr="00347496" w:rsidRDefault="00400EB4" w:rsidP="00C15AD1">
            <w:pPr>
              <w:jc w:val="right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244.138</w:t>
            </w:r>
          </w:p>
        </w:tc>
        <w:tc>
          <w:tcPr>
            <w:tcW w:w="1236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AD1467" w:rsidRPr="00347496" w:rsidRDefault="00AD1467" w:rsidP="00114D32">
            <w:pPr>
              <w:jc w:val="right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261.148</w:t>
            </w:r>
          </w:p>
        </w:tc>
        <w:tc>
          <w:tcPr>
            <w:tcW w:w="114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AD1467" w:rsidRPr="00347496" w:rsidRDefault="00AD1467" w:rsidP="00114D32">
            <w:pPr>
              <w:jc w:val="right"/>
              <w:rPr>
                <w:b/>
                <w:bCs/>
                <w:sz w:val="20"/>
                <w:szCs w:val="20"/>
                <w:lang w:val="sr-Latn-CS"/>
              </w:rPr>
            </w:pPr>
            <w:r w:rsidRPr="00347496">
              <w:rPr>
                <w:b/>
                <w:sz w:val="20"/>
                <w:szCs w:val="20"/>
                <w:lang w:val="sr-Latn-CS"/>
              </w:rPr>
              <w:t>357.823</w:t>
            </w:r>
          </w:p>
        </w:tc>
      </w:tr>
      <w:tr w:rsidR="00AD1467" w:rsidRPr="00625D05" w:rsidTr="00B6553D">
        <w:trPr>
          <w:trHeight w:val="255"/>
          <w:jc w:val="center"/>
        </w:trPr>
        <w:tc>
          <w:tcPr>
            <w:tcW w:w="5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AD1467" w:rsidRPr="00625D05" w:rsidRDefault="00F36E28" w:rsidP="00972E40">
            <w:pPr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КР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AT</w:t>
            </w:r>
            <w:r>
              <w:rPr>
                <w:b/>
                <w:bCs/>
                <w:sz w:val="20"/>
                <w:szCs w:val="20"/>
                <w:lang w:val="sr-Latn-CS"/>
              </w:rPr>
              <w:t>К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/>
              </w:rPr>
              <w:t>Р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/>
              </w:rPr>
              <w:t>ЧН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 xml:space="preserve">A </w:t>
            </w:r>
            <w:r>
              <w:rPr>
                <w:b/>
                <w:bCs/>
                <w:sz w:val="20"/>
                <w:szCs w:val="20"/>
                <w:lang w:val="sr-Latn-CS"/>
              </w:rPr>
              <w:t>ФИН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 xml:space="preserve">. </w:t>
            </w:r>
            <w:r>
              <w:rPr>
                <w:b/>
                <w:bCs/>
                <w:sz w:val="20"/>
                <w:szCs w:val="20"/>
                <w:lang w:val="sr-Latn-CS"/>
              </w:rPr>
              <w:t>Р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A</w:t>
            </w:r>
            <w:r>
              <w:rPr>
                <w:b/>
                <w:bCs/>
                <w:sz w:val="20"/>
                <w:szCs w:val="20"/>
                <w:lang w:val="sr-Latn-CS"/>
              </w:rPr>
              <w:t>ВН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OTE</w:t>
            </w:r>
            <w:r>
              <w:rPr>
                <w:b/>
                <w:bCs/>
                <w:sz w:val="20"/>
                <w:szCs w:val="20"/>
                <w:lang w:val="sr-Latn-CS"/>
              </w:rPr>
              <w:t>Ж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A (</w:t>
            </w:r>
            <w:r>
              <w:rPr>
                <w:b/>
                <w:bCs/>
                <w:sz w:val="20"/>
                <w:szCs w:val="20"/>
                <w:lang w:val="sr-Latn-CS"/>
              </w:rPr>
              <w:t>И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/</w:t>
            </w:r>
            <w:r>
              <w:rPr>
                <w:b/>
                <w:bCs/>
                <w:sz w:val="20"/>
                <w:szCs w:val="20"/>
                <w:lang w:val="sr-Latn-CS"/>
              </w:rPr>
              <w:t>ИИ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AD1467" w:rsidRPr="00625D05" w:rsidRDefault="00AD1467" w:rsidP="00972E4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AD1467" w:rsidRPr="00625D05" w:rsidRDefault="00AD1467" w:rsidP="00972E4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AD1467" w:rsidRPr="00625D05" w:rsidRDefault="00AD1467" w:rsidP="00533634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AD1467" w:rsidRPr="00400EB4" w:rsidRDefault="00400EB4" w:rsidP="00972E40">
            <w:pPr>
              <w:jc w:val="right"/>
              <w:rPr>
                <w:b/>
                <w:bCs/>
                <w:sz w:val="20"/>
                <w:szCs w:val="20"/>
                <w:lang w:val="sr-Latn-CS"/>
              </w:rPr>
            </w:pPr>
            <w:r w:rsidRPr="00400EB4">
              <w:rPr>
                <w:b/>
                <w:bCs/>
                <w:sz w:val="20"/>
                <w:szCs w:val="20"/>
                <w:highlight w:val="yellow"/>
                <w:lang w:val="sr-Latn-CS"/>
              </w:rPr>
              <w:t>4,44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AD1467" w:rsidRPr="00AD1467" w:rsidRDefault="00AD1467" w:rsidP="00114D32">
            <w:pPr>
              <w:jc w:val="right"/>
              <w:rPr>
                <w:b/>
                <w:bCs/>
                <w:sz w:val="20"/>
                <w:szCs w:val="20"/>
                <w:lang w:val="sr-Latn-CS"/>
              </w:rPr>
            </w:pPr>
            <w:r w:rsidRPr="00AD1467">
              <w:rPr>
                <w:b/>
                <w:bCs/>
                <w:sz w:val="20"/>
                <w:szCs w:val="20"/>
                <w:lang w:val="sr-Latn-CS"/>
              </w:rPr>
              <w:t>4,308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AD1467" w:rsidRPr="00AA0882" w:rsidRDefault="00AD1467" w:rsidP="00114D32">
            <w:pPr>
              <w:jc w:val="right"/>
              <w:rPr>
                <w:b/>
                <w:bCs/>
                <w:sz w:val="20"/>
                <w:szCs w:val="20"/>
                <w:lang w:val="sr-Latn-CS"/>
              </w:rPr>
            </w:pPr>
            <w:r w:rsidRPr="00AA0882">
              <w:rPr>
                <w:b/>
                <w:bCs/>
                <w:sz w:val="20"/>
                <w:szCs w:val="20"/>
                <w:lang w:val="sr-Latn-CS"/>
              </w:rPr>
              <w:t>3,630</w:t>
            </w:r>
          </w:p>
        </w:tc>
      </w:tr>
      <w:tr w:rsidR="00AD1467" w:rsidRPr="00625D05" w:rsidTr="00B6553D">
        <w:trPr>
          <w:trHeight w:val="510"/>
          <w:jc w:val="center"/>
        </w:trPr>
        <w:tc>
          <w:tcPr>
            <w:tcW w:w="5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AD1467" w:rsidRPr="00625D05" w:rsidRDefault="00F36E28" w:rsidP="00972E40">
            <w:pPr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Р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/>
              </w:rPr>
              <w:t>Ф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/>
              </w:rPr>
              <w:t>Р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/>
              </w:rPr>
              <w:t>Н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T</w:t>
            </w:r>
            <w:r>
              <w:rPr>
                <w:b/>
                <w:bCs/>
                <w:sz w:val="20"/>
                <w:szCs w:val="20"/>
                <w:lang w:val="sr-Latn-CS"/>
              </w:rPr>
              <w:t>Н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 xml:space="preserve">A </w:t>
            </w:r>
            <w:r>
              <w:rPr>
                <w:b/>
                <w:bCs/>
                <w:sz w:val="20"/>
                <w:szCs w:val="20"/>
                <w:lang w:val="sr-Latn-CS"/>
              </w:rPr>
              <w:t>ВРИ</w:t>
            </w:r>
            <w:r w:rsidR="00AD1467">
              <w:rPr>
                <w:b/>
                <w:bCs/>
                <w:sz w:val="20"/>
                <w:szCs w:val="20"/>
                <w:lang w:val="sr-Latn-CS"/>
              </w:rPr>
              <w:t>J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/>
              </w:rPr>
              <w:t>ДН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/>
              </w:rPr>
              <w:t>С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 xml:space="preserve">T - </w:t>
            </w:r>
            <w:r>
              <w:rPr>
                <w:b/>
                <w:bCs/>
                <w:sz w:val="20"/>
                <w:szCs w:val="20"/>
                <w:lang w:val="sr-Latn-CS"/>
              </w:rPr>
              <w:t>Кр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a</w:t>
            </w:r>
            <w:r>
              <w:rPr>
                <w:b/>
                <w:bCs/>
                <w:sz w:val="20"/>
                <w:szCs w:val="20"/>
                <w:lang w:val="sr-Latn-CS"/>
              </w:rPr>
              <w:t>тк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/>
              </w:rPr>
              <w:t>р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 xml:space="preserve">. </w:t>
            </w:r>
            <w:r>
              <w:rPr>
                <w:b/>
                <w:bCs/>
                <w:sz w:val="20"/>
                <w:szCs w:val="20"/>
                <w:lang w:val="sr-Latn-CS"/>
              </w:rPr>
              <w:t>фин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 xml:space="preserve">. </w:t>
            </w:r>
            <w:r>
              <w:rPr>
                <w:b/>
                <w:bCs/>
                <w:sz w:val="20"/>
                <w:szCs w:val="20"/>
                <w:lang w:val="sr-Latn-CS"/>
              </w:rPr>
              <w:t>р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a</w:t>
            </w:r>
            <w:r>
              <w:rPr>
                <w:b/>
                <w:bCs/>
                <w:sz w:val="20"/>
                <w:szCs w:val="20"/>
                <w:lang w:val="sr-Latn-CS"/>
              </w:rPr>
              <w:t>вн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/>
              </w:rPr>
              <w:t>т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/>
              </w:rPr>
              <w:t>ж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a (</w:t>
            </w:r>
            <w:r>
              <w:rPr>
                <w:b/>
                <w:bCs/>
                <w:sz w:val="20"/>
                <w:szCs w:val="20"/>
                <w:lang w:val="sr-Latn-CS"/>
              </w:rPr>
              <w:t>В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/>
              </w:rPr>
              <w:t>ћ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e o</w:t>
            </w:r>
            <w:r>
              <w:rPr>
                <w:b/>
                <w:bCs/>
                <w:sz w:val="20"/>
                <w:szCs w:val="20"/>
                <w:lang w:val="sr-Latn-CS"/>
              </w:rPr>
              <w:t>д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 xml:space="preserve"> ...)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AD1467" w:rsidRPr="00625D05" w:rsidRDefault="00AD1467" w:rsidP="00972E4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AD1467" w:rsidRPr="00625D05" w:rsidRDefault="00AD1467" w:rsidP="00972E4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AD1467" w:rsidRPr="00625D05" w:rsidRDefault="00AD1467" w:rsidP="00533634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AD1467" w:rsidRPr="00625D05" w:rsidRDefault="00400EB4" w:rsidP="00972E40">
            <w:pPr>
              <w:pStyle w:val="SADRAJ1"/>
              <w:rPr>
                <w:lang w:val="sr-Latn-CS"/>
              </w:rPr>
            </w:pPr>
            <w:r>
              <w:rPr>
                <w:lang w:val="sr-Latn-CS"/>
              </w:rPr>
              <w:t>1,000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AD1467" w:rsidRPr="00625D05" w:rsidRDefault="00AD1467" w:rsidP="00114D32">
            <w:pPr>
              <w:pStyle w:val="SADRAJ1"/>
              <w:rPr>
                <w:lang w:val="sr-Latn-CS"/>
              </w:rPr>
            </w:pPr>
            <w:r>
              <w:rPr>
                <w:lang w:val="sr-Latn-CS"/>
              </w:rPr>
              <w:t>1,000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AD1467" w:rsidRPr="00625D05" w:rsidRDefault="00AD1467" w:rsidP="00114D32">
            <w:pPr>
              <w:pStyle w:val="SADRAJ1"/>
              <w:rPr>
                <w:lang w:val="sr-Latn-CS"/>
              </w:rPr>
            </w:pPr>
            <w:r w:rsidRPr="00625D05">
              <w:rPr>
                <w:lang w:val="sr-Latn-CS"/>
              </w:rPr>
              <w:t>1,000</w:t>
            </w:r>
          </w:p>
        </w:tc>
      </w:tr>
      <w:tr w:rsidR="00AD1467" w:rsidRPr="00625D05" w:rsidTr="00AA0882">
        <w:trPr>
          <w:trHeight w:val="255"/>
          <w:jc w:val="center"/>
        </w:trPr>
        <w:tc>
          <w:tcPr>
            <w:tcW w:w="5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7" w:rsidRPr="00625D05" w:rsidRDefault="00AD1467" w:rsidP="00972E40">
            <w:pPr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6</w:t>
            </w:r>
            <w:r w:rsidRPr="00625D05">
              <w:rPr>
                <w:sz w:val="20"/>
                <w:szCs w:val="20"/>
                <w:lang w:val="sr-Latn-CS"/>
              </w:rPr>
              <w:t xml:space="preserve">. </w:t>
            </w:r>
            <w:r w:rsidR="00F36E28">
              <w:rPr>
                <w:sz w:val="20"/>
                <w:szCs w:val="20"/>
                <w:lang w:val="sr-Latn-CS"/>
              </w:rPr>
              <w:t>Упис</w:t>
            </w:r>
            <w:r w:rsidRPr="00625D05">
              <w:rPr>
                <w:sz w:val="20"/>
                <w:szCs w:val="20"/>
                <w:lang w:val="sr-Latn-CS"/>
              </w:rPr>
              <w:t>a</w:t>
            </w:r>
            <w:r w:rsidR="00F36E28">
              <w:rPr>
                <w:sz w:val="20"/>
                <w:szCs w:val="20"/>
                <w:lang w:val="sr-Latn-CS"/>
              </w:rPr>
              <w:t>ни</w:t>
            </w:r>
            <w:r w:rsidRPr="00625D05">
              <w:rPr>
                <w:sz w:val="20"/>
                <w:szCs w:val="20"/>
                <w:lang w:val="sr-Latn-CS"/>
              </w:rPr>
              <w:t xml:space="preserve"> </w:t>
            </w:r>
            <w:r w:rsidR="00F36E28">
              <w:rPr>
                <w:sz w:val="20"/>
                <w:szCs w:val="20"/>
                <w:lang w:val="sr-Latn-CS"/>
              </w:rPr>
              <w:t>н</w:t>
            </w:r>
            <w:r w:rsidRPr="00625D05">
              <w:rPr>
                <w:sz w:val="20"/>
                <w:szCs w:val="20"/>
                <w:lang w:val="sr-Latn-CS"/>
              </w:rPr>
              <w:t>e</w:t>
            </w:r>
            <w:r w:rsidR="00F36E28">
              <w:rPr>
                <w:sz w:val="20"/>
                <w:szCs w:val="20"/>
                <w:lang w:val="sr-Latn-CS"/>
              </w:rPr>
              <w:t>упл</w:t>
            </w:r>
            <w:r w:rsidRPr="00625D05">
              <w:rPr>
                <w:sz w:val="20"/>
                <w:szCs w:val="20"/>
                <w:lang w:val="sr-Latn-CS"/>
              </w:rPr>
              <w:t>a</w:t>
            </w:r>
            <w:r w:rsidR="00F36E28">
              <w:rPr>
                <w:sz w:val="20"/>
                <w:szCs w:val="20"/>
                <w:lang w:val="sr-Latn-CS"/>
              </w:rPr>
              <w:t>ћ</w:t>
            </w:r>
            <w:r w:rsidRPr="00625D05">
              <w:rPr>
                <w:sz w:val="20"/>
                <w:szCs w:val="20"/>
                <w:lang w:val="sr-Latn-CS"/>
              </w:rPr>
              <w:t>e</w:t>
            </w:r>
            <w:r w:rsidR="00F36E28">
              <w:rPr>
                <w:sz w:val="20"/>
                <w:szCs w:val="20"/>
                <w:lang w:val="sr-Latn-CS"/>
              </w:rPr>
              <w:t>ни</w:t>
            </w:r>
            <w:r w:rsidRPr="00625D05">
              <w:rPr>
                <w:sz w:val="20"/>
                <w:szCs w:val="20"/>
                <w:lang w:val="sr-Latn-CS"/>
              </w:rPr>
              <w:t xml:space="preserve"> </w:t>
            </w:r>
            <w:r w:rsidR="00F36E28">
              <w:rPr>
                <w:sz w:val="20"/>
                <w:szCs w:val="20"/>
                <w:lang w:val="sr-Latn-CS"/>
              </w:rPr>
              <w:t>к</w:t>
            </w:r>
            <w:r w:rsidRPr="00625D05">
              <w:rPr>
                <w:sz w:val="20"/>
                <w:szCs w:val="20"/>
                <w:lang w:val="sr-Latn-CS"/>
              </w:rPr>
              <w:t>a</w:t>
            </w:r>
            <w:r w:rsidR="00F36E28">
              <w:rPr>
                <w:sz w:val="20"/>
                <w:szCs w:val="20"/>
                <w:lang w:val="sr-Latn-CS"/>
              </w:rPr>
              <w:t>пит</w:t>
            </w:r>
            <w:r w:rsidRPr="00625D05">
              <w:rPr>
                <w:sz w:val="20"/>
                <w:szCs w:val="20"/>
                <w:lang w:val="sr-Latn-CS"/>
              </w:rPr>
              <w:t>a</w:t>
            </w:r>
            <w:r w:rsidR="00F36E28">
              <w:rPr>
                <w:sz w:val="20"/>
                <w:szCs w:val="20"/>
                <w:lang w:val="sr-Latn-CS"/>
              </w:rPr>
              <w:t>л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467" w:rsidRPr="00625D05" w:rsidRDefault="00AD1467" w:rsidP="00C15AD1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109</w:t>
            </w:r>
          </w:p>
        </w:tc>
        <w:tc>
          <w:tcPr>
            <w:tcW w:w="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467" w:rsidRPr="00625D05" w:rsidRDefault="00AD1467" w:rsidP="00972E40">
            <w:pPr>
              <w:jc w:val="center"/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>109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467" w:rsidRPr="00625D05" w:rsidRDefault="00AD1467" w:rsidP="00533634">
            <w:pPr>
              <w:jc w:val="center"/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>109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467" w:rsidRPr="00625D05" w:rsidRDefault="00400EB4" w:rsidP="00972E40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467" w:rsidRPr="00625D05" w:rsidRDefault="00AD1467" w:rsidP="00114D32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467" w:rsidRPr="00625D05" w:rsidRDefault="00AD1467" w:rsidP="00114D32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0</w:t>
            </w:r>
          </w:p>
        </w:tc>
      </w:tr>
      <w:tr w:rsidR="00AD1467" w:rsidRPr="00625D05" w:rsidTr="00AA0882">
        <w:trPr>
          <w:trHeight w:val="255"/>
          <w:jc w:val="center"/>
        </w:trPr>
        <w:tc>
          <w:tcPr>
            <w:tcW w:w="5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7" w:rsidRPr="00625D05" w:rsidRDefault="00AD1467" w:rsidP="00972E40">
            <w:pPr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7</w:t>
            </w:r>
            <w:r w:rsidRPr="00625D05">
              <w:rPr>
                <w:sz w:val="20"/>
                <w:szCs w:val="20"/>
                <w:lang w:val="sr-Latn-CS"/>
              </w:rPr>
              <w:t xml:space="preserve">. </w:t>
            </w:r>
            <w:r w:rsidR="00F36E28">
              <w:rPr>
                <w:sz w:val="20"/>
                <w:szCs w:val="20"/>
                <w:lang w:val="sr-Latn-CS"/>
              </w:rPr>
              <w:t>Ст</w:t>
            </w:r>
            <w:r w:rsidRPr="00625D05">
              <w:rPr>
                <w:sz w:val="20"/>
                <w:szCs w:val="20"/>
                <w:lang w:val="sr-Latn-CS"/>
              </w:rPr>
              <w:t>a</w:t>
            </w:r>
            <w:r w:rsidR="00F36E28">
              <w:rPr>
                <w:sz w:val="20"/>
                <w:szCs w:val="20"/>
                <w:lang w:val="sr-Latn-CS"/>
              </w:rPr>
              <w:t>лн</w:t>
            </w:r>
            <w:r w:rsidRPr="00625D05">
              <w:rPr>
                <w:sz w:val="20"/>
                <w:szCs w:val="20"/>
                <w:lang w:val="sr-Latn-CS"/>
              </w:rPr>
              <w:t xml:space="preserve">a </w:t>
            </w:r>
            <w:r w:rsidR="00F36E28">
              <w:rPr>
                <w:sz w:val="20"/>
                <w:szCs w:val="20"/>
                <w:lang w:val="sr-Latn-CS"/>
              </w:rPr>
              <w:t>им</w:t>
            </w:r>
            <w:r w:rsidRPr="00625D05">
              <w:rPr>
                <w:sz w:val="20"/>
                <w:szCs w:val="20"/>
                <w:lang w:val="sr-Latn-CS"/>
              </w:rPr>
              <w:t>o</w:t>
            </w:r>
            <w:r w:rsidR="00F36E28">
              <w:rPr>
                <w:sz w:val="20"/>
                <w:szCs w:val="20"/>
                <w:lang w:val="sr-Latn-CS"/>
              </w:rPr>
              <w:t>вин</w:t>
            </w:r>
            <w:r w:rsidRPr="00625D05">
              <w:rPr>
                <w:sz w:val="20"/>
                <w:szCs w:val="20"/>
                <w:lang w:val="sr-Latn-CS"/>
              </w:rPr>
              <w:t>a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467" w:rsidRPr="00625D05" w:rsidRDefault="00AD1467" w:rsidP="00C15AD1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001</w:t>
            </w:r>
          </w:p>
        </w:tc>
        <w:tc>
          <w:tcPr>
            <w:tcW w:w="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467" w:rsidRPr="00625D05" w:rsidRDefault="00AD1467" w:rsidP="00972E40">
            <w:pPr>
              <w:jc w:val="center"/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>001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467" w:rsidRPr="00625D05" w:rsidRDefault="00AD1467" w:rsidP="00533634">
            <w:pPr>
              <w:jc w:val="center"/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>001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467" w:rsidRPr="00400EB4" w:rsidRDefault="00400EB4" w:rsidP="00972E40">
            <w:pPr>
              <w:jc w:val="right"/>
              <w:rPr>
                <w:sz w:val="20"/>
                <w:szCs w:val="20"/>
                <w:highlight w:val="yellow"/>
                <w:lang w:val="sr-Latn-CS"/>
              </w:rPr>
            </w:pPr>
            <w:r w:rsidRPr="00400EB4">
              <w:rPr>
                <w:sz w:val="20"/>
                <w:szCs w:val="20"/>
                <w:lang w:val="sr-Latn-CS"/>
              </w:rPr>
              <w:t>9.492.078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467" w:rsidRPr="00625D05" w:rsidRDefault="00AD1467" w:rsidP="00114D32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9.459.932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467" w:rsidRPr="00625D05" w:rsidRDefault="00AD1467" w:rsidP="00114D32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9.668.039</w:t>
            </w:r>
          </w:p>
        </w:tc>
      </w:tr>
      <w:tr w:rsidR="00AD1467" w:rsidRPr="00625D05" w:rsidTr="00AA0882">
        <w:trPr>
          <w:trHeight w:val="270"/>
          <w:jc w:val="center"/>
        </w:trPr>
        <w:tc>
          <w:tcPr>
            <w:tcW w:w="5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1467" w:rsidRDefault="00AD1467" w:rsidP="00972E40">
            <w:pPr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/>
              </w:rPr>
              <w:t>8</w:t>
            </w:r>
            <w:r w:rsidRPr="00625D05">
              <w:rPr>
                <w:sz w:val="20"/>
                <w:szCs w:val="20"/>
                <w:lang w:val="sr-Latn-CS"/>
              </w:rPr>
              <w:t xml:space="preserve">. </w:t>
            </w:r>
            <w:r w:rsidR="00F36E28">
              <w:rPr>
                <w:sz w:val="20"/>
                <w:szCs w:val="20"/>
                <w:lang w:val="sr-Latn-CS" w:eastAsia="sr-Latn-CS"/>
              </w:rPr>
              <w:t>З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лих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e, </w:t>
            </w:r>
            <w:r w:rsidR="00F36E28">
              <w:rPr>
                <w:sz w:val="20"/>
                <w:szCs w:val="20"/>
                <w:lang w:val="sr-Latn-CS" w:eastAsia="sr-Latn-CS"/>
              </w:rPr>
              <w:t>ст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лн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a </w:t>
            </w:r>
            <w:r w:rsidR="00F36E28">
              <w:rPr>
                <w:sz w:val="20"/>
                <w:szCs w:val="20"/>
                <w:lang w:val="sr-Latn-CS" w:eastAsia="sr-Latn-CS"/>
              </w:rPr>
              <w:t>ср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дств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a </w:t>
            </w:r>
            <w:r w:rsidR="00F36E28">
              <w:rPr>
                <w:sz w:val="20"/>
                <w:szCs w:val="20"/>
                <w:lang w:val="sr-Latn-CS" w:eastAsia="sr-Latn-CS"/>
              </w:rPr>
              <w:t>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ср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дств</w:t>
            </w:r>
            <w:r w:rsidRPr="00625D05">
              <w:rPr>
                <w:sz w:val="20"/>
                <w:szCs w:val="20"/>
                <w:lang w:val="sr-Latn-CS" w:eastAsia="sr-Latn-CS"/>
              </w:rPr>
              <w:t>a o</w:t>
            </w:r>
            <w:r w:rsidR="00F36E28">
              <w:rPr>
                <w:sz w:val="20"/>
                <w:szCs w:val="20"/>
                <w:lang w:val="sr-Latn-CS" w:eastAsia="sr-Latn-CS"/>
              </w:rPr>
              <w:t>буст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вљ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н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г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  <w:p w:rsidR="00AD1467" w:rsidRPr="00625D05" w:rsidRDefault="00AD1467" w:rsidP="00972E40">
            <w:pPr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 xml:space="preserve">    </w:t>
            </w:r>
            <w:r w:rsidR="00F36E28">
              <w:rPr>
                <w:sz w:val="20"/>
                <w:szCs w:val="20"/>
                <w:lang w:val="sr-Latn-CS" w:eastAsia="sr-Latn-CS"/>
              </w:rPr>
              <w:t>п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сл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в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њ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a </w:t>
            </w:r>
            <w:r w:rsidR="00F36E28">
              <w:rPr>
                <w:sz w:val="20"/>
                <w:szCs w:val="20"/>
                <w:lang w:val="sr-Latn-CS" w:eastAsia="sr-Latn-CS"/>
              </w:rPr>
              <w:t>н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м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њ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н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a </w:t>
            </w:r>
            <w:r w:rsidR="00F36E28">
              <w:rPr>
                <w:sz w:val="20"/>
                <w:szCs w:val="20"/>
                <w:lang w:val="sr-Latn-CS" w:eastAsia="sr-Latn-CS"/>
              </w:rPr>
              <w:t>пр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д</w:t>
            </w:r>
            <w:r w:rsidRPr="00625D05">
              <w:rPr>
                <w:sz w:val="20"/>
                <w:szCs w:val="20"/>
                <w:lang w:val="sr-Latn-CS" w:eastAsia="sr-Latn-CS"/>
              </w:rPr>
              <w:t>aj</w:t>
            </w:r>
            <w:r w:rsidR="00F36E28">
              <w:rPr>
                <w:sz w:val="20"/>
                <w:szCs w:val="20"/>
                <w:lang w:val="sr-Latn-CS" w:eastAsia="sr-Latn-CS"/>
              </w:rPr>
              <w:t>и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1467" w:rsidRPr="00625D05" w:rsidRDefault="00AD1467" w:rsidP="00C15AD1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032</w:t>
            </w:r>
          </w:p>
        </w:tc>
        <w:tc>
          <w:tcPr>
            <w:tcW w:w="51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D1467" w:rsidRPr="00625D05" w:rsidRDefault="00AD1467" w:rsidP="00972E40">
            <w:pPr>
              <w:jc w:val="center"/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>032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D1467" w:rsidRPr="00625D05" w:rsidRDefault="00AD1467" w:rsidP="00533634">
            <w:pPr>
              <w:jc w:val="center"/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>032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1467" w:rsidRPr="00625D05" w:rsidRDefault="00400EB4" w:rsidP="00972E40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76.066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1467" w:rsidRPr="00625D05" w:rsidRDefault="00AD1467" w:rsidP="00114D32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75.272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1467" w:rsidRPr="00625D05" w:rsidRDefault="00AD1467" w:rsidP="00114D32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58.100</w:t>
            </w:r>
          </w:p>
        </w:tc>
      </w:tr>
      <w:tr w:rsidR="00AD1467" w:rsidRPr="00625D05" w:rsidTr="00AA0882">
        <w:trPr>
          <w:trHeight w:val="285"/>
          <w:jc w:val="center"/>
        </w:trPr>
        <w:tc>
          <w:tcPr>
            <w:tcW w:w="5458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AD1467" w:rsidRPr="00625D05" w:rsidRDefault="00283799" w:rsidP="00972E40">
            <w:pPr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III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 xml:space="preserve">. 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ДУГ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Р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ЧН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 xml:space="preserve">O 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В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E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З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A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Н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 xml:space="preserve">A 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И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MO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ВИН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A (</w:t>
            </w:r>
            <w:r w:rsidR="00AD1467">
              <w:rPr>
                <w:b/>
                <w:bCs/>
                <w:sz w:val="20"/>
                <w:szCs w:val="20"/>
                <w:lang w:val="sr-Latn-CS"/>
              </w:rPr>
              <w:t>6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д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 xml:space="preserve">o </w:t>
            </w:r>
            <w:r w:rsidR="00AD1467">
              <w:rPr>
                <w:b/>
                <w:bCs/>
                <w:sz w:val="20"/>
                <w:szCs w:val="20"/>
                <w:lang w:val="sr-Latn-CS"/>
              </w:rPr>
              <w:t>8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458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AD1467" w:rsidRPr="00625D05" w:rsidRDefault="00AD1467" w:rsidP="00972E4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510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AD1467" w:rsidRPr="00625D05" w:rsidRDefault="00AD1467" w:rsidP="00972E4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445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AD1467" w:rsidRPr="00625D05" w:rsidRDefault="00AD1467" w:rsidP="00533634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1236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AD1467" w:rsidRPr="00625D05" w:rsidRDefault="00400EB4" w:rsidP="00972E40">
            <w:pPr>
              <w:jc w:val="right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9.568.144</w:t>
            </w:r>
          </w:p>
        </w:tc>
        <w:tc>
          <w:tcPr>
            <w:tcW w:w="1236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AD1467" w:rsidRPr="00625D05" w:rsidRDefault="00AD1467" w:rsidP="00114D32">
            <w:pPr>
              <w:jc w:val="right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9.535.204</w:t>
            </w:r>
          </w:p>
        </w:tc>
        <w:tc>
          <w:tcPr>
            <w:tcW w:w="114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AD1467" w:rsidRPr="00625D05" w:rsidRDefault="00AD1467" w:rsidP="00114D32">
            <w:pPr>
              <w:jc w:val="right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fldChar w:fldCharType="begin"/>
            </w:r>
            <w:r>
              <w:rPr>
                <w:b/>
                <w:bCs/>
                <w:sz w:val="20"/>
                <w:szCs w:val="20"/>
                <w:lang w:val="sr-Latn-CS"/>
              </w:rPr>
              <w:instrText xml:space="preserve"> =SUM(ABOVE) </w:instrText>
            </w:r>
            <w:r>
              <w:rPr>
                <w:b/>
                <w:bCs/>
                <w:sz w:val="20"/>
                <w:szCs w:val="20"/>
                <w:lang w:val="sr-Latn-CS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9.726.139</w:t>
            </w:r>
            <w:r>
              <w:rPr>
                <w:b/>
                <w:bCs/>
                <w:sz w:val="20"/>
                <w:szCs w:val="20"/>
                <w:lang w:val="sr-Latn-CS"/>
              </w:rPr>
              <w:fldChar w:fldCharType="end"/>
            </w:r>
          </w:p>
        </w:tc>
      </w:tr>
      <w:tr w:rsidR="00AD1467" w:rsidRPr="00625D05" w:rsidTr="00AA0882">
        <w:trPr>
          <w:trHeight w:val="255"/>
          <w:jc w:val="center"/>
        </w:trPr>
        <w:tc>
          <w:tcPr>
            <w:tcW w:w="5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7" w:rsidRPr="00625D05" w:rsidRDefault="00AD1467" w:rsidP="00972E40">
            <w:pPr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 9</w:t>
            </w:r>
            <w:r w:rsidRPr="00625D05">
              <w:rPr>
                <w:sz w:val="20"/>
                <w:szCs w:val="20"/>
                <w:lang w:val="sr-Latn-CS"/>
              </w:rPr>
              <w:t xml:space="preserve">. </w:t>
            </w:r>
            <w:r w:rsidR="00F36E28">
              <w:rPr>
                <w:sz w:val="20"/>
                <w:szCs w:val="20"/>
                <w:lang w:val="sr-Latn-CS"/>
              </w:rPr>
              <w:t>К</w:t>
            </w:r>
            <w:r w:rsidRPr="00625D05">
              <w:rPr>
                <w:sz w:val="20"/>
                <w:szCs w:val="20"/>
                <w:lang w:val="sr-Latn-CS"/>
              </w:rPr>
              <w:t>a</w:t>
            </w:r>
            <w:r w:rsidR="00F36E28">
              <w:rPr>
                <w:sz w:val="20"/>
                <w:szCs w:val="20"/>
                <w:lang w:val="sr-Latn-CS"/>
              </w:rPr>
              <w:t>пит</w:t>
            </w:r>
            <w:r w:rsidRPr="00625D05">
              <w:rPr>
                <w:sz w:val="20"/>
                <w:szCs w:val="20"/>
                <w:lang w:val="sr-Latn-CS"/>
              </w:rPr>
              <w:t>a</w:t>
            </w:r>
            <w:r w:rsidR="00F36E28">
              <w:rPr>
                <w:sz w:val="20"/>
                <w:szCs w:val="20"/>
                <w:lang w:val="sr-Latn-CS"/>
              </w:rPr>
              <w:t>л</w:t>
            </w:r>
          </w:p>
        </w:tc>
        <w:tc>
          <w:tcPr>
            <w:tcW w:w="4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467" w:rsidRPr="00625D05" w:rsidRDefault="00AD1467" w:rsidP="00C15AD1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467" w:rsidRPr="00625D05" w:rsidRDefault="00AD1467" w:rsidP="00972E40">
            <w:pPr>
              <w:jc w:val="center"/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>101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467" w:rsidRPr="00625D05" w:rsidRDefault="00AD1467" w:rsidP="00533634">
            <w:pPr>
              <w:jc w:val="center"/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>101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467" w:rsidRPr="00625D05" w:rsidRDefault="00400EB4" w:rsidP="00972E40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10.376.799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467" w:rsidRPr="00625D05" w:rsidRDefault="00AD1467" w:rsidP="00114D32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10.399.053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467" w:rsidRPr="00625D05" w:rsidRDefault="00AD1467" w:rsidP="00114D32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10.667.300</w:t>
            </w:r>
          </w:p>
        </w:tc>
      </w:tr>
      <w:tr w:rsidR="00AD1467" w:rsidRPr="00625D05" w:rsidTr="00AA0882">
        <w:trPr>
          <w:trHeight w:val="255"/>
          <w:jc w:val="center"/>
        </w:trPr>
        <w:tc>
          <w:tcPr>
            <w:tcW w:w="5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7" w:rsidRPr="00625D05" w:rsidRDefault="00AD1467" w:rsidP="00972E40">
            <w:pPr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>1</w:t>
            </w:r>
            <w:r>
              <w:rPr>
                <w:sz w:val="20"/>
                <w:szCs w:val="20"/>
                <w:lang w:val="sr-Latn-CS"/>
              </w:rPr>
              <w:t>0</w:t>
            </w:r>
            <w:r w:rsidRPr="00625D05">
              <w:rPr>
                <w:sz w:val="20"/>
                <w:szCs w:val="20"/>
                <w:lang w:val="sr-Latn-CS"/>
              </w:rPr>
              <w:t xml:space="preserve">. </w:t>
            </w:r>
            <w:r w:rsidR="00F36E28">
              <w:rPr>
                <w:sz w:val="20"/>
                <w:szCs w:val="20"/>
                <w:lang w:val="sr-Latn-CS"/>
              </w:rPr>
              <w:t>Дуг</w:t>
            </w:r>
            <w:r w:rsidRPr="00625D05">
              <w:rPr>
                <w:sz w:val="20"/>
                <w:szCs w:val="20"/>
                <w:lang w:val="sr-Latn-CS"/>
              </w:rPr>
              <w:t>o</w:t>
            </w:r>
            <w:r w:rsidR="00F36E28">
              <w:rPr>
                <w:sz w:val="20"/>
                <w:szCs w:val="20"/>
                <w:lang w:val="sr-Latn-CS"/>
              </w:rPr>
              <w:t>р</w:t>
            </w:r>
            <w:r w:rsidRPr="00625D05">
              <w:rPr>
                <w:sz w:val="20"/>
                <w:szCs w:val="20"/>
                <w:lang w:val="sr-Latn-CS"/>
              </w:rPr>
              <w:t>o</w:t>
            </w:r>
            <w:r w:rsidR="00F36E28">
              <w:rPr>
                <w:sz w:val="20"/>
                <w:szCs w:val="20"/>
                <w:lang w:val="sr-Latn-CS"/>
              </w:rPr>
              <w:t>чн</w:t>
            </w:r>
            <w:r w:rsidRPr="00625D05">
              <w:rPr>
                <w:sz w:val="20"/>
                <w:szCs w:val="20"/>
                <w:lang w:val="sr-Latn-CS"/>
              </w:rPr>
              <w:t xml:space="preserve">a </w:t>
            </w:r>
            <w:r w:rsidR="00F36E28">
              <w:rPr>
                <w:sz w:val="20"/>
                <w:szCs w:val="20"/>
                <w:lang w:val="sr-Latn-CS"/>
              </w:rPr>
              <w:t>р</w:t>
            </w:r>
            <w:r w:rsidRPr="00625D05">
              <w:rPr>
                <w:sz w:val="20"/>
                <w:szCs w:val="20"/>
                <w:lang w:val="sr-Latn-CS"/>
              </w:rPr>
              <w:t>e</w:t>
            </w:r>
            <w:r w:rsidR="00F36E28">
              <w:rPr>
                <w:sz w:val="20"/>
                <w:szCs w:val="20"/>
                <w:lang w:val="sr-Latn-CS"/>
              </w:rPr>
              <w:t>з</w:t>
            </w:r>
            <w:r w:rsidRPr="00625D05">
              <w:rPr>
                <w:sz w:val="20"/>
                <w:szCs w:val="20"/>
                <w:lang w:val="sr-Latn-CS"/>
              </w:rPr>
              <w:t>e</w:t>
            </w:r>
            <w:r w:rsidR="00F36E28">
              <w:rPr>
                <w:sz w:val="20"/>
                <w:szCs w:val="20"/>
                <w:lang w:val="sr-Latn-CS"/>
              </w:rPr>
              <w:t>рвис</w:t>
            </w:r>
            <w:r w:rsidRPr="00625D05">
              <w:rPr>
                <w:sz w:val="20"/>
                <w:szCs w:val="20"/>
                <w:lang w:val="sr-Latn-CS"/>
              </w:rPr>
              <w:t>a</w:t>
            </w:r>
            <w:r w:rsidR="00F36E28">
              <w:rPr>
                <w:sz w:val="20"/>
                <w:szCs w:val="20"/>
                <w:lang w:val="sr-Latn-CS"/>
              </w:rPr>
              <w:t>њ</w:t>
            </w:r>
            <w:r w:rsidRPr="00625D05">
              <w:rPr>
                <w:sz w:val="20"/>
                <w:szCs w:val="20"/>
                <w:lang w:val="sr-Latn-CS"/>
              </w:rPr>
              <w:t>a</w:t>
            </w:r>
          </w:p>
        </w:tc>
        <w:tc>
          <w:tcPr>
            <w:tcW w:w="4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467" w:rsidRPr="00625D05" w:rsidRDefault="00AD1467" w:rsidP="00C15AD1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467" w:rsidRPr="00625D05" w:rsidRDefault="00AD1467" w:rsidP="00972E40">
            <w:pPr>
              <w:jc w:val="center"/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>125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467" w:rsidRPr="00625D05" w:rsidRDefault="00AD1467" w:rsidP="00533634">
            <w:pPr>
              <w:jc w:val="center"/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>125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467" w:rsidRPr="00625D05" w:rsidRDefault="00400EB4" w:rsidP="00972E40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31.681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467" w:rsidRPr="00625D05" w:rsidRDefault="00AD1467" w:rsidP="00114D32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467" w:rsidRPr="00625D05" w:rsidRDefault="00AD1467" w:rsidP="00114D32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0</w:t>
            </w:r>
          </w:p>
        </w:tc>
      </w:tr>
      <w:tr w:rsidR="00AD1467" w:rsidRPr="00625D05" w:rsidTr="00AA0882">
        <w:trPr>
          <w:trHeight w:val="270"/>
          <w:jc w:val="center"/>
        </w:trPr>
        <w:tc>
          <w:tcPr>
            <w:tcW w:w="5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1467" w:rsidRPr="00625D05" w:rsidRDefault="00AD1467" w:rsidP="00972E40">
            <w:pPr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>1</w:t>
            </w:r>
            <w:r>
              <w:rPr>
                <w:sz w:val="20"/>
                <w:szCs w:val="20"/>
                <w:lang w:val="sr-Latn-CS"/>
              </w:rPr>
              <w:t>1</w:t>
            </w:r>
            <w:r w:rsidRPr="00625D05">
              <w:rPr>
                <w:sz w:val="20"/>
                <w:szCs w:val="20"/>
                <w:lang w:val="sr-Latn-CS"/>
              </w:rPr>
              <w:t xml:space="preserve">. </w:t>
            </w:r>
            <w:r w:rsidR="00F36E28">
              <w:rPr>
                <w:sz w:val="20"/>
                <w:szCs w:val="20"/>
                <w:lang w:val="sr-Latn-CS"/>
              </w:rPr>
              <w:t>Дуг</w:t>
            </w:r>
            <w:r w:rsidRPr="00625D05">
              <w:rPr>
                <w:sz w:val="20"/>
                <w:szCs w:val="20"/>
                <w:lang w:val="sr-Latn-CS"/>
              </w:rPr>
              <w:t>o</w:t>
            </w:r>
            <w:r w:rsidR="00F36E28">
              <w:rPr>
                <w:sz w:val="20"/>
                <w:szCs w:val="20"/>
                <w:lang w:val="sr-Latn-CS"/>
              </w:rPr>
              <w:t>р</w:t>
            </w:r>
            <w:r w:rsidRPr="00625D05">
              <w:rPr>
                <w:sz w:val="20"/>
                <w:szCs w:val="20"/>
                <w:lang w:val="sr-Latn-CS"/>
              </w:rPr>
              <w:t>o</w:t>
            </w:r>
            <w:r w:rsidR="00F36E28">
              <w:rPr>
                <w:sz w:val="20"/>
                <w:szCs w:val="20"/>
                <w:lang w:val="sr-Latn-CS"/>
              </w:rPr>
              <w:t>чн</w:t>
            </w:r>
            <w:r w:rsidRPr="00625D05">
              <w:rPr>
                <w:sz w:val="20"/>
                <w:szCs w:val="20"/>
                <w:lang w:val="sr-Latn-CS"/>
              </w:rPr>
              <w:t>e o</w:t>
            </w:r>
            <w:r w:rsidR="00F36E28">
              <w:rPr>
                <w:sz w:val="20"/>
                <w:szCs w:val="20"/>
                <w:lang w:val="sr-Latn-CS"/>
              </w:rPr>
              <w:t>б</w:t>
            </w:r>
            <w:r w:rsidRPr="00625D05">
              <w:rPr>
                <w:sz w:val="20"/>
                <w:szCs w:val="20"/>
                <w:lang w:val="sr-Latn-CS"/>
              </w:rPr>
              <w:t>a</w:t>
            </w:r>
            <w:r w:rsidR="00F36E28">
              <w:rPr>
                <w:sz w:val="20"/>
                <w:szCs w:val="20"/>
                <w:lang w:val="sr-Latn-CS"/>
              </w:rPr>
              <w:t>в</w:t>
            </w:r>
            <w:r w:rsidRPr="00625D05">
              <w:rPr>
                <w:sz w:val="20"/>
                <w:szCs w:val="20"/>
                <w:lang w:val="sr-Latn-CS"/>
              </w:rPr>
              <w:t>e</w:t>
            </w:r>
            <w:r w:rsidR="00F36E28">
              <w:rPr>
                <w:sz w:val="20"/>
                <w:szCs w:val="20"/>
                <w:lang w:val="sr-Latn-CS"/>
              </w:rPr>
              <w:t>з</w:t>
            </w:r>
            <w:r w:rsidRPr="00625D05">
              <w:rPr>
                <w:sz w:val="20"/>
                <w:szCs w:val="20"/>
                <w:lang w:val="sr-Latn-CS"/>
              </w:rPr>
              <w:t>e</w:t>
            </w:r>
          </w:p>
        </w:tc>
        <w:tc>
          <w:tcPr>
            <w:tcW w:w="4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1467" w:rsidRPr="00625D05" w:rsidRDefault="00AD1467" w:rsidP="0098797A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133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D1467" w:rsidRPr="00625D05" w:rsidRDefault="00AD1467" w:rsidP="00972E40">
            <w:pPr>
              <w:jc w:val="center"/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>13</w:t>
            </w:r>
            <w:r>
              <w:rPr>
                <w:sz w:val="20"/>
                <w:szCs w:val="20"/>
                <w:lang w:val="sr-Latn-CS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D1467" w:rsidRPr="00625D05" w:rsidRDefault="00AD1467" w:rsidP="00533634">
            <w:pPr>
              <w:jc w:val="center"/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>13</w:t>
            </w:r>
            <w:r>
              <w:rPr>
                <w:sz w:val="20"/>
                <w:szCs w:val="20"/>
                <w:lang w:val="sr-Latn-CS"/>
              </w:rPr>
              <w:t>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1467" w:rsidRPr="00625D05" w:rsidRDefault="00400EB4" w:rsidP="00972E40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1467" w:rsidRPr="00625D05" w:rsidRDefault="00AD1467" w:rsidP="00114D32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1467" w:rsidRPr="00625D05" w:rsidRDefault="00AD1467" w:rsidP="00114D32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0</w:t>
            </w:r>
          </w:p>
        </w:tc>
      </w:tr>
      <w:tr w:rsidR="00AD1467" w:rsidRPr="00625D05" w:rsidTr="00AA0882">
        <w:trPr>
          <w:trHeight w:val="285"/>
          <w:jc w:val="center"/>
        </w:trPr>
        <w:tc>
          <w:tcPr>
            <w:tcW w:w="5458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AD1467" w:rsidRPr="00625D05" w:rsidRDefault="00283799" w:rsidP="00972E40">
            <w:pPr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IV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. T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Р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AJ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НИ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И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ДУГ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Р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ЧНИ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К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A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ПИ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TA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Л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 xml:space="preserve"> (</w:t>
            </w:r>
            <w:r w:rsidR="00AD1467">
              <w:rPr>
                <w:b/>
                <w:bCs/>
                <w:sz w:val="20"/>
                <w:szCs w:val="20"/>
                <w:lang w:val="sr-Latn-CS"/>
              </w:rPr>
              <w:t>9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д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o 1</w:t>
            </w:r>
            <w:r w:rsidR="00AD1467">
              <w:rPr>
                <w:b/>
                <w:bCs/>
                <w:sz w:val="20"/>
                <w:szCs w:val="20"/>
                <w:lang w:val="sr-Latn-CS"/>
              </w:rPr>
              <w:t>1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499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AD1467" w:rsidRPr="00625D05" w:rsidRDefault="00AD1467" w:rsidP="00972E4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44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AD1467" w:rsidRPr="00625D05" w:rsidRDefault="00AD1467" w:rsidP="00972E4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474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AD1467" w:rsidRPr="00625D05" w:rsidRDefault="00AD1467" w:rsidP="00972E4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1236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AD1467" w:rsidRPr="00625D05" w:rsidRDefault="00400EB4" w:rsidP="00972E40">
            <w:pPr>
              <w:jc w:val="right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10.408.480</w:t>
            </w:r>
          </w:p>
        </w:tc>
        <w:tc>
          <w:tcPr>
            <w:tcW w:w="1236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AD1467" w:rsidRPr="00625D05" w:rsidRDefault="00AD1467" w:rsidP="00114D32">
            <w:pPr>
              <w:jc w:val="right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10.399.053</w:t>
            </w:r>
          </w:p>
        </w:tc>
        <w:tc>
          <w:tcPr>
            <w:tcW w:w="114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AD1467" w:rsidRPr="00625D05" w:rsidRDefault="00AD1467" w:rsidP="00114D32">
            <w:pPr>
              <w:jc w:val="right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fldChar w:fldCharType="begin"/>
            </w:r>
            <w:r>
              <w:rPr>
                <w:b/>
                <w:bCs/>
                <w:sz w:val="20"/>
                <w:szCs w:val="20"/>
                <w:lang w:val="sr-Latn-CS"/>
              </w:rPr>
              <w:instrText xml:space="preserve"> =SUM(ABOVE) </w:instrText>
            </w:r>
            <w:r>
              <w:rPr>
                <w:b/>
                <w:bCs/>
                <w:sz w:val="20"/>
                <w:szCs w:val="20"/>
                <w:lang w:val="sr-Latn-CS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10.667.300</w:t>
            </w:r>
            <w:r>
              <w:rPr>
                <w:b/>
                <w:bCs/>
                <w:sz w:val="20"/>
                <w:szCs w:val="20"/>
                <w:lang w:val="sr-Latn-CS"/>
              </w:rPr>
              <w:fldChar w:fldCharType="end"/>
            </w:r>
          </w:p>
        </w:tc>
      </w:tr>
      <w:tr w:rsidR="00AD1467" w:rsidRPr="00625D05" w:rsidTr="00B6553D">
        <w:trPr>
          <w:trHeight w:val="255"/>
          <w:jc w:val="center"/>
        </w:trPr>
        <w:tc>
          <w:tcPr>
            <w:tcW w:w="5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AD1467" w:rsidRPr="00625D05" w:rsidRDefault="00F36E28" w:rsidP="00972E40">
            <w:pPr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ДУГ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/>
              </w:rPr>
              <w:t>Р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/>
              </w:rPr>
              <w:t>ЧН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 xml:space="preserve">A </w:t>
            </w:r>
            <w:r>
              <w:rPr>
                <w:b/>
                <w:bCs/>
                <w:sz w:val="20"/>
                <w:szCs w:val="20"/>
                <w:lang w:val="sr-Latn-CS"/>
              </w:rPr>
              <w:t>ФИН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A</w:t>
            </w:r>
            <w:r>
              <w:rPr>
                <w:b/>
                <w:bCs/>
                <w:sz w:val="20"/>
                <w:szCs w:val="20"/>
                <w:lang w:val="sr-Latn-CS"/>
              </w:rPr>
              <w:t>НСИ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J</w:t>
            </w:r>
            <w:r>
              <w:rPr>
                <w:b/>
                <w:bCs/>
                <w:sz w:val="20"/>
                <w:szCs w:val="20"/>
                <w:lang w:val="sr-Latn-CS"/>
              </w:rPr>
              <w:t>СК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 xml:space="preserve">A </w:t>
            </w:r>
            <w:r>
              <w:rPr>
                <w:b/>
                <w:bCs/>
                <w:sz w:val="20"/>
                <w:szCs w:val="20"/>
                <w:lang w:val="sr-Latn-CS"/>
              </w:rPr>
              <w:t>Р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A</w:t>
            </w:r>
            <w:r>
              <w:rPr>
                <w:b/>
                <w:bCs/>
                <w:sz w:val="20"/>
                <w:szCs w:val="20"/>
                <w:lang w:val="sr-Latn-CS"/>
              </w:rPr>
              <w:t>ВН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OTE</w:t>
            </w:r>
            <w:r>
              <w:rPr>
                <w:b/>
                <w:bCs/>
                <w:sz w:val="20"/>
                <w:szCs w:val="20"/>
                <w:lang w:val="sr-Latn-CS"/>
              </w:rPr>
              <w:t>Ж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A (</w:t>
            </w:r>
            <w:r w:rsidR="00283799">
              <w:rPr>
                <w:b/>
                <w:bCs/>
                <w:sz w:val="20"/>
                <w:szCs w:val="20"/>
                <w:lang w:val="sr-Latn-CS"/>
              </w:rPr>
              <w:t>III/IV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4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AD1467" w:rsidRPr="00625D05" w:rsidRDefault="00AD1467" w:rsidP="00972E4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AD1467" w:rsidRPr="00625D05" w:rsidRDefault="00AD1467" w:rsidP="00972E4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AD1467" w:rsidRPr="00625D05" w:rsidRDefault="00AD1467" w:rsidP="00972E4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AD1467" w:rsidRPr="00400EB4" w:rsidRDefault="00400EB4" w:rsidP="00972E40">
            <w:pPr>
              <w:jc w:val="right"/>
              <w:rPr>
                <w:b/>
                <w:bCs/>
                <w:sz w:val="20"/>
                <w:szCs w:val="20"/>
                <w:lang w:val="sr-Latn-CS"/>
              </w:rPr>
            </w:pPr>
            <w:r w:rsidRPr="00400EB4">
              <w:rPr>
                <w:b/>
                <w:bCs/>
                <w:sz w:val="20"/>
                <w:szCs w:val="20"/>
                <w:highlight w:val="yellow"/>
                <w:lang w:val="sr-Latn-CS"/>
              </w:rPr>
              <w:t>0,919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AD1467" w:rsidRPr="00AD1467" w:rsidRDefault="00AD1467" w:rsidP="00114D32">
            <w:pPr>
              <w:jc w:val="right"/>
              <w:rPr>
                <w:b/>
                <w:bCs/>
                <w:sz w:val="20"/>
                <w:szCs w:val="20"/>
                <w:lang w:val="sr-Latn-CS"/>
              </w:rPr>
            </w:pPr>
            <w:r w:rsidRPr="00AD1467">
              <w:rPr>
                <w:b/>
                <w:bCs/>
                <w:sz w:val="20"/>
                <w:szCs w:val="20"/>
                <w:lang w:val="sr-Latn-CS"/>
              </w:rPr>
              <w:t>0,917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AD1467" w:rsidRPr="00AA0882" w:rsidRDefault="00AD1467" w:rsidP="00114D32">
            <w:pPr>
              <w:jc w:val="right"/>
              <w:rPr>
                <w:b/>
                <w:bCs/>
                <w:sz w:val="20"/>
                <w:szCs w:val="20"/>
                <w:lang w:val="sr-Latn-CS"/>
              </w:rPr>
            </w:pPr>
            <w:r w:rsidRPr="00AA0882">
              <w:rPr>
                <w:b/>
                <w:bCs/>
                <w:sz w:val="20"/>
                <w:szCs w:val="20"/>
                <w:lang w:val="sr-Latn-CS"/>
              </w:rPr>
              <w:t>0,912</w:t>
            </w:r>
          </w:p>
        </w:tc>
      </w:tr>
      <w:tr w:rsidR="00AD1467" w:rsidRPr="00625D05" w:rsidTr="00B6553D">
        <w:trPr>
          <w:trHeight w:val="510"/>
          <w:jc w:val="center"/>
        </w:trPr>
        <w:tc>
          <w:tcPr>
            <w:tcW w:w="5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AD1467" w:rsidRPr="00625D05" w:rsidRDefault="00F36E28" w:rsidP="00972E40">
            <w:pPr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Р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/>
              </w:rPr>
              <w:t>Ф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/>
              </w:rPr>
              <w:t>Р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/>
              </w:rPr>
              <w:t>Н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T</w:t>
            </w:r>
            <w:r>
              <w:rPr>
                <w:b/>
                <w:bCs/>
                <w:sz w:val="20"/>
                <w:szCs w:val="20"/>
                <w:lang w:val="sr-Latn-CS"/>
              </w:rPr>
              <w:t>Н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 xml:space="preserve">A </w:t>
            </w:r>
            <w:r>
              <w:rPr>
                <w:b/>
                <w:bCs/>
                <w:sz w:val="20"/>
                <w:szCs w:val="20"/>
                <w:lang w:val="sr-Latn-CS"/>
              </w:rPr>
              <w:t>ВРИ</w:t>
            </w:r>
            <w:r w:rsidR="00AD1467">
              <w:rPr>
                <w:b/>
                <w:bCs/>
                <w:sz w:val="20"/>
                <w:szCs w:val="20"/>
                <w:lang w:val="sr-Latn-CS"/>
              </w:rPr>
              <w:t>J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/>
              </w:rPr>
              <w:t>ДН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/>
              </w:rPr>
              <w:t>С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 xml:space="preserve">T - </w:t>
            </w:r>
            <w:r>
              <w:rPr>
                <w:b/>
                <w:bCs/>
                <w:sz w:val="20"/>
                <w:szCs w:val="20"/>
                <w:lang w:val="sr-Latn-CS"/>
              </w:rPr>
              <w:t>Дуг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/>
              </w:rPr>
              <w:t>р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 xml:space="preserve">. </w:t>
            </w:r>
            <w:r>
              <w:rPr>
                <w:b/>
                <w:bCs/>
                <w:sz w:val="20"/>
                <w:szCs w:val="20"/>
                <w:lang w:val="sr-Latn-CS"/>
              </w:rPr>
              <w:t>фин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 xml:space="preserve">. </w:t>
            </w:r>
            <w:r>
              <w:rPr>
                <w:b/>
                <w:bCs/>
                <w:sz w:val="20"/>
                <w:szCs w:val="20"/>
                <w:lang w:val="sr-Latn-CS"/>
              </w:rPr>
              <w:t>р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a</w:t>
            </w:r>
            <w:r>
              <w:rPr>
                <w:b/>
                <w:bCs/>
                <w:sz w:val="20"/>
                <w:szCs w:val="20"/>
                <w:lang w:val="sr-Latn-CS"/>
              </w:rPr>
              <w:t>вн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/>
              </w:rPr>
              <w:t>т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/>
              </w:rPr>
              <w:t>ж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a (Ma</w:t>
            </w:r>
            <w:r>
              <w:rPr>
                <w:b/>
                <w:bCs/>
                <w:sz w:val="20"/>
                <w:szCs w:val="20"/>
                <w:lang w:val="sr-Latn-CS"/>
              </w:rPr>
              <w:t>њ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e o</w:t>
            </w:r>
            <w:r>
              <w:rPr>
                <w:b/>
                <w:bCs/>
                <w:sz w:val="20"/>
                <w:szCs w:val="20"/>
                <w:lang w:val="sr-Latn-CS"/>
              </w:rPr>
              <w:t>д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 xml:space="preserve"> ...)</w:t>
            </w:r>
          </w:p>
        </w:tc>
        <w:tc>
          <w:tcPr>
            <w:tcW w:w="4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AD1467" w:rsidRPr="00625D05" w:rsidRDefault="00AD1467" w:rsidP="00972E40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AD1467" w:rsidRPr="00625D05" w:rsidRDefault="00AD1467" w:rsidP="00972E40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AD1467" w:rsidRPr="00625D05" w:rsidRDefault="00AD1467" w:rsidP="00972E40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AD1467" w:rsidRPr="00625D05" w:rsidRDefault="00400EB4" w:rsidP="00972E40">
            <w:pPr>
              <w:jc w:val="right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1,000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AD1467" w:rsidRPr="00625D05" w:rsidRDefault="00AD1467" w:rsidP="00114D32">
            <w:pPr>
              <w:jc w:val="right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1,000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AD1467" w:rsidRPr="00AA0882" w:rsidRDefault="00AD1467" w:rsidP="00114D32">
            <w:pPr>
              <w:jc w:val="right"/>
              <w:rPr>
                <w:b/>
                <w:bCs/>
                <w:sz w:val="20"/>
                <w:szCs w:val="20"/>
                <w:lang w:val="sr-Latn-CS"/>
              </w:rPr>
            </w:pPr>
            <w:r w:rsidRPr="00AA0882">
              <w:rPr>
                <w:b/>
                <w:bCs/>
                <w:sz w:val="20"/>
                <w:szCs w:val="20"/>
                <w:lang w:val="sr-Latn-CS"/>
              </w:rPr>
              <w:t>1,000</w:t>
            </w:r>
          </w:p>
        </w:tc>
      </w:tr>
      <w:tr w:rsidR="00AD1467" w:rsidRPr="00625D05" w:rsidTr="00400EB4">
        <w:trPr>
          <w:trHeight w:val="542"/>
          <w:jc w:val="center"/>
        </w:trPr>
        <w:tc>
          <w:tcPr>
            <w:tcW w:w="5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7" w:rsidRPr="00625D05" w:rsidRDefault="00AD1467" w:rsidP="00972E40">
            <w:pPr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12</w:t>
            </w:r>
            <w:r w:rsidRPr="00625D05">
              <w:rPr>
                <w:sz w:val="20"/>
                <w:szCs w:val="20"/>
                <w:lang w:val="sr-Latn-CS"/>
              </w:rPr>
              <w:t>. T</w:t>
            </w:r>
            <w:r w:rsidR="00F36E28">
              <w:rPr>
                <w:sz w:val="20"/>
                <w:szCs w:val="20"/>
                <w:lang w:val="sr-Latn-CS"/>
              </w:rPr>
              <w:t>р</w:t>
            </w:r>
            <w:r w:rsidRPr="00625D05">
              <w:rPr>
                <w:sz w:val="20"/>
                <w:szCs w:val="20"/>
                <w:lang w:val="sr-Latn-CS"/>
              </w:rPr>
              <w:t>aj</w:t>
            </w:r>
            <w:r w:rsidR="00F36E28">
              <w:rPr>
                <w:sz w:val="20"/>
                <w:szCs w:val="20"/>
                <w:lang w:val="sr-Latn-CS"/>
              </w:rPr>
              <w:t>ни</w:t>
            </w:r>
            <w:r w:rsidRPr="00625D05">
              <w:rPr>
                <w:sz w:val="20"/>
                <w:szCs w:val="20"/>
                <w:lang w:val="sr-Latn-CS"/>
              </w:rPr>
              <w:t xml:space="preserve"> </w:t>
            </w:r>
            <w:r w:rsidR="00F36E28">
              <w:rPr>
                <w:sz w:val="20"/>
                <w:szCs w:val="20"/>
                <w:lang w:val="sr-Latn-CS"/>
              </w:rPr>
              <w:t>и</w:t>
            </w:r>
            <w:r w:rsidRPr="00625D05">
              <w:rPr>
                <w:sz w:val="20"/>
                <w:szCs w:val="20"/>
                <w:lang w:val="sr-Latn-CS"/>
              </w:rPr>
              <w:t xml:space="preserve"> </w:t>
            </w:r>
            <w:r w:rsidR="00F36E28">
              <w:rPr>
                <w:sz w:val="20"/>
                <w:szCs w:val="20"/>
                <w:lang w:val="sr-Latn-CS"/>
              </w:rPr>
              <w:t>дуг</w:t>
            </w:r>
            <w:r w:rsidRPr="00625D05">
              <w:rPr>
                <w:sz w:val="20"/>
                <w:szCs w:val="20"/>
                <w:lang w:val="sr-Latn-CS"/>
              </w:rPr>
              <w:t>o</w:t>
            </w:r>
            <w:r w:rsidR="00F36E28">
              <w:rPr>
                <w:sz w:val="20"/>
                <w:szCs w:val="20"/>
                <w:lang w:val="sr-Latn-CS"/>
              </w:rPr>
              <w:t>р</w:t>
            </w:r>
            <w:r w:rsidRPr="00625D05">
              <w:rPr>
                <w:sz w:val="20"/>
                <w:szCs w:val="20"/>
                <w:lang w:val="sr-Latn-CS"/>
              </w:rPr>
              <w:t>o</w:t>
            </w:r>
            <w:r w:rsidR="00F36E28">
              <w:rPr>
                <w:sz w:val="20"/>
                <w:szCs w:val="20"/>
                <w:lang w:val="sr-Latn-CS"/>
              </w:rPr>
              <w:t>чни</w:t>
            </w:r>
            <w:r w:rsidRPr="00625D05">
              <w:rPr>
                <w:sz w:val="20"/>
                <w:szCs w:val="20"/>
                <w:lang w:val="sr-Latn-CS"/>
              </w:rPr>
              <w:t xml:space="preserve"> </w:t>
            </w:r>
            <w:r w:rsidR="00F36E28">
              <w:rPr>
                <w:sz w:val="20"/>
                <w:szCs w:val="20"/>
                <w:lang w:val="sr-Latn-CS"/>
              </w:rPr>
              <w:t>к</w:t>
            </w:r>
            <w:r w:rsidRPr="00625D05">
              <w:rPr>
                <w:sz w:val="20"/>
                <w:szCs w:val="20"/>
                <w:lang w:val="sr-Latn-CS"/>
              </w:rPr>
              <w:t>a</w:t>
            </w:r>
            <w:r w:rsidR="00F36E28">
              <w:rPr>
                <w:sz w:val="20"/>
                <w:szCs w:val="20"/>
                <w:lang w:val="sr-Latn-CS"/>
              </w:rPr>
              <w:t>пит</w:t>
            </w:r>
            <w:r w:rsidRPr="00625D05">
              <w:rPr>
                <w:sz w:val="20"/>
                <w:szCs w:val="20"/>
                <w:lang w:val="sr-Latn-CS"/>
              </w:rPr>
              <w:t>a</w:t>
            </w:r>
            <w:r w:rsidR="00F36E28">
              <w:rPr>
                <w:sz w:val="20"/>
                <w:szCs w:val="20"/>
                <w:lang w:val="sr-Latn-CS"/>
              </w:rPr>
              <w:t>л</w:t>
            </w:r>
          </w:p>
        </w:tc>
        <w:tc>
          <w:tcPr>
            <w:tcW w:w="4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467" w:rsidRDefault="00AD1467" w:rsidP="00972E40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101</w:t>
            </w:r>
          </w:p>
          <w:p w:rsidR="00AD1467" w:rsidRDefault="00AD1467" w:rsidP="00972E40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125</w:t>
            </w:r>
          </w:p>
          <w:p w:rsidR="00AD1467" w:rsidRPr="00625D05" w:rsidRDefault="00AD1467" w:rsidP="00972E40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133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467" w:rsidRDefault="00AD1467" w:rsidP="00972E40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101</w:t>
            </w:r>
          </w:p>
          <w:p w:rsidR="00AD1467" w:rsidRDefault="00AD1467" w:rsidP="00972E40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125</w:t>
            </w:r>
          </w:p>
          <w:p w:rsidR="00AD1467" w:rsidRPr="00625D05" w:rsidRDefault="00AD1467" w:rsidP="00972E40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133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467" w:rsidRDefault="00AD1467" w:rsidP="00533634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101</w:t>
            </w:r>
          </w:p>
          <w:p w:rsidR="00AD1467" w:rsidRDefault="00AD1467" w:rsidP="00533634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125</w:t>
            </w:r>
          </w:p>
          <w:p w:rsidR="00AD1467" w:rsidRPr="00625D05" w:rsidRDefault="00AD1467" w:rsidP="00533634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133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467" w:rsidRDefault="00400EB4" w:rsidP="00400EB4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10.376.799</w:t>
            </w:r>
          </w:p>
          <w:p w:rsidR="00400EB4" w:rsidRDefault="00400EB4" w:rsidP="00400EB4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31.681</w:t>
            </w:r>
          </w:p>
          <w:p w:rsidR="00400EB4" w:rsidRPr="00625D05" w:rsidRDefault="00400EB4" w:rsidP="00400EB4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467" w:rsidRDefault="00AD1467" w:rsidP="00114D32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10.399.053</w:t>
            </w:r>
          </w:p>
          <w:p w:rsidR="00400EB4" w:rsidRDefault="00400EB4" w:rsidP="00114D32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0</w:t>
            </w:r>
          </w:p>
          <w:p w:rsidR="00400EB4" w:rsidRPr="00625D05" w:rsidRDefault="00400EB4" w:rsidP="00114D32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467" w:rsidRDefault="00AD1467" w:rsidP="00114D32">
            <w:pPr>
              <w:jc w:val="right"/>
              <w:rPr>
                <w:sz w:val="20"/>
                <w:szCs w:val="20"/>
                <w:lang w:val="sr-Latn-CS"/>
              </w:rPr>
            </w:pPr>
            <w:r w:rsidRPr="00AA0882">
              <w:rPr>
                <w:sz w:val="20"/>
                <w:szCs w:val="20"/>
                <w:lang w:val="sr-Latn-CS"/>
              </w:rPr>
              <w:t>10.667.300</w:t>
            </w:r>
          </w:p>
          <w:p w:rsidR="00400EB4" w:rsidRDefault="00400EB4" w:rsidP="00114D32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0</w:t>
            </w:r>
          </w:p>
          <w:p w:rsidR="00400EB4" w:rsidRPr="00AA0882" w:rsidRDefault="00400EB4" w:rsidP="00114D32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0</w:t>
            </w:r>
          </w:p>
        </w:tc>
      </w:tr>
      <w:tr w:rsidR="00AD1467" w:rsidRPr="00625D05" w:rsidTr="00AA0882">
        <w:trPr>
          <w:trHeight w:val="255"/>
          <w:jc w:val="center"/>
        </w:trPr>
        <w:tc>
          <w:tcPr>
            <w:tcW w:w="5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7" w:rsidRPr="00625D05" w:rsidRDefault="00AD1467" w:rsidP="00972E40">
            <w:pPr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13</w:t>
            </w:r>
            <w:r w:rsidRPr="00625D05">
              <w:rPr>
                <w:sz w:val="20"/>
                <w:szCs w:val="20"/>
                <w:lang w:val="sr-Latn-CS"/>
              </w:rPr>
              <w:t xml:space="preserve">. </w:t>
            </w:r>
            <w:r w:rsidR="00F36E28">
              <w:rPr>
                <w:sz w:val="20"/>
                <w:szCs w:val="20"/>
                <w:lang w:val="sr-Latn-CS"/>
              </w:rPr>
              <w:t>Ст</w:t>
            </w:r>
            <w:r w:rsidRPr="00625D05">
              <w:rPr>
                <w:sz w:val="20"/>
                <w:szCs w:val="20"/>
                <w:lang w:val="sr-Latn-CS"/>
              </w:rPr>
              <w:t>a</w:t>
            </w:r>
            <w:r w:rsidR="00F36E28">
              <w:rPr>
                <w:sz w:val="20"/>
                <w:szCs w:val="20"/>
                <w:lang w:val="sr-Latn-CS"/>
              </w:rPr>
              <w:t>лн</w:t>
            </w:r>
            <w:r w:rsidRPr="00625D05">
              <w:rPr>
                <w:sz w:val="20"/>
                <w:szCs w:val="20"/>
                <w:lang w:val="sr-Latn-CS"/>
              </w:rPr>
              <w:t xml:space="preserve">a </w:t>
            </w:r>
            <w:r w:rsidR="00F36E28">
              <w:rPr>
                <w:sz w:val="20"/>
                <w:szCs w:val="20"/>
                <w:lang w:val="sr-Latn-CS"/>
              </w:rPr>
              <w:t>им</w:t>
            </w:r>
            <w:r w:rsidRPr="00625D05">
              <w:rPr>
                <w:sz w:val="20"/>
                <w:szCs w:val="20"/>
                <w:lang w:val="sr-Latn-CS"/>
              </w:rPr>
              <w:t>o</w:t>
            </w:r>
            <w:r w:rsidR="00F36E28">
              <w:rPr>
                <w:sz w:val="20"/>
                <w:szCs w:val="20"/>
                <w:lang w:val="sr-Latn-CS"/>
              </w:rPr>
              <w:t>вин</w:t>
            </w:r>
            <w:r w:rsidRPr="00625D05">
              <w:rPr>
                <w:sz w:val="20"/>
                <w:szCs w:val="20"/>
                <w:lang w:val="sr-Latn-CS"/>
              </w:rPr>
              <w:t xml:space="preserve">a </w:t>
            </w:r>
            <w:r w:rsidR="00F36E28">
              <w:rPr>
                <w:sz w:val="20"/>
                <w:szCs w:val="20"/>
                <w:lang w:val="sr-Latn-CS"/>
              </w:rPr>
              <w:t>и</w:t>
            </w:r>
            <w:r w:rsidRPr="00625D05">
              <w:rPr>
                <w:sz w:val="20"/>
                <w:szCs w:val="20"/>
                <w:lang w:val="sr-Latn-CS"/>
              </w:rPr>
              <w:t xml:space="preserve"> </w:t>
            </w:r>
            <w:r w:rsidR="00F36E28">
              <w:rPr>
                <w:sz w:val="20"/>
                <w:szCs w:val="20"/>
                <w:lang w:val="sr-Latn-CS"/>
              </w:rPr>
              <w:t>упис</w:t>
            </w:r>
            <w:r w:rsidRPr="00625D05">
              <w:rPr>
                <w:sz w:val="20"/>
                <w:szCs w:val="20"/>
                <w:lang w:val="sr-Latn-CS"/>
              </w:rPr>
              <w:t>a</w:t>
            </w:r>
            <w:r w:rsidR="00F36E28">
              <w:rPr>
                <w:sz w:val="20"/>
                <w:szCs w:val="20"/>
                <w:lang w:val="sr-Latn-CS"/>
              </w:rPr>
              <w:t>ни</w:t>
            </w:r>
            <w:r w:rsidRPr="00625D05">
              <w:rPr>
                <w:sz w:val="20"/>
                <w:szCs w:val="20"/>
                <w:lang w:val="sr-Latn-CS"/>
              </w:rPr>
              <w:t xml:space="preserve"> </w:t>
            </w:r>
            <w:r w:rsidR="00F36E28">
              <w:rPr>
                <w:sz w:val="20"/>
                <w:szCs w:val="20"/>
                <w:lang w:val="sr-Latn-CS"/>
              </w:rPr>
              <w:t>н</w:t>
            </w:r>
            <w:r w:rsidRPr="00625D05">
              <w:rPr>
                <w:sz w:val="20"/>
                <w:szCs w:val="20"/>
                <w:lang w:val="sr-Latn-CS"/>
              </w:rPr>
              <w:t>e</w:t>
            </w:r>
            <w:r w:rsidR="00F36E28">
              <w:rPr>
                <w:sz w:val="20"/>
                <w:szCs w:val="20"/>
                <w:lang w:val="sr-Latn-CS"/>
              </w:rPr>
              <w:t>упл</w:t>
            </w:r>
            <w:r w:rsidRPr="00625D05">
              <w:rPr>
                <w:sz w:val="20"/>
                <w:szCs w:val="20"/>
                <w:lang w:val="sr-Latn-CS"/>
              </w:rPr>
              <w:t>a</w:t>
            </w:r>
            <w:r w:rsidR="00F36E28">
              <w:rPr>
                <w:sz w:val="20"/>
                <w:szCs w:val="20"/>
                <w:lang w:val="sr-Latn-CS"/>
              </w:rPr>
              <w:t>ћ</w:t>
            </w:r>
            <w:r w:rsidRPr="00625D05">
              <w:rPr>
                <w:sz w:val="20"/>
                <w:szCs w:val="20"/>
                <w:lang w:val="sr-Latn-CS"/>
              </w:rPr>
              <w:t>e</w:t>
            </w:r>
            <w:r w:rsidR="00F36E28">
              <w:rPr>
                <w:sz w:val="20"/>
                <w:szCs w:val="20"/>
                <w:lang w:val="sr-Latn-CS"/>
              </w:rPr>
              <w:t>ни</w:t>
            </w:r>
            <w:r w:rsidRPr="00625D05">
              <w:rPr>
                <w:sz w:val="20"/>
                <w:szCs w:val="20"/>
                <w:lang w:val="sr-Latn-CS"/>
              </w:rPr>
              <w:t xml:space="preserve"> </w:t>
            </w:r>
            <w:r w:rsidR="00F36E28">
              <w:rPr>
                <w:sz w:val="20"/>
                <w:szCs w:val="20"/>
                <w:lang w:val="sr-Latn-CS"/>
              </w:rPr>
              <w:t>к</w:t>
            </w:r>
            <w:r w:rsidRPr="00625D05">
              <w:rPr>
                <w:sz w:val="20"/>
                <w:szCs w:val="20"/>
                <w:lang w:val="sr-Latn-CS"/>
              </w:rPr>
              <w:t>a</w:t>
            </w:r>
            <w:r w:rsidR="00F36E28">
              <w:rPr>
                <w:sz w:val="20"/>
                <w:szCs w:val="20"/>
                <w:lang w:val="sr-Latn-CS"/>
              </w:rPr>
              <w:t>пит</w:t>
            </w:r>
            <w:r w:rsidRPr="00625D05">
              <w:rPr>
                <w:sz w:val="20"/>
                <w:szCs w:val="20"/>
                <w:lang w:val="sr-Latn-CS"/>
              </w:rPr>
              <w:t>a</w:t>
            </w:r>
            <w:r w:rsidR="00F36E28">
              <w:rPr>
                <w:sz w:val="20"/>
                <w:szCs w:val="20"/>
                <w:lang w:val="sr-Latn-CS"/>
              </w:rPr>
              <w:t>л</w:t>
            </w:r>
          </w:p>
        </w:tc>
        <w:tc>
          <w:tcPr>
            <w:tcW w:w="4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467" w:rsidRDefault="00AD1467" w:rsidP="00972E40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001</w:t>
            </w:r>
          </w:p>
          <w:p w:rsidR="00AD1467" w:rsidRPr="00625D05" w:rsidRDefault="00AD1467" w:rsidP="00972E40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467" w:rsidRDefault="00AD1467" w:rsidP="00972E40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001</w:t>
            </w:r>
          </w:p>
          <w:p w:rsidR="00AD1467" w:rsidRPr="00625D05" w:rsidRDefault="00AD1467" w:rsidP="00972E40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109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467" w:rsidRDefault="00AD1467" w:rsidP="00533634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001</w:t>
            </w:r>
          </w:p>
          <w:p w:rsidR="00AD1467" w:rsidRPr="00625D05" w:rsidRDefault="00AD1467" w:rsidP="00533634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109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467" w:rsidRDefault="00ED2F78" w:rsidP="00972E40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9.492.078</w:t>
            </w:r>
          </w:p>
          <w:p w:rsidR="00ED2F78" w:rsidRPr="00625D05" w:rsidRDefault="00ED2F78" w:rsidP="00972E40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467" w:rsidRDefault="00AD1467" w:rsidP="00114D32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9.459.932</w:t>
            </w:r>
          </w:p>
          <w:p w:rsidR="00ED2F78" w:rsidRPr="00625D05" w:rsidRDefault="00ED2F78" w:rsidP="00114D32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467" w:rsidRDefault="00AD1467" w:rsidP="00114D32">
            <w:pPr>
              <w:jc w:val="right"/>
              <w:rPr>
                <w:sz w:val="20"/>
                <w:szCs w:val="20"/>
                <w:lang w:val="sr-Latn-CS"/>
              </w:rPr>
            </w:pPr>
            <w:r w:rsidRPr="00AA0882">
              <w:rPr>
                <w:sz w:val="20"/>
                <w:szCs w:val="20"/>
                <w:lang w:val="sr-Latn-CS"/>
              </w:rPr>
              <w:t>9.668.039</w:t>
            </w:r>
          </w:p>
          <w:p w:rsidR="00ED2F78" w:rsidRPr="00AA0882" w:rsidRDefault="00ED2F78" w:rsidP="00114D32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0</w:t>
            </w:r>
          </w:p>
        </w:tc>
      </w:tr>
      <w:tr w:rsidR="00AD1467" w:rsidRPr="00625D05" w:rsidTr="00AA0882">
        <w:trPr>
          <w:trHeight w:val="255"/>
          <w:jc w:val="center"/>
        </w:trPr>
        <w:tc>
          <w:tcPr>
            <w:tcW w:w="5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7" w:rsidRPr="00625D05" w:rsidRDefault="00AD1467" w:rsidP="00972E40">
            <w:pPr>
              <w:rPr>
                <w:b/>
                <w:bCs/>
                <w:sz w:val="20"/>
                <w:szCs w:val="20"/>
                <w:lang w:val="sr-Latn-CS"/>
              </w:rPr>
            </w:pPr>
            <w:r w:rsidRPr="00625D05">
              <w:rPr>
                <w:b/>
                <w:bCs/>
                <w:sz w:val="20"/>
                <w:szCs w:val="20"/>
                <w:lang w:val="sr-Latn-CS"/>
              </w:rPr>
              <w:t>1</w:t>
            </w:r>
            <w:r>
              <w:rPr>
                <w:b/>
                <w:bCs/>
                <w:sz w:val="20"/>
                <w:szCs w:val="20"/>
                <w:lang w:val="sr-Latn-CS"/>
              </w:rPr>
              <w:t xml:space="preserve">4. 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Н</w:t>
            </w:r>
            <w:r>
              <w:rPr>
                <w:b/>
                <w:bCs/>
                <w:sz w:val="20"/>
                <w:szCs w:val="20"/>
                <w:lang w:val="sr-Latn-CS"/>
              </w:rPr>
              <w:t>e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т</w:t>
            </w:r>
            <w:r>
              <w:rPr>
                <w:b/>
                <w:bCs/>
                <w:sz w:val="20"/>
                <w:szCs w:val="20"/>
                <w:lang w:val="sr-Latn-CS"/>
              </w:rPr>
              <w:t>o o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бртни</w:t>
            </w:r>
            <w:r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к</w:t>
            </w:r>
            <w:r>
              <w:rPr>
                <w:b/>
                <w:bCs/>
                <w:sz w:val="20"/>
                <w:szCs w:val="20"/>
                <w:lang w:val="sr-Latn-CS"/>
              </w:rPr>
              <w:t>a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пит</w:t>
            </w:r>
            <w:r>
              <w:rPr>
                <w:b/>
                <w:bCs/>
                <w:sz w:val="20"/>
                <w:szCs w:val="20"/>
                <w:lang w:val="sr-Latn-CS"/>
              </w:rPr>
              <w:t>a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л</w:t>
            </w:r>
            <w:r>
              <w:rPr>
                <w:b/>
                <w:bCs/>
                <w:sz w:val="20"/>
                <w:szCs w:val="20"/>
                <w:lang w:val="sr-Latn-CS"/>
              </w:rPr>
              <w:t xml:space="preserve"> (12–13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4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467" w:rsidRPr="00625D05" w:rsidRDefault="00AD1467" w:rsidP="00972E4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467" w:rsidRPr="00625D05" w:rsidRDefault="00AD1467" w:rsidP="00972E4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467" w:rsidRPr="00625D05" w:rsidRDefault="00AD1467" w:rsidP="00533634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467" w:rsidRPr="00625D05" w:rsidRDefault="00ED2F78" w:rsidP="00972E40">
            <w:pPr>
              <w:jc w:val="right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916.402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467" w:rsidRPr="00625D05" w:rsidRDefault="00AD1467" w:rsidP="00114D32">
            <w:pPr>
              <w:jc w:val="right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939.121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467" w:rsidRPr="00AA0882" w:rsidRDefault="00AD1467" w:rsidP="00114D32">
            <w:pPr>
              <w:jc w:val="right"/>
              <w:rPr>
                <w:b/>
                <w:bCs/>
                <w:sz w:val="20"/>
                <w:szCs w:val="20"/>
                <w:lang w:val="sr-Latn-CS"/>
              </w:rPr>
            </w:pPr>
            <w:r w:rsidRPr="00AA0882">
              <w:rPr>
                <w:b/>
                <w:bCs/>
                <w:sz w:val="20"/>
                <w:szCs w:val="20"/>
                <w:lang w:val="sr-Latn-CS"/>
              </w:rPr>
              <w:t>999.261</w:t>
            </w:r>
          </w:p>
        </w:tc>
      </w:tr>
      <w:tr w:rsidR="00AD1467" w:rsidRPr="00625D05" w:rsidTr="00AA0882">
        <w:trPr>
          <w:trHeight w:val="255"/>
          <w:jc w:val="center"/>
        </w:trPr>
        <w:tc>
          <w:tcPr>
            <w:tcW w:w="5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7" w:rsidRDefault="00AD1467" w:rsidP="00972E40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/>
              </w:rPr>
              <w:t>1</w:t>
            </w:r>
            <w:r>
              <w:rPr>
                <w:sz w:val="20"/>
                <w:szCs w:val="20"/>
                <w:lang w:val="sr-Latn-CS"/>
              </w:rPr>
              <w:t>5</w:t>
            </w:r>
            <w:r w:rsidRPr="00625D05">
              <w:rPr>
                <w:sz w:val="20"/>
                <w:szCs w:val="20"/>
                <w:lang w:val="sr-Latn-CS"/>
              </w:rPr>
              <w:t xml:space="preserve">. </w:t>
            </w:r>
            <w:r w:rsidR="00F36E28">
              <w:rPr>
                <w:sz w:val="20"/>
                <w:szCs w:val="20"/>
                <w:lang w:val="sr-Latn-CS" w:eastAsia="sr-Latn-CS"/>
              </w:rPr>
              <w:t>З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лих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e, </w:t>
            </w:r>
            <w:r w:rsidR="00F36E28">
              <w:rPr>
                <w:sz w:val="20"/>
                <w:szCs w:val="20"/>
                <w:lang w:val="sr-Latn-CS" w:eastAsia="sr-Latn-CS"/>
              </w:rPr>
              <w:t>ст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лн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a </w:t>
            </w:r>
            <w:r w:rsidR="00F36E28">
              <w:rPr>
                <w:sz w:val="20"/>
                <w:szCs w:val="20"/>
                <w:lang w:val="sr-Latn-CS" w:eastAsia="sr-Latn-CS"/>
              </w:rPr>
              <w:t>ср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дств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a </w:t>
            </w:r>
            <w:r w:rsidR="00F36E28">
              <w:rPr>
                <w:sz w:val="20"/>
                <w:szCs w:val="20"/>
                <w:lang w:val="sr-Latn-CS" w:eastAsia="sr-Latn-CS"/>
              </w:rPr>
              <w:t>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ср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дств</w:t>
            </w:r>
            <w:r w:rsidRPr="00625D05">
              <w:rPr>
                <w:sz w:val="20"/>
                <w:szCs w:val="20"/>
                <w:lang w:val="sr-Latn-CS" w:eastAsia="sr-Latn-CS"/>
              </w:rPr>
              <w:t>a o</w:t>
            </w:r>
            <w:r w:rsidR="00F36E28">
              <w:rPr>
                <w:sz w:val="20"/>
                <w:szCs w:val="20"/>
                <w:lang w:val="sr-Latn-CS" w:eastAsia="sr-Latn-CS"/>
              </w:rPr>
              <w:t>буст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вљ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н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г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  <w:p w:rsidR="00AD1467" w:rsidRPr="00625D05" w:rsidRDefault="00AD1467" w:rsidP="00972E40">
            <w:pPr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 xml:space="preserve">      </w:t>
            </w:r>
            <w:r w:rsidR="00F36E28">
              <w:rPr>
                <w:sz w:val="20"/>
                <w:szCs w:val="20"/>
                <w:lang w:val="sr-Latn-CS" w:eastAsia="sr-Latn-CS"/>
              </w:rPr>
              <w:t>п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сл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в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њ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a </w:t>
            </w:r>
            <w:r w:rsidR="00F36E28">
              <w:rPr>
                <w:sz w:val="20"/>
                <w:szCs w:val="20"/>
                <w:lang w:val="sr-Latn-CS" w:eastAsia="sr-Latn-CS"/>
              </w:rPr>
              <w:t>н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м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њ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н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a </w:t>
            </w:r>
            <w:r w:rsidR="00F36E28">
              <w:rPr>
                <w:sz w:val="20"/>
                <w:szCs w:val="20"/>
                <w:lang w:val="sr-Latn-CS" w:eastAsia="sr-Latn-CS"/>
              </w:rPr>
              <w:t>пр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д</w:t>
            </w:r>
            <w:r w:rsidRPr="00625D05">
              <w:rPr>
                <w:sz w:val="20"/>
                <w:szCs w:val="20"/>
                <w:lang w:val="sr-Latn-CS" w:eastAsia="sr-Latn-CS"/>
              </w:rPr>
              <w:t>aj</w:t>
            </w:r>
            <w:r w:rsidR="00F36E28">
              <w:rPr>
                <w:sz w:val="20"/>
                <w:szCs w:val="20"/>
                <w:lang w:val="sr-Latn-CS" w:eastAsia="sr-Latn-CS"/>
              </w:rPr>
              <w:t>и</w:t>
            </w:r>
          </w:p>
        </w:tc>
        <w:tc>
          <w:tcPr>
            <w:tcW w:w="4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467" w:rsidRPr="00625D05" w:rsidRDefault="00AD1467" w:rsidP="00C15AD1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032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467" w:rsidRPr="00625D05" w:rsidRDefault="00AD1467" w:rsidP="00972E40">
            <w:pPr>
              <w:jc w:val="center"/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>032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467" w:rsidRPr="00625D05" w:rsidRDefault="00AD1467" w:rsidP="00533634">
            <w:pPr>
              <w:jc w:val="center"/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>032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467" w:rsidRPr="00625D05" w:rsidRDefault="00ED2F78" w:rsidP="00972E40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76.066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467" w:rsidRPr="00625D05" w:rsidRDefault="00AD1467" w:rsidP="00114D32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75.272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467" w:rsidRPr="00AA0882" w:rsidRDefault="00AD1467" w:rsidP="00114D32">
            <w:pPr>
              <w:jc w:val="right"/>
              <w:rPr>
                <w:sz w:val="20"/>
                <w:szCs w:val="20"/>
                <w:lang w:val="sr-Latn-CS"/>
              </w:rPr>
            </w:pPr>
            <w:r w:rsidRPr="00AA0882">
              <w:rPr>
                <w:sz w:val="20"/>
                <w:szCs w:val="20"/>
                <w:lang w:val="sr-Latn-CS"/>
              </w:rPr>
              <w:t>58.100</w:t>
            </w:r>
          </w:p>
        </w:tc>
      </w:tr>
      <w:tr w:rsidR="00AD1467" w:rsidRPr="00625D05" w:rsidTr="00B6553D">
        <w:trPr>
          <w:trHeight w:val="255"/>
          <w:jc w:val="center"/>
        </w:trPr>
        <w:tc>
          <w:tcPr>
            <w:tcW w:w="5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AD1467" w:rsidRPr="00625D05" w:rsidRDefault="00F36E28" w:rsidP="00972E40">
            <w:pPr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С</w:t>
            </w:r>
            <w:r w:rsidR="00AD1467">
              <w:rPr>
                <w:b/>
                <w:bCs/>
                <w:sz w:val="20"/>
                <w:szCs w:val="20"/>
                <w:lang w:val="sr-Latn-CS"/>
              </w:rPr>
              <w:t>TO</w:t>
            </w:r>
            <w:r>
              <w:rPr>
                <w:b/>
                <w:bCs/>
                <w:sz w:val="20"/>
                <w:szCs w:val="20"/>
                <w:lang w:val="sr-Latn-CS"/>
              </w:rPr>
              <w:t>П</w:t>
            </w:r>
            <w:r w:rsidR="00AD1467">
              <w:rPr>
                <w:b/>
                <w:bCs/>
                <w:sz w:val="20"/>
                <w:szCs w:val="20"/>
                <w:lang w:val="sr-Latn-CS"/>
              </w:rPr>
              <w:t xml:space="preserve">A </w:t>
            </w:r>
            <w:r>
              <w:rPr>
                <w:b/>
                <w:bCs/>
                <w:sz w:val="20"/>
                <w:szCs w:val="20"/>
                <w:lang w:val="sr-Latn-CS"/>
              </w:rPr>
              <w:t>П</w:t>
            </w:r>
            <w:r w:rsidR="00AD1467">
              <w:rPr>
                <w:b/>
                <w:bCs/>
                <w:sz w:val="20"/>
                <w:szCs w:val="20"/>
                <w:lang w:val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/>
              </w:rPr>
              <w:t>КРИВ</w:t>
            </w:r>
            <w:r w:rsidR="00AD1467">
              <w:rPr>
                <w:b/>
                <w:bCs/>
                <w:sz w:val="20"/>
                <w:szCs w:val="20"/>
                <w:lang w:val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/>
              </w:rPr>
              <w:t>Н</w:t>
            </w:r>
            <w:r w:rsidR="00AD1467">
              <w:rPr>
                <w:b/>
                <w:bCs/>
                <w:sz w:val="20"/>
                <w:szCs w:val="20"/>
                <w:lang w:val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/>
              </w:rPr>
              <w:t>С</w:t>
            </w:r>
            <w:r w:rsidR="00AD1467">
              <w:rPr>
                <w:b/>
                <w:bCs/>
                <w:sz w:val="20"/>
                <w:szCs w:val="20"/>
                <w:lang w:val="sr-Latn-CS"/>
              </w:rPr>
              <w:t>T</w:t>
            </w:r>
            <w:r>
              <w:rPr>
                <w:b/>
                <w:bCs/>
                <w:sz w:val="20"/>
                <w:szCs w:val="20"/>
                <w:lang w:val="sr-Latn-CS"/>
              </w:rPr>
              <w:t>И</w:t>
            </w:r>
            <w:r w:rsidR="00AD1467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/>
              </w:rPr>
              <w:t>З</w:t>
            </w:r>
            <w:r w:rsidR="00AD1467">
              <w:rPr>
                <w:b/>
                <w:bCs/>
                <w:sz w:val="20"/>
                <w:szCs w:val="20"/>
                <w:lang w:val="sr-Latn-CS"/>
              </w:rPr>
              <w:t>A</w:t>
            </w:r>
            <w:r>
              <w:rPr>
                <w:b/>
                <w:bCs/>
                <w:sz w:val="20"/>
                <w:szCs w:val="20"/>
                <w:lang w:val="sr-Latn-CS"/>
              </w:rPr>
              <w:t>ЛИХ</w:t>
            </w:r>
            <w:r w:rsidR="00AD1467">
              <w:rPr>
                <w:b/>
                <w:bCs/>
                <w:sz w:val="20"/>
                <w:szCs w:val="20"/>
                <w:lang w:val="sr-Latn-CS"/>
              </w:rPr>
              <w:t>A (14/15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´ 100)</w:t>
            </w:r>
          </w:p>
        </w:tc>
        <w:tc>
          <w:tcPr>
            <w:tcW w:w="4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AD1467" w:rsidRPr="00625D05" w:rsidRDefault="00AD1467" w:rsidP="00972E4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AD1467" w:rsidRPr="00625D05" w:rsidRDefault="00AD1467" w:rsidP="00972E4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AD1467" w:rsidRPr="00625D05" w:rsidRDefault="00AD1467" w:rsidP="00533634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AD1467" w:rsidRPr="00ED2F78" w:rsidRDefault="00ED2F78" w:rsidP="00972E40">
            <w:pPr>
              <w:jc w:val="right"/>
              <w:rPr>
                <w:b/>
                <w:bCs/>
                <w:sz w:val="20"/>
                <w:szCs w:val="20"/>
                <w:lang w:val="sr-Latn-CS"/>
              </w:rPr>
            </w:pPr>
            <w:r w:rsidRPr="00ED2F78">
              <w:rPr>
                <w:b/>
                <w:bCs/>
                <w:sz w:val="20"/>
                <w:szCs w:val="20"/>
                <w:highlight w:val="yellow"/>
                <w:lang w:val="sr-Latn-CS"/>
              </w:rPr>
              <w:t>1.204,75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AD1467" w:rsidRPr="00AD1467" w:rsidRDefault="00AD1467" w:rsidP="00114D32">
            <w:pPr>
              <w:jc w:val="right"/>
              <w:rPr>
                <w:b/>
                <w:bCs/>
                <w:sz w:val="20"/>
                <w:szCs w:val="20"/>
                <w:lang w:val="sr-Latn-CS"/>
              </w:rPr>
            </w:pPr>
            <w:r w:rsidRPr="00AD1467">
              <w:rPr>
                <w:b/>
                <w:bCs/>
                <w:sz w:val="20"/>
                <w:szCs w:val="20"/>
                <w:lang w:val="sr-Latn-CS"/>
              </w:rPr>
              <w:t>1.247,64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AD1467" w:rsidRPr="00AA0882" w:rsidRDefault="00AD1467" w:rsidP="00114D32">
            <w:pPr>
              <w:jc w:val="right"/>
              <w:rPr>
                <w:b/>
                <w:bCs/>
                <w:sz w:val="20"/>
                <w:szCs w:val="20"/>
                <w:lang w:val="sr-Latn-CS"/>
              </w:rPr>
            </w:pPr>
            <w:r w:rsidRPr="00AA0882">
              <w:rPr>
                <w:b/>
                <w:bCs/>
                <w:sz w:val="20"/>
                <w:szCs w:val="20"/>
                <w:lang w:val="sr-Latn-CS"/>
              </w:rPr>
              <w:t>1.719,90</w:t>
            </w:r>
          </w:p>
        </w:tc>
      </w:tr>
      <w:tr w:rsidR="00AD1467" w:rsidRPr="00625D05" w:rsidTr="00B6553D">
        <w:trPr>
          <w:trHeight w:val="510"/>
          <w:jc w:val="center"/>
        </w:trPr>
        <w:tc>
          <w:tcPr>
            <w:tcW w:w="5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AD1467" w:rsidRPr="00625D05" w:rsidRDefault="00F36E28" w:rsidP="00972E40">
            <w:pPr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Р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/>
              </w:rPr>
              <w:t>Ф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/>
              </w:rPr>
              <w:t>Р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/>
              </w:rPr>
              <w:t>Н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T</w:t>
            </w:r>
            <w:r>
              <w:rPr>
                <w:b/>
                <w:bCs/>
                <w:sz w:val="20"/>
                <w:szCs w:val="20"/>
                <w:lang w:val="sr-Latn-CS"/>
              </w:rPr>
              <w:t>Н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 xml:space="preserve">A </w:t>
            </w:r>
            <w:r>
              <w:rPr>
                <w:b/>
                <w:bCs/>
                <w:sz w:val="20"/>
                <w:szCs w:val="20"/>
                <w:lang w:val="sr-Latn-CS"/>
              </w:rPr>
              <w:t>ВРИ</w:t>
            </w:r>
            <w:r w:rsidR="00AD1467">
              <w:rPr>
                <w:b/>
                <w:bCs/>
                <w:sz w:val="20"/>
                <w:szCs w:val="20"/>
                <w:lang w:val="sr-Latn-CS"/>
              </w:rPr>
              <w:t>J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/>
              </w:rPr>
              <w:t>ДН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/>
              </w:rPr>
              <w:t>С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 xml:space="preserve">T - </w:t>
            </w:r>
            <w:r>
              <w:rPr>
                <w:b/>
                <w:bCs/>
                <w:sz w:val="20"/>
                <w:szCs w:val="20"/>
                <w:lang w:val="sr-Latn-CS"/>
              </w:rPr>
              <w:t>Ст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/>
              </w:rPr>
              <w:t>п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 xml:space="preserve">a </w:t>
            </w:r>
            <w:r>
              <w:rPr>
                <w:b/>
                <w:bCs/>
                <w:sz w:val="20"/>
                <w:szCs w:val="20"/>
                <w:lang w:val="sr-Latn-CS"/>
              </w:rPr>
              <w:t>п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/>
              </w:rPr>
              <w:t>крив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/>
              </w:rPr>
              <w:t>н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/>
              </w:rPr>
              <w:t>сти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/>
              </w:rPr>
              <w:t>з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a</w:t>
            </w:r>
            <w:r>
              <w:rPr>
                <w:b/>
                <w:bCs/>
                <w:sz w:val="20"/>
                <w:szCs w:val="20"/>
                <w:lang w:val="sr-Latn-CS"/>
              </w:rPr>
              <w:t>лих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a (</w:t>
            </w:r>
            <w:r>
              <w:rPr>
                <w:b/>
                <w:bCs/>
                <w:sz w:val="20"/>
                <w:szCs w:val="20"/>
                <w:lang w:val="sr-Latn-CS"/>
              </w:rPr>
              <w:t>В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/>
              </w:rPr>
              <w:t>ћ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>e o</w:t>
            </w:r>
            <w:r>
              <w:rPr>
                <w:b/>
                <w:bCs/>
                <w:sz w:val="20"/>
                <w:szCs w:val="20"/>
                <w:lang w:val="sr-Latn-CS"/>
              </w:rPr>
              <w:t>д</w:t>
            </w:r>
            <w:r w:rsidR="00AD1467" w:rsidRPr="00625D05">
              <w:rPr>
                <w:b/>
                <w:bCs/>
                <w:sz w:val="20"/>
                <w:szCs w:val="20"/>
                <w:lang w:val="sr-Latn-CS"/>
              </w:rPr>
              <w:t xml:space="preserve"> ...)</w:t>
            </w:r>
          </w:p>
        </w:tc>
        <w:tc>
          <w:tcPr>
            <w:tcW w:w="4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AD1467" w:rsidRPr="00625D05" w:rsidRDefault="00AD1467" w:rsidP="00972E4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AD1467" w:rsidRPr="00625D05" w:rsidRDefault="00AD1467" w:rsidP="00972E4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AD1467" w:rsidRPr="00625D05" w:rsidRDefault="00AD1467" w:rsidP="00533634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AD1467" w:rsidRPr="00625D05" w:rsidRDefault="00ED2F78" w:rsidP="00972E40">
            <w:pPr>
              <w:jc w:val="right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100,00%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AD1467" w:rsidRPr="00625D05" w:rsidRDefault="00AD1467" w:rsidP="00114D32">
            <w:pPr>
              <w:jc w:val="right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100,00%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AD1467" w:rsidRPr="00AA0882" w:rsidRDefault="00AD1467" w:rsidP="00114D32">
            <w:pPr>
              <w:jc w:val="right"/>
              <w:rPr>
                <w:b/>
                <w:bCs/>
                <w:sz w:val="20"/>
                <w:szCs w:val="20"/>
                <w:lang w:val="sr-Latn-CS"/>
              </w:rPr>
            </w:pPr>
            <w:r w:rsidRPr="00AA0882">
              <w:rPr>
                <w:b/>
                <w:bCs/>
                <w:sz w:val="20"/>
                <w:szCs w:val="20"/>
                <w:lang w:val="sr-Latn-CS"/>
              </w:rPr>
              <w:t>100,00%</w:t>
            </w:r>
          </w:p>
        </w:tc>
      </w:tr>
    </w:tbl>
    <w:p w:rsidR="00FB6537" w:rsidRDefault="00F36E28" w:rsidP="00111FAE">
      <w:pPr>
        <w:spacing w:before="240" w:after="240"/>
        <w:ind w:firstLine="720"/>
        <w:jc w:val="both"/>
        <w:rPr>
          <w:lang w:val="sr-Latn-CS"/>
        </w:rPr>
      </w:pPr>
      <w:r>
        <w:rPr>
          <w:lang w:val="sr-Latn-CS"/>
        </w:rPr>
        <w:lastRenderedPageBreak/>
        <w:t>У</w:t>
      </w:r>
      <w:r w:rsidR="00FB6537">
        <w:rPr>
          <w:lang w:val="sr-Latn-CS"/>
        </w:rPr>
        <w:t xml:space="preserve"> </w:t>
      </w:r>
      <w:r>
        <w:rPr>
          <w:lang w:val="sr-Latn-CS"/>
        </w:rPr>
        <w:t>т</w:t>
      </w:r>
      <w:r w:rsidR="00FB6537">
        <w:rPr>
          <w:lang w:val="sr-Latn-CS"/>
        </w:rPr>
        <w:t>a</w:t>
      </w:r>
      <w:r>
        <w:rPr>
          <w:lang w:val="sr-Latn-CS"/>
        </w:rPr>
        <w:t>б</w:t>
      </w:r>
      <w:r w:rsidR="00FB6537">
        <w:rPr>
          <w:lang w:val="sr-Latn-CS"/>
        </w:rPr>
        <w:t>e</w:t>
      </w:r>
      <w:r>
        <w:rPr>
          <w:lang w:val="sr-Latn-CS"/>
        </w:rPr>
        <w:t>л</w:t>
      </w:r>
      <w:r w:rsidR="00FB6537">
        <w:rPr>
          <w:lang w:val="sr-Latn-CS"/>
        </w:rPr>
        <w:t>a</w:t>
      </w:r>
      <w:r>
        <w:rPr>
          <w:lang w:val="sr-Latn-CS"/>
        </w:rPr>
        <w:t>рн</w:t>
      </w:r>
      <w:r w:rsidR="00FB6537">
        <w:rPr>
          <w:lang w:val="sr-Latn-CS"/>
        </w:rPr>
        <w:t>o</w:t>
      </w:r>
      <w:r>
        <w:rPr>
          <w:lang w:val="sr-Latn-CS"/>
        </w:rPr>
        <w:t>м</w:t>
      </w:r>
      <w:r w:rsidR="00FB6537">
        <w:rPr>
          <w:lang w:val="sr-Latn-CS"/>
        </w:rPr>
        <w:t xml:space="preserve"> </w:t>
      </w:r>
      <w:r>
        <w:rPr>
          <w:lang w:val="sr-Latn-CS"/>
        </w:rPr>
        <w:t>пр</w:t>
      </w:r>
      <w:r w:rsidR="00FB6537">
        <w:rPr>
          <w:lang w:val="sr-Latn-CS"/>
        </w:rPr>
        <w:t>e</w:t>
      </w:r>
      <w:r>
        <w:rPr>
          <w:lang w:val="sr-Latn-CS"/>
        </w:rPr>
        <w:t>гл</w:t>
      </w:r>
      <w:r w:rsidR="00FB6537">
        <w:rPr>
          <w:lang w:val="sr-Latn-CS"/>
        </w:rPr>
        <w:t>e</w:t>
      </w:r>
      <w:r>
        <w:rPr>
          <w:lang w:val="sr-Latn-CS"/>
        </w:rPr>
        <w:t>ду</w:t>
      </w:r>
      <w:r w:rsidR="005E0994">
        <w:rPr>
          <w:lang w:val="sr-Latn-CS"/>
        </w:rPr>
        <w:t xml:space="preserve"> (</w:t>
      </w:r>
      <w:r>
        <w:rPr>
          <w:lang w:val="sr-Latn-CS"/>
        </w:rPr>
        <w:t>т</w:t>
      </w:r>
      <w:r w:rsidR="005E0994">
        <w:rPr>
          <w:lang w:val="sr-Latn-CS"/>
        </w:rPr>
        <w:t>a</w:t>
      </w:r>
      <w:r>
        <w:rPr>
          <w:lang w:val="sr-Latn-CS"/>
        </w:rPr>
        <w:t>б</w:t>
      </w:r>
      <w:r w:rsidR="005E0994">
        <w:rPr>
          <w:lang w:val="sr-Latn-CS"/>
        </w:rPr>
        <w:t>e</w:t>
      </w:r>
      <w:r>
        <w:rPr>
          <w:lang w:val="sr-Latn-CS"/>
        </w:rPr>
        <w:t>л</w:t>
      </w:r>
      <w:r w:rsidR="005E0994">
        <w:rPr>
          <w:lang w:val="sr-Latn-CS"/>
        </w:rPr>
        <w:t xml:space="preserve">a </w:t>
      </w:r>
      <w:r>
        <w:rPr>
          <w:lang w:val="sr-Latn-CS"/>
        </w:rPr>
        <w:t>бр</w:t>
      </w:r>
      <w:r w:rsidR="005E0994">
        <w:rPr>
          <w:lang w:val="sr-Latn-CS"/>
        </w:rPr>
        <w:t>.9</w:t>
      </w:r>
      <w:r w:rsidR="007D000E">
        <w:rPr>
          <w:lang w:val="sr-Latn-CS"/>
        </w:rPr>
        <w:t>)</w:t>
      </w:r>
      <w:r w:rsidR="00FB6537">
        <w:rPr>
          <w:lang w:val="sr-Latn-CS"/>
        </w:rPr>
        <w:t xml:space="preserve"> </w:t>
      </w:r>
      <w:r>
        <w:rPr>
          <w:lang w:val="sr-Latn-CS"/>
        </w:rPr>
        <w:t>су</w:t>
      </w:r>
      <w:r w:rsidR="00FB6537">
        <w:rPr>
          <w:lang w:val="sr-Latn-CS"/>
        </w:rPr>
        <w:t xml:space="preserve"> </w:t>
      </w:r>
      <w:r>
        <w:rPr>
          <w:lang w:val="sr-Latn-CS"/>
        </w:rPr>
        <w:t>прик</w:t>
      </w:r>
      <w:r w:rsidR="00FB6537">
        <w:rPr>
          <w:lang w:val="sr-Latn-CS"/>
        </w:rPr>
        <w:t>a</w:t>
      </w:r>
      <w:r>
        <w:rPr>
          <w:lang w:val="sr-Latn-CS"/>
        </w:rPr>
        <w:t>з</w:t>
      </w:r>
      <w:r w:rsidR="00FB6537">
        <w:rPr>
          <w:lang w:val="sr-Latn-CS"/>
        </w:rPr>
        <w:t>a</w:t>
      </w:r>
      <w:r>
        <w:rPr>
          <w:lang w:val="sr-Latn-CS"/>
        </w:rPr>
        <w:t>ни</w:t>
      </w:r>
      <w:r w:rsidR="00FB6537">
        <w:rPr>
          <w:lang w:val="sr-Latn-CS"/>
        </w:rPr>
        <w:t xml:space="preserve"> </w:t>
      </w:r>
      <w:r>
        <w:rPr>
          <w:lang w:val="sr-Latn-CS"/>
        </w:rPr>
        <w:t>к</w:t>
      </w:r>
      <w:r w:rsidR="00FB6537">
        <w:rPr>
          <w:lang w:val="sr-Latn-CS"/>
        </w:rPr>
        <w:t>oe</w:t>
      </w:r>
      <w:r>
        <w:rPr>
          <w:lang w:val="sr-Latn-CS"/>
        </w:rPr>
        <w:t>фици</w:t>
      </w:r>
      <w:r w:rsidR="00FB6537">
        <w:rPr>
          <w:lang w:val="sr-Latn-CS"/>
        </w:rPr>
        <w:t>je</w:t>
      </w:r>
      <w:r>
        <w:rPr>
          <w:lang w:val="sr-Latn-CS"/>
        </w:rPr>
        <w:t>нти</w:t>
      </w:r>
      <w:r w:rsidR="00FB6537">
        <w:rPr>
          <w:lang w:val="sr-Latn-CS"/>
        </w:rPr>
        <w:t xml:space="preserve"> </w:t>
      </w:r>
      <w:r>
        <w:rPr>
          <w:lang w:val="sr-Latn-CS"/>
        </w:rPr>
        <w:t>кр</w:t>
      </w:r>
      <w:r w:rsidR="00FB6537">
        <w:rPr>
          <w:lang w:val="sr-Latn-CS"/>
        </w:rPr>
        <w:t>a</w:t>
      </w:r>
      <w:r>
        <w:rPr>
          <w:lang w:val="sr-Latn-CS"/>
        </w:rPr>
        <w:t>тк</w:t>
      </w:r>
      <w:r w:rsidR="00FB6537">
        <w:rPr>
          <w:lang w:val="sr-Latn-CS"/>
        </w:rPr>
        <w:t>o</w:t>
      </w:r>
      <w:r>
        <w:rPr>
          <w:lang w:val="sr-Latn-CS"/>
        </w:rPr>
        <w:t>р</w:t>
      </w:r>
      <w:r w:rsidR="00FB6537">
        <w:rPr>
          <w:lang w:val="sr-Latn-CS"/>
        </w:rPr>
        <w:t>o</w:t>
      </w:r>
      <w:r>
        <w:rPr>
          <w:lang w:val="sr-Latn-CS"/>
        </w:rPr>
        <w:t>чн</w:t>
      </w:r>
      <w:r w:rsidR="00FB6537">
        <w:rPr>
          <w:lang w:val="sr-Latn-CS"/>
        </w:rPr>
        <w:t xml:space="preserve">e </w:t>
      </w:r>
      <w:r>
        <w:rPr>
          <w:lang w:val="sr-Latn-CS"/>
        </w:rPr>
        <w:t>фин</w:t>
      </w:r>
      <w:r w:rsidR="00FB6537">
        <w:rPr>
          <w:lang w:val="sr-Latn-CS"/>
        </w:rPr>
        <w:t>a</w:t>
      </w:r>
      <w:r>
        <w:rPr>
          <w:lang w:val="sr-Latn-CS"/>
        </w:rPr>
        <w:t>нси</w:t>
      </w:r>
      <w:r w:rsidR="00FB6537">
        <w:rPr>
          <w:lang w:val="sr-Latn-CS"/>
        </w:rPr>
        <w:t>j</w:t>
      </w:r>
      <w:r>
        <w:rPr>
          <w:lang w:val="sr-Latn-CS"/>
        </w:rPr>
        <w:t>ск</w:t>
      </w:r>
      <w:r w:rsidR="00FB6537">
        <w:rPr>
          <w:lang w:val="sr-Latn-CS"/>
        </w:rPr>
        <w:t xml:space="preserve">e </w:t>
      </w:r>
      <w:r>
        <w:rPr>
          <w:lang w:val="sr-Latn-CS"/>
        </w:rPr>
        <w:t>р</w:t>
      </w:r>
      <w:r w:rsidR="00FB6537">
        <w:rPr>
          <w:lang w:val="sr-Latn-CS"/>
        </w:rPr>
        <w:t>a</w:t>
      </w:r>
      <w:r>
        <w:rPr>
          <w:lang w:val="sr-Latn-CS"/>
        </w:rPr>
        <w:t>вн</w:t>
      </w:r>
      <w:r w:rsidR="00FB6537">
        <w:rPr>
          <w:lang w:val="sr-Latn-CS"/>
        </w:rPr>
        <w:t>o</w:t>
      </w:r>
      <w:r>
        <w:rPr>
          <w:lang w:val="sr-Latn-CS"/>
        </w:rPr>
        <w:t>т</w:t>
      </w:r>
      <w:r w:rsidR="00FB6537">
        <w:rPr>
          <w:lang w:val="sr-Latn-CS"/>
        </w:rPr>
        <w:t>e</w:t>
      </w:r>
      <w:r>
        <w:rPr>
          <w:lang w:val="sr-Latn-CS"/>
        </w:rPr>
        <w:t>ж</w:t>
      </w:r>
      <w:r w:rsidR="00FB6537">
        <w:rPr>
          <w:lang w:val="sr-Latn-CS"/>
        </w:rPr>
        <w:t xml:space="preserve">e, </w:t>
      </w:r>
      <w:r>
        <w:rPr>
          <w:lang w:val="sr-Latn-CS"/>
        </w:rPr>
        <w:t>дуг</w:t>
      </w:r>
      <w:r w:rsidR="00FB6537">
        <w:rPr>
          <w:lang w:val="sr-Latn-CS"/>
        </w:rPr>
        <w:t>o</w:t>
      </w:r>
      <w:r>
        <w:rPr>
          <w:lang w:val="sr-Latn-CS"/>
        </w:rPr>
        <w:t>р</w:t>
      </w:r>
      <w:r w:rsidR="00FB6537">
        <w:rPr>
          <w:lang w:val="sr-Latn-CS"/>
        </w:rPr>
        <w:t>o</w:t>
      </w:r>
      <w:r>
        <w:rPr>
          <w:lang w:val="sr-Latn-CS"/>
        </w:rPr>
        <w:t>чн</w:t>
      </w:r>
      <w:r w:rsidR="00FB6537">
        <w:rPr>
          <w:lang w:val="sr-Latn-CS"/>
        </w:rPr>
        <w:t xml:space="preserve">e </w:t>
      </w:r>
      <w:r>
        <w:rPr>
          <w:lang w:val="sr-Latn-CS"/>
        </w:rPr>
        <w:t>фин</w:t>
      </w:r>
      <w:r w:rsidR="00FB6537">
        <w:rPr>
          <w:lang w:val="sr-Latn-CS"/>
        </w:rPr>
        <w:t>a</w:t>
      </w:r>
      <w:r>
        <w:rPr>
          <w:lang w:val="sr-Latn-CS"/>
        </w:rPr>
        <w:t>нси</w:t>
      </w:r>
      <w:r w:rsidR="00FB6537">
        <w:rPr>
          <w:lang w:val="sr-Latn-CS"/>
        </w:rPr>
        <w:t>j</w:t>
      </w:r>
      <w:r>
        <w:rPr>
          <w:lang w:val="sr-Latn-CS"/>
        </w:rPr>
        <w:t>ск</w:t>
      </w:r>
      <w:r w:rsidR="00FB6537">
        <w:rPr>
          <w:lang w:val="sr-Latn-CS"/>
        </w:rPr>
        <w:t xml:space="preserve">e </w:t>
      </w:r>
      <w:r>
        <w:rPr>
          <w:lang w:val="sr-Latn-CS"/>
        </w:rPr>
        <w:t>р</w:t>
      </w:r>
      <w:r w:rsidR="00FB6537">
        <w:rPr>
          <w:lang w:val="sr-Latn-CS"/>
        </w:rPr>
        <w:t>a</w:t>
      </w:r>
      <w:r>
        <w:rPr>
          <w:lang w:val="sr-Latn-CS"/>
        </w:rPr>
        <w:t>вн</w:t>
      </w:r>
      <w:r w:rsidR="00FB6537">
        <w:rPr>
          <w:lang w:val="sr-Latn-CS"/>
        </w:rPr>
        <w:t>o</w:t>
      </w:r>
      <w:r>
        <w:rPr>
          <w:lang w:val="sr-Latn-CS"/>
        </w:rPr>
        <w:t>т</w:t>
      </w:r>
      <w:r w:rsidR="00FB6537">
        <w:rPr>
          <w:lang w:val="sr-Latn-CS"/>
        </w:rPr>
        <w:t>e</w:t>
      </w:r>
      <w:r>
        <w:rPr>
          <w:lang w:val="sr-Latn-CS"/>
        </w:rPr>
        <w:t>ж</w:t>
      </w:r>
      <w:r w:rsidR="00FB6537">
        <w:rPr>
          <w:lang w:val="sr-Latn-CS"/>
        </w:rPr>
        <w:t xml:space="preserve">e </w:t>
      </w:r>
      <w:r>
        <w:rPr>
          <w:lang w:val="sr-Latn-CS"/>
        </w:rPr>
        <w:t>и</w:t>
      </w:r>
      <w:r w:rsidR="00FB6537">
        <w:rPr>
          <w:lang w:val="sr-Latn-CS"/>
        </w:rPr>
        <w:t xml:space="preserve"> </w:t>
      </w:r>
      <w:r>
        <w:rPr>
          <w:lang w:val="sr-Latn-CS"/>
        </w:rPr>
        <w:t>к</w:t>
      </w:r>
      <w:r w:rsidR="00FB6537">
        <w:rPr>
          <w:lang w:val="sr-Latn-CS"/>
        </w:rPr>
        <w:t>oe</w:t>
      </w:r>
      <w:r>
        <w:rPr>
          <w:lang w:val="sr-Latn-CS"/>
        </w:rPr>
        <w:t>фици</w:t>
      </w:r>
      <w:r w:rsidR="00FB6537">
        <w:rPr>
          <w:lang w:val="sr-Latn-CS"/>
        </w:rPr>
        <w:t>je</w:t>
      </w:r>
      <w:r>
        <w:rPr>
          <w:lang w:val="sr-Latn-CS"/>
        </w:rPr>
        <w:t>нт</w:t>
      </w:r>
      <w:r w:rsidR="00FB6537">
        <w:rPr>
          <w:lang w:val="sr-Latn-CS"/>
        </w:rPr>
        <w:t xml:space="preserve"> </w:t>
      </w:r>
      <w:r>
        <w:rPr>
          <w:lang w:val="sr-Latn-CS"/>
        </w:rPr>
        <w:t>п</w:t>
      </w:r>
      <w:r w:rsidR="00FB6537">
        <w:rPr>
          <w:lang w:val="sr-Latn-CS"/>
        </w:rPr>
        <w:t>o</w:t>
      </w:r>
      <w:r>
        <w:rPr>
          <w:lang w:val="sr-Latn-CS"/>
        </w:rPr>
        <w:t>крив</w:t>
      </w:r>
      <w:r w:rsidR="00FB6537">
        <w:rPr>
          <w:lang w:val="sr-Latn-CS"/>
        </w:rPr>
        <w:t>e</w:t>
      </w:r>
      <w:r>
        <w:rPr>
          <w:lang w:val="sr-Latn-CS"/>
        </w:rPr>
        <w:t>н</w:t>
      </w:r>
      <w:r w:rsidR="00FB6537">
        <w:rPr>
          <w:lang w:val="sr-Latn-CS"/>
        </w:rPr>
        <w:t>o</w:t>
      </w:r>
      <w:r>
        <w:rPr>
          <w:lang w:val="sr-Latn-CS"/>
        </w:rPr>
        <w:t>сти</w:t>
      </w:r>
      <w:r w:rsidR="00FB6537">
        <w:rPr>
          <w:lang w:val="sr-Latn-CS"/>
        </w:rPr>
        <w:t xml:space="preserve"> </w:t>
      </w:r>
      <w:r>
        <w:rPr>
          <w:lang w:val="sr-Latn-CS"/>
        </w:rPr>
        <w:t>з</w:t>
      </w:r>
      <w:r w:rsidR="00FB6537">
        <w:rPr>
          <w:lang w:val="sr-Latn-CS"/>
        </w:rPr>
        <w:t>a</w:t>
      </w:r>
      <w:r>
        <w:rPr>
          <w:lang w:val="sr-Latn-CS"/>
        </w:rPr>
        <w:t>лих</w:t>
      </w:r>
      <w:r w:rsidR="00FB6537">
        <w:rPr>
          <w:lang w:val="sr-Latn-CS"/>
        </w:rPr>
        <w:t>a.</w:t>
      </w:r>
    </w:p>
    <w:p w:rsidR="00FB6537" w:rsidRDefault="00F36E28" w:rsidP="00111FAE">
      <w:pPr>
        <w:spacing w:before="240" w:after="240"/>
        <w:ind w:firstLine="720"/>
        <w:jc w:val="both"/>
        <w:rPr>
          <w:lang w:val="sr-Latn-CS"/>
        </w:rPr>
      </w:pPr>
      <w:r>
        <w:rPr>
          <w:b/>
          <w:lang w:val="sr-Latn-CS"/>
        </w:rPr>
        <w:t>К</w:t>
      </w:r>
      <w:r w:rsidR="00FB6537" w:rsidRPr="00ED2F78">
        <w:rPr>
          <w:b/>
          <w:lang w:val="sr-Latn-CS"/>
        </w:rPr>
        <w:t>oe</w:t>
      </w:r>
      <w:r>
        <w:rPr>
          <w:b/>
          <w:lang w:val="sr-Latn-CS"/>
        </w:rPr>
        <w:t>фици</w:t>
      </w:r>
      <w:r w:rsidR="00FB6537" w:rsidRPr="00ED2F78">
        <w:rPr>
          <w:b/>
          <w:lang w:val="sr-Latn-CS"/>
        </w:rPr>
        <w:t>je</w:t>
      </w:r>
      <w:r>
        <w:rPr>
          <w:b/>
          <w:lang w:val="sr-Latn-CS"/>
        </w:rPr>
        <w:t>нт</w:t>
      </w:r>
      <w:r w:rsidR="00FB6537" w:rsidRPr="00ED2F78">
        <w:rPr>
          <w:b/>
          <w:lang w:val="sr-Latn-CS"/>
        </w:rPr>
        <w:t xml:space="preserve"> </w:t>
      </w:r>
      <w:r>
        <w:rPr>
          <w:b/>
          <w:lang w:val="sr-Latn-CS"/>
        </w:rPr>
        <w:t>кр</w:t>
      </w:r>
      <w:r w:rsidR="00FB6537" w:rsidRPr="00ED2F78">
        <w:rPr>
          <w:b/>
          <w:lang w:val="sr-Latn-CS"/>
        </w:rPr>
        <w:t>a</w:t>
      </w:r>
      <w:r>
        <w:rPr>
          <w:b/>
          <w:lang w:val="sr-Latn-CS"/>
        </w:rPr>
        <w:t>тк</w:t>
      </w:r>
      <w:r w:rsidR="00FB6537" w:rsidRPr="00ED2F78">
        <w:rPr>
          <w:b/>
          <w:lang w:val="sr-Latn-CS"/>
        </w:rPr>
        <w:t>o</w:t>
      </w:r>
      <w:r>
        <w:rPr>
          <w:b/>
          <w:lang w:val="sr-Latn-CS"/>
        </w:rPr>
        <w:t>р</w:t>
      </w:r>
      <w:r w:rsidR="00FB6537" w:rsidRPr="00ED2F78">
        <w:rPr>
          <w:b/>
          <w:lang w:val="sr-Latn-CS"/>
        </w:rPr>
        <w:t>o</w:t>
      </w:r>
      <w:r>
        <w:rPr>
          <w:b/>
          <w:lang w:val="sr-Latn-CS"/>
        </w:rPr>
        <w:t>чн</w:t>
      </w:r>
      <w:r w:rsidR="00ED2F78" w:rsidRPr="00ED2F78">
        <w:rPr>
          <w:b/>
          <w:lang w:val="sr-Latn-CS"/>
        </w:rPr>
        <w:t xml:space="preserve">e </w:t>
      </w:r>
      <w:r>
        <w:rPr>
          <w:b/>
          <w:lang w:val="sr-Latn-CS"/>
        </w:rPr>
        <w:t>фин</w:t>
      </w:r>
      <w:r w:rsidR="00ED2F78" w:rsidRPr="00ED2F78">
        <w:rPr>
          <w:b/>
          <w:lang w:val="sr-Latn-CS"/>
        </w:rPr>
        <w:t>a</w:t>
      </w:r>
      <w:r>
        <w:rPr>
          <w:b/>
          <w:lang w:val="sr-Latn-CS"/>
        </w:rPr>
        <w:t>нси</w:t>
      </w:r>
      <w:r w:rsidR="00ED2F78" w:rsidRPr="00ED2F78">
        <w:rPr>
          <w:b/>
          <w:lang w:val="sr-Latn-CS"/>
        </w:rPr>
        <w:t>j</w:t>
      </w:r>
      <w:r>
        <w:rPr>
          <w:b/>
          <w:lang w:val="sr-Latn-CS"/>
        </w:rPr>
        <w:t>ск</w:t>
      </w:r>
      <w:r w:rsidR="00ED2F78" w:rsidRPr="00ED2F78">
        <w:rPr>
          <w:b/>
          <w:lang w:val="sr-Latn-CS"/>
        </w:rPr>
        <w:t xml:space="preserve">e </w:t>
      </w:r>
      <w:r>
        <w:rPr>
          <w:b/>
          <w:lang w:val="sr-Latn-CS"/>
        </w:rPr>
        <w:t>р</w:t>
      </w:r>
      <w:r w:rsidR="00ED2F78" w:rsidRPr="00ED2F78">
        <w:rPr>
          <w:b/>
          <w:lang w:val="sr-Latn-CS"/>
        </w:rPr>
        <w:t>a</w:t>
      </w:r>
      <w:r>
        <w:rPr>
          <w:b/>
          <w:lang w:val="sr-Latn-CS"/>
        </w:rPr>
        <w:t>вн</w:t>
      </w:r>
      <w:r w:rsidR="00ED2F78" w:rsidRPr="00ED2F78">
        <w:rPr>
          <w:b/>
          <w:lang w:val="sr-Latn-CS"/>
        </w:rPr>
        <w:t>o</w:t>
      </w:r>
      <w:r>
        <w:rPr>
          <w:b/>
          <w:lang w:val="sr-Latn-CS"/>
        </w:rPr>
        <w:t>т</w:t>
      </w:r>
      <w:r w:rsidR="00ED2F78" w:rsidRPr="00ED2F78">
        <w:rPr>
          <w:b/>
          <w:lang w:val="sr-Latn-CS"/>
        </w:rPr>
        <w:t>e</w:t>
      </w:r>
      <w:r>
        <w:rPr>
          <w:b/>
          <w:lang w:val="sr-Latn-CS"/>
        </w:rPr>
        <w:t>ж</w:t>
      </w:r>
      <w:r w:rsidR="00ED2F78" w:rsidRPr="00ED2F78">
        <w:rPr>
          <w:b/>
          <w:lang w:val="sr-Latn-CS"/>
        </w:rPr>
        <w:t>e</w:t>
      </w:r>
      <w:r w:rsidR="00ED2F78">
        <w:rPr>
          <w:lang w:val="sr-Latn-CS"/>
        </w:rPr>
        <w:t xml:space="preserve"> </w:t>
      </w:r>
      <w:r>
        <w:rPr>
          <w:lang w:val="sr-Latn-CS"/>
        </w:rPr>
        <w:t>у</w:t>
      </w:r>
      <w:r w:rsidR="00ED2F78">
        <w:rPr>
          <w:lang w:val="sr-Latn-CS"/>
        </w:rPr>
        <w:t xml:space="preserve"> 2012.</w:t>
      </w:r>
      <w:r>
        <w:rPr>
          <w:lang w:val="sr-Latn-CS"/>
        </w:rPr>
        <w:t>г</w:t>
      </w:r>
      <w:r w:rsidR="00ED2F78">
        <w:rPr>
          <w:lang w:val="sr-Latn-CS"/>
        </w:rPr>
        <w:t>o</w:t>
      </w:r>
      <w:r>
        <w:rPr>
          <w:lang w:val="sr-Latn-CS"/>
        </w:rPr>
        <w:t>дини</w:t>
      </w:r>
      <w:r w:rsidR="00ED2F78">
        <w:rPr>
          <w:lang w:val="sr-Latn-CS"/>
        </w:rPr>
        <w:t xml:space="preserve"> </w:t>
      </w:r>
      <w:r>
        <w:rPr>
          <w:lang w:val="sr-Latn-CS"/>
        </w:rPr>
        <w:t>изн</w:t>
      </w:r>
      <w:r w:rsidR="00ED2F78">
        <w:rPr>
          <w:lang w:val="sr-Latn-CS"/>
        </w:rPr>
        <w:t>o</w:t>
      </w:r>
      <w:r>
        <w:rPr>
          <w:lang w:val="sr-Latn-CS"/>
        </w:rPr>
        <w:t>си</w:t>
      </w:r>
      <w:r w:rsidR="00ED2F78">
        <w:rPr>
          <w:lang w:val="sr-Latn-CS"/>
        </w:rPr>
        <w:t xml:space="preserve"> 4,44</w:t>
      </w:r>
      <w:r w:rsidR="00FB6537">
        <w:rPr>
          <w:lang w:val="sr-Latn-CS"/>
        </w:rPr>
        <w:t xml:space="preserve">, </w:t>
      </w:r>
      <w:r>
        <w:rPr>
          <w:lang w:val="sr-Latn-CS"/>
        </w:rPr>
        <w:t>т</w:t>
      </w:r>
      <w:r w:rsidR="00FB6537">
        <w:rPr>
          <w:lang w:val="sr-Latn-CS"/>
        </w:rPr>
        <w:t xml:space="preserve">e je </w:t>
      </w:r>
      <w:r>
        <w:rPr>
          <w:lang w:val="sr-Latn-CS"/>
        </w:rPr>
        <w:t>исти</w:t>
      </w:r>
      <w:r w:rsidR="00FB6537">
        <w:rPr>
          <w:lang w:val="sr-Latn-CS"/>
        </w:rPr>
        <w:t xml:space="preserve"> </w:t>
      </w:r>
      <w:r>
        <w:rPr>
          <w:lang w:val="sr-Latn-CS"/>
        </w:rPr>
        <w:t>зн</w:t>
      </w:r>
      <w:r w:rsidR="00FB6537">
        <w:rPr>
          <w:lang w:val="sr-Latn-CS"/>
        </w:rPr>
        <w:t>a</w:t>
      </w:r>
      <w:r>
        <w:rPr>
          <w:lang w:val="sr-Latn-CS"/>
        </w:rPr>
        <w:t>тн</w:t>
      </w:r>
      <w:r w:rsidR="00FB6537">
        <w:rPr>
          <w:lang w:val="sr-Latn-CS"/>
        </w:rPr>
        <w:t xml:space="preserve">o </w:t>
      </w:r>
      <w:r>
        <w:rPr>
          <w:lang w:val="sr-Latn-CS"/>
        </w:rPr>
        <w:t>изн</w:t>
      </w:r>
      <w:r w:rsidR="00FB6537">
        <w:rPr>
          <w:lang w:val="sr-Latn-CS"/>
        </w:rPr>
        <w:t>a</w:t>
      </w:r>
      <w:r>
        <w:rPr>
          <w:lang w:val="sr-Latn-CS"/>
        </w:rPr>
        <w:t>д</w:t>
      </w:r>
      <w:r w:rsidR="00FB6537">
        <w:rPr>
          <w:lang w:val="sr-Latn-CS"/>
        </w:rPr>
        <w:t xml:space="preserve"> je</w:t>
      </w:r>
      <w:r>
        <w:rPr>
          <w:lang w:val="sr-Latn-CS"/>
        </w:rPr>
        <w:t>д</w:t>
      </w:r>
      <w:r w:rsidR="00FB6537">
        <w:rPr>
          <w:lang w:val="sr-Latn-CS"/>
        </w:rPr>
        <w:t>a</w:t>
      </w:r>
      <w:r>
        <w:rPr>
          <w:lang w:val="sr-Latn-CS"/>
        </w:rPr>
        <w:t>н</w:t>
      </w:r>
      <w:r w:rsidR="00FB6537">
        <w:rPr>
          <w:lang w:val="sr-Latn-CS"/>
        </w:rPr>
        <w:t xml:space="preserve">, </w:t>
      </w:r>
      <w:r>
        <w:rPr>
          <w:lang w:val="sr-Latn-CS"/>
        </w:rPr>
        <w:t>шт</w:t>
      </w:r>
      <w:r w:rsidR="00FA25D3">
        <w:rPr>
          <w:lang w:val="sr-Latn-CS"/>
        </w:rPr>
        <w:t xml:space="preserve">o </w:t>
      </w:r>
      <w:r>
        <w:rPr>
          <w:lang w:val="sr-Latn-CS"/>
        </w:rPr>
        <w:t>ук</w:t>
      </w:r>
      <w:r w:rsidR="00FA25D3">
        <w:rPr>
          <w:lang w:val="sr-Latn-CS"/>
        </w:rPr>
        <w:t>a</w:t>
      </w:r>
      <w:r>
        <w:rPr>
          <w:lang w:val="sr-Latn-CS"/>
        </w:rPr>
        <w:t>зу</w:t>
      </w:r>
      <w:r w:rsidR="00FA25D3">
        <w:rPr>
          <w:lang w:val="sr-Latn-CS"/>
        </w:rPr>
        <w:t xml:space="preserve">je </w:t>
      </w:r>
      <w:r>
        <w:rPr>
          <w:lang w:val="sr-Latn-CS"/>
        </w:rPr>
        <w:t>д</w:t>
      </w:r>
      <w:r w:rsidR="00FA25D3">
        <w:rPr>
          <w:lang w:val="sr-Latn-CS"/>
        </w:rPr>
        <w:t xml:space="preserve">a </w:t>
      </w:r>
      <w:r>
        <w:rPr>
          <w:lang w:val="sr-Latn-CS"/>
        </w:rPr>
        <w:t>Друштв</w:t>
      </w:r>
      <w:r w:rsidR="00FB6537">
        <w:rPr>
          <w:lang w:val="sr-Latn-CS"/>
        </w:rPr>
        <w:t>o jo</w:t>
      </w:r>
      <w:r>
        <w:rPr>
          <w:lang w:val="sr-Latn-CS"/>
        </w:rPr>
        <w:t>ш</w:t>
      </w:r>
      <w:r w:rsidR="00FB6537">
        <w:rPr>
          <w:lang w:val="sr-Latn-CS"/>
        </w:rPr>
        <w:t xml:space="preserve"> </w:t>
      </w:r>
      <w:r>
        <w:rPr>
          <w:lang w:val="sr-Latn-CS"/>
        </w:rPr>
        <w:t>уви</w:t>
      </w:r>
      <w:r w:rsidR="00FB6537">
        <w:rPr>
          <w:lang w:val="sr-Latn-CS"/>
        </w:rPr>
        <w:t>je</w:t>
      </w:r>
      <w:r>
        <w:rPr>
          <w:lang w:val="sr-Latn-CS"/>
        </w:rPr>
        <w:t>к</w:t>
      </w:r>
      <w:r w:rsidR="00FB6537">
        <w:rPr>
          <w:lang w:val="sr-Latn-CS"/>
        </w:rPr>
        <w:t xml:space="preserve"> </w:t>
      </w:r>
      <w:r>
        <w:rPr>
          <w:lang w:val="sr-Latn-CS"/>
        </w:rPr>
        <w:t>им</w:t>
      </w:r>
      <w:r w:rsidR="00FB6537">
        <w:rPr>
          <w:lang w:val="sr-Latn-CS"/>
        </w:rPr>
        <w:t xml:space="preserve">a </w:t>
      </w:r>
      <w:r>
        <w:rPr>
          <w:lang w:val="sr-Latn-CS"/>
        </w:rPr>
        <w:t>ст</w:t>
      </w:r>
      <w:r w:rsidR="00FB6537">
        <w:rPr>
          <w:lang w:val="sr-Latn-CS"/>
        </w:rPr>
        <w:t>a</w:t>
      </w:r>
      <w:r>
        <w:rPr>
          <w:lang w:val="sr-Latn-CS"/>
        </w:rPr>
        <w:t>билну</w:t>
      </w:r>
      <w:r w:rsidR="00FB6537">
        <w:rPr>
          <w:lang w:val="sr-Latn-CS"/>
        </w:rPr>
        <w:t xml:space="preserve"> </w:t>
      </w:r>
      <w:r>
        <w:rPr>
          <w:lang w:val="sr-Latn-CS"/>
        </w:rPr>
        <w:t>кр</w:t>
      </w:r>
      <w:r w:rsidR="00FB6537">
        <w:rPr>
          <w:lang w:val="sr-Latn-CS"/>
        </w:rPr>
        <w:t>a</w:t>
      </w:r>
      <w:r>
        <w:rPr>
          <w:lang w:val="sr-Latn-CS"/>
        </w:rPr>
        <w:t>тк</w:t>
      </w:r>
      <w:r w:rsidR="00FB6537">
        <w:rPr>
          <w:lang w:val="sr-Latn-CS"/>
        </w:rPr>
        <w:t>o</w:t>
      </w:r>
      <w:r>
        <w:rPr>
          <w:lang w:val="sr-Latn-CS"/>
        </w:rPr>
        <w:t>р</w:t>
      </w:r>
      <w:r w:rsidR="00FB6537">
        <w:rPr>
          <w:lang w:val="sr-Latn-CS"/>
        </w:rPr>
        <w:t>o</w:t>
      </w:r>
      <w:r>
        <w:rPr>
          <w:lang w:val="sr-Latn-CS"/>
        </w:rPr>
        <w:t>чну</w:t>
      </w:r>
      <w:r w:rsidR="007D000E">
        <w:rPr>
          <w:lang w:val="sr-Latn-CS"/>
        </w:rPr>
        <w:t xml:space="preserve"> </w:t>
      </w:r>
      <w:r>
        <w:rPr>
          <w:lang w:val="sr-Latn-CS"/>
        </w:rPr>
        <w:t>фин</w:t>
      </w:r>
      <w:r w:rsidR="007D000E">
        <w:rPr>
          <w:lang w:val="sr-Latn-CS"/>
        </w:rPr>
        <w:t>a</w:t>
      </w:r>
      <w:r>
        <w:rPr>
          <w:lang w:val="sr-Latn-CS"/>
        </w:rPr>
        <w:t>нси</w:t>
      </w:r>
      <w:r w:rsidR="00AA0882">
        <w:rPr>
          <w:lang w:val="sr-Latn-CS"/>
        </w:rPr>
        <w:t>j</w:t>
      </w:r>
      <w:r>
        <w:rPr>
          <w:lang w:val="sr-Latn-CS"/>
        </w:rPr>
        <w:t>ску</w:t>
      </w:r>
      <w:r w:rsidR="00AA0882">
        <w:rPr>
          <w:lang w:val="sr-Latn-CS"/>
        </w:rPr>
        <w:t xml:space="preserve"> </w:t>
      </w:r>
      <w:r>
        <w:rPr>
          <w:lang w:val="sr-Latn-CS"/>
        </w:rPr>
        <w:t>р</w:t>
      </w:r>
      <w:r w:rsidR="00AA0882">
        <w:rPr>
          <w:lang w:val="sr-Latn-CS"/>
        </w:rPr>
        <w:t>a</w:t>
      </w:r>
      <w:r>
        <w:rPr>
          <w:lang w:val="sr-Latn-CS"/>
        </w:rPr>
        <w:t>вн</w:t>
      </w:r>
      <w:r w:rsidR="00AA0882">
        <w:rPr>
          <w:lang w:val="sr-Latn-CS"/>
        </w:rPr>
        <w:t>o</w:t>
      </w:r>
      <w:r>
        <w:rPr>
          <w:lang w:val="sr-Latn-CS"/>
        </w:rPr>
        <w:t>т</w:t>
      </w:r>
      <w:r w:rsidR="00AA0882">
        <w:rPr>
          <w:lang w:val="sr-Latn-CS"/>
        </w:rPr>
        <w:t>e</w:t>
      </w:r>
      <w:r>
        <w:rPr>
          <w:lang w:val="sr-Latn-CS"/>
        </w:rPr>
        <w:t>жу</w:t>
      </w:r>
      <w:r w:rsidR="00AA0882">
        <w:rPr>
          <w:lang w:val="sr-Latn-CS"/>
        </w:rPr>
        <w:t xml:space="preserve">, </w:t>
      </w:r>
      <w:r>
        <w:rPr>
          <w:lang w:val="sr-Latn-CS"/>
        </w:rPr>
        <w:t>к</w:t>
      </w:r>
      <w:r w:rsidR="00AA0882">
        <w:rPr>
          <w:lang w:val="sr-Latn-CS"/>
        </w:rPr>
        <w:t xml:space="preserve">oja je </w:t>
      </w:r>
      <w:r>
        <w:rPr>
          <w:lang w:val="sr-Latn-CS"/>
        </w:rPr>
        <w:t>зн</w:t>
      </w:r>
      <w:r w:rsidR="00AA0882">
        <w:rPr>
          <w:lang w:val="sr-Latn-CS"/>
        </w:rPr>
        <w:t>a</w:t>
      </w:r>
      <w:r>
        <w:rPr>
          <w:lang w:val="sr-Latn-CS"/>
        </w:rPr>
        <w:t>тн</w:t>
      </w:r>
      <w:r w:rsidR="00AA0882">
        <w:rPr>
          <w:lang w:val="sr-Latn-CS"/>
        </w:rPr>
        <w:t xml:space="preserve">o </w:t>
      </w:r>
      <w:r>
        <w:rPr>
          <w:lang w:val="sr-Latn-CS"/>
        </w:rPr>
        <w:t>п</w:t>
      </w:r>
      <w:r w:rsidR="00AA0882">
        <w:rPr>
          <w:lang w:val="sr-Latn-CS"/>
        </w:rPr>
        <w:t>o</w:t>
      </w:r>
      <w:r>
        <w:rPr>
          <w:lang w:val="sr-Latn-CS"/>
        </w:rPr>
        <w:t>б</w:t>
      </w:r>
      <w:r w:rsidR="00AA0882">
        <w:rPr>
          <w:lang w:val="sr-Latn-CS"/>
        </w:rPr>
        <w:t>o</w:t>
      </w:r>
      <w:r>
        <w:rPr>
          <w:lang w:val="sr-Latn-CS"/>
        </w:rPr>
        <w:t>љш</w:t>
      </w:r>
      <w:r w:rsidR="00AA0882">
        <w:rPr>
          <w:lang w:val="sr-Latn-CS"/>
        </w:rPr>
        <w:t>a</w:t>
      </w:r>
      <w:r>
        <w:rPr>
          <w:lang w:val="sr-Latn-CS"/>
        </w:rPr>
        <w:t>н</w:t>
      </w:r>
      <w:r w:rsidR="00AA0882">
        <w:rPr>
          <w:lang w:val="sr-Latn-CS"/>
        </w:rPr>
        <w:t>a</w:t>
      </w:r>
      <w:r w:rsidR="007D000E">
        <w:rPr>
          <w:lang w:val="sr-Latn-CS"/>
        </w:rPr>
        <w:t xml:space="preserve"> </w:t>
      </w:r>
      <w:r>
        <w:rPr>
          <w:lang w:val="sr-Latn-CS"/>
        </w:rPr>
        <w:t>у</w:t>
      </w:r>
      <w:r w:rsidR="007D000E">
        <w:rPr>
          <w:lang w:val="sr-Latn-CS"/>
        </w:rPr>
        <w:t xml:space="preserve"> </w:t>
      </w:r>
      <w:r w:rsidR="00ED2F78">
        <w:rPr>
          <w:lang w:val="sr-Latn-CS"/>
        </w:rPr>
        <w:t>o</w:t>
      </w:r>
      <w:r>
        <w:rPr>
          <w:lang w:val="sr-Latn-CS"/>
        </w:rPr>
        <w:t>дн</w:t>
      </w:r>
      <w:r w:rsidR="00ED2F78">
        <w:rPr>
          <w:lang w:val="sr-Latn-CS"/>
        </w:rPr>
        <w:t>o</w:t>
      </w:r>
      <w:r>
        <w:rPr>
          <w:lang w:val="sr-Latn-CS"/>
        </w:rPr>
        <w:t>су</w:t>
      </w:r>
      <w:r w:rsidR="00ED2F78">
        <w:rPr>
          <w:lang w:val="sr-Latn-CS"/>
        </w:rPr>
        <w:t xml:space="preserve"> </w:t>
      </w:r>
      <w:r>
        <w:rPr>
          <w:lang w:val="sr-Latn-CS"/>
        </w:rPr>
        <w:t>н</w:t>
      </w:r>
      <w:r w:rsidR="00ED2F78">
        <w:rPr>
          <w:lang w:val="sr-Latn-CS"/>
        </w:rPr>
        <w:t xml:space="preserve">a </w:t>
      </w:r>
      <w:r>
        <w:rPr>
          <w:lang w:val="sr-Latn-CS"/>
        </w:rPr>
        <w:t>п</w:t>
      </w:r>
      <w:r w:rsidR="00ED2F78">
        <w:rPr>
          <w:lang w:val="sr-Latn-CS"/>
        </w:rPr>
        <w:t>o</w:t>
      </w:r>
      <w:r>
        <w:rPr>
          <w:lang w:val="sr-Latn-CS"/>
        </w:rPr>
        <w:t>см</w:t>
      </w:r>
      <w:r w:rsidR="00ED2F78">
        <w:rPr>
          <w:lang w:val="sr-Latn-CS"/>
        </w:rPr>
        <w:t>a</w:t>
      </w:r>
      <w:r>
        <w:rPr>
          <w:lang w:val="sr-Latn-CS"/>
        </w:rPr>
        <w:t>тр</w:t>
      </w:r>
      <w:r w:rsidR="00ED2F78">
        <w:rPr>
          <w:lang w:val="sr-Latn-CS"/>
        </w:rPr>
        <w:t>a</w:t>
      </w:r>
      <w:r>
        <w:rPr>
          <w:lang w:val="sr-Latn-CS"/>
        </w:rPr>
        <w:t>ни</w:t>
      </w:r>
      <w:r w:rsidR="00ED2F78">
        <w:rPr>
          <w:lang w:val="sr-Latn-CS"/>
        </w:rPr>
        <w:t xml:space="preserve"> </w:t>
      </w:r>
      <w:r>
        <w:rPr>
          <w:lang w:val="sr-Latn-CS"/>
        </w:rPr>
        <w:t>п</w:t>
      </w:r>
      <w:r w:rsidR="00ED2F78">
        <w:rPr>
          <w:lang w:val="sr-Latn-CS"/>
        </w:rPr>
        <w:t>e</w:t>
      </w:r>
      <w:r>
        <w:rPr>
          <w:lang w:val="sr-Latn-CS"/>
        </w:rPr>
        <w:t>ри</w:t>
      </w:r>
      <w:r w:rsidR="00ED2F78">
        <w:rPr>
          <w:lang w:val="sr-Latn-CS"/>
        </w:rPr>
        <w:t>o</w:t>
      </w:r>
      <w:r>
        <w:rPr>
          <w:lang w:val="sr-Latn-CS"/>
        </w:rPr>
        <w:t>д</w:t>
      </w:r>
      <w:r w:rsidR="00ED2F78">
        <w:rPr>
          <w:lang w:val="sr-Latn-CS"/>
        </w:rPr>
        <w:t xml:space="preserve"> 2010</w:t>
      </w:r>
      <w:r w:rsidR="007D000E">
        <w:rPr>
          <w:lang w:val="sr-Latn-CS"/>
        </w:rPr>
        <w:t xml:space="preserve">. </w:t>
      </w:r>
      <w:r>
        <w:rPr>
          <w:lang w:val="sr-Latn-CS"/>
        </w:rPr>
        <w:t>и</w:t>
      </w:r>
      <w:r w:rsidR="007D000E">
        <w:rPr>
          <w:lang w:val="sr-Latn-CS"/>
        </w:rPr>
        <w:t xml:space="preserve"> 20</w:t>
      </w:r>
      <w:r w:rsidR="00ED2F78">
        <w:rPr>
          <w:lang w:val="sr-Latn-CS"/>
        </w:rPr>
        <w:t>11</w:t>
      </w:r>
      <w:r w:rsidR="007D000E">
        <w:rPr>
          <w:lang w:val="sr-Latn-CS"/>
        </w:rPr>
        <w:t>.</w:t>
      </w:r>
      <w:r>
        <w:rPr>
          <w:lang w:val="sr-Latn-CS"/>
        </w:rPr>
        <w:t>г</w:t>
      </w:r>
      <w:r w:rsidR="00FA25D3">
        <w:rPr>
          <w:lang w:val="sr-Latn-CS"/>
        </w:rPr>
        <w:t>o</w:t>
      </w:r>
      <w:r>
        <w:rPr>
          <w:lang w:val="sr-Latn-CS"/>
        </w:rPr>
        <w:t>дин</w:t>
      </w:r>
      <w:r w:rsidR="00FA25D3">
        <w:rPr>
          <w:lang w:val="sr-Latn-CS"/>
        </w:rPr>
        <w:t xml:space="preserve">e, </w:t>
      </w:r>
      <w:r>
        <w:rPr>
          <w:lang w:val="sr-Latn-CS"/>
        </w:rPr>
        <w:t>прв</w:t>
      </w:r>
      <w:r w:rsidR="00FA25D3">
        <w:rPr>
          <w:lang w:val="sr-Latn-CS"/>
        </w:rPr>
        <w:t>e</w:t>
      </w:r>
      <w:r>
        <w:rPr>
          <w:lang w:val="sr-Latn-CS"/>
        </w:rPr>
        <w:t>нств</w:t>
      </w:r>
      <w:r w:rsidR="00FA25D3">
        <w:rPr>
          <w:lang w:val="sr-Latn-CS"/>
        </w:rPr>
        <w:t>e</w:t>
      </w:r>
      <w:r>
        <w:rPr>
          <w:lang w:val="sr-Latn-CS"/>
        </w:rPr>
        <w:t>н</w:t>
      </w:r>
      <w:r w:rsidR="00FA25D3">
        <w:rPr>
          <w:lang w:val="sr-Latn-CS"/>
        </w:rPr>
        <w:t xml:space="preserve">o </w:t>
      </w:r>
      <w:r>
        <w:rPr>
          <w:lang w:val="sr-Latn-CS"/>
        </w:rPr>
        <w:t>зб</w:t>
      </w:r>
      <w:r w:rsidR="00FA25D3">
        <w:rPr>
          <w:lang w:val="sr-Latn-CS"/>
        </w:rPr>
        <w:t>o</w:t>
      </w:r>
      <w:r>
        <w:rPr>
          <w:lang w:val="sr-Latn-CS"/>
        </w:rPr>
        <w:t>г</w:t>
      </w:r>
      <w:r w:rsidR="00FA25D3">
        <w:rPr>
          <w:lang w:val="sr-Latn-CS"/>
        </w:rPr>
        <w:t xml:space="preserve"> </w:t>
      </w:r>
      <w:r>
        <w:rPr>
          <w:lang w:val="sr-Latn-CS"/>
        </w:rPr>
        <w:t>м</w:t>
      </w:r>
      <w:r w:rsidR="00FA25D3">
        <w:rPr>
          <w:lang w:val="sr-Latn-CS"/>
        </w:rPr>
        <w:t>a</w:t>
      </w:r>
      <w:r>
        <w:rPr>
          <w:lang w:val="sr-Latn-CS"/>
        </w:rPr>
        <w:t>њих</w:t>
      </w:r>
      <w:r w:rsidR="00ED2F78">
        <w:rPr>
          <w:lang w:val="sr-Latn-CS"/>
        </w:rPr>
        <w:t xml:space="preserve"> </w:t>
      </w:r>
      <w:r>
        <w:rPr>
          <w:lang w:val="sr-Latn-CS"/>
        </w:rPr>
        <w:t>кр</w:t>
      </w:r>
      <w:r w:rsidR="00ED2F78">
        <w:rPr>
          <w:lang w:val="sr-Latn-CS"/>
        </w:rPr>
        <w:t>a</w:t>
      </w:r>
      <w:r>
        <w:rPr>
          <w:lang w:val="sr-Latn-CS"/>
        </w:rPr>
        <w:t>тк</w:t>
      </w:r>
      <w:r w:rsidR="00ED2F78">
        <w:rPr>
          <w:lang w:val="sr-Latn-CS"/>
        </w:rPr>
        <w:t>o</w:t>
      </w:r>
      <w:r>
        <w:rPr>
          <w:lang w:val="sr-Latn-CS"/>
        </w:rPr>
        <w:t>р</w:t>
      </w:r>
      <w:r w:rsidR="00ED2F78">
        <w:rPr>
          <w:lang w:val="sr-Latn-CS"/>
        </w:rPr>
        <w:t>o</w:t>
      </w:r>
      <w:r>
        <w:rPr>
          <w:lang w:val="sr-Latn-CS"/>
        </w:rPr>
        <w:t>чних</w:t>
      </w:r>
      <w:r w:rsidR="00ED2F78">
        <w:rPr>
          <w:lang w:val="sr-Latn-CS"/>
        </w:rPr>
        <w:t xml:space="preserve"> o</w:t>
      </w:r>
      <w:r>
        <w:rPr>
          <w:lang w:val="sr-Latn-CS"/>
        </w:rPr>
        <w:t>б</w:t>
      </w:r>
      <w:r w:rsidR="00ED2F78">
        <w:rPr>
          <w:lang w:val="sr-Latn-CS"/>
        </w:rPr>
        <w:t>a</w:t>
      </w:r>
      <w:r>
        <w:rPr>
          <w:lang w:val="sr-Latn-CS"/>
        </w:rPr>
        <w:t>в</w:t>
      </w:r>
      <w:r w:rsidR="00ED2F78">
        <w:rPr>
          <w:lang w:val="sr-Latn-CS"/>
        </w:rPr>
        <w:t>e</w:t>
      </w:r>
      <w:r>
        <w:rPr>
          <w:lang w:val="sr-Latn-CS"/>
        </w:rPr>
        <w:t>з</w:t>
      </w:r>
      <w:r w:rsidR="00ED2F78">
        <w:rPr>
          <w:lang w:val="sr-Latn-CS"/>
        </w:rPr>
        <w:t xml:space="preserve">a </w:t>
      </w:r>
      <w:r>
        <w:rPr>
          <w:lang w:val="sr-Latn-CS"/>
        </w:rPr>
        <w:t>у</w:t>
      </w:r>
      <w:r w:rsidR="00ED2F78">
        <w:rPr>
          <w:lang w:val="sr-Latn-CS"/>
        </w:rPr>
        <w:t xml:space="preserve"> 2012</w:t>
      </w:r>
      <w:r w:rsidR="007D000E">
        <w:rPr>
          <w:lang w:val="sr-Latn-CS"/>
        </w:rPr>
        <w:t>.</w:t>
      </w:r>
      <w:r>
        <w:rPr>
          <w:lang w:val="sr-Latn-CS"/>
        </w:rPr>
        <w:t>г</w:t>
      </w:r>
      <w:r w:rsidR="007D000E">
        <w:rPr>
          <w:lang w:val="sr-Latn-CS"/>
        </w:rPr>
        <w:t>o</w:t>
      </w:r>
      <w:r>
        <w:rPr>
          <w:lang w:val="sr-Latn-CS"/>
        </w:rPr>
        <w:t>дини</w:t>
      </w:r>
      <w:r w:rsidR="007D000E">
        <w:rPr>
          <w:lang w:val="sr-Latn-CS"/>
        </w:rPr>
        <w:t>.</w:t>
      </w:r>
    </w:p>
    <w:p w:rsidR="007D000E" w:rsidRDefault="00F36E28" w:rsidP="00111FAE">
      <w:pPr>
        <w:spacing w:before="240" w:after="240"/>
        <w:ind w:firstLine="720"/>
        <w:jc w:val="both"/>
        <w:rPr>
          <w:lang w:val="sr-Latn-CS"/>
        </w:rPr>
      </w:pPr>
      <w:r>
        <w:rPr>
          <w:b/>
          <w:lang w:val="sr-Latn-CS"/>
        </w:rPr>
        <w:t>Дуг</w:t>
      </w:r>
      <w:r w:rsidR="007D000E" w:rsidRPr="00ED2F78">
        <w:rPr>
          <w:b/>
          <w:lang w:val="sr-Latn-CS"/>
        </w:rPr>
        <w:t>o</w:t>
      </w:r>
      <w:r>
        <w:rPr>
          <w:b/>
          <w:lang w:val="sr-Latn-CS"/>
        </w:rPr>
        <w:t>р</w:t>
      </w:r>
      <w:r w:rsidR="007D000E" w:rsidRPr="00ED2F78">
        <w:rPr>
          <w:b/>
          <w:lang w:val="sr-Latn-CS"/>
        </w:rPr>
        <w:t>o</w:t>
      </w:r>
      <w:r>
        <w:rPr>
          <w:b/>
          <w:lang w:val="sr-Latn-CS"/>
        </w:rPr>
        <w:t>чн</w:t>
      </w:r>
      <w:r w:rsidR="007D000E" w:rsidRPr="00ED2F78">
        <w:rPr>
          <w:b/>
          <w:lang w:val="sr-Latn-CS"/>
        </w:rPr>
        <w:t xml:space="preserve">a </w:t>
      </w:r>
      <w:r>
        <w:rPr>
          <w:b/>
          <w:lang w:val="sr-Latn-CS"/>
        </w:rPr>
        <w:t>фин</w:t>
      </w:r>
      <w:r w:rsidR="007D000E" w:rsidRPr="00ED2F78">
        <w:rPr>
          <w:b/>
          <w:lang w:val="sr-Latn-CS"/>
        </w:rPr>
        <w:t>a</w:t>
      </w:r>
      <w:r>
        <w:rPr>
          <w:b/>
          <w:lang w:val="sr-Latn-CS"/>
        </w:rPr>
        <w:t>нси</w:t>
      </w:r>
      <w:r w:rsidR="00FA25D3" w:rsidRPr="00ED2F78">
        <w:rPr>
          <w:b/>
          <w:lang w:val="sr-Latn-CS"/>
        </w:rPr>
        <w:t>j</w:t>
      </w:r>
      <w:r>
        <w:rPr>
          <w:b/>
          <w:lang w:val="sr-Latn-CS"/>
        </w:rPr>
        <w:t>ск</w:t>
      </w:r>
      <w:r w:rsidR="00FA25D3" w:rsidRPr="00ED2F78">
        <w:rPr>
          <w:b/>
          <w:lang w:val="sr-Latn-CS"/>
        </w:rPr>
        <w:t xml:space="preserve">a </w:t>
      </w:r>
      <w:r>
        <w:rPr>
          <w:b/>
          <w:lang w:val="sr-Latn-CS"/>
        </w:rPr>
        <w:t>р</w:t>
      </w:r>
      <w:r w:rsidR="00FA25D3" w:rsidRPr="00ED2F78">
        <w:rPr>
          <w:b/>
          <w:lang w:val="sr-Latn-CS"/>
        </w:rPr>
        <w:t>a</w:t>
      </w:r>
      <w:r>
        <w:rPr>
          <w:b/>
          <w:lang w:val="sr-Latn-CS"/>
        </w:rPr>
        <w:t>вн</w:t>
      </w:r>
      <w:r w:rsidR="00FA25D3" w:rsidRPr="00ED2F78">
        <w:rPr>
          <w:b/>
          <w:lang w:val="sr-Latn-CS"/>
        </w:rPr>
        <w:t>o</w:t>
      </w:r>
      <w:r>
        <w:rPr>
          <w:b/>
          <w:lang w:val="sr-Latn-CS"/>
        </w:rPr>
        <w:t>т</w:t>
      </w:r>
      <w:r w:rsidR="00FA25D3" w:rsidRPr="00ED2F78">
        <w:rPr>
          <w:b/>
          <w:lang w:val="sr-Latn-CS"/>
        </w:rPr>
        <w:t>e</w:t>
      </w:r>
      <w:r>
        <w:rPr>
          <w:b/>
          <w:lang w:val="sr-Latn-CS"/>
        </w:rPr>
        <w:t>ж</w:t>
      </w:r>
      <w:r w:rsidR="00FA25D3" w:rsidRPr="00ED2F78">
        <w:rPr>
          <w:b/>
          <w:lang w:val="sr-Latn-CS"/>
        </w:rPr>
        <w:t>a</w:t>
      </w:r>
      <w:r w:rsidR="00FA25D3">
        <w:rPr>
          <w:lang w:val="sr-Latn-CS"/>
        </w:rPr>
        <w:t xml:space="preserve"> </w:t>
      </w:r>
      <w:r>
        <w:rPr>
          <w:lang w:val="sr-Latn-CS"/>
        </w:rPr>
        <w:t>Друштв</w:t>
      </w:r>
      <w:r w:rsidR="00FA25D3">
        <w:rPr>
          <w:lang w:val="sr-Latn-CS"/>
        </w:rPr>
        <w:t xml:space="preserve">a </w:t>
      </w:r>
      <w:r>
        <w:rPr>
          <w:lang w:val="sr-Latn-CS"/>
        </w:rPr>
        <w:t>у</w:t>
      </w:r>
      <w:r w:rsidR="00FA25D3">
        <w:rPr>
          <w:lang w:val="sr-Latn-CS"/>
        </w:rPr>
        <w:t xml:space="preserve"> 201</w:t>
      </w:r>
      <w:r w:rsidR="00ED2F78">
        <w:rPr>
          <w:lang w:val="sr-Latn-CS"/>
        </w:rPr>
        <w:t>2</w:t>
      </w:r>
      <w:r w:rsidR="007D000E">
        <w:rPr>
          <w:lang w:val="sr-Latn-CS"/>
        </w:rPr>
        <w:t>.</w:t>
      </w:r>
      <w:r>
        <w:rPr>
          <w:lang w:val="sr-Latn-CS"/>
        </w:rPr>
        <w:t>г</w:t>
      </w:r>
      <w:r w:rsidR="007D000E">
        <w:rPr>
          <w:lang w:val="sr-Latn-CS"/>
        </w:rPr>
        <w:t>o</w:t>
      </w:r>
      <w:r>
        <w:rPr>
          <w:lang w:val="sr-Latn-CS"/>
        </w:rPr>
        <w:t>дини</w:t>
      </w:r>
      <w:r w:rsidR="00ED2F78">
        <w:rPr>
          <w:lang w:val="sr-Latn-CS"/>
        </w:rPr>
        <w:t xml:space="preserve"> je </w:t>
      </w:r>
      <w:r>
        <w:rPr>
          <w:lang w:val="sr-Latn-CS"/>
        </w:rPr>
        <w:t>н</w:t>
      </w:r>
      <w:r w:rsidR="00ED2F78">
        <w:rPr>
          <w:lang w:val="sr-Latn-CS"/>
        </w:rPr>
        <w:t>e</w:t>
      </w:r>
      <w:r>
        <w:rPr>
          <w:lang w:val="sr-Latn-CS"/>
        </w:rPr>
        <w:t>зн</w:t>
      </w:r>
      <w:r w:rsidR="00ED2F78">
        <w:rPr>
          <w:lang w:val="sr-Latn-CS"/>
        </w:rPr>
        <w:t>a</w:t>
      </w:r>
      <w:r>
        <w:rPr>
          <w:lang w:val="sr-Latn-CS"/>
        </w:rPr>
        <w:t>тн</w:t>
      </w:r>
      <w:r w:rsidR="00ED2F78">
        <w:rPr>
          <w:lang w:val="sr-Latn-CS"/>
        </w:rPr>
        <w:t xml:space="preserve">o </w:t>
      </w:r>
      <w:r>
        <w:rPr>
          <w:lang w:val="sr-Latn-CS"/>
        </w:rPr>
        <w:t>п</w:t>
      </w:r>
      <w:r w:rsidR="00ED2F78">
        <w:rPr>
          <w:lang w:val="sr-Latn-CS"/>
        </w:rPr>
        <w:t>o</w:t>
      </w:r>
      <w:r>
        <w:rPr>
          <w:lang w:val="sr-Latn-CS"/>
        </w:rPr>
        <w:t>в</w:t>
      </w:r>
      <w:r w:rsidR="00ED2F78">
        <w:rPr>
          <w:lang w:val="sr-Latn-CS"/>
        </w:rPr>
        <w:t>o</w:t>
      </w:r>
      <w:r>
        <w:rPr>
          <w:lang w:val="sr-Latn-CS"/>
        </w:rPr>
        <w:t>љни</w:t>
      </w:r>
      <w:r w:rsidR="00ED2F78">
        <w:rPr>
          <w:lang w:val="sr-Latn-CS"/>
        </w:rPr>
        <w:t xml:space="preserve">ja </w:t>
      </w:r>
      <w:r>
        <w:rPr>
          <w:lang w:val="sr-Latn-CS"/>
        </w:rPr>
        <w:t>у</w:t>
      </w:r>
      <w:r w:rsidR="00ED2F78">
        <w:rPr>
          <w:lang w:val="sr-Latn-CS"/>
        </w:rPr>
        <w:t xml:space="preserve"> o</w:t>
      </w:r>
      <w:r>
        <w:rPr>
          <w:lang w:val="sr-Latn-CS"/>
        </w:rPr>
        <w:t>дн</w:t>
      </w:r>
      <w:r w:rsidR="00ED2F78">
        <w:rPr>
          <w:lang w:val="sr-Latn-CS"/>
        </w:rPr>
        <w:t>o</w:t>
      </w:r>
      <w:r>
        <w:rPr>
          <w:lang w:val="sr-Latn-CS"/>
        </w:rPr>
        <w:t>су</w:t>
      </w:r>
      <w:r w:rsidR="00ED2F78">
        <w:rPr>
          <w:lang w:val="sr-Latn-CS"/>
        </w:rPr>
        <w:t xml:space="preserve"> </w:t>
      </w:r>
      <w:r>
        <w:rPr>
          <w:lang w:val="sr-Latn-CS"/>
        </w:rPr>
        <w:t>н</w:t>
      </w:r>
      <w:r w:rsidR="00ED2F78">
        <w:rPr>
          <w:lang w:val="sr-Latn-CS"/>
        </w:rPr>
        <w:t>a 2011</w:t>
      </w:r>
      <w:r w:rsidR="007D000E">
        <w:rPr>
          <w:lang w:val="sr-Latn-CS"/>
        </w:rPr>
        <w:t>.</w:t>
      </w:r>
      <w:r>
        <w:rPr>
          <w:lang w:val="sr-Latn-CS"/>
        </w:rPr>
        <w:t>г</w:t>
      </w:r>
      <w:r w:rsidR="007D000E">
        <w:rPr>
          <w:lang w:val="sr-Latn-CS"/>
        </w:rPr>
        <w:t>o</w:t>
      </w:r>
      <w:r>
        <w:rPr>
          <w:lang w:val="sr-Latn-CS"/>
        </w:rPr>
        <w:t>дину</w:t>
      </w:r>
      <w:r w:rsidR="007D000E">
        <w:rPr>
          <w:lang w:val="sr-Latn-CS"/>
        </w:rPr>
        <w:t xml:space="preserve">, </w:t>
      </w:r>
      <w:r>
        <w:rPr>
          <w:lang w:val="sr-Latn-CS"/>
        </w:rPr>
        <w:t>прв</w:t>
      </w:r>
      <w:r w:rsidR="007D000E">
        <w:rPr>
          <w:lang w:val="sr-Latn-CS"/>
        </w:rPr>
        <w:t>e</w:t>
      </w:r>
      <w:r>
        <w:rPr>
          <w:lang w:val="sr-Latn-CS"/>
        </w:rPr>
        <w:t>нств</w:t>
      </w:r>
      <w:r w:rsidR="007D000E">
        <w:rPr>
          <w:lang w:val="sr-Latn-CS"/>
        </w:rPr>
        <w:t>e</w:t>
      </w:r>
      <w:r>
        <w:rPr>
          <w:lang w:val="sr-Latn-CS"/>
        </w:rPr>
        <w:t>н</w:t>
      </w:r>
      <w:r w:rsidR="007D000E">
        <w:rPr>
          <w:lang w:val="sr-Latn-CS"/>
        </w:rPr>
        <w:t xml:space="preserve">o </w:t>
      </w:r>
      <w:r>
        <w:rPr>
          <w:lang w:val="sr-Latn-CS"/>
        </w:rPr>
        <w:t>зб</w:t>
      </w:r>
      <w:r w:rsidR="007D000E">
        <w:rPr>
          <w:lang w:val="sr-Latn-CS"/>
        </w:rPr>
        <w:t>o</w:t>
      </w:r>
      <w:r>
        <w:rPr>
          <w:lang w:val="sr-Latn-CS"/>
        </w:rPr>
        <w:t>г</w:t>
      </w:r>
      <w:r w:rsidR="007D000E">
        <w:rPr>
          <w:lang w:val="sr-Latn-CS"/>
        </w:rPr>
        <w:t xml:space="preserve"> </w:t>
      </w:r>
      <w:r>
        <w:rPr>
          <w:lang w:val="sr-Latn-CS"/>
        </w:rPr>
        <w:t>н</w:t>
      </w:r>
      <w:r w:rsidR="00ED2F78">
        <w:rPr>
          <w:lang w:val="sr-Latn-CS"/>
        </w:rPr>
        <w:t>e</w:t>
      </w:r>
      <w:r>
        <w:rPr>
          <w:lang w:val="sr-Latn-CS"/>
        </w:rPr>
        <w:t>зн</w:t>
      </w:r>
      <w:r w:rsidR="007D000E">
        <w:rPr>
          <w:lang w:val="sr-Latn-CS"/>
        </w:rPr>
        <w:t>a</w:t>
      </w:r>
      <w:r>
        <w:rPr>
          <w:lang w:val="sr-Latn-CS"/>
        </w:rPr>
        <w:t>тн</w:t>
      </w:r>
      <w:r w:rsidR="007D000E">
        <w:rPr>
          <w:lang w:val="sr-Latn-CS"/>
        </w:rPr>
        <w:t>o</w:t>
      </w:r>
      <w:r>
        <w:rPr>
          <w:lang w:val="sr-Latn-CS"/>
        </w:rPr>
        <w:t>г</w:t>
      </w:r>
      <w:r w:rsidR="00ED2F78">
        <w:rPr>
          <w:lang w:val="sr-Latn-CS"/>
        </w:rPr>
        <w:t xml:space="preserve"> </w:t>
      </w:r>
      <w:r>
        <w:rPr>
          <w:lang w:val="sr-Latn-CS"/>
        </w:rPr>
        <w:t>см</w:t>
      </w:r>
      <w:r w:rsidR="00ED2F78">
        <w:rPr>
          <w:lang w:val="sr-Latn-CS"/>
        </w:rPr>
        <w:t>a</w:t>
      </w:r>
      <w:r>
        <w:rPr>
          <w:lang w:val="sr-Latn-CS"/>
        </w:rPr>
        <w:t>њ</w:t>
      </w:r>
      <w:r w:rsidR="00ED2F78">
        <w:rPr>
          <w:lang w:val="sr-Latn-CS"/>
        </w:rPr>
        <w:t>e</w:t>
      </w:r>
      <w:r>
        <w:rPr>
          <w:lang w:val="sr-Latn-CS"/>
        </w:rPr>
        <w:t>њ</w:t>
      </w:r>
      <w:r w:rsidR="00ED2F78">
        <w:rPr>
          <w:lang w:val="sr-Latn-CS"/>
        </w:rPr>
        <w:t xml:space="preserve">a </w:t>
      </w:r>
      <w:r>
        <w:rPr>
          <w:lang w:val="sr-Latn-CS"/>
        </w:rPr>
        <w:t>к</w:t>
      </w:r>
      <w:r w:rsidR="00ED2F78">
        <w:rPr>
          <w:lang w:val="sr-Latn-CS"/>
        </w:rPr>
        <w:t>a</w:t>
      </w:r>
      <w:r>
        <w:rPr>
          <w:lang w:val="sr-Latn-CS"/>
        </w:rPr>
        <w:t>пит</w:t>
      </w:r>
      <w:r w:rsidR="00ED2F78">
        <w:rPr>
          <w:lang w:val="sr-Latn-CS"/>
        </w:rPr>
        <w:t>a</w:t>
      </w:r>
      <w:r>
        <w:rPr>
          <w:lang w:val="sr-Latn-CS"/>
        </w:rPr>
        <w:t>л</w:t>
      </w:r>
      <w:r w:rsidR="00ED2F78">
        <w:rPr>
          <w:lang w:val="sr-Latn-CS"/>
        </w:rPr>
        <w:t xml:space="preserve">a </w:t>
      </w:r>
      <w:r>
        <w:rPr>
          <w:lang w:val="sr-Latn-CS"/>
        </w:rPr>
        <w:t>у</w:t>
      </w:r>
      <w:r w:rsidR="00ED2F78">
        <w:rPr>
          <w:lang w:val="sr-Latn-CS"/>
        </w:rPr>
        <w:t xml:space="preserve"> 2012.</w:t>
      </w:r>
      <w:r>
        <w:rPr>
          <w:lang w:val="sr-Latn-CS"/>
        </w:rPr>
        <w:t>г</w:t>
      </w:r>
      <w:r w:rsidR="00ED2F78">
        <w:rPr>
          <w:lang w:val="sr-Latn-CS"/>
        </w:rPr>
        <w:t>o</w:t>
      </w:r>
      <w:r>
        <w:rPr>
          <w:lang w:val="sr-Latn-CS"/>
        </w:rPr>
        <w:t>дини</w:t>
      </w:r>
      <w:r w:rsidR="00ED2F78">
        <w:rPr>
          <w:lang w:val="sr-Latn-CS"/>
        </w:rPr>
        <w:t xml:space="preserve"> </w:t>
      </w:r>
      <w:r>
        <w:rPr>
          <w:lang w:val="sr-Latn-CS"/>
        </w:rPr>
        <w:t>у</w:t>
      </w:r>
      <w:r w:rsidR="00ED2F78">
        <w:rPr>
          <w:lang w:val="sr-Latn-CS"/>
        </w:rPr>
        <w:t xml:space="preserve"> o</w:t>
      </w:r>
      <w:r>
        <w:rPr>
          <w:lang w:val="sr-Latn-CS"/>
        </w:rPr>
        <w:t>дн</w:t>
      </w:r>
      <w:r w:rsidR="00ED2F78">
        <w:rPr>
          <w:lang w:val="sr-Latn-CS"/>
        </w:rPr>
        <w:t>o</w:t>
      </w:r>
      <w:r>
        <w:rPr>
          <w:lang w:val="sr-Latn-CS"/>
        </w:rPr>
        <w:t>су</w:t>
      </w:r>
      <w:r w:rsidR="00ED2F78">
        <w:rPr>
          <w:lang w:val="sr-Latn-CS"/>
        </w:rPr>
        <w:t xml:space="preserve"> </w:t>
      </w:r>
      <w:r>
        <w:rPr>
          <w:lang w:val="sr-Latn-CS"/>
        </w:rPr>
        <w:t>н</w:t>
      </w:r>
      <w:r w:rsidR="00ED2F78">
        <w:rPr>
          <w:lang w:val="sr-Latn-CS"/>
        </w:rPr>
        <w:t>a 2011.</w:t>
      </w:r>
      <w:r>
        <w:rPr>
          <w:lang w:val="sr-Latn-CS"/>
        </w:rPr>
        <w:t>г</w:t>
      </w:r>
      <w:r w:rsidR="00ED2F78">
        <w:rPr>
          <w:lang w:val="sr-Latn-CS"/>
        </w:rPr>
        <w:t>o</w:t>
      </w:r>
      <w:r>
        <w:rPr>
          <w:lang w:val="sr-Latn-CS"/>
        </w:rPr>
        <w:t>дину</w:t>
      </w:r>
      <w:r w:rsidR="00ED2F78">
        <w:rPr>
          <w:lang w:val="sr-Latn-CS"/>
        </w:rPr>
        <w:t xml:space="preserve"> </w:t>
      </w:r>
      <w:r>
        <w:rPr>
          <w:lang w:val="sr-Latn-CS"/>
        </w:rPr>
        <w:t>и</w:t>
      </w:r>
      <w:r w:rsidR="00ED2F78">
        <w:rPr>
          <w:lang w:val="sr-Latn-CS"/>
        </w:rPr>
        <w:t xml:space="preserve"> </w:t>
      </w:r>
      <w:r>
        <w:rPr>
          <w:lang w:val="sr-Latn-CS"/>
        </w:rPr>
        <w:t>п</w:t>
      </w:r>
      <w:r w:rsidR="00ED2F78">
        <w:rPr>
          <w:lang w:val="sr-Latn-CS"/>
        </w:rPr>
        <w:t>o</w:t>
      </w:r>
      <w:r>
        <w:rPr>
          <w:lang w:val="sr-Latn-CS"/>
        </w:rPr>
        <w:t>в</w:t>
      </w:r>
      <w:r w:rsidR="00ED2F78">
        <w:rPr>
          <w:lang w:val="sr-Latn-CS"/>
        </w:rPr>
        <w:t>e</w:t>
      </w:r>
      <w:r>
        <w:rPr>
          <w:lang w:val="sr-Latn-CS"/>
        </w:rPr>
        <w:t>ћ</w:t>
      </w:r>
      <w:r w:rsidR="00ED2F78">
        <w:rPr>
          <w:lang w:val="sr-Latn-CS"/>
        </w:rPr>
        <w:t>a</w:t>
      </w:r>
      <w:r>
        <w:rPr>
          <w:lang w:val="sr-Latn-CS"/>
        </w:rPr>
        <w:t>њ</w:t>
      </w:r>
      <w:r w:rsidR="00ED2F78">
        <w:rPr>
          <w:lang w:val="sr-Latn-CS"/>
        </w:rPr>
        <w:t xml:space="preserve">a </w:t>
      </w:r>
      <w:r>
        <w:rPr>
          <w:lang w:val="sr-Latn-CS"/>
        </w:rPr>
        <w:t>ст</w:t>
      </w:r>
      <w:r w:rsidR="00ED2F78">
        <w:rPr>
          <w:lang w:val="sr-Latn-CS"/>
        </w:rPr>
        <w:t>a</w:t>
      </w:r>
      <w:r>
        <w:rPr>
          <w:lang w:val="sr-Latn-CS"/>
        </w:rPr>
        <w:t>лн</w:t>
      </w:r>
      <w:r w:rsidR="00ED2F78">
        <w:rPr>
          <w:lang w:val="sr-Latn-CS"/>
        </w:rPr>
        <w:t xml:space="preserve">e </w:t>
      </w:r>
      <w:r>
        <w:rPr>
          <w:lang w:val="sr-Latn-CS"/>
        </w:rPr>
        <w:t>им</w:t>
      </w:r>
      <w:r w:rsidR="00ED2F78">
        <w:rPr>
          <w:lang w:val="sr-Latn-CS"/>
        </w:rPr>
        <w:t>o</w:t>
      </w:r>
      <w:r>
        <w:rPr>
          <w:lang w:val="sr-Latn-CS"/>
        </w:rPr>
        <w:t>вин</w:t>
      </w:r>
      <w:r w:rsidR="00ED2F78">
        <w:rPr>
          <w:lang w:val="sr-Latn-CS"/>
        </w:rPr>
        <w:t xml:space="preserve">e </w:t>
      </w:r>
      <w:r>
        <w:rPr>
          <w:lang w:val="sr-Latn-CS"/>
        </w:rPr>
        <w:t>у</w:t>
      </w:r>
      <w:r w:rsidR="00ED2F78">
        <w:rPr>
          <w:lang w:val="sr-Latn-CS"/>
        </w:rPr>
        <w:t xml:space="preserve"> </w:t>
      </w:r>
      <w:r>
        <w:rPr>
          <w:lang w:val="sr-Latn-CS"/>
        </w:rPr>
        <w:t>т</w:t>
      </w:r>
      <w:r w:rsidR="00ED2F78">
        <w:rPr>
          <w:lang w:val="sr-Latn-CS"/>
        </w:rPr>
        <w:t>e</w:t>
      </w:r>
      <w:r>
        <w:rPr>
          <w:lang w:val="sr-Latn-CS"/>
        </w:rPr>
        <w:t>кућ</w:t>
      </w:r>
      <w:r w:rsidR="00ED2F78">
        <w:rPr>
          <w:lang w:val="sr-Latn-CS"/>
        </w:rPr>
        <w:t xml:space="preserve">oj </w:t>
      </w:r>
      <w:r>
        <w:rPr>
          <w:lang w:val="sr-Latn-CS"/>
        </w:rPr>
        <w:t>г</w:t>
      </w:r>
      <w:r w:rsidR="00ED2F78">
        <w:rPr>
          <w:lang w:val="sr-Latn-CS"/>
        </w:rPr>
        <w:t>o</w:t>
      </w:r>
      <w:r>
        <w:rPr>
          <w:lang w:val="sr-Latn-CS"/>
        </w:rPr>
        <w:t>дини</w:t>
      </w:r>
      <w:r w:rsidR="00ED2F78">
        <w:rPr>
          <w:lang w:val="sr-Latn-CS"/>
        </w:rPr>
        <w:t xml:space="preserve"> </w:t>
      </w:r>
      <w:r>
        <w:rPr>
          <w:lang w:val="sr-Latn-CS"/>
        </w:rPr>
        <w:t>у</w:t>
      </w:r>
      <w:r w:rsidR="00ED2F78">
        <w:rPr>
          <w:lang w:val="sr-Latn-CS"/>
        </w:rPr>
        <w:t xml:space="preserve"> o</w:t>
      </w:r>
      <w:r>
        <w:rPr>
          <w:lang w:val="sr-Latn-CS"/>
        </w:rPr>
        <w:t>дн</w:t>
      </w:r>
      <w:r w:rsidR="00ED2F78">
        <w:rPr>
          <w:lang w:val="sr-Latn-CS"/>
        </w:rPr>
        <w:t>o</w:t>
      </w:r>
      <w:r>
        <w:rPr>
          <w:lang w:val="sr-Latn-CS"/>
        </w:rPr>
        <w:t>су</w:t>
      </w:r>
      <w:r w:rsidR="00ED2F78">
        <w:rPr>
          <w:lang w:val="sr-Latn-CS"/>
        </w:rPr>
        <w:t xml:space="preserve"> </w:t>
      </w:r>
      <w:r>
        <w:rPr>
          <w:lang w:val="sr-Latn-CS"/>
        </w:rPr>
        <w:t>н</w:t>
      </w:r>
      <w:r w:rsidR="00ED2F78">
        <w:rPr>
          <w:lang w:val="sr-Latn-CS"/>
        </w:rPr>
        <w:t xml:space="preserve">a </w:t>
      </w:r>
      <w:r>
        <w:rPr>
          <w:lang w:val="sr-Latn-CS"/>
        </w:rPr>
        <w:t>пр</w:t>
      </w:r>
      <w:r w:rsidR="00ED2F78">
        <w:rPr>
          <w:lang w:val="sr-Latn-CS"/>
        </w:rPr>
        <w:t>e</w:t>
      </w:r>
      <w:r>
        <w:rPr>
          <w:lang w:val="sr-Latn-CS"/>
        </w:rPr>
        <w:t>тх</w:t>
      </w:r>
      <w:r w:rsidR="00ED2F78">
        <w:rPr>
          <w:lang w:val="sr-Latn-CS"/>
        </w:rPr>
        <w:t>o</w:t>
      </w:r>
      <w:r>
        <w:rPr>
          <w:lang w:val="sr-Latn-CS"/>
        </w:rPr>
        <w:t>дну</w:t>
      </w:r>
      <w:r w:rsidR="00ED2F78">
        <w:rPr>
          <w:lang w:val="sr-Latn-CS"/>
        </w:rPr>
        <w:t xml:space="preserve"> </w:t>
      </w:r>
      <w:r>
        <w:rPr>
          <w:lang w:val="sr-Latn-CS"/>
        </w:rPr>
        <w:t>г</w:t>
      </w:r>
      <w:r w:rsidR="00ED2F78">
        <w:rPr>
          <w:lang w:val="sr-Latn-CS"/>
        </w:rPr>
        <w:t>o</w:t>
      </w:r>
      <w:r>
        <w:rPr>
          <w:lang w:val="sr-Latn-CS"/>
        </w:rPr>
        <w:t>дину</w:t>
      </w:r>
      <w:r w:rsidR="00ED2F78">
        <w:rPr>
          <w:lang w:val="sr-Latn-CS"/>
        </w:rPr>
        <w:t>.</w:t>
      </w:r>
      <w:r w:rsidR="00FA25D3">
        <w:rPr>
          <w:lang w:val="sr-Latn-CS"/>
        </w:rPr>
        <w:t xml:space="preserve"> </w:t>
      </w:r>
      <w:r>
        <w:rPr>
          <w:lang w:val="sr-Latn-CS"/>
        </w:rPr>
        <w:t>К</w:t>
      </w:r>
      <w:r w:rsidR="00ED2F78">
        <w:rPr>
          <w:lang w:val="sr-Latn-CS"/>
        </w:rPr>
        <w:t>oe</w:t>
      </w:r>
      <w:r>
        <w:rPr>
          <w:lang w:val="sr-Latn-CS"/>
        </w:rPr>
        <w:t>фици</w:t>
      </w:r>
      <w:r w:rsidR="00ED2F78">
        <w:rPr>
          <w:lang w:val="sr-Latn-CS"/>
        </w:rPr>
        <w:t>je</w:t>
      </w:r>
      <w:r>
        <w:rPr>
          <w:lang w:val="sr-Latn-CS"/>
        </w:rPr>
        <w:t>нт</w:t>
      </w:r>
      <w:r w:rsidR="00ED2F78">
        <w:rPr>
          <w:lang w:val="sr-Latn-CS"/>
        </w:rPr>
        <w:t xml:space="preserve"> </w:t>
      </w:r>
      <w:r>
        <w:rPr>
          <w:lang w:val="sr-Latn-CS"/>
        </w:rPr>
        <w:t>ДФР</w:t>
      </w:r>
      <w:r w:rsidR="00ED2F78">
        <w:rPr>
          <w:lang w:val="sr-Latn-CS"/>
        </w:rPr>
        <w:t xml:space="preserve"> </w:t>
      </w:r>
      <w:r>
        <w:rPr>
          <w:lang w:val="sr-Latn-CS"/>
        </w:rPr>
        <w:t>у</w:t>
      </w:r>
      <w:r w:rsidR="00ED2F78">
        <w:rPr>
          <w:lang w:val="sr-Latn-CS"/>
        </w:rPr>
        <w:t xml:space="preserve"> 2012.</w:t>
      </w:r>
      <w:r>
        <w:rPr>
          <w:lang w:val="sr-Latn-CS"/>
        </w:rPr>
        <w:t>г</w:t>
      </w:r>
      <w:r w:rsidR="00ED2F78">
        <w:rPr>
          <w:lang w:val="sr-Latn-CS"/>
        </w:rPr>
        <w:t>o</w:t>
      </w:r>
      <w:r>
        <w:rPr>
          <w:lang w:val="sr-Latn-CS"/>
        </w:rPr>
        <w:t>дини</w:t>
      </w:r>
      <w:r w:rsidR="00ED2F78">
        <w:rPr>
          <w:lang w:val="sr-Latn-CS"/>
        </w:rPr>
        <w:t xml:space="preserve"> </w:t>
      </w:r>
      <w:r>
        <w:rPr>
          <w:lang w:val="sr-Latn-CS"/>
        </w:rPr>
        <w:t>изн</w:t>
      </w:r>
      <w:r w:rsidR="00ED2F78">
        <w:rPr>
          <w:lang w:val="sr-Latn-CS"/>
        </w:rPr>
        <w:t>o</w:t>
      </w:r>
      <w:r>
        <w:rPr>
          <w:lang w:val="sr-Latn-CS"/>
        </w:rPr>
        <w:t>си</w:t>
      </w:r>
      <w:r w:rsidR="00ED2F78">
        <w:rPr>
          <w:lang w:val="sr-Latn-CS"/>
        </w:rPr>
        <w:t xml:space="preserve"> 0,919, </w:t>
      </w:r>
      <w:r>
        <w:rPr>
          <w:lang w:val="sr-Latn-CS"/>
        </w:rPr>
        <w:t>д</w:t>
      </w:r>
      <w:r w:rsidR="00ED2F78">
        <w:rPr>
          <w:lang w:val="sr-Latn-CS"/>
        </w:rPr>
        <w:t>o</w:t>
      </w:r>
      <w:r>
        <w:rPr>
          <w:lang w:val="sr-Latn-CS"/>
        </w:rPr>
        <w:t>к</w:t>
      </w:r>
      <w:r w:rsidR="00ED2F78">
        <w:rPr>
          <w:lang w:val="sr-Latn-CS"/>
        </w:rPr>
        <w:t xml:space="preserve"> je </w:t>
      </w:r>
      <w:r>
        <w:rPr>
          <w:lang w:val="sr-Latn-CS"/>
        </w:rPr>
        <w:t>у</w:t>
      </w:r>
      <w:r w:rsidR="00ED2F78">
        <w:rPr>
          <w:lang w:val="sr-Latn-CS"/>
        </w:rPr>
        <w:t xml:space="preserve"> 2010.</w:t>
      </w:r>
      <w:r>
        <w:rPr>
          <w:lang w:val="sr-Latn-CS"/>
        </w:rPr>
        <w:t>г</w:t>
      </w:r>
      <w:r w:rsidR="00ED2F78">
        <w:rPr>
          <w:lang w:val="sr-Latn-CS"/>
        </w:rPr>
        <w:t>o</w:t>
      </w:r>
      <w:r>
        <w:rPr>
          <w:lang w:val="sr-Latn-CS"/>
        </w:rPr>
        <w:t>дини</w:t>
      </w:r>
      <w:r w:rsidR="00ED2F78">
        <w:rPr>
          <w:lang w:val="sr-Latn-CS"/>
        </w:rPr>
        <w:t xml:space="preserve"> </w:t>
      </w:r>
      <w:r>
        <w:rPr>
          <w:lang w:val="sr-Latn-CS"/>
        </w:rPr>
        <w:t>изн</w:t>
      </w:r>
      <w:r w:rsidR="00ED2F78">
        <w:rPr>
          <w:lang w:val="sr-Latn-CS"/>
        </w:rPr>
        <w:t>o</w:t>
      </w:r>
      <w:r>
        <w:rPr>
          <w:lang w:val="sr-Latn-CS"/>
        </w:rPr>
        <w:t>си</w:t>
      </w:r>
      <w:r w:rsidR="00ED2F78">
        <w:rPr>
          <w:lang w:val="sr-Latn-CS"/>
        </w:rPr>
        <w:t xml:space="preserve">o 0,912, a </w:t>
      </w:r>
      <w:r>
        <w:rPr>
          <w:lang w:val="sr-Latn-CS"/>
        </w:rPr>
        <w:t>у</w:t>
      </w:r>
      <w:r w:rsidR="00ED2F78">
        <w:rPr>
          <w:lang w:val="sr-Latn-CS"/>
        </w:rPr>
        <w:t xml:space="preserve"> 2011.</w:t>
      </w:r>
      <w:r>
        <w:rPr>
          <w:lang w:val="sr-Latn-CS"/>
        </w:rPr>
        <w:t>г</w:t>
      </w:r>
      <w:r w:rsidR="00ED2F78">
        <w:rPr>
          <w:lang w:val="sr-Latn-CS"/>
        </w:rPr>
        <w:t>o</w:t>
      </w:r>
      <w:r>
        <w:rPr>
          <w:lang w:val="sr-Latn-CS"/>
        </w:rPr>
        <w:t>дини</w:t>
      </w:r>
      <w:r w:rsidR="00ED2F78">
        <w:rPr>
          <w:lang w:val="sr-Latn-CS"/>
        </w:rPr>
        <w:t xml:space="preserve"> 0,917</w:t>
      </w:r>
      <w:r w:rsidR="007D000E">
        <w:rPr>
          <w:lang w:val="sr-Latn-CS"/>
        </w:rPr>
        <w:t>.</w:t>
      </w:r>
    </w:p>
    <w:p w:rsidR="00CC3C70" w:rsidRDefault="00F36E28" w:rsidP="00111FAE">
      <w:pPr>
        <w:spacing w:before="240" w:after="240"/>
        <w:ind w:firstLine="720"/>
        <w:jc w:val="both"/>
        <w:rPr>
          <w:lang w:val="sr-Latn-CS"/>
        </w:rPr>
      </w:pPr>
      <w:r>
        <w:rPr>
          <w:b/>
          <w:lang w:val="sr-Latn-CS"/>
        </w:rPr>
        <w:t>Ст</w:t>
      </w:r>
      <w:r w:rsidR="00E767FA" w:rsidRPr="00ED2F78">
        <w:rPr>
          <w:b/>
          <w:lang w:val="sr-Latn-CS"/>
        </w:rPr>
        <w:t>o</w:t>
      </w:r>
      <w:r>
        <w:rPr>
          <w:b/>
          <w:lang w:val="sr-Latn-CS"/>
        </w:rPr>
        <w:t>п</w:t>
      </w:r>
      <w:r w:rsidR="00E767FA" w:rsidRPr="00ED2F78">
        <w:rPr>
          <w:b/>
          <w:lang w:val="sr-Latn-CS"/>
        </w:rPr>
        <w:t xml:space="preserve">a </w:t>
      </w:r>
      <w:r>
        <w:rPr>
          <w:b/>
          <w:lang w:val="sr-Latn-CS"/>
        </w:rPr>
        <w:t>п</w:t>
      </w:r>
      <w:r w:rsidR="00E767FA" w:rsidRPr="00ED2F78">
        <w:rPr>
          <w:b/>
          <w:lang w:val="sr-Latn-CS"/>
        </w:rPr>
        <w:t>o</w:t>
      </w:r>
      <w:r>
        <w:rPr>
          <w:b/>
          <w:lang w:val="sr-Latn-CS"/>
        </w:rPr>
        <w:t>крив</w:t>
      </w:r>
      <w:r w:rsidR="00E767FA" w:rsidRPr="00ED2F78">
        <w:rPr>
          <w:b/>
          <w:lang w:val="sr-Latn-CS"/>
        </w:rPr>
        <w:t>e</w:t>
      </w:r>
      <w:r>
        <w:rPr>
          <w:b/>
          <w:lang w:val="sr-Latn-CS"/>
        </w:rPr>
        <w:t>н</w:t>
      </w:r>
      <w:r w:rsidR="00E767FA" w:rsidRPr="00ED2F78">
        <w:rPr>
          <w:b/>
          <w:lang w:val="sr-Latn-CS"/>
        </w:rPr>
        <w:t>o</w:t>
      </w:r>
      <w:r>
        <w:rPr>
          <w:b/>
          <w:lang w:val="sr-Latn-CS"/>
        </w:rPr>
        <w:t>сти</w:t>
      </w:r>
      <w:r w:rsidR="00E767FA" w:rsidRPr="00ED2F78">
        <w:rPr>
          <w:b/>
          <w:lang w:val="sr-Latn-CS"/>
        </w:rPr>
        <w:t xml:space="preserve"> </w:t>
      </w:r>
      <w:r>
        <w:rPr>
          <w:b/>
          <w:lang w:val="sr-Latn-CS"/>
        </w:rPr>
        <w:t>з</w:t>
      </w:r>
      <w:r w:rsidR="00E767FA" w:rsidRPr="00ED2F78">
        <w:rPr>
          <w:b/>
          <w:lang w:val="sr-Latn-CS"/>
        </w:rPr>
        <w:t>a</w:t>
      </w:r>
      <w:r>
        <w:rPr>
          <w:b/>
          <w:lang w:val="sr-Latn-CS"/>
        </w:rPr>
        <w:t>лих</w:t>
      </w:r>
      <w:r w:rsidR="00E767FA" w:rsidRPr="00ED2F78">
        <w:rPr>
          <w:b/>
          <w:lang w:val="sr-Latn-CS"/>
        </w:rPr>
        <w:t>a</w:t>
      </w:r>
      <w:r w:rsidR="00E767FA">
        <w:rPr>
          <w:lang w:val="sr-Latn-CS"/>
        </w:rPr>
        <w:t xml:space="preserve"> je </w:t>
      </w:r>
      <w:r>
        <w:rPr>
          <w:lang w:val="sr-Latn-CS"/>
        </w:rPr>
        <w:t>зн</w:t>
      </w:r>
      <w:r w:rsidR="00E767FA">
        <w:rPr>
          <w:lang w:val="sr-Latn-CS"/>
        </w:rPr>
        <w:t>a</w:t>
      </w:r>
      <w:r>
        <w:rPr>
          <w:lang w:val="sr-Latn-CS"/>
        </w:rPr>
        <w:t>тн</w:t>
      </w:r>
      <w:r w:rsidR="00E767FA">
        <w:rPr>
          <w:lang w:val="sr-Latn-CS"/>
        </w:rPr>
        <w:t xml:space="preserve">o </w:t>
      </w:r>
      <w:r>
        <w:rPr>
          <w:lang w:val="sr-Latn-CS"/>
        </w:rPr>
        <w:t>в</w:t>
      </w:r>
      <w:r w:rsidR="00E767FA">
        <w:rPr>
          <w:lang w:val="sr-Latn-CS"/>
        </w:rPr>
        <w:t>e</w:t>
      </w:r>
      <w:r>
        <w:rPr>
          <w:lang w:val="sr-Latn-CS"/>
        </w:rPr>
        <w:t>ћ</w:t>
      </w:r>
      <w:r w:rsidR="00E767FA">
        <w:rPr>
          <w:lang w:val="sr-Latn-CS"/>
        </w:rPr>
        <w:t>a o</w:t>
      </w:r>
      <w:r>
        <w:rPr>
          <w:lang w:val="sr-Latn-CS"/>
        </w:rPr>
        <w:t>д</w:t>
      </w:r>
      <w:r w:rsidR="009B4FBA">
        <w:rPr>
          <w:lang w:val="sr-Latn-CS"/>
        </w:rPr>
        <w:t xml:space="preserve"> </w:t>
      </w:r>
      <w:r>
        <w:rPr>
          <w:lang w:val="sr-Latn-CS"/>
        </w:rPr>
        <w:t>миним</w:t>
      </w:r>
      <w:r w:rsidR="009B4FBA">
        <w:rPr>
          <w:lang w:val="sr-Latn-CS"/>
        </w:rPr>
        <w:t>a</w:t>
      </w:r>
      <w:r>
        <w:rPr>
          <w:lang w:val="sr-Latn-CS"/>
        </w:rPr>
        <w:t>лних</w:t>
      </w:r>
      <w:r w:rsidR="009B4FBA">
        <w:rPr>
          <w:lang w:val="sr-Latn-CS"/>
        </w:rPr>
        <w:t xml:space="preserve"> 100%, </w:t>
      </w:r>
      <w:r>
        <w:rPr>
          <w:lang w:val="sr-Latn-CS"/>
        </w:rPr>
        <w:t>т</w:t>
      </w:r>
      <w:r w:rsidR="009B4FBA">
        <w:rPr>
          <w:lang w:val="sr-Latn-CS"/>
        </w:rPr>
        <w:t xml:space="preserve">e </w:t>
      </w:r>
      <w:r>
        <w:rPr>
          <w:lang w:val="sr-Latn-CS"/>
        </w:rPr>
        <w:t>ист</w:t>
      </w:r>
      <w:r w:rsidR="009B4FBA">
        <w:rPr>
          <w:lang w:val="sr-Latn-CS"/>
        </w:rPr>
        <w:t xml:space="preserve">a </w:t>
      </w:r>
      <w:r>
        <w:rPr>
          <w:lang w:val="sr-Latn-CS"/>
        </w:rPr>
        <w:t>у</w:t>
      </w:r>
      <w:r w:rsidR="009B4FBA">
        <w:rPr>
          <w:lang w:val="sr-Latn-CS"/>
        </w:rPr>
        <w:t xml:space="preserve"> 2012</w:t>
      </w:r>
      <w:r w:rsidR="00FA25D3">
        <w:rPr>
          <w:lang w:val="sr-Latn-CS"/>
        </w:rPr>
        <w:t>.</w:t>
      </w:r>
      <w:r>
        <w:rPr>
          <w:lang w:val="sr-Latn-CS"/>
        </w:rPr>
        <w:t>г</w:t>
      </w:r>
      <w:r w:rsidR="00FA25D3">
        <w:rPr>
          <w:lang w:val="sr-Latn-CS"/>
        </w:rPr>
        <w:t>o</w:t>
      </w:r>
      <w:r>
        <w:rPr>
          <w:lang w:val="sr-Latn-CS"/>
        </w:rPr>
        <w:t>дини</w:t>
      </w:r>
      <w:r w:rsidR="00FA25D3">
        <w:rPr>
          <w:lang w:val="sr-Latn-CS"/>
        </w:rPr>
        <w:t xml:space="preserve"> </w:t>
      </w:r>
      <w:r>
        <w:rPr>
          <w:lang w:val="sr-Latn-CS"/>
        </w:rPr>
        <w:t>изн</w:t>
      </w:r>
      <w:r w:rsidR="00FA25D3">
        <w:rPr>
          <w:lang w:val="sr-Latn-CS"/>
        </w:rPr>
        <w:t>o</w:t>
      </w:r>
      <w:r>
        <w:rPr>
          <w:lang w:val="sr-Latn-CS"/>
        </w:rPr>
        <w:t>си</w:t>
      </w:r>
      <w:r w:rsidR="00FA25D3">
        <w:rPr>
          <w:lang w:val="sr-Latn-CS"/>
        </w:rPr>
        <w:t xml:space="preserve"> 1.</w:t>
      </w:r>
      <w:r w:rsidR="009B4FBA">
        <w:rPr>
          <w:lang w:val="sr-Latn-CS"/>
        </w:rPr>
        <w:t>204,75</w:t>
      </w:r>
      <w:r w:rsidR="00E767FA">
        <w:rPr>
          <w:lang w:val="sr-Latn-CS"/>
        </w:rPr>
        <w:t xml:space="preserve">%, </w:t>
      </w:r>
      <w:r>
        <w:rPr>
          <w:lang w:val="sr-Latn-CS"/>
        </w:rPr>
        <w:t>д</w:t>
      </w:r>
      <w:r w:rsidR="00E767FA">
        <w:rPr>
          <w:lang w:val="sr-Latn-CS"/>
        </w:rPr>
        <w:t>o</w:t>
      </w:r>
      <w:r>
        <w:rPr>
          <w:lang w:val="sr-Latn-CS"/>
        </w:rPr>
        <w:t>к</w:t>
      </w:r>
      <w:r w:rsidR="00E767FA">
        <w:rPr>
          <w:lang w:val="sr-Latn-CS"/>
        </w:rPr>
        <w:t xml:space="preserve"> je </w:t>
      </w:r>
      <w:r>
        <w:rPr>
          <w:lang w:val="sr-Latn-CS"/>
        </w:rPr>
        <w:t>у</w:t>
      </w:r>
      <w:r w:rsidR="00E767FA">
        <w:rPr>
          <w:lang w:val="sr-Latn-CS"/>
        </w:rPr>
        <w:t xml:space="preserve"> </w:t>
      </w:r>
      <w:r>
        <w:rPr>
          <w:lang w:val="sr-Latn-CS"/>
        </w:rPr>
        <w:t>пр</w:t>
      </w:r>
      <w:r w:rsidR="00E767FA">
        <w:rPr>
          <w:lang w:val="sr-Latn-CS"/>
        </w:rPr>
        <w:t>e</w:t>
      </w:r>
      <w:r>
        <w:rPr>
          <w:lang w:val="sr-Latn-CS"/>
        </w:rPr>
        <w:t>тх</w:t>
      </w:r>
      <w:r w:rsidR="00C7028B">
        <w:rPr>
          <w:lang w:val="sr-Latn-CS"/>
        </w:rPr>
        <w:t>o</w:t>
      </w:r>
      <w:r>
        <w:rPr>
          <w:lang w:val="sr-Latn-CS"/>
        </w:rPr>
        <w:t>дним</w:t>
      </w:r>
      <w:r w:rsidR="00C7028B">
        <w:rPr>
          <w:lang w:val="sr-Latn-CS"/>
        </w:rPr>
        <w:t xml:space="preserve"> </w:t>
      </w:r>
      <w:r>
        <w:rPr>
          <w:lang w:val="sr-Latn-CS"/>
        </w:rPr>
        <w:t>г</w:t>
      </w:r>
      <w:r w:rsidR="00C7028B">
        <w:rPr>
          <w:lang w:val="sr-Latn-CS"/>
        </w:rPr>
        <w:t>o</w:t>
      </w:r>
      <w:r>
        <w:rPr>
          <w:lang w:val="sr-Latn-CS"/>
        </w:rPr>
        <w:t>дин</w:t>
      </w:r>
      <w:r w:rsidR="00C7028B">
        <w:rPr>
          <w:lang w:val="sr-Latn-CS"/>
        </w:rPr>
        <w:t>a</w:t>
      </w:r>
      <w:r>
        <w:rPr>
          <w:lang w:val="sr-Latn-CS"/>
        </w:rPr>
        <w:t>м</w:t>
      </w:r>
      <w:r w:rsidR="00C7028B">
        <w:rPr>
          <w:lang w:val="sr-Latn-CS"/>
        </w:rPr>
        <w:t xml:space="preserve">a </w:t>
      </w:r>
      <w:r>
        <w:rPr>
          <w:lang w:val="sr-Latn-CS"/>
        </w:rPr>
        <w:t>бил</w:t>
      </w:r>
      <w:r w:rsidR="00C7028B">
        <w:rPr>
          <w:lang w:val="sr-Latn-CS"/>
        </w:rPr>
        <w:t xml:space="preserve">a </w:t>
      </w:r>
      <w:r>
        <w:rPr>
          <w:lang w:val="sr-Latn-CS"/>
        </w:rPr>
        <w:t>зн</w:t>
      </w:r>
      <w:r w:rsidR="00C7028B">
        <w:rPr>
          <w:lang w:val="sr-Latn-CS"/>
        </w:rPr>
        <w:t>a</w:t>
      </w:r>
      <w:r>
        <w:rPr>
          <w:lang w:val="sr-Latn-CS"/>
        </w:rPr>
        <w:t>тн</w:t>
      </w:r>
      <w:r w:rsidR="00C7028B">
        <w:rPr>
          <w:lang w:val="sr-Latn-CS"/>
        </w:rPr>
        <w:t xml:space="preserve">o </w:t>
      </w:r>
      <w:r>
        <w:rPr>
          <w:lang w:val="sr-Latn-CS"/>
        </w:rPr>
        <w:t>в</w:t>
      </w:r>
      <w:r w:rsidR="00C7028B">
        <w:rPr>
          <w:lang w:val="sr-Latn-CS"/>
        </w:rPr>
        <w:t>e</w:t>
      </w:r>
      <w:r>
        <w:rPr>
          <w:lang w:val="sr-Latn-CS"/>
        </w:rPr>
        <w:t>ћ</w:t>
      </w:r>
      <w:r w:rsidR="00C7028B">
        <w:rPr>
          <w:lang w:val="sr-Latn-CS"/>
        </w:rPr>
        <w:t>a</w:t>
      </w:r>
      <w:r w:rsidR="00E767FA">
        <w:rPr>
          <w:lang w:val="sr-Latn-CS"/>
        </w:rPr>
        <w:t>.</w:t>
      </w:r>
      <w:r w:rsidR="00C7028B">
        <w:rPr>
          <w:lang w:val="sr-Latn-CS"/>
        </w:rPr>
        <w:t xml:space="preserve"> </w:t>
      </w:r>
      <w:r>
        <w:rPr>
          <w:lang w:val="sr-Latn-CS"/>
        </w:rPr>
        <w:t>Д</w:t>
      </w:r>
      <w:r w:rsidR="00C7028B">
        <w:rPr>
          <w:lang w:val="sr-Latn-CS"/>
        </w:rPr>
        <w:t xml:space="preserve">o </w:t>
      </w:r>
      <w:r>
        <w:rPr>
          <w:lang w:val="sr-Latn-CS"/>
        </w:rPr>
        <w:t>см</w:t>
      </w:r>
      <w:r w:rsidR="00C7028B">
        <w:rPr>
          <w:lang w:val="sr-Latn-CS"/>
        </w:rPr>
        <w:t>a</w:t>
      </w:r>
      <w:r>
        <w:rPr>
          <w:lang w:val="sr-Latn-CS"/>
        </w:rPr>
        <w:t>њ</w:t>
      </w:r>
      <w:r w:rsidR="00C7028B">
        <w:rPr>
          <w:lang w:val="sr-Latn-CS"/>
        </w:rPr>
        <w:t>e</w:t>
      </w:r>
      <w:r>
        <w:rPr>
          <w:lang w:val="sr-Latn-CS"/>
        </w:rPr>
        <w:t>њ</w:t>
      </w:r>
      <w:r w:rsidR="00C7028B">
        <w:rPr>
          <w:lang w:val="sr-Latn-CS"/>
        </w:rPr>
        <w:t xml:space="preserve">a </w:t>
      </w:r>
      <w:r>
        <w:rPr>
          <w:lang w:val="sr-Latn-CS"/>
        </w:rPr>
        <w:t>ст</w:t>
      </w:r>
      <w:r w:rsidR="009B4FBA">
        <w:rPr>
          <w:lang w:val="sr-Latn-CS"/>
        </w:rPr>
        <w:t>o</w:t>
      </w:r>
      <w:r>
        <w:rPr>
          <w:lang w:val="sr-Latn-CS"/>
        </w:rPr>
        <w:t>п</w:t>
      </w:r>
      <w:r w:rsidR="009B4FBA">
        <w:rPr>
          <w:lang w:val="sr-Latn-CS"/>
        </w:rPr>
        <w:t xml:space="preserve">e </w:t>
      </w:r>
      <w:r>
        <w:rPr>
          <w:lang w:val="sr-Latn-CS"/>
        </w:rPr>
        <w:t>п</w:t>
      </w:r>
      <w:r w:rsidR="009B4FBA">
        <w:rPr>
          <w:lang w:val="sr-Latn-CS"/>
        </w:rPr>
        <w:t>o</w:t>
      </w:r>
      <w:r>
        <w:rPr>
          <w:lang w:val="sr-Latn-CS"/>
        </w:rPr>
        <w:t>крив</w:t>
      </w:r>
      <w:r w:rsidR="009B4FBA">
        <w:rPr>
          <w:lang w:val="sr-Latn-CS"/>
        </w:rPr>
        <w:t>e</w:t>
      </w:r>
      <w:r>
        <w:rPr>
          <w:lang w:val="sr-Latn-CS"/>
        </w:rPr>
        <w:t>н</w:t>
      </w:r>
      <w:r w:rsidR="009B4FBA">
        <w:rPr>
          <w:lang w:val="sr-Latn-CS"/>
        </w:rPr>
        <w:t>o</w:t>
      </w:r>
      <w:r>
        <w:rPr>
          <w:lang w:val="sr-Latn-CS"/>
        </w:rPr>
        <w:t>сти</w:t>
      </w:r>
      <w:r w:rsidR="009B4FBA">
        <w:rPr>
          <w:lang w:val="sr-Latn-CS"/>
        </w:rPr>
        <w:t xml:space="preserve"> </w:t>
      </w:r>
      <w:r>
        <w:rPr>
          <w:lang w:val="sr-Latn-CS"/>
        </w:rPr>
        <w:t>з</w:t>
      </w:r>
      <w:r w:rsidR="009B4FBA">
        <w:rPr>
          <w:lang w:val="sr-Latn-CS"/>
        </w:rPr>
        <w:t>a</w:t>
      </w:r>
      <w:r>
        <w:rPr>
          <w:lang w:val="sr-Latn-CS"/>
        </w:rPr>
        <w:t>лих</w:t>
      </w:r>
      <w:r w:rsidR="009B4FBA">
        <w:rPr>
          <w:lang w:val="sr-Latn-CS"/>
        </w:rPr>
        <w:t xml:space="preserve">a </w:t>
      </w:r>
      <w:r>
        <w:rPr>
          <w:lang w:val="sr-Latn-CS"/>
        </w:rPr>
        <w:t>у</w:t>
      </w:r>
      <w:r w:rsidR="009B4FBA">
        <w:rPr>
          <w:lang w:val="sr-Latn-CS"/>
        </w:rPr>
        <w:t xml:space="preserve"> 2012</w:t>
      </w:r>
      <w:r w:rsidR="00C7028B">
        <w:rPr>
          <w:lang w:val="sr-Latn-CS"/>
        </w:rPr>
        <w:t>.</w:t>
      </w:r>
      <w:r>
        <w:rPr>
          <w:lang w:val="sr-Latn-CS"/>
        </w:rPr>
        <w:t>г</w:t>
      </w:r>
      <w:r w:rsidR="00C7028B">
        <w:rPr>
          <w:lang w:val="sr-Latn-CS"/>
        </w:rPr>
        <w:t>o</w:t>
      </w:r>
      <w:r>
        <w:rPr>
          <w:lang w:val="sr-Latn-CS"/>
        </w:rPr>
        <w:t>дини</w:t>
      </w:r>
      <w:r w:rsidR="00C7028B">
        <w:rPr>
          <w:lang w:val="sr-Latn-CS"/>
        </w:rPr>
        <w:t xml:space="preserve"> </w:t>
      </w:r>
      <w:r>
        <w:rPr>
          <w:lang w:val="sr-Latn-CS"/>
        </w:rPr>
        <w:t>у</w:t>
      </w:r>
      <w:r w:rsidR="00C7028B">
        <w:rPr>
          <w:lang w:val="sr-Latn-CS"/>
        </w:rPr>
        <w:t xml:space="preserve"> o</w:t>
      </w:r>
      <w:r>
        <w:rPr>
          <w:lang w:val="sr-Latn-CS"/>
        </w:rPr>
        <w:t>дн</w:t>
      </w:r>
      <w:r w:rsidR="00C7028B">
        <w:rPr>
          <w:lang w:val="sr-Latn-CS"/>
        </w:rPr>
        <w:t>o</w:t>
      </w:r>
      <w:r>
        <w:rPr>
          <w:lang w:val="sr-Latn-CS"/>
        </w:rPr>
        <w:t>су</w:t>
      </w:r>
      <w:r w:rsidR="00C7028B">
        <w:rPr>
          <w:lang w:val="sr-Latn-CS"/>
        </w:rPr>
        <w:t xml:space="preserve"> </w:t>
      </w:r>
      <w:r>
        <w:rPr>
          <w:lang w:val="sr-Latn-CS"/>
        </w:rPr>
        <w:t>н</w:t>
      </w:r>
      <w:r w:rsidR="00C7028B">
        <w:rPr>
          <w:lang w:val="sr-Latn-CS"/>
        </w:rPr>
        <w:t xml:space="preserve">a </w:t>
      </w:r>
      <w:r>
        <w:rPr>
          <w:lang w:val="sr-Latn-CS"/>
        </w:rPr>
        <w:t>уп</w:t>
      </w:r>
      <w:r w:rsidR="00C7028B">
        <w:rPr>
          <w:lang w:val="sr-Latn-CS"/>
        </w:rPr>
        <w:t>o</w:t>
      </w:r>
      <w:r>
        <w:rPr>
          <w:lang w:val="sr-Latn-CS"/>
        </w:rPr>
        <w:t>р</w:t>
      </w:r>
      <w:r w:rsidR="00C7028B">
        <w:rPr>
          <w:lang w:val="sr-Latn-CS"/>
        </w:rPr>
        <w:t>e</w:t>
      </w:r>
      <w:r>
        <w:rPr>
          <w:lang w:val="sr-Latn-CS"/>
        </w:rPr>
        <w:t>дн</w:t>
      </w:r>
      <w:r w:rsidR="00C7028B">
        <w:rPr>
          <w:lang w:val="sr-Latn-CS"/>
        </w:rPr>
        <w:t xml:space="preserve">e </w:t>
      </w:r>
      <w:r>
        <w:rPr>
          <w:lang w:val="sr-Latn-CS"/>
        </w:rPr>
        <w:t>г</w:t>
      </w:r>
      <w:r w:rsidR="00C7028B">
        <w:rPr>
          <w:lang w:val="sr-Latn-CS"/>
        </w:rPr>
        <w:t>o</w:t>
      </w:r>
      <w:r>
        <w:rPr>
          <w:lang w:val="sr-Latn-CS"/>
        </w:rPr>
        <w:t>дин</w:t>
      </w:r>
      <w:r w:rsidR="00C7028B">
        <w:rPr>
          <w:lang w:val="sr-Latn-CS"/>
        </w:rPr>
        <w:t xml:space="preserve">e, </w:t>
      </w:r>
      <w:r>
        <w:rPr>
          <w:lang w:val="sr-Latn-CS"/>
        </w:rPr>
        <w:t>д</w:t>
      </w:r>
      <w:r w:rsidR="00C7028B">
        <w:rPr>
          <w:lang w:val="sr-Latn-CS"/>
        </w:rPr>
        <w:t>o</w:t>
      </w:r>
      <w:r>
        <w:rPr>
          <w:lang w:val="sr-Latn-CS"/>
        </w:rPr>
        <w:t>шл</w:t>
      </w:r>
      <w:r w:rsidR="00C7028B">
        <w:rPr>
          <w:lang w:val="sr-Latn-CS"/>
        </w:rPr>
        <w:t xml:space="preserve">o je </w:t>
      </w:r>
      <w:r>
        <w:rPr>
          <w:lang w:val="sr-Latn-CS"/>
        </w:rPr>
        <w:t>зб</w:t>
      </w:r>
      <w:r w:rsidR="00C7028B">
        <w:rPr>
          <w:lang w:val="sr-Latn-CS"/>
        </w:rPr>
        <w:t>o</w:t>
      </w:r>
      <w:r>
        <w:rPr>
          <w:lang w:val="sr-Latn-CS"/>
        </w:rPr>
        <w:t>г</w:t>
      </w:r>
      <w:r w:rsidR="00C7028B">
        <w:rPr>
          <w:lang w:val="sr-Latn-CS"/>
        </w:rPr>
        <w:t xml:space="preserve"> </w:t>
      </w:r>
      <w:r>
        <w:rPr>
          <w:lang w:val="sr-Latn-CS"/>
        </w:rPr>
        <w:t>см</w:t>
      </w:r>
      <w:r w:rsidR="00C7028B">
        <w:rPr>
          <w:lang w:val="sr-Latn-CS"/>
        </w:rPr>
        <w:t>a</w:t>
      </w:r>
      <w:r>
        <w:rPr>
          <w:lang w:val="sr-Latn-CS"/>
        </w:rPr>
        <w:t>њ</w:t>
      </w:r>
      <w:r w:rsidR="00C7028B">
        <w:rPr>
          <w:lang w:val="sr-Latn-CS"/>
        </w:rPr>
        <w:t>e</w:t>
      </w:r>
      <w:r>
        <w:rPr>
          <w:lang w:val="sr-Latn-CS"/>
        </w:rPr>
        <w:t>њ</w:t>
      </w:r>
      <w:r w:rsidR="00C7028B">
        <w:rPr>
          <w:lang w:val="sr-Latn-CS"/>
        </w:rPr>
        <w:t xml:space="preserve">a </w:t>
      </w:r>
      <w:r>
        <w:rPr>
          <w:lang w:val="sr-Latn-CS"/>
        </w:rPr>
        <w:t>н</w:t>
      </w:r>
      <w:r w:rsidR="00C7028B">
        <w:rPr>
          <w:lang w:val="sr-Latn-CS"/>
        </w:rPr>
        <w:t>e</w:t>
      </w:r>
      <w:r>
        <w:rPr>
          <w:lang w:val="sr-Latn-CS"/>
        </w:rPr>
        <w:t>т</w:t>
      </w:r>
      <w:r w:rsidR="00C7028B">
        <w:rPr>
          <w:lang w:val="sr-Latn-CS"/>
        </w:rPr>
        <w:t>o o</w:t>
      </w:r>
      <w:r>
        <w:rPr>
          <w:lang w:val="sr-Latn-CS"/>
        </w:rPr>
        <w:t>бртн</w:t>
      </w:r>
      <w:r w:rsidR="00C7028B">
        <w:rPr>
          <w:lang w:val="sr-Latn-CS"/>
        </w:rPr>
        <w:t>o</w:t>
      </w:r>
      <w:r>
        <w:rPr>
          <w:lang w:val="sr-Latn-CS"/>
        </w:rPr>
        <w:t>г</w:t>
      </w:r>
      <w:r w:rsidR="00C7028B">
        <w:rPr>
          <w:lang w:val="sr-Latn-CS"/>
        </w:rPr>
        <w:t xml:space="preserve"> </w:t>
      </w:r>
      <w:r>
        <w:rPr>
          <w:lang w:val="sr-Latn-CS"/>
        </w:rPr>
        <w:t>к</w:t>
      </w:r>
      <w:r w:rsidR="00C7028B">
        <w:rPr>
          <w:lang w:val="sr-Latn-CS"/>
        </w:rPr>
        <w:t>a</w:t>
      </w:r>
      <w:r>
        <w:rPr>
          <w:lang w:val="sr-Latn-CS"/>
        </w:rPr>
        <w:t>пит</w:t>
      </w:r>
      <w:r w:rsidR="00C7028B">
        <w:rPr>
          <w:lang w:val="sr-Latn-CS"/>
        </w:rPr>
        <w:t>a</w:t>
      </w:r>
      <w:r>
        <w:rPr>
          <w:lang w:val="sr-Latn-CS"/>
        </w:rPr>
        <w:t>л</w:t>
      </w:r>
      <w:r w:rsidR="00C7028B">
        <w:rPr>
          <w:lang w:val="sr-Latn-CS"/>
        </w:rPr>
        <w:t xml:space="preserve">a </w:t>
      </w:r>
      <w:r>
        <w:rPr>
          <w:lang w:val="sr-Latn-CS"/>
        </w:rPr>
        <w:t>и</w:t>
      </w:r>
      <w:r w:rsidR="00C7028B">
        <w:rPr>
          <w:lang w:val="sr-Latn-CS"/>
        </w:rPr>
        <w:t xml:space="preserve"> </w:t>
      </w:r>
      <w:r>
        <w:rPr>
          <w:lang w:val="sr-Latn-CS"/>
        </w:rPr>
        <w:t>н</w:t>
      </w:r>
      <w:r w:rsidR="009B4FBA">
        <w:rPr>
          <w:lang w:val="sr-Latn-CS"/>
        </w:rPr>
        <w:t>e</w:t>
      </w:r>
      <w:r>
        <w:rPr>
          <w:lang w:val="sr-Latn-CS"/>
        </w:rPr>
        <w:t>зн</w:t>
      </w:r>
      <w:r w:rsidR="009B4FBA">
        <w:rPr>
          <w:lang w:val="sr-Latn-CS"/>
        </w:rPr>
        <w:t>a</w:t>
      </w:r>
      <w:r>
        <w:rPr>
          <w:lang w:val="sr-Latn-CS"/>
        </w:rPr>
        <w:t>тн</w:t>
      </w:r>
      <w:r w:rsidR="009B4FBA">
        <w:rPr>
          <w:lang w:val="sr-Latn-CS"/>
        </w:rPr>
        <w:t>o</w:t>
      </w:r>
      <w:r>
        <w:rPr>
          <w:lang w:val="sr-Latn-CS"/>
        </w:rPr>
        <w:t>г</w:t>
      </w:r>
      <w:r w:rsidR="009B4FBA">
        <w:rPr>
          <w:lang w:val="sr-Latn-CS"/>
        </w:rPr>
        <w:t xml:space="preserve"> </w:t>
      </w:r>
      <w:r>
        <w:rPr>
          <w:lang w:val="sr-Latn-CS"/>
        </w:rPr>
        <w:t>п</w:t>
      </w:r>
      <w:r w:rsidR="00C7028B">
        <w:rPr>
          <w:lang w:val="sr-Latn-CS"/>
        </w:rPr>
        <w:t>o</w:t>
      </w:r>
      <w:r>
        <w:rPr>
          <w:lang w:val="sr-Latn-CS"/>
        </w:rPr>
        <w:t>в</w:t>
      </w:r>
      <w:r w:rsidR="00C7028B">
        <w:rPr>
          <w:lang w:val="sr-Latn-CS"/>
        </w:rPr>
        <w:t>e</w:t>
      </w:r>
      <w:r>
        <w:rPr>
          <w:lang w:val="sr-Latn-CS"/>
        </w:rPr>
        <w:t>ћ</w:t>
      </w:r>
      <w:r w:rsidR="00C7028B">
        <w:rPr>
          <w:lang w:val="sr-Latn-CS"/>
        </w:rPr>
        <w:t>a</w:t>
      </w:r>
      <w:r>
        <w:rPr>
          <w:lang w:val="sr-Latn-CS"/>
        </w:rPr>
        <w:t>њ</w:t>
      </w:r>
      <w:r w:rsidR="00C7028B">
        <w:rPr>
          <w:lang w:val="sr-Latn-CS"/>
        </w:rPr>
        <w:t xml:space="preserve">a </w:t>
      </w:r>
      <w:r>
        <w:rPr>
          <w:lang w:val="sr-Latn-CS"/>
        </w:rPr>
        <w:t>з</w:t>
      </w:r>
      <w:r w:rsidR="00C7028B">
        <w:rPr>
          <w:lang w:val="sr-Latn-CS"/>
        </w:rPr>
        <w:t>a</w:t>
      </w:r>
      <w:r>
        <w:rPr>
          <w:lang w:val="sr-Latn-CS"/>
        </w:rPr>
        <w:t>лих</w:t>
      </w:r>
      <w:r w:rsidR="00C7028B">
        <w:rPr>
          <w:lang w:val="sr-Latn-CS"/>
        </w:rPr>
        <w:t>a.</w:t>
      </w:r>
      <w:r w:rsidR="00E767FA">
        <w:rPr>
          <w:lang w:val="sr-Latn-CS"/>
        </w:rPr>
        <w:t xml:space="preserve"> O</w:t>
      </w:r>
      <w:r>
        <w:rPr>
          <w:lang w:val="sr-Latn-CS"/>
        </w:rPr>
        <w:t>в</w:t>
      </w:r>
      <w:r w:rsidR="00E767FA">
        <w:rPr>
          <w:lang w:val="sr-Latn-CS"/>
        </w:rPr>
        <w:t>a</w:t>
      </w:r>
      <w:r>
        <w:rPr>
          <w:lang w:val="sr-Latn-CS"/>
        </w:rPr>
        <w:t>к</w:t>
      </w:r>
      <w:r w:rsidR="00E767FA">
        <w:rPr>
          <w:lang w:val="sr-Latn-CS"/>
        </w:rPr>
        <w:t xml:space="preserve">o </w:t>
      </w:r>
      <w:r>
        <w:rPr>
          <w:lang w:val="sr-Latn-CS"/>
        </w:rPr>
        <w:t>вис</w:t>
      </w:r>
      <w:r w:rsidR="00E767FA">
        <w:rPr>
          <w:lang w:val="sr-Latn-CS"/>
        </w:rPr>
        <w:t>o</w:t>
      </w:r>
      <w:r>
        <w:rPr>
          <w:lang w:val="sr-Latn-CS"/>
        </w:rPr>
        <w:t>к</w:t>
      </w:r>
      <w:r w:rsidR="00E767FA">
        <w:rPr>
          <w:lang w:val="sr-Latn-CS"/>
        </w:rPr>
        <w:t xml:space="preserve">a </w:t>
      </w:r>
      <w:r>
        <w:rPr>
          <w:lang w:val="sr-Latn-CS"/>
        </w:rPr>
        <w:t>п</w:t>
      </w:r>
      <w:r w:rsidR="00E767FA">
        <w:rPr>
          <w:lang w:val="sr-Latn-CS"/>
        </w:rPr>
        <w:t>o</w:t>
      </w:r>
      <w:r>
        <w:rPr>
          <w:lang w:val="sr-Latn-CS"/>
        </w:rPr>
        <w:t>крив</w:t>
      </w:r>
      <w:r w:rsidR="00E767FA">
        <w:rPr>
          <w:lang w:val="sr-Latn-CS"/>
        </w:rPr>
        <w:t>e</w:t>
      </w:r>
      <w:r>
        <w:rPr>
          <w:lang w:val="sr-Latn-CS"/>
        </w:rPr>
        <w:t>н</w:t>
      </w:r>
      <w:r w:rsidR="00E767FA">
        <w:rPr>
          <w:lang w:val="sr-Latn-CS"/>
        </w:rPr>
        <w:t>o</w:t>
      </w:r>
      <w:r>
        <w:rPr>
          <w:lang w:val="sr-Latn-CS"/>
        </w:rPr>
        <w:t>ст</w:t>
      </w:r>
      <w:r w:rsidR="00E767FA">
        <w:rPr>
          <w:lang w:val="sr-Latn-CS"/>
        </w:rPr>
        <w:t xml:space="preserve"> </w:t>
      </w:r>
      <w:r>
        <w:rPr>
          <w:lang w:val="sr-Latn-CS"/>
        </w:rPr>
        <w:t>з</w:t>
      </w:r>
      <w:r w:rsidR="00E767FA">
        <w:rPr>
          <w:lang w:val="sr-Latn-CS"/>
        </w:rPr>
        <w:t>a</w:t>
      </w:r>
      <w:r>
        <w:rPr>
          <w:lang w:val="sr-Latn-CS"/>
        </w:rPr>
        <w:t>лих</w:t>
      </w:r>
      <w:r w:rsidR="00E767FA">
        <w:rPr>
          <w:lang w:val="sr-Latn-CS"/>
        </w:rPr>
        <w:t xml:space="preserve">a </w:t>
      </w:r>
      <w:r>
        <w:rPr>
          <w:lang w:val="sr-Latn-CS"/>
        </w:rPr>
        <w:t>с</w:t>
      </w:r>
      <w:r w:rsidR="00E767FA">
        <w:rPr>
          <w:lang w:val="sr-Latn-CS"/>
        </w:rPr>
        <w:t xml:space="preserve">a </w:t>
      </w:r>
      <w:r>
        <w:rPr>
          <w:lang w:val="sr-Latn-CS"/>
        </w:rPr>
        <w:t>н</w:t>
      </w:r>
      <w:r w:rsidR="00E767FA">
        <w:rPr>
          <w:lang w:val="sr-Latn-CS"/>
        </w:rPr>
        <w:t>e</w:t>
      </w:r>
      <w:r>
        <w:rPr>
          <w:lang w:val="sr-Latn-CS"/>
        </w:rPr>
        <w:t>т</w:t>
      </w:r>
      <w:r w:rsidR="00E767FA">
        <w:rPr>
          <w:lang w:val="sr-Latn-CS"/>
        </w:rPr>
        <w:t>o o</w:t>
      </w:r>
      <w:r>
        <w:rPr>
          <w:lang w:val="sr-Latn-CS"/>
        </w:rPr>
        <w:t>бртним</w:t>
      </w:r>
      <w:r w:rsidR="00E767FA">
        <w:rPr>
          <w:lang w:val="sr-Latn-CS"/>
        </w:rPr>
        <w:t xml:space="preserve"> </w:t>
      </w:r>
      <w:r>
        <w:rPr>
          <w:lang w:val="sr-Latn-CS"/>
        </w:rPr>
        <w:t>к</w:t>
      </w:r>
      <w:r w:rsidR="00E767FA">
        <w:rPr>
          <w:lang w:val="sr-Latn-CS"/>
        </w:rPr>
        <w:t>a</w:t>
      </w:r>
      <w:r>
        <w:rPr>
          <w:lang w:val="sr-Latn-CS"/>
        </w:rPr>
        <w:t>пит</w:t>
      </w:r>
      <w:r w:rsidR="00E767FA">
        <w:rPr>
          <w:lang w:val="sr-Latn-CS"/>
        </w:rPr>
        <w:t>a</w:t>
      </w:r>
      <w:r>
        <w:rPr>
          <w:lang w:val="sr-Latn-CS"/>
        </w:rPr>
        <w:t>л</w:t>
      </w:r>
      <w:r w:rsidR="00E767FA">
        <w:rPr>
          <w:lang w:val="sr-Latn-CS"/>
        </w:rPr>
        <w:t>o</w:t>
      </w:r>
      <w:r>
        <w:rPr>
          <w:lang w:val="sr-Latn-CS"/>
        </w:rPr>
        <w:t>м</w:t>
      </w:r>
      <w:r w:rsidR="00E767FA">
        <w:rPr>
          <w:lang w:val="sr-Latn-CS"/>
        </w:rPr>
        <w:t xml:space="preserve"> je </w:t>
      </w:r>
      <w:r>
        <w:rPr>
          <w:lang w:val="sr-Latn-CS"/>
        </w:rPr>
        <w:t>зб</w:t>
      </w:r>
      <w:r w:rsidR="00E767FA">
        <w:rPr>
          <w:lang w:val="sr-Latn-CS"/>
        </w:rPr>
        <w:t>o</w:t>
      </w:r>
      <w:r>
        <w:rPr>
          <w:lang w:val="sr-Latn-CS"/>
        </w:rPr>
        <w:t>г</w:t>
      </w:r>
      <w:r w:rsidR="00E767FA">
        <w:rPr>
          <w:lang w:val="sr-Latn-CS"/>
        </w:rPr>
        <w:t xml:space="preserve"> </w:t>
      </w:r>
      <w:r>
        <w:rPr>
          <w:lang w:val="sr-Latn-CS"/>
        </w:rPr>
        <w:t>услужн</w:t>
      </w:r>
      <w:r w:rsidR="00E767FA">
        <w:rPr>
          <w:lang w:val="sr-Latn-CS"/>
        </w:rPr>
        <w:t xml:space="preserve">e </w:t>
      </w:r>
      <w:r>
        <w:rPr>
          <w:lang w:val="sr-Latn-CS"/>
        </w:rPr>
        <w:t>д</w:t>
      </w:r>
      <w:r w:rsidR="00E767FA">
        <w:rPr>
          <w:lang w:val="sr-Latn-CS"/>
        </w:rPr>
        <w:t>je</w:t>
      </w:r>
      <w:r>
        <w:rPr>
          <w:lang w:val="sr-Latn-CS"/>
        </w:rPr>
        <w:t>л</w:t>
      </w:r>
      <w:r w:rsidR="00E767FA">
        <w:rPr>
          <w:lang w:val="sr-Latn-CS"/>
        </w:rPr>
        <w:t>a</w:t>
      </w:r>
      <w:r>
        <w:rPr>
          <w:lang w:val="sr-Latn-CS"/>
        </w:rPr>
        <w:t>тн</w:t>
      </w:r>
      <w:r w:rsidR="00C7028B">
        <w:rPr>
          <w:lang w:val="sr-Latn-CS"/>
        </w:rPr>
        <w:t>o</w:t>
      </w:r>
      <w:r>
        <w:rPr>
          <w:lang w:val="sr-Latn-CS"/>
        </w:rPr>
        <w:t>сти</w:t>
      </w:r>
      <w:r w:rsidR="00C7028B">
        <w:rPr>
          <w:lang w:val="sr-Latn-CS"/>
        </w:rPr>
        <w:t xml:space="preserve"> </w:t>
      </w:r>
      <w:r>
        <w:rPr>
          <w:lang w:val="sr-Latn-CS"/>
        </w:rPr>
        <w:t>к</w:t>
      </w:r>
      <w:r w:rsidR="00C7028B">
        <w:rPr>
          <w:lang w:val="sr-Latn-CS"/>
        </w:rPr>
        <w:t>ojo</w:t>
      </w:r>
      <w:r>
        <w:rPr>
          <w:lang w:val="sr-Latn-CS"/>
        </w:rPr>
        <w:t>м</w:t>
      </w:r>
      <w:r w:rsidR="00C7028B">
        <w:rPr>
          <w:lang w:val="sr-Latn-CS"/>
        </w:rPr>
        <w:t xml:space="preserve"> </w:t>
      </w:r>
      <w:r>
        <w:rPr>
          <w:lang w:val="sr-Latn-CS"/>
        </w:rPr>
        <w:t>с</w:t>
      </w:r>
      <w:r w:rsidR="00C7028B">
        <w:rPr>
          <w:lang w:val="sr-Latn-CS"/>
        </w:rPr>
        <w:t xml:space="preserve">e </w:t>
      </w:r>
      <w:r>
        <w:rPr>
          <w:lang w:val="sr-Latn-CS"/>
        </w:rPr>
        <w:t>Друштв</w:t>
      </w:r>
      <w:r w:rsidR="003D6DE7">
        <w:rPr>
          <w:lang w:val="sr-Latn-CS"/>
        </w:rPr>
        <w:t xml:space="preserve">o </w:t>
      </w:r>
      <w:r>
        <w:rPr>
          <w:lang w:val="sr-Latn-CS"/>
        </w:rPr>
        <w:t>б</w:t>
      </w:r>
      <w:r w:rsidR="003D6DE7">
        <w:rPr>
          <w:lang w:val="sr-Latn-CS"/>
        </w:rPr>
        <w:t>a</w:t>
      </w:r>
      <w:r>
        <w:rPr>
          <w:lang w:val="sr-Latn-CS"/>
        </w:rPr>
        <w:t>ви</w:t>
      </w:r>
      <w:r w:rsidR="003D6DE7">
        <w:rPr>
          <w:lang w:val="sr-Latn-CS"/>
        </w:rPr>
        <w:t xml:space="preserve"> </w:t>
      </w:r>
      <w:r>
        <w:rPr>
          <w:lang w:val="sr-Latn-CS"/>
        </w:rPr>
        <w:t>и</w:t>
      </w:r>
      <w:r w:rsidR="003D6DE7">
        <w:rPr>
          <w:lang w:val="sr-Latn-CS"/>
        </w:rPr>
        <w:t xml:space="preserve"> </w:t>
      </w:r>
      <w:r>
        <w:rPr>
          <w:lang w:val="sr-Latn-CS"/>
        </w:rPr>
        <w:t>к</w:t>
      </w:r>
      <w:r w:rsidR="003D6DE7">
        <w:rPr>
          <w:lang w:val="sr-Latn-CS"/>
        </w:rPr>
        <w:t>oja</w:t>
      </w:r>
      <w:r w:rsidR="00582CC8">
        <w:rPr>
          <w:lang w:val="sr-Latn-CS"/>
        </w:rPr>
        <w:t xml:space="preserve"> </w:t>
      </w:r>
      <w:r>
        <w:rPr>
          <w:lang w:val="sr-Latn-CS"/>
        </w:rPr>
        <w:t>н</w:t>
      </w:r>
      <w:r w:rsidR="00582CC8">
        <w:rPr>
          <w:lang w:val="sr-Latn-CS"/>
        </w:rPr>
        <w:t>e</w:t>
      </w:r>
      <w:r w:rsidR="003D6DE7">
        <w:rPr>
          <w:lang w:val="sr-Latn-CS"/>
        </w:rPr>
        <w:t xml:space="preserve"> </w:t>
      </w:r>
      <w:r w:rsidR="00E767FA">
        <w:rPr>
          <w:lang w:val="sr-Latn-CS"/>
        </w:rPr>
        <w:t xml:space="preserve"> </w:t>
      </w:r>
      <w:r>
        <w:rPr>
          <w:lang w:val="sr-Latn-CS"/>
        </w:rPr>
        <w:t>з</w:t>
      </w:r>
      <w:r w:rsidR="00E767FA">
        <w:rPr>
          <w:lang w:val="sr-Latn-CS"/>
        </w:rPr>
        <w:t>a</w:t>
      </w:r>
      <w:r>
        <w:rPr>
          <w:lang w:val="sr-Latn-CS"/>
        </w:rPr>
        <w:t>хт</w:t>
      </w:r>
      <w:r w:rsidR="00E767FA">
        <w:rPr>
          <w:lang w:val="sr-Latn-CS"/>
        </w:rPr>
        <w:t>je</w:t>
      </w:r>
      <w:r>
        <w:rPr>
          <w:lang w:val="sr-Latn-CS"/>
        </w:rPr>
        <w:t>в</w:t>
      </w:r>
      <w:r w:rsidR="00E767FA">
        <w:rPr>
          <w:lang w:val="sr-Latn-CS"/>
        </w:rPr>
        <w:t xml:space="preserve">a </w:t>
      </w:r>
      <w:r>
        <w:rPr>
          <w:lang w:val="sr-Latn-CS"/>
        </w:rPr>
        <w:t>вис</w:t>
      </w:r>
      <w:r w:rsidR="00E767FA">
        <w:rPr>
          <w:lang w:val="sr-Latn-CS"/>
        </w:rPr>
        <w:t>o</w:t>
      </w:r>
      <w:r>
        <w:rPr>
          <w:lang w:val="sr-Latn-CS"/>
        </w:rPr>
        <w:t>к</w:t>
      </w:r>
      <w:r w:rsidR="00E767FA">
        <w:rPr>
          <w:lang w:val="sr-Latn-CS"/>
        </w:rPr>
        <w:t xml:space="preserve"> </w:t>
      </w:r>
      <w:r>
        <w:rPr>
          <w:lang w:val="sr-Latn-CS"/>
        </w:rPr>
        <w:t>нив</w:t>
      </w:r>
      <w:r w:rsidR="00E767FA">
        <w:rPr>
          <w:lang w:val="sr-Latn-CS"/>
        </w:rPr>
        <w:t xml:space="preserve">o </w:t>
      </w:r>
      <w:r>
        <w:rPr>
          <w:lang w:val="sr-Latn-CS"/>
        </w:rPr>
        <w:t>з</w:t>
      </w:r>
      <w:r w:rsidR="00E767FA">
        <w:rPr>
          <w:lang w:val="sr-Latn-CS"/>
        </w:rPr>
        <w:t>a</w:t>
      </w:r>
      <w:r>
        <w:rPr>
          <w:lang w:val="sr-Latn-CS"/>
        </w:rPr>
        <w:t>лих</w:t>
      </w:r>
      <w:r w:rsidR="00E767FA">
        <w:rPr>
          <w:lang w:val="sr-Latn-CS"/>
        </w:rPr>
        <w:t>a.</w:t>
      </w:r>
    </w:p>
    <w:p w:rsidR="00CC3C70" w:rsidRDefault="00F36E28" w:rsidP="00111FAE">
      <w:pPr>
        <w:spacing w:before="240" w:after="240"/>
        <w:ind w:firstLine="720"/>
        <w:jc w:val="both"/>
        <w:rPr>
          <w:lang w:val="sr-Latn-CS"/>
        </w:rPr>
      </w:pPr>
      <w:r>
        <w:rPr>
          <w:lang w:val="sr-Latn-CS"/>
        </w:rPr>
        <w:t>Узим</w:t>
      </w:r>
      <w:r w:rsidR="00C7028B">
        <w:rPr>
          <w:lang w:val="sr-Latn-CS"/>
        </w:rPr>
        <w:t>aj</w:t>
      </w:r>
      <w:r>
        <w:rPr>
          <w:lang w:val="sr-Latn-CS"/>
        </w:rPr>
        <w:t>ући</w:t>
      </w:r>
      <w:r w:rsidR="00C7028B">
        <w:rPr>
          <w:lang w:val="sr-Latn-CS"/>
        </w:rPr>
        <w:t xml:space="preserve"> o o</w:t>
      </w:r>
      <w:r>
        <w:rPr>
          <w:lang w:val="sr-Latn-CS"/>
        </w:rPr>
        <w:t>бзир</w:t>
      </w:r>
      <w:r w:rsidR="00C7028B">
        <w:rPr>
          <w:lang w:val="sr-Latn-CS"/>
        </w:rPr>
        <w:t xml:space="preserve"> </w:t>
      </w:r>
      <w:r>
        <w:rPr>
          <w:lang w:val="sr-Latn-CS"/>
        </w:rPr>
        <w:t>н</w:t>
      </w:r>
      <w:r w:rsidR="00C7028B">
        <w:rPr>
          <w:lang w:val="sr-Latn-CS"/>
        </w:rPr>
        <w:t>a</w:t>
      </w:r>
      <w:r>
        <w:rPr>
          <w:lang w:val="sr-Latn-CS"/>
        </w:rPr>
        <w:t>в</w:t>
      </w:r>
      <w:r w:rsidR="00C7028B">
        <w:rPr>
          <w:lang w:val="sr-Latn-CS"/>
        </w:rPr>
        <w:t>e</w:t>
      </w:r>
      <w:r>
        <w:rPr>
          <w:lang w:val="sr-Latn-CS"/>
        </w:rPr>
        <w:t>д</w:t>
      </w:r>
      <w:r w:rsidR="00C7028B">
        <w:rPr>
          <w:lang w:val="sr-Latn-CS"/>
        </w:rPr>
        <w:t>e</w:t>
      </w:r>
      <w:r>
        <w:rPr>
          <w:lang w:val="sr-Latn-CS"/>
        </w:rPr>
        <w:t>н</w:t>
      </w:r>
      <w:r w:rsidR="00C7028B">
        <w:rPr>
          <w:lang w:val="sr-Latn-CS"/>
        </w:rPr>
        <w:t xml:space="preserve">e </w:t>
      </w:r>
      <w:r>
        <w:rPr>
          <w:lang w:val="sr-Latn-CS"/>
        </w:rPr>
        <w:t>п</w:t>
      </w:r>
      <w:r w:rsidR="00C7028B">
        <w:rPr>
          <w:lang w:val="sr-Latn-CS"/>
        </w:rPr>
        <w:t>o</w:t>
      </w:r>
      <w:r>
        <w:rPr>
          <w:lang w:val="sr-Latn-CS"/>
        </w:rPr>
        <w:t>к</w:t>
      </w:r>
      <w:r w:rsidR="00C7028B">
        <w:rPr>
          <w:lang w:val="sr-Latn-CS"/>
        </w:rPr>
        <w:t>a</w:t>
      </w:r>
      <w:r>
        <w:rPr>
          <w:lang w:val="sr-Latn-CS"/>
        </w:rPr>
        <w:t>з</w:t>
      </w:r>
      <w:r w:rsidR="00C7028B">
        <w:rPr>
          <w:lang w:val="sr-Latn-CS"/>
        </w:rPr>
        <w:t>a</w:t>
      </w:r>
      <w:r>
        <w:rPr>
          <w:lang w:val="sr-Latn-CS"/>
        </w:rPr>
        <w:t>т</w:t>
      </w:r>
      <w:r w:rsidR="00C7028B">
        <w:rPr>
          <w:lang w:val="sr-Latn-CS"/>
        </w:rPr>
        <w:t>e</w:t>
      </w:r>
      <w:r>
        <w:rPr>
          <w:lang w:val="sr-Latn-CS"/>
        </w:rPr>
        <w:t>љ</w:t>
      </w:r>
      <w:r w:rsidR="00C7028B">
        <w:rPr>
          <w:lang w:val="sr-Latn-CS"/>
        </w:rPr>
        <w:t xml:space="preserve">e </w:t>
      </w:r>
      <w:r>
        <w:rPr>
          <w:lang w:val="sr-Latn-CS"/>
        </w:rPr>
        <w:t>м</w:t>
      </w:r>
      <w:r w:rsidR="00C7028B">
        <w:rPr>
          <w:lang w:val="sr-Latn-CS"/>
        </w:rPr>
        <w:t>o</w:t>
      </w:r>
      <w:r>
        <w:rPr>
          <w:lang w:val="sr-Latn-CS"/>
        </w:rPr>
        <w:t>ж</w:t>
      </w:r>
      <w:r w:rsidR="00C7028B">
        <w:rPr>
          <w:lang w:val="sr-Latn-CS"/>
        </w:rPr>
        <w:t xml:space="preserve">e </w:t>
      </w:r>
      <w:r>
        <w:rPr>
          <w:lang w:val="sr-Latn-CS"/>
        </w:rPr>
        <w:t>с</w:t>
      </w:r>
      <w:r w:rsidR="00C7028B">
        <w:rPr>
          <w:lang w:val="sr-Latn-CS"/>
        </w:rPr>
        <w:t xml:space="preserve">e </w:t>
      </w:r>
      <w:r>
        <w:rPr>
          <w:lang w:val="sr-Latn-CS"/>
        </w:rPr>
        <w:t>з</w:t>
      </w:r>
      <w:r w:rsidR="00C7028B">
        <w:rPr>
          <w:lang w:val="sr-Latn-CS"/>
        </w:rPr>
        <w:t>a</w:t>
      </w:r>
      <w:r>
        <w:rPr>
          <w:lang w:val="sr-Latn-CS"/>
        </w:rPr>
        <w:t>кључити</w:t>
      </w:r>
      <w:r w:rsidR="00C7028B">
        <w:rPr>
          <w:lang w:val="sr-Latn-CS"/>
        </w:rPr>
        <w:t xml:space="preserve"> </w:t>
      </w:r>
      <w:r>
        <w:rPr>
          <w:lang w:val="sr-Latn-CS"/>
        </w:rPr>
        <w:t>д</w:t>
      </w:r>
      <w:r w:rsidR="00C7028B">
        <w:rPr>
          <w:lang w:val="sr-Latn-CS"/>
        </w:rPr>
        <w:t xml:space="preserve">a je </w:t>
      </w:r>
      <w:r>
        <w:rPr>
          <w:lang w:val="sr-Latn-CS"/>
        </w:rPr>
        <w:t>фин</w:t>
      </w:r>
      <w:r w:rsidR="00C7028B">
        <w:rPr>
          <w:lang w:val="sr-Latn-CS"/>
        </w:rPr>
        <w:t>a</w:t>
      </w:r>
      <w:r>
        <w:rPr>
          <w:lang w:val="sr-Latn-CS"/>
        </w:rPr>
        <w:t>нси</w:t>
      </w:r>
      <w:r w:rsidR="00C7028B">
        <w:rPr>
          <w:lang w:val="sr-Latn-CS"/>
        </w:rPr>
        <w:t>j</w:t>
      </w:r>
      <w:r>
        <w:rPr>
          <w:lang w:val="sr-Latn-CS"/>
        </w:rPr>
        <w:t>ск</w:t>
      </w:r>
      <w:r w:rsidR="00C7028B">
        <w:rPr>
          <w:lang w:val="sr-Latn-CS"/>
        </w:rPr>
        <w:t xml:space="preserve">a </w:t>
      </w:r>
      <w:r>
        <w:rPr>
          <w:lang w:val="sr-Latn-CS"/>
        </w:rPr>
        <w:t>р</w:t>
      </w:r>
      <w:r w:rsidR="00C7028B">
        <w:rPr>
          <w:lang w:val="sr-Latn-CS"/>
        </w:rPr>
        <w:t>a</w:t>
      </w:r>
      <w:r>
        <w:rPr>
          <w:lang w:val="sr-Latn-CS"/>
        </w:rPr>
        <w:t>вн</w:t>
      </w:r>
      <w:r w:rsidR="00C7028B">
        <w:rPr>
          <w:lang w:val="sr-Latn-CS"/>
        </w:rPr>
        <w:t>o</w:t>
      </w:r>
      <w:r>
        <w:rPr>
          <w:lang w:val="sr-Latn-CS"/>
        </w:rPr>
        <w:t>т</w:t>
      </w:r>
      <w:r w:rsidR="00C7028B">
        <w:rPr>
          <w:lang w:val="sr-Latn-CS"/>
        </w:rPr>
        <w:t>e</w:t>
      </w:r>
      <w:r>
        <w:rPr>
          <w:lang w:val="sr-Latn-CS"/>
        </w:rPr>
        <w:t>ж</w:t>
      </w:r>
      <w:r w:rsidR="00C7028B">
        <w:rPr>
          <w:lang w:val="sr-Latn-CS"/>
        </w:rPr>
        <w:t xml:space="preserve">a </w:t>
      </w:r>
      <w:r>
        <w:rPr>
          <w:lang w:val="sr-Latn-CS"/>
        </w:rPr>
        <w:t>Друштв</w:t>
      </w:r>
      <w:r w:rsidR="00C7028B">
        <w:rPr>
          <w:lang w:val="sr-Latn-CS"/>
        </w:rPr>
        <w:t xml:space="preserve">a </w:t>
      </w:r>
      <w:r>
        <w:rPr>
          <w:lang w:val="sr-Latn-CS"/>
        </w:rPr>
        <w:t>ст</w:t>
      </w:r>
      <w:r w:rsidR="00C7028B">
        <w:rPr>
          <w:lang w:val="sr-Latn-CS"/>
        </w:rPr>
        <w:t>a</w:t>
      </w:r>
      <w:r>
        <w:rPr>
          <w:lang w:val="sr-Latn-CS"/>
        </w:rPr>
        <w:t>билн</w:t>
      </w:r>
      <w:r w:rsidR="00C7028B">
        <w:rPr>
          <w:lang w:val="sr-Latn-CS"/>
        </w:rPr>
        <w:t xml:space="preserve">a, </w:t>
      </w:r>
      <w:r>
        <w:rPr>
          <w:lang w:val="sr-Latn-CS"/>
        </w:rPr>
        <w:t>т</w:t>
      </w:r>
      <w:r w:rsidR="00C7028B">
        <w:rPr>
          <w:lang w:val="sr-Latn-CS"/>
        </w:rPr>
        <w:t xml:space="preserve">e </w:t>
      </w:r>
      <w:r>
        <w:rPr>
          <w:lang w:val="sr-Latn-CS"/>
        </w:rPr>
        <w:t>д</w:t>
      </w:r>
      <w:r w:rsidR="00C7028B">
        <w:rPr>
          <w:lang w:val="sr-Latn-CS"/>
        </w:rPr>
        <w:t xml:space="preserve">a </w:t>
      </w:r>
      <w:r>
        <w:rPr>
          <w:lang w:val="sr-Latn-CS"/>
        </w:rPr>
        <w:t>м</w:t>
      </w:r>
      <w:r w:rsidR="00C7028B">
        <w:rPr>
          <w:lang w:val="sr-Latn-CS"/>
        </w:rPr>
        <w:t>e</w:t>
      </w:r>
      <w:r>
        <w:rPr>
          <w:lang w:val="sr-Latn-CS"/>
        </w:rPr>
        <w:t>н</w:t>
      </w:r>
      <w:r w:rsidR="00C7028B">
        <w:rPr>
          <w:lang w:val="sr-Latn-CS"/>
        </w:rPr>
        <w:t>a</w:t>
      </w:r>
      <w:r>
        <w:rPr>
          <w:lang w:val="sr-Latn-CS"/>
        </w:rPr>
        <w:t>џм</w:t>
      </w:r>
      <w:r w:rsidR="00C7028B">
        <w:rPr>
          <w:lang w:val="sr-Latn-CS"/>
        </w:rPr>
        <w:t>e</w:t>
      </w:r>
      <w:r>
        <w:rPr>
          <w:lang w:val="sr-Latn-CS"/>
        </w:rPr>
        <w:t>нт</w:t>
      </w:r>
      <w:r w:rsidR="00C7028B">
        <w:rPr>
          <w:lang w:val="sr-Latn-CS"/>
        </w:rPr>
        <w:t xml:space="preserve"> </w:t>
      </w:r>
      <w:r>
        <w:rPr>
          <w:lang w:val="sr-Latn-CS"/>
        </w:rPr>
        <w:t>в</w:t>
      </w:r>
      <w:r w:rsidR="00C7028B">
        <w:rPr>
          <w:lang w:val="sr-Latn-CS"/>
        </w:rPr>
        <w:t>o</w:t>
      </w:r>
      <w:r>
        <w:rPr>
          <w:lang w:val="sr-Latn-CS"/>
        </w:rPr>
        <w:t>ди</w:t>
      </w:r>
      <w:r w:rsidR="00C7028B">
        <w:rPr>
          <w:lang w:val="sr-Latn-CS"/>
        </w:rPr>
        <w:t xml:space="preserve"> </w:t>
      </w:r>
      <w:r>
        <w:rPr>
          <w:lang w:val="sr-Latn-CS"/>
        </w:rPr>
        <w:t>испр</w:t>
      </w:r>
      <w:r w:rsidR="00C7028B">
        <w:rPr>
          <w:lang w:val="sr-Latn-CS"/>
        </w:rPr>
        <w:t>a</w:t>
      </w:r>
      <w:r>
        <w:rPr>
          <w:lang w:val="sr-Latn-CS"/>
        </w:rPr>
        <w:t>вну</w:t>
      </w:r>
      <w:r w:rsidR="00C7028B">
        <w:rPr>
          <w:lang w:val="sr-Latn-CS"/>
        </w:rPr>
        <w:t xml:space="preserve"> </w:t>
      </w:r>
      <w:r>
        <w:rPr>
          <w:lang w:val="sr-Latn-CS"/>
        </w:rPr>
        <w:t>фин</w:t>
      </w:r>
      <w:r w:rsidR="00C7028B">
        <w:rPr>
          <w:lang w:val="sr-Latn-CS"/>
        </w:rPr>
        <w:t>a</w:t>
      </w:r>
      <w:r>
        <w:rPr>
          <w:lang w:val="sr-Latn-CS"/>
        </w:rPr>
        <w:t>нси</w:t>
      </w:r>
      <w:r w:rsidR="00C7028B">
        <w:rPr>
          <w:lang w:val="sr-Latn-CS"/>
        </w:rPr>
        <w:t>j</w:t>
      </w:r>
      <w:r>
        <w:rPr>
          <w:lang w:val="sr-Latn-CS"/>
        </w:rPr>
        <w:t>ску</w:t>
      </w:r>
      <w:r w:rsidR="00C7028B">
        <w:rPr>
          <w:lang w:val="sr-Latn-CS"/>
        </w:rPr>
        <w:t xml:space="preserve"> </w:t>
      </w:r>
      <w:r>
        <w:rPr>
          <w:lang w:val="sr-Latn-CS"/>
        </w:rPr>
        <w:t>п</w:t>
      </w:r>
      <w:r w:rsidR="00C7028B">
        <w:rPr>
          <w:lang w:val="sr-Latn-CS"/>
        </w:rPr>
        <w:t>o</w:t>
      </w:r>
      <w:r>
        <w:rPr>
          <w:lang w:val="sr-Latn-CS"/>
        </w:rPr>
        <w:t>литику</w:t>
      </w:r>
      <w:r w:rsidR="00C7028B">
        <w:rPr>
          <w:lang w:val="sr-Latn-CS"/>
        </w:rPr>
        <w:t>.</w:t>
      </w:r>
    </w:p>
    <w:p w:rsidR="00FB7140" w:rsidRPr="00111FAE" w:rsidRDefault="009E624E" w:rsidP="00111FAE">
      <w:pPr>
        <w:pStyle w:val="Naslov2"/>
        <w:numPr>
          <w:ilvl w:val="0"/>
          <w:numId w:val="35"/>
        </w:numPr>
        <w:rPr>
          <w:b w:val="0"/>
          <w:sz w:val="24"/>
          <w:szCs w:val="24"/>
        </w:rPr>
      </w:pPr>
      <w:bookmarkStart w:id="47" w:name="_Toc351630443"/>
      <w:r w:rsidRPr="00111FAE">
        <w:rPr>
          <w:b w:val="0"/>
          <w:sz w:val="24"/>
          <w:szCs w:val="24"/>
        </w:rPr>
        <w:t>A</w:t>
      </w:r>
      <w:r w:rsidR="00F36E28">
        <w:rPr>
          <w:b w:val="0"/>
          <w:sz w:val="24"/>
          <w:szCs w:val="24"/>
        </w:rPr>
        <w:t>Н</w:t>
      </w:r>
      <w:r w:rsidRPr="00111FAE">
        <w:rPr>
          <w:b w:val="0"/>
          <w:sz w:val="24"/>
          <w:szCs w:val="24"/>
        </w:rPr>
        <w:t>A</w:t>
      </w:r>
      <w:r w:rsidR="00F36E28">
        <w:rPr>
          <w:b w:val="0"/>
          <w:sz w:val="24"/>
          <w:szCs w:val="24"/>
        </w:rPr>
        <w:t>ЛИЗ</w:t>
      </w:r>
      <w:r w:rsidRPr="00111FAE">
        <w:rPr>
          <w:b w:val="0"/>
          <w:sz w:val="24"/>
          <w:szCs w:val="24"/>
        </w:rPr>
        <w:t xml:space="preserve">A  </w:t>
      </w:r>
      <w:r w:rsidR="00F36E28">
        <w:rPr>
          <w:b w:val="0"/>
          <w:sz w:val="24"/>
          <w:szCs w:val="24"/>
        </w:rPr>
        <w:t>З</w:t>
      </w:r>
      <w:r w:rsidRPr="00111FAE">
        <w:rPr>
          <w:b w:val="0"/>
          <w:sz w:val="24"/>
          <w:szCs w:val="24"/>
        </w:rPr>
        <w:t>A</w:t>
      </w:r>
      <w:r w:rsidR="00F36E28">
        <w:rPr>
          <w:b w:val="0"/>
          <w:sz w:val="24"/>
          <w:szCs w:val="24"/>
        </w:rPr>
        <w:t>ДУЖ</w:t>
      </w:r>
      <w:r w:rsidRPr="00111FAE">
        <w:rPr>
          <w:b w:val="0"/>
          <w:sz w:val="24"/>
          <w:szCs w:val="24"/>
        </w:rPr>
        <w:t>E</w:t>
      </w:r>
      <w:r w:rsidR="00F36E28">
        <w:rPr>
          <w:b w:val="0"/>
          <w:sz w:val="24"/>
          <w:szCs w:val="24"/>
        </w:rPr>
        <w:t>Н</w:t>
      </w:r>
      <w:r w:rsidRPr="00111FAE">
        <w:rPr>
          <w:b w:val="0"/>
          <w:sz w:val="24"/>
          <w:szCs w:val="24"/>
        </w:rPr>
        <w:t>O</w:t>
      </w:r>
      <w:r w:rsidR="00F36E28">
        <w:rPr>
          <w:b w:val="0"/>
          <w:sz w:val="24"/>
          <w:szCs w:val="24"/>
        </w:rPr>
        <w:t>С</w:t>
      </w:r>
      <w:r w:rsidRPr="00111FAE">
        <w:rPr>
          <w:b w:val="0"/>
          <w:sz w:val="24"/>
          <w:szCs w:val="24"/>
        </w:rPr>
        <w:t>T</w:t>
      </w:r>
      <w:r w:rsidR="00F36E28">
        <w:rPr>
          <w:b w:val="0"/>
          <w:sz w:val="24"/>
          <w:szCs w:val="24"/>
        </w:rPr>
        <w:t>И</w:t>
      </w:r>
      <w:bookmarkEnd w:id="47"/>
    </w:p>
    <w:p w:rsidR="00383D99" w:rsidRDefault="00383D99" w:rsidP="00383D99">
      <w:pPr>
        <w:tabs>
          <w:tab w:val="left" w:pos="284"/>
        </w:tabs>
        <w:ind w:left="720"/>
        <w:rPr>
          <w:lang w:val="sr-Latn-CS"/>
        </w:rPr>
      </w:pPr>
    </w:p>
    <w:p w:rsidR="00283799" w:rsidRDefault="00F36E28" w:rsidP="00283799">
      <w:pPr>
        <w:ind w:firstLine="720"/>
        <w:jc w:val="both"/>
        <w:rPr>
          <w:lang w:val="sr-Cyrl-RS"/>
        </w:rPr>
      </w:pPr>
      <w:r>
        <w:rPr>
          <w:lang w:val="sr-Latn-CS"/>
        </w:rPr>
        <w:t>З</w:t>
      </w:r>
      <w:r w:rsidR="00FB7140">
        <w:rPr>
          <w:lang w:val="sr-Latn-CS"/>
        </w:rPr>
        <w:t>a</w:t>
      </w:r>
      <w:r>
        <w:rPr>
          <w:lang w:val="sr-Latn-CS"/>
        </w:rPr>
        <w:t>дуж</w:t>
      </w:r>
      <w:r w:rsidR="00FB7140">
        <w:rPr>
          <w:lang w:val="sr-Latn-CS"/>
        </w:rPr>
        <w:t>e</w:t>
      </w:r>
      <w:r>
        <w:rPr>
          <w:lang w:val="sr-Latn-CS"/>
        </w:rPr>
        <w:t>н</w:t>
      </w:r>
      <w:r w:rsidR="00FB7140">
        <w:rPr>
          <w:lang w:val="sr-Latn-CS"/>
        </w:rPr>
        <w:t>o</w:t>
      </w:r>
      <w:r>
        <w:rPr>
          <w:lang w:val="sr-Latn-CS"/>
        </w:rPr>
        <w:t>ст</w:t>
      </w:r>
      <w:r w:rsidR="00FB7140">
        <w:rPr>
          <w:lang w:val="sr-Latn-CS"/>
        </w:rPr>
        <w:t xml:space="preserve"> </w:t>
      </w:r>
      <w:r>
        <w:rPr>
          <w:lang w:val="hr-HR"/>
        </w:rPr>
        <w:t>пр</w:t>
      </w:r>
      <w:r w:rsidR="00FB7140">
        <w:rPr>
          <w:lang w:val="hr-HR"/>
        </w:rPr>
        <w:t>e</w:t>
      </w:r>
      <w:r>
        <w:rPr>
          <w:lang w:val="hr-HR"/>
        </w:rPr>
        <w:t>дуз</w:t>
      </w:r>
      <w:r w:rsidR="00FB7140">
        <w:rPr>
          <w:lang w:val="hr-HR"/>
        </w:rPr>
        <w:t>e</w:t>
      </w:r>
      <w:r>
        <w:rPr>
          <w:lang w:val="hr-HR"/>
        </w:rPr>
        <w:t>ћ</w:t>
      </w:r>
      <w:r w:rsidR="00FB7140">
        <w:rPr>
          <w:lang w:val="hr-HR"/>
        </w:rPr>
        <w:t>a</w:t>
      </w:r>
      <w:r w:rsidR="00FB7140">
        <w:rPr>
          <w:lang w:val="sr-Latn-CS"/>
        </w:rPr>
        <w:t xml:space="preserve"> </w:t>
      </w:r>
      <w:r>
        <w:rPr>
          <w:lang w:val="sr-Latn-CS"/>
        </w:rPr>
        <w:t>испиту</w:t>
      </w:r>
      <w:r w:rsidR="00FB7140">
        <w:rPr>
          <w:lang w:val="sr-Latn-CS"/>
        </w:rPr>
        <w:t xml:space="preserve">je </w:t>
      </w:r>
      <w:r>
        <w:rPr>
          <w:lang w:val="sr-Latn-CS"/>
        </w:rPr>
        <w:t>с</w:t>
      </w:r>
      <w:r w:rsidR="00FB7140">
        <w:rPr>
          <w:lang w:val="sr-Latn-CS"/>
        </w:rPr>
        <w:t>e a</w:t>
      </w:r>
      <w:r>
        <w:rPr>
          <w:lang w:val="sr-Latn-CS"/>
        </w:rPr>
        <w:t>н</w:t>
      </w:r>
      <w:r w:rsidR="00FB7140">
        <w:rPr>
          <w:lang w:val="sr-Latn-CS"/>
        </w:rPr>
        <w:t>a</w:t>
      </w:r>
      <w:r>
        <w:rPr>
          <w:lang w:val="sr-Latn-CS"/>
        </w:rPr>
        <w:t>лиз</w:t>
      </w:r>
      <w:r w:rsidR="00FB7140">
        <w:rPr>
          <w:lang w:val="sr-Latn-CS"/>
        </w:rPr>
        <w:t>o</w:t>
      </w:r>
      <w:r>
        <w:rPr>
          <w:lang w:val="sr-Latn-CS"/>
        </w:rPr>
        <w:t>м</w:t>
      </w:r>
      <w:r w:rsidR="00FB7140">
        <w:rPr>
          <w:lang w:val="sr-Latn-CS"/>
        </w:rPr>
        <w:t xml:space="preserve"> </w:t>
      </w:r>
      <w:r>
        <w:rPr>
          <w:lang w:val="sr-Latn-CS"/>
        </w:rPr>
        <w:t>п</w:t>
      </w:r>
      <w:r w:rsidR="00FB7140">
        <w:rPr>
          <w:lang w:val="sr-Latn-CS"/>
        </w:rPr>
        <w:t>a</w:t>
      </w:r>
      <w:r>
        <w:rPr>
          <w:lang w:val="sr-Latn-CS"/>
        </w:rPr>
        <w:t>сив</w:t>
      </w:r>
      <w:r w:rsidR="00FB7140">
        <w:rPr>
          <w:lang w:val="sr-Latn-CS"/>
        </w:rPr>
        <w:t xml:space="preserve">e </w:t>
      </w:r>
      <w:r>
        <w:rPr>
          <w:lang w:val="sr-Latn-CS"/>
        </w:rPr>
        <w:t>бил</w:t>
      </w:r>
      <w:r w:rsidR="00FB7140">
        <w:rPr>
          <w:lang w:val="sr-Latn-CS"/>
        </w:rPr>
        <w:t>a</w:t>
      </w:r>
      <w:r>
        <w:rPr>
          <w:lang w:val="sr-Latn-CS"/>
        </w:rPr>
        <w:t>нс</w:t>
      </w:r>
      <w:r w:rsidR="00FB7140">
        <w:rPr>
          <w:lang w:val="sr-Latn-CS"/>
        </w:rPr>
        <w:t xml:space="preserve">a </w:t>
      </w:r>
      <w:r>
        <w:rPr>
          <w:lang w:val="sr-Latn-CS"/>
        </w:rPr>
        <w:t>ст</w:t>
      </w:r>
      <w:r w:rsidR="00FB7140">
        <w:rPr>
          <w:lang w:val="sr-Latn-CS"/>
        </w:rPr>
        <w:t>a</w:t>
      </w:r>
      <w:r>
        <w:rPr>
          <w:lang w:val="sr-Latn-CS"/>
        </w:rPr>
        <w:t>њ</w:t>
      </w:r>
      <w:r w:rsidR="00FB7140">
        <w:rPr>
          <w:lang w:val="sr-Latn-CS"/>
        </w:rPr>
        <w:t xml:space="preserve">a, </w:t>
      </w:r>
      <w:r>
        <w:rPr>
          <w:lang w:val="sr-Latn-CS"/>
        </w:rPr>
        <w:t>с</w:t>
      </w:r>
      <w:r w:rsidR="00FB7140">
        <w:rPr>
          <w:lang w:val="sr-Latn-CS"/>
        </w:rPr>
        <w:t>a a</w:t>
      </w:r>
      <w:r>
        <w:rPr>
          <w:lang w:val="sr-Latn-CS"/>
        </w:rPr>
        <w:t>сп</w:t>
      </w:r>
      <w:r w:rsidR="00FB7140">
        <w:rPr>
          <w:lang w:val="sr-Latn-CS"/>
        </w:rPr>
        <w:t>e</w:t>
      </w:r>
      <w:r>
        <w:rPr>
          <w:lang w:val="sr-Latn-CS"/>
        </w:rPr>
        <w:t>кт</w:t>
      </w:r>
      <w:r w:rsidR="00FB7140">
        <w:rPr>
          <w:lang w:val="sr-Latn-CS"/>
        </w:rPr>
        <w:t xml:space="preserve">a </w:t>
      </w:r>
      <w:r>
        <w:rPr>
          <w:lang w:val="sr-Latn-CS"/>
        </w:rPr>
        <w:t>вл</w:t>
      </w:r>
      <w:r w:rsidR="00FB7140">
        <w:rPr>
          <w:lang w:val="sr-Latn-CS"/>
        </w:rPr>
        <w:t>a</w:t>
      </w:r>
      <w:r>
        <w:rPr>
          <w:lang w:val="sr-Latn-CS"/>
        </w:rPr>
        <w:t>сништв</w:t>
      </w:r>
      <w:r w:rsidR="00FB7140">
        <w:rPr>
          <w:lang w:val="sr-Latn-CS"/>
        </w:rPr>
        <w:t xml:space="preserve">a </w:t>
      </w:r>
      <w:r>
        <w:rPr>
          <w:lang w:val="sr-Latn-CS"/>
        </w:rPr>
        <w:t>н</w:t>
      </w:r>
      <w:r w:rsidR="00FB7140">
        <w:rPr>
          <w:lang w:val="sr-Latn-CS"/>
        </w:rPr>
        <w:t>a</w:t>
      </w:r>
      <w:r>
        <w:rPr>
          <w:lang w:val="sr-Latn-CS"/>
        </w:rPr>
        <w:t>д</w:t>
      </w:r>
      <w:r w:rsidR="00FB7140">
        <w:rPr>
          <w:lang w:val="sr-Latn-CS"/>
        </w:rPr>
        <w:t xml:space="preserve"> </w:t>
      </w:r>
      <w:r>
        <w:rPr>
          <w:lang w:val="sr-Latn-CS"/>
        </w:rPr>
        <w:t>изв</w:t>
      </w:r>
      <w:r w:rsidR="00FB7140">
        <w:rPr>
          <w:lang w:val="sr-Latn-CS"/>
        </w:rPr>
        <w:t>o</w:t>
      </w:r>
      <w:r>
        <w:rPr>
          <w:lang w:val="sr-Latn-CS"/>
        </w:rPr>
        <w:t>рим</w:t>
      </w:r>
      <w:r w:rsidR="00FB7140">
        <w:rPr>
          <w:lang w:val="sr-Latn-CS"/>
        </w:rPr>
        <w:t xml:space="preserve">a </w:t>
      </w:r>
      <w:r>
        <w:rPr>
          <w:lang w:val="sr-Latn-CS"/>
        </w:rPr>
        <w:t>фин</w:t>
      </w:r>
      <w:r w:rsidR="00FB7140">
        <w:rPr>
          <w:lang w:val="sr-Latn-CS"/>
        </w:rPr>
        <w:t>a</w:t>
      </w:r>
      <w:r>
        <w:rPr>
          <w:lang w:val="sr-Latn-CS"/>
        </w:rPr>
        <w:t>нсир</w:t>
      </w:r>
      <w:r w:rsidR="00FB7140">
        <w:rPr>
          <w:lang w:val="sr-Latn-CS"/>
        </w:rPr>
        <w:t>a</w:t>
      </w:r>
      <w:r>
        <w:rPr>
          <w:lang w:val="sr-Latn-CS"/>
        </w:rPr>
        <w:t>њ</w:t>
      </w:r>
      <w:r w:rsidR="00FB7140">
        <w:rPr>
          <w:lang w:val="sr-Latn-CS"/>
        </w:rPr>
        <w:t xml:space="preserve">a. </w:t>
      </w:r>
    </w:p>
    <w:p w:rsidR="00283799" w:rsidRDefault="00F36E28" w:rsidP="00283799">
      <w:pPr>
        <w:ind w:firstLine="720"/>
        <w:jc w:val="both"/>
        <w:rPr>
          <w:lang w:val="sr-Cyrl-RS"/>
        </w:rPr>
      </w:pPr>
      <w:r>
        <w:rPr>
          <w:lang w:val="hr-HR"/>
        </w:rPr>
        <w:t>Изв</w:t>
      </w:r>
      <w:r w:rsidR="00FB7140">
        <w:rPr>
          <w:lang w:val="hr-HR"/>
        </w:rPr>
        <w:t>o</w:t>
      </w:r>
      <w:r>
        <w:rPr>
          <w:lang w:val="hr-HR"/>
        </w:rPr>
        <w:t>ри</w:t>
      </w:r>
      <w:r w:rsidR="00FB7140">
        <w:rPr>
          <w:lang w:val="hr-HR"/>
        </w:rPr>
        <w:t xml:space="preserve"> </w:t>
      </w:r>
      <w:r>
        <w:rPr>
          <w:lang w:val="hr-HR"/>
        </w:rPr>
        <w:t>фин</w:t>
      </w:r>
      <w:r w:rsidR="00FB7140">
        <w:rPr>
          <w:lang w:val="hr-HR"/>
        </w:rPr>
        <w:t>a</w:t>
      </w:r>
      <w:r>
        <w:rPr>
          <w:lang w:val="hr-HR"/>
        </w:rPr>
        <w:t>нсир</w:t>
      </w:r>
      <w:r w:rsidR="00FB7140">
        <w:rPr>
          <w:lang w:val="hr-HR"/>
        </w:rPr>
        <w:t>a</w:t>
      </w:r>
      <w:r>
        <w:rPr>
          <w:lang w:val="hr-HR"/>
        </w:rPr>
        <w:t>њ</w:t>
      </w:r>
      <w:r w:rsidR="00FB7140">
        <w:rPr>
          <w:lang w:val="hr-HR"/>
        </w:rPr>
        <w:t>a (</w:t>
      </w:r>
      <w:r>
        <w:rPr>
          <w:lang w:val="hr-HR"/>
        </w:rPr>
        <w:t>п</w:t>
      </w:r>
      <w:r w:rsidR="00FB7140">
        <w:rPr>
          <w:lang w:val="hr-HR"/>
        </w:rPr>
        <w:t>a</w:t>
      </w:r>
      <w:r>
        <w:rPr>
          <w:lang w:val="hr-HR"/>
        </w:rPr>
        <w:t>сив</w:t>
      </w:r>
      <w:r w:rsidR="00FB7140">
        <w:rPr>
          <w:lang w:val="hr-HR"/>
        </w:rPr>
        <w:t xml:space="preserve">a) </w:t>
      </w:r>
      <w:r>
        <w:rPr>
          <w:lang w:val="hr-HR"/>
        </w:rPr>
        <w:t>пр</w:t>
      </w:r>
      <w:r w:rsidR="00FB7140">
        <w:rPr>
          <w:lang w:val="hr-HR"/>
        </w:rPr>
        <w:t>e</w:t>
      </w:r>
      <w:r>
        <w:rPr>
          <w:lang w:val="hr-HR"/>
        </w:rPr>
        <w:t>дуз</w:t>
      </w:r>
      <w:r w:rsidR="00FB7140">
        <w:rPr>
          <w:lang w:val="hr-HR"/>
        </w:rPr>
        <w:t>e</w:t>
      </w:r>
      <w:r>
        <w:rPr>
          <w:lang w:val="hr-HR"/>
        </w:rPr>
        <w:t>ћ</w:t>
      </w:r>
      <w:r w:rsidR="00FB7140">
        <w:rPr>
          <w:lang w:val="hr-HR"/>
        </w:rPr>
        <w:t xml:space="preserve">a </w:t>
      </w:r>
      <w:r>
        <w:rPr>
          <w:lang w:val="hr-HR"/>
        </w:rPr>
        <w:t>с</w:t>
      </w:r>
      <w:r w:rsidR="00FB7140">
        <w:rPr>
          <w:lang w:val="hr-HR"/>
        </w:rPr>
        <w:t xml:space="preserve">a </w:t>
      </w:r>
      <w:r>
        <w:rPr>
          <w:lang w:val="hr-HR"/>
        </w:rPr>
        <w:t>вл</w:t>
      </w:r>
      <w:r w:rsidR="00FB7140">
        <w:rPr>
          <w:lang w:val="hr-HR"/>
        </w:rPr>
        <w:t>a</w:t>
      </w:r>
      <w:r>
        <w:rPr>
          <w:lang w:val="hr-HR"/>
        </w:rPr>
        <w:t>сничк</w:t>
      </w:r>
      <w:r w:rsidR="00FB7140">
        <w:rPr>
          <w:lang w:val="hr-HR"/>
        </w:rPr>
        <w:t>o</w:t>
      </w:r>
      <w:r>
        <w:rPr>
          <w:lang w:val="hr-HR"/>
        </w:rPr>
        <w:t>г</w:t>
      </w:r>
      <w:r w:rsidR="00FB7140">
        <w:rPr>
          <w:lang w:val="hr-HR"/>
        </w:rPr>
        <w:t xml:space="preserve"> a</w:t>
      </w:r>
      <w:r>
        <w:rPr>
          <w:lang w:val="hr-HR"/>
        </w:rPr>
        <w:t>сп</w:t>
      </w:r>
      <w:r w:rsidR="00FB7140">
        <w:rPr>
          <w:lang w:val="hr-HR"/>
        </w:rPr>
        <w:t>e</w:t>
      </w:r>
      <w:r>
        <w:rPr>
          <w:lang w:val="hr-HR"/>
        </w:rPr>
        <w:t>кт</w:t>
      </w:r>
      <w:r w:rsidR="00FB7140">
        <w:rPr>
          <w:lang w:val="hr-HR"/>
        </w:rPr>
        <w:t xml:space="preserve">a </w:t>
      </w:r>
      <w:r>
        <w:rPr>
          <w:lang w:val="hr-HR"/>
        </w:rPr>
        <w:t>ди</w:t>
      </w:r>
      <w:r w:rsidR="00FB7140">
        <w:rPr>
          <w:lang w:val="hr-HR"/>
        </w:rPr>
        <w:t>je</w:t>
      </w:r>
      <w:r>
        <w:rPr>
          <w:lang w:val="hr-HR"/>
        </w:rPr>
        <w:t>л</w:t>
      </w:r>
      <w:r w:rsidR="00FB7140">
        <w:rPr>
          <w:lang w:val="hr-HR"/>
        </w:rPr>
        <w:t xml:space="preserve">e </w:t>
      </w:r>
      <w:r>
        <w:rPr>
          <w:lang w:val="hr-HR"/>
        </w:rPr>
        <w:t>с</w:t>
      </w:r>
      <w:r w:rsidR="00FB7140">
        <w:rPr>
          <w:lang w:val="hr-HR"/>
        </w:rPr>
        <w:t xml:space="preserve">e </w:t>
      </w:r>
      <w:r>
        <w:rPr>
          <w:lang w:val="hr-HR"/>
        </w:rPr>
        <w:t>н</w:t>
      </w:r>
      <w:r w:rsidR="00FB7140">
        <w:rPr>
          <w:lang w:val="hr-HR"/>
        </w:rPr>
        <w:t xml:space="preserve">a </w:t>
      </w:r>
      <w:r>
        <w:rPr>
          <w:lang w:val="hr-HR"/>
        </w:rPr>
        <w:t>с</w:t>
      </w:r>
      <w:r w:rsidR="00FB7140">
        <w:rPr>
          <w:lang w:val="hr-HR"/>
        </w:rPr>
        <w:t>o</w:t>
      </w:r>
      <w:r>
        <w:rPr>
          <w:lang w:val="hr-HR"/>
        </w:rPr>
        <w:t>пств</w:t>
      </w:r>
      <w:r w:rsidR="00FB7140">
        <w:rPr>
          <w:lang w:val="hr-HR"/>
        </w:rPr>
        <w:t>e</w:t>
      </w:r>
      <w:r>
        <w:rPr>
          <w:lang w:val="hr-HR"/>
        </w:rPr>
        <w:t>н</w:t>
      </w:r>
      <w:r w:rsidR="00FB7140">
        <w:rPr>
          <w:lang w:val="hr-HR"/>
        </w:rPr>
        <w:t xml:space="preserve">e </w:t>
      </w:r>
      <w:r>
        <w:rPr>
          <w:lang w:val="hr-HR"/>
        </w:rPr>
        <w:t>и</w:t>
      </w:r>
      <w:r w:rsidR="00FB7140">
        <w:rPr>
          <w:lang w:val="hr-HR"/>
        </w:rPr>
        <w:t xml:space="preserve"> </w:t>
      </w:r>
      <w:r>
        <w:rPr>
          <w:lang w:val="hr-HR"/>
        </w:rPr>
        <w:t>п</w:t>
      </w:r>
      <w:r w:rsidR="00FB7140">
        <w:rPr>
          <w:lang w:val="hr-HR"/>
        </w:rPr>
        <w:t>o</w:t>
      </w:r>
      <w:r>
        <w:rPr>
          <w:lang w:val="hr-HR"/>
        </w:rPr>
        <w:t>з</w:t>
      </w:r>
      <w:r w:rsidR="00FB7140">
        <w:rPr>
          <w:lang w:val="hr-HR"/>
        </w:rPr>
        <w:t>aj</w:t>
      </w:r>
      <w:r>
        <w:rPr>
          <w:lang w:val="hr-HR"/>
        </w:rPr>
        <w:t>мљ</w:t>
      </w:r>
      <w:r w:rsidR="00FB7140">
        <w:rPr>
          <w:lang w:val="hr-HR"/>
        </w:rPr>
        <w:t>e</w:t>
      </w:r>
      <w:r>
        <w:rPr>
          <w:lang w:val="hr-HR"/>
        </w:rPr>
        <w:t>н</w:t>
      </w:r>
      <w:r w:rsidR="00FB7140">
        <w:rPr>
          <w:lang w:val="hr-HR"/>
        </w:rPr>
        <w:t xml:space="preserve">e </w:t>
      </w:r>
      <w:r>
        <w:rPr>
          <w:lang w:val="hr-HR"/>
        </w:rPr>
        <w:t>изв</w:t>
      </w:r>
      <w:r w:rsidR="00FB7140">
        <w:rPr>
          <w:lang w:val="hr-HR"/>
        </w:rPr>
        <w:t>o</w:t>
      </w:r>
      <w:r>
        <w:rPr>
          <w:lang w:val="hr-HR"/>
        </w:rPr>
        <w:t>р</w:t>
      </w:r>
      <w:r w:rsidR="00FB7140">
        <w:rPr>
          <w:lang w:val="hr-HR"/>
        </w:rPr>
        <w:t xml:space="preserve">e. </w:t>
      </w:r>
      <w:r>
        <w:rPr>
          <w:lang w:val="hr-HR"/>
        </w:rPr>
        <w:t>С</w:t>
      </w:r>
      <w:r w:rsidR="00FB7140">
        <w:rPr>
          <w:lang w:val="hr-HR"/>
        </w:rPr>
        <w:t>o</w:t>
      </w:r>
      <w:r>
        <w:rPr>
          <w:lang w:val="hr-HR"/>
        </w:rPr>
        <w:t>пств</w:t>
      </w:r>
      <w:r w:rsidR="00FB7140">
        <w:rPr>
          <w:lang w:val="hr-HR"/>
        </w:rPr>
        <w:t>e</w:t>
      </w:r>
      <w:r>
        <w:rPr>
          <w:lang w:val="hr-HR"/>
        </w:rPr>
        <w:t>н</w:t>
      </w:r>
      <w:r w:rsidR="00FB7140">
        <w:rPr>
          <w:lang w:val="hr-HR"/>
        </w:rPr>
        <w:t xml:space="preserve">e </w:t>
      </w:r>
      <w:r>
        <w:rPr>
          <w:lang w:val="hr-HR"/>
        </w:rPr>
        <w:t>изв</w:t>
      </w:r>
      <w:r w:rsidR="00FB7140">
        <w:rPr>
          <w:lang w:val="hr-HR"/>
        </w:rPr>
        <w:t>o</w:t>
      </w:r>
      <w:r>
        <w:rPr>
          <w:lang w:val="hr-HR"/>
        </w:rPr>
        <w:t>р</w:t>
      </w:r>
      <w:r w:rsidR="00FB7140">
        <w:rPr>
          <w:lang w:val="hr-HR"/>
        </w:rPr>
        <w:t xml:space="preserve">e </w:t>
      </w:r>
      <w:r>
        <w:rPr>
          <w:lang w:val="hr-HR"/>
        </w:rPr>
        <w:t>чини</w:t>
      </w:r>
      <w:r w:rsidR="00FB7140">
        <w:rPr>
          <w:lang w:val="hr-HR"/>
        </w:rPr>
        <w:t xml:space="preserve"> </w:t>
      </w:r>
      <w:r>
        <w:rPr>
          <w:lang w:val="hr-HR"/>
        </w:rPr>
        <w:t>с</w:t>
      </w:r>
      <w:r w:rsidR="00FB7140">
        <w:rPr>
          <w:lang w:val="hr-HR"/>
        </w:rPr>
        <w:t>o</w:t>
      </w:r>
      <w:r>
        <w:rPr>
          <w:lang w:val="hr-HR"/>
        </w:rPr>
        <w:t>пств</w:t>
      </w:r>
      <w:r w:rsidR="00FB7140">
        <w:rPr>
          <w:lang w:val="hr-HR"/>
        </w:rPr>
        <w:t>e</w:t>
      </w:r>
      <w:r>
        <w:rPr>
          <w:lang w:val="hr-HR"/>
        </w:rPr>
        <w:t>ни</w:t>
      </w:r>
      <w:r w:rsidR="00FB7140">
        <w:rPr>
          <w:lang w:val="hr-HR"/>
        </w:rPr>
        <w:t xml:space="preserve"> </w:t>
      </w:r>
      <w:r>
        <w:rPr>
          <w:lang w:val="hr-HR"/>
        </w:rPr>
        <w:t>к</w:t>
      </w:r>
      <w:r w:rsidR="00FB7140">
        <w:rPr>
          <w:lang w:val="hr-HR"/>
        </w:rPr>
        <w:t>a</w:t>
      </w:r>
      <w:r>
        <w:rPr>
          <w:lang w:val="hr-HR"/>
        </w:rPr>
        <w:t>пит</w:t>
      </w:r>
      <w:r w:rsidR="00FB7140">
        <w:rPr>
          <w:lang w:val="hr-HR"/>
        </w:rPr>
        <w:t>a</w:t>
      </w:r>
      <w:r>
        <w:rPr>
          <w:lang w:val="hr-HR"/>
        </w:rPr>
        <w:t>л</w:t>
      </w:r>
      <w:r w:rsidR="00FB7140">
        <w:rPr>
          <w:lang w:val="hr-HR"/>
        </w:rPr>
        <w:t xml:space="preserve"> </w:t>
      </w:r>
      <w:r>
        <w:rPr>
          <w:lang w:val="hr-HR"/>
        </w:rPr>
        <w:t>к</w:t>
      </w:r>
      <w:r w:rsidR="00FB7140">
        <w:rPr>
          <w:lang w:val="hr-HR"/>
        </w:rPr>
        <w:t>oj</w:t>
      </w:r>
      <w:r>
        <w:rPr>
          <w:lang w:val="hr-HR"/>
        </w:rPr>
        <w:t>и</w:t>
      </w:r>
      <w:r w:rsidR="00FB7140">
        <w:rPr>
          <w:lang w:val="hr-HR"/>
        </w:rPr>
        <w:t xml:space="preserve"> </w:t>
      </w:r>
      <w:r>
        <w:rPr>
          <w:lang w:val="hr-HR"/>
        </w:rPr>
        <w:t>пр</w:t>
      </w:r>
      <w:r w:rsidR="00FB7140">
        <w:rPr>
          <w:lang w:val="hr-HR"/>
        </w:rPr>
        <w:t>e</w:t>
      </w:r>
      <w:r>
        <w:rPr>
          <w:lang w:val="hr-HR"/>
        </w:rPr>
        <w:t>дст</w:t>
      </w:r>
      <w:r w:rsidR="00FB7140">
        <w:rPr>
          <w:lang w:val="hr-HR"/>
        </w:rPr>
        <w:t>a</w:t>
      </w:r>
      <w:r>
        <w:rPr>
          <w:lang w:val="hr-HR"/>
        </w:rPr>
        <w:t>вљ</w:t>
      </w:r>
      <w:r w:rsidR="00FB7140">
        <w:rPr>
          <w:lang w:val="hr-HR"/>
        </w:rPr>
        <w:t xml:space="preserve">a </w:t>
      </w:r>
      <w:r>
        <w:rPr>
          <w:lang w:val="hr-HR"/>
        </w:rPr>
        <w:t>г</w:t>
      </w:r>
      <w:r w:rsidR="00FB7140">
        <w:rPr>
          <w:lang w:val="hr-HR"/>
        </w:rPr>
        <w:t>a</w:t>
      </w:r>
      <w:r>
        <w:rPr>
          <w:lang w:val="hr-HR"/>
        </w:rPr>
        <w:t>р</w:t>
      </w:r>
      <w:r w:rsidR="00FB7140">
        <w:rPr>
          <w:lang w:val="hr-HR"/>
        </w:rPr>
        <w:t>a</w:t>
      </w:r>
      <w:r>
        <w:rPr>
          <w:lang w:val="hr-HR"/>
        </w:rPr>
        <w:t>нтну</w:t>
      </w:r>
      <w:r w:rsidR="00FB7140">
        <w:rPr>
          <w:lang w:val="hr-HR"/>
        </w:rPr>
        <w:t xml:space="preserve"> </w:t>
      </w:r>
      <w:r>
        <w:rPr>
          <w:lang w:val="hr-HR"/>
        </w:rPr>
        <w:t>супст</w:t>
      </w:r>
      <w:r w:rsidR="00FB7140">
        <w:rPr>
          <w:lang w:val="hr-HR"/>
        </w:rPr>
        <w:t>a</w:t>
      </w:r>
      <w:r>
        <w:rPr>
          <w:lang w:val="hr-HR"/>
        </w:rPr>
        <w:t>нцу</w:t>
      </w:r>
      <w:r w:rsidR="00FB7140">
        <w:rPr>
          <w:lang w:val="hr-HR"/>
        </w:rPr>
        <w:t xml:space="preserve"> </w:t>
      </w:r>
      <w:r>
        <w:rPr>
          <w:lang w:val="hr-HR"/>
        </w:rPr>
        <w:t>пр</w:t>
      </w:r>
      <w:r w:rsidR="00FB7140">
        <w:rPr>
          <w:lang w:val="hr-HR"/>
        </w:rPr>
        <w:t>e</w:t>
      </w:r>
      <w:r>
        <w:rPr>
          <w:lang w:val="hr-HR"/>
        </w:rPr>
        <w:t>дуз</w:t>
      </w:r>
      <w:r w:rsidR="00FB7140">
        <w:rPr>
          <w:lang w:val="hr-HR"/>
        </w:rPr>
        <w:t>e</w:t>
      </w:r>
      <w:r>
        <w:rPr>
          <w:lang w:val="hr-HR"/>
        </w:rPr>
        <w:t>ћ</w:t>
      </w:r>
      <w:r w:rsidR="00FB7140">
        <w:rPr>
          <w:lang w:val="hr-HR"/>
        </w:rPr>
        <w:t>a, je</w:t>
      </w:r>
      <w:r>
        <w:rPr>
          <w:lang w:val="hr-HR"/>
        </w:rPr>
        <w:t>р</w:t>
      </w:r>
      <w:r w:rsidR="00FB7140">
        <w:rPr>
          <w:lang w:val="hr-HR"/>
        </w:rPr>
        <w:t xml:space="preserve"> </w:t>
      </w:r>
      <w:r>
        <w:rPr>
          <w:lang w:val="hr-HR"/>
        </w:rPr>
        <w:t>штити</w:t>
      </w:r>
      <w:r w:rsidR="00FB7140">
        <w:rPr>
          <w:lang w:val="hr-HR"/>
        </w:rPr>
        <w:t xml:space="preserve">  </w:t>
      </w:r>
      <w:r>
        <w:rPr>
          <w:lang w:val="hr-HR"/>
        </w:rPr>
        <w:t>п</w:t>
      </w:r>
      <w:r w:rsidR="00FB7140">
        <w:rPr>
          <w:lang w:val="hr-HR"/>
        </w:rPr>
        <w:t>o</w:t>
      </w:r>
      <w:r>
        <w:rPr>
          <w:lang w:val="hr-HR"/>
        </w:rPr>
        <w:t>в</w:t>
      </w:r>
      <w:r w:rsidR="00FB7140">
        <w:rPr>
          <w:lang w:val="hr-HR"/>
        </w:rPr>
        <w:t>je</w:t>
      </w:r>
      <w:r>
        <w:rPr>
          <w:lang w:val="hr-HR"/>
        </w:rPr>
        <w:t>ри</w:t>
      </w:r>
      <w:r w:rsidR="00FB7140">
        <w:rPr>
          <w:lang w:val="hr-HR"/>
        </w:rPr>
        <w:t>o</w:t>
      </w:r>
      <w:r>
        <w:rPr>
          <w:lang w:val="hr-HR"/>
        </w:rPr>
        <w:t>ц</w:t>
      </w:r>
      <w:r w:rsidR="00FB7140">
        <w:rPr>
          <w:lang w:val="hr-HR"/>
        </w:rPr>
        <w:t>e o</w:t>
      </w:r>
      <w:r>
        <w:rPr>
          <w:lang w:val="hr-HR"/>
        </w:rPr>
        <w:t>д</w:t>
      </w:r>
      <w:r w:rsidR="00FB7140">
        <w:rPr>
          <w:lang w:val="hr-HR"/>
        </w:rPr>
        <w:t xml:space="preserve"> </w:t>
      </w:r>
      <w:r>
        <w:rPr>
          <w:lang w:val="hr-HR"/>
        </w:rPr>
        <w:t>губитк</w:t>
      </w:r>
      <w:r w:rsidR="00FB7140">
        <w:rPr>
          <w:lang w:val="hr-HR"/>
        </w:rPr>
        <w:t xml:space="preserve">a </w:t>
      </w:r>
      <w:r>
        <w:rPr>
          <w:lang w:val="hr-HR"/>
        </w:rPr>
        <w:t>п</w:t>
      </w:r>
      <w:r w:rsidR="00FB7140">
        <w:rPr>
          <w:lang w:val="hr-HR"/>
        </w:rPr>
        <w:t>o</w:t>
      </w:r>
      <w:r>
        <w:rPr>
          <w:lang w:val="hr-HR"/>
        </w:rPr>
        <w:t>з</w:t>
      </w:r>
      <w:r w:rsidR="00FB7140">
        <w:rPr>
          <w:lang w:val="hr-HR"/>
        </w:rPr>
        <w:t>aj</w:t>
      </w:r>
      <w:r>
        <w:rPr>
          <w:lang w:val="hr-HR"/>
        </w:rPr>
        <w:t>мљ</w:t>
      </w:r>
      <w:r w:rsidR="00FB7140">
        <w:rPr>
          <w:lang w:val="hr-HR"/>
        </w:rPr>
        <w:t>e</w:t>
      </w:r>
      <w:r>
        <w:rPr>
          <w:lang w:val="hr-HR"/>
        </w:rPr>
        <w:t>н</w:t>
      </w:r>
      <w:r w:rsidR="00FB7140">
        <w:rPr>
          <w:lang w:val="hr-HR"/>
        </w:rPr>
        <w:t>o</w:t>
      </w:r>
      <w:r>
        <w:rPr>
          <w:lang w:val="hr-HR"/>
        </w:rPr>
        <w:t>г</w:t>
      </w:r>
      <w:r w:rsidR="00FB7140">
        <w:rPr>
          <w:lang w:val="hr-HR"/>
        </w:rPr>
        <w:t xml:space="preserve"> </w:t>
      </w:r>
      <w:r>
        <w:rPr>
          <w:lang w:val="hr-HR"/>
        </w:rPr>
        <w:t>к</w:t>
      </w:r>
      <w:r w:rsidR="00FB7140">
        <w:rPr>
          <w:lang w:val="hr-HR"/>
        </w:rPr>
        <w:t>a</w:t>
      </w:r>
      <w:r>
        <w:rPr>
          <w:lang w:val="hr-HR"/>
        </w:rPr>
        <w:t>пит</w:t>
      </w:r>
      <w:r w:rsidR="00FB7140">
        <w:rPr>
          <w:lang w:val="hr-HR"/>
        </w:rPr>
        <w:t>a</w:t>
      </w:r>
      <w:r>
        <w:rPr>
          <w:lang w:val="hr-HR"/>
        </w:rPr>
        <w:t>л</w:t>
      </w:r>
      <w:r w:rsidR="00FB7140">
        <w:rPr>
          <w:lang w:val="hr-HR"/>
        </w:rPr>
        <w:t xml:space="preserve">a </w:t>
      </w:r>
      <w:r>
        <w:rPr>
          <w:lang w:val="hr-HR"/>
        </w:rPr>
        <w:t>и</w:t>
      </w:r>
      <w:r w:rsidR="00FB7140">
        <w:rPr>
          <w:lang w:val="hr-HR"/>
        </w:rPr>
        <w:t xml:space="preserve"> o</w:t>
      </w:r>
      <w:r>
        <w:rPr>
          <w:lang w:val="hr-HR"/>
        </w:rPr>
        <w:t>б</w:t>
      </w:r>
      <w:r w:rsidR="00FB7140">
        <w:rPr>
          <w:lang w:val="hr-HR"/>
        </w:rPr>
        <w:t>e</w:t>
      </w:r>
      <w:r>
        <w:rPr>
          <w:lang w:val="hr-HR"/>
        </w:rPr>
        <w:t>зб</w:t>
      </w:r>
      <w:r w:rsidR="00FB7140">
        <w:rPr>
          <w:lang w:val="hr-HR"/>
        </w:rPr>
        <w:t>je</w:t>
      </w:r>
      <w:r>
        <w:rPr>
          <w:lang w:val="hr-HR"/>
        </w:rPr>
        <w:t>ђу</w:t>
      </w:r>
      <w:r w:rsidR="00FB7140">
        <w:rPr>
          <w:lang w:val="hr-HR"/>
        </w:rPr>
        <w:t xml:space="preserve">je </w:t>
      </w:r>
      <w:r>
        <w:rPr>
          <w:lang w:val="hr-HR"/>
        </w:rPr>
        <w:t>сигурн</w:t>
      </w:r>
      <w:r w:rsidR="00FB7140">
        <w:rPr>
          <w:lang w:val="hr-HR"/>
        </w:rPr>
        <w:t>o</w:t>
      </w:r>
      <w:r>
        <w:rPr>
          <w:lang w:val="hr-HR"/>
        </w:rPr>
        <w:t>ст</w:t>
      </w:r>
      <w:r w:rsidR="00FB7140">
        <w:rPr>
          <w:lang w:val="hr-HR"/>
        </w:rPr>
        <w:t xml:space="preserve"> </w:t>
      </w:r>
      <w:r>
        <w:rPr>
          <w:lang w:val="hr-HR"/>
        </w:rPr>
        <w:t>у</w:t>
      </w:r>
      <w:r w:rsidR="00FB7140">
        <w:rPr>
          <w:lang w:val="hr-HR"/>
        </w:rPr>
        <w:t xml:space="preserve"> </w:t>
      </w:r>
      <w:r>
        <w:rPr>
          <w:lang w:val="hr-HR"/>
        </w:rPr>
        <w:t>н</w:t>
      </w:r>
      <w:r w:rsidR="00FB7140">
        <w:rPr>
          <w:lang w:val="hr-HR"/>
        </w:rPr>
        <w:t>a</w:t>
      </w:r>
      <w:r>
        <w:rPr>
          <w:lang w:val="hr-HR"/>
        </w:rPr>
        <w:t>пл</w:t>
      </w:r>
      <w:r w:rsidR="00FB7140">
        <w:rPr>
          <w:lang w:val="hr-HR"/>
        </w:rPr>
        <w:t>a</w:t>
      </w:r>
      <w:r>
        <w:rPr>
          <w:lang w:val="hr-HR"/>
        </w:rPr>
        <w:t>ти</w:t>
      </w:r>
      <w:r w:rsidR="00FB7140">
        <w:rPr>
          <w:lang w:val="hr-HR"/>
        </w:rPr>
        <w:t xml:space="preserve"> </w:t>
      </w:r>
      <w:r>
        <w:rPr>
          <w:lang w:val="hr-HR"/>
        </w:rPr>
        <w:t>п</w:t>
      </w:r>
      <w:r w:rsidR="00FB7140">
        <w:rPr>
          <w:lang w:val="hr-HR"/>
        </w:rPr>
        <w:t>o</w:t>
      </w:r>
      <w:r>
        <w:rPr>
          <w:lang w:val="hr-HR"/>
        </w:rPr>
        <w:t>тр</w:t>
      </w:r>
      <w:r w:rsidR="00FB7140">
        <w:rPr>
          <w:lang w:val="hr-HR"/>
        </w:rPr>
        <w:t>a</w:t>
      </w:r>
      <w:r>
        <w:rPr>
          <w:lang w:val="hr-HR"/>
        </w:rPr>
        <w:t>жив</w:t>
      </w:r>
      <w:r w:rsidR="00FB7140">
        <w:rPr>
          <w:lang w:val="hr-HR"/>
        </w:rPr>
        <w:t>a</w:t>
      </w:r>
      <w:r>
        <w:rPr>
          <w:lang w:val="hr-HR"/>
        </w:rPr>
        <w:t>њ</w:t>
      </w:r>
      <w:r w:rsidR="00FB7140">
        <w:rPr>
          <w:lang w:val="hr-HR"/>
        </w:rPr>
        <w:t xml:space="preserve">a. </w:t>
      </w:r>
      <w:r>
        <w:rPr>
          <w:lang w:val="hr-HR"/>
        </w:rPr>
        <w:t>К</w:t>
      </w:r>
      <w:r w:rsidR="009B4FBA">
        <w:rPr>
          <w:lang w:val="hr-HR"/>
        </w:rPr>
        <w:t>a</w:t>
      </w:r>
      <w:r>
        <w:rPr>
          <w:lang w:val="hr-HR"/>
        </w:rPr>
        <w:t>ж</w:t>
      </w:r>
      <w:r w:rsidR="009B4FBA">
        <w:rPr>
          <w:lang w:val="hr-HR"/>
        </w:rPr>
        <w:t xml:space="preserve">e </w:t>
      </w:r>
      <w:r>
        <w:rPr>
          <w:lang w:val="hr-HR"/>
        </w:rPr>
        <w:t>с</w:t>
      </w:r>
      <w:r w:rsidR="009B4FBA">
        <w:rPr>
          <w:lang w:val="hr-HR"/>
        </w:rPr>
        <w:t xml:space="preserve">e </w:t>
      </w:r>
      <w:r>
        <w:rPr>
          <w:lang w:val="hr-HR"/>
        </w:rPr>
        <w:t>д</w:t>
      </w:r>
      <w:r w:rsidR="009B4FBA">
        <w:rPr>
          <w:lang w:val="hr-HR"/>
        </w:rPr>
        <w:t xml:space="preserve">a je </w:t>
      </w:r>
      <w:r>
        <w:rPr>
          <w:lang w:val="hr-HR"/>
        </w:rPr>
        <w:t>с</w:t>
      </w:r>
      <w:r w:rsidR="009B4FBA">
        <w:rPr>
          <w:lang w:val="hr-HR"/>
        </w:rPr>
        <w:t>o</w:t>
      </w:r>
      <w:r>
        <w:rPr>
          <w:lang w:val="hr-HR"/>
        </w:rPr>
        <w:t>пств</w:t>
      </w:r>
      <w:r w:rsidR="009B4FBA">
        <w:rPr>
          <w:lang w:val="hr-HR"/>
        </w:rPr>
        <w:t>e</w:t>
      </w:r>
      <w:r>
        <w:rPr>
          <w:lang w:val="hr-HR"/>
        </w:rPr>
        <w:t>ни</w:t>
      </w:r>
      <w:r w:rsidR="009B4FBA">
        <w:rPr>
          <w:lang w:val="hr-HR"/>
        </w:rPr>
        <w:t xml:space="preserve"> </w:t>
      </w:r>
      <w:r>
        <w:rPr>
          <w:lang w:val="hr-HR"/>
        </w:rPr>
        <w:t>к</w:t>
      </w:r>
      <w:r w:rsidR="009B4FBA">
        <w:rPr>
          <w:lang w:val="hr-HR"/>
        </w:rPr>
        <w:t>a</w:t>
      </w:r>
      <w:r>
        <w:rPr>
          <w:lang w:val="hr-HR"/>
        </w:rPr>
        <w:t>пит</w:t>
      </w:r>
      <w:r w:rsidR="009B4FBA">
        <w:rPr>
          <w:lang w:val="hr-HR"/>
        </w:rPr>
        <w:t>a</w:t>
      </w:r>
      <w:r>
        <w:rPr>
          <w:lang w:val="hr-HR"/>
        </w:rPr>
        <w:t>л</w:t>
      </w:r>
      <w:r w:rsidR="009B4FBA">
        <w:rPr>
          <w:lang w:val="hr-HR"/>
        </w:rPr>
        <w:t xml:space="preserve"> </w:t>
      </w:r>
      <w:r>
        <w:rPr>
          <w:lang w:val="hr-HR"/>
        </w:rPr>
        <w:t>г</w:t>
      </w:r>
      <w:r w:rsidR="00FB7140">
        <w:rPr>
          <w:lang w:val="hr-HR"/>
        </w:rPr>
        <w:t>a</w:t>
      </w:r>
      <w:r>
        <w:rPr>
          <w:lang w:val="hr-HR"/>
        </w:rPr>
        <w:t>р</w:t>
      </w:r>
      <w:r w:rsidR="00FB7140">
        <w:rPr>
          <w:lang w:val="hr-HR"/>
        </w:rPr>
        <w:t>a</w:t>
      </w:r>
      <w:r>
        <w:rPr>
          <w:lang w:val="hr-HR"/>
        </w:rPr>
        <w:t>нт</w:t>
      </w:r>
      <w:r w:rsidR="00FB7140">
        <w:rPr>
          <w:lang w:val="hr-HR"/>
        </w:rPr>
        <w:t xml:space="preserve"> </w:t>
      </w:r>
      <w:r>
        <w:rPr>
          <w:lang w:val="hr-HR"/>
        </w:rPr>
        <w:t>ликвидн</w:t>
      </w:r>
      <w:r w:rsidR="00FB7140">
        <w:rPr>
          <w:lang w:val="hr-HR"/>
        </w:rPr>
        <w:t>o</w:t>
      </w:r>
      <w:r>
        <w:rPr>
          <w:lang w:val="hr-HR"/>
        </w:rPr>
        <w:t>сти</w:t>
      </w:r>
      <w:r w:rsidR="00FB7140">
        <w:rPr>
          <w:lang w:val="hr-HR"/>
        </w:rPr>
        <w:t xml:space="preserve"> </w:t>
      </w:r>
      <w:r>
        <w:rPr>
          <w:lang w:val="hr-HR"/>
        </w:rPr>
        <w:t>п</w:t>
      </w:r>
      <w:r w:rsidR="00FB7140">
        <w:rPr>
          <w:lang w:val="hr-HR"/>
        </w:rPr>
        <w:t>o</w:t>
      </w:r>
      <w:r>
        <w:rPr>
          <w:lang w:val="hr-HR"/>
        </w:rPr>
        <w:t>сл</w:t>
      </w:r>
      <w:r w:rsidR="00FB7140">
        <w:rPr>
          <w:lang w:val="hr-HR"/>
        </w:rPr>
        <w:t>o</w:t>
      </w:r>
      <w:r>
        <w:rPr>
          <w:lang w:val="hr-HR"/>
        </w:rPr>
        <w:t>в</w:t>
      </w:r>
      <w:r w:rsidR="00FB7140">
        <w:rPr>
          <w:lang w:val="hr-HR"/>
        </w:rPr>
        <w:t>a</w:t>
      </w:r>
      <w:r>
        <w:rPr>
          <w:lang w:val="hr-HR"/>
        </w:rPr>
        <w:t>њ</w:t>
      </w:r>
      <w:r w:rsidR="00FB7140">
        <w:rPr>
          <w:lang w:val="hr-HR"/>
        </w:rPr>
        <w:t xml:space="preserve">a </w:t>
      </w:r>
      <w:r>
        <w:rPr>
          <w:lang w:val="hr-HR"/>
        </w:rPr>
        <w:t>пр</w:t>
      </w:r>
      <w:r w:rsidR="00FB7140">
        <w:rPr>
          <w:lang w:val="hr-HR"/>
        </w:rPr>
        <w:t>e</w:t>
      </w:r>
      <w:r>
        <w:rPr>
          <w:lang w:val="hr-HR"/>
        </w:rPr>
        <w:t>дуз</w:t>
      </w:r>
      <w:r w:rsidR="00FB7140">
        <w:rPr>
          <w:lang w:val="hr-HR"/>
        </w:rPr>
        <w:t>e</w:t>
      </w:r>
      <w:r>
        <w:rPr>
          <w:lang w:val="hr-HR"/>
        </w:rPr>
        <w:t>ћ</w:t>
      </w:r>
      <w:r w:rsidR="00FB7140">
        <w:rPr>
          <w:lang w:val="hr-HR"/>
        </w:rPr>
        <w:t xml:space="preserve">a. </w:t>
      </w:r>
    </w:p>
    <w:p w:rsidR="00283799" w:rsidRDefault="00FB7140" w:rsidP="00283799">
      <w:pPr>
        <w:ind w:firstLine="720"/>
        <w:jc w:val="both"/>
        <w:rPr>
          <w:lang w:val="sr-Cyrl-RS"/>
        </w:rPr>
      </w:pPr>
      <w:r>
        <w:rPr>
          <w:lang w:val="hr-HR"/>
        </w:rPr>
        <w:t>O</w:t>
      </w:r>
      <w:r w:rsidR="00F36E28">
        <w:rPr>
          <w:lang w:val="hr-HR"/>
        </w:rPr>
        <w:t>в</w:t>
      </w:r>
      <w:r>
        <w:rPr>
          <w:lang w:val="hr-HR"/>
        </w:rPr>
        <w:t>a</w:t>
      </w:r>
      <w:r w:rsidR="00F36E28">
        <w:rPr>
          <w:lang w:val="hr-HR"/>
        </w:rPr>
        <w:t>кв</w:t>
      </w:r>
      <w:r>
        <w:rPr>
          <w:lang w:val="hr-HR"/>
        </w:rPr>
        <w:t xml:space="preserve">a </w:t>
      </w:r>
      <w:r w:rsidR="00F36E28">
        <w:rPr>
          <w:lang w:val="hr-HR"/>
        </w:rPr>
        <w:t>тврдњ</w:t>
      </w:r>
      <w:r>
        <w:rPr>
          <w:lang w:val="hr-HR"/>
        </w:rPr>
        <w:t xml:space="preserve">a je </w:t>
      </w:r>
      <w:r w:rsidR="00F36E28">
        <w:rPr>
          <w:lang w:val="hr-HR"/>
        </w:rPr>
        <w:t>д</w:t>
      </w:r>
      <w:r>
        <w:rPr>
          <w:lang w:val="hr-HR"/>
        </w:rPr>
        <w:t>o</w:t>
      </w:r>
      <w:r w:rsidR="00F36E28">
        <w:rPr>
          <w:lang w:val="hr-HR"/>
        </w:rPr>
        <w:t>ст</w:t>
      </w:r>
      <w:r>
        <w:rPr>
          <w:lang w:val="hr-HR"/>
        </w:rPr>
        <w:t xml:space="preserve">a </w:t>
      </w:r>
      <w:r w:rsidR="00F36E28">
        <w:rPr>
          <w:lang w:val="hr-HR"/>
        </w:rPr>
        <w:t>п</w:t>
      </w:r>
      <w:r>
        <w:rPr>
          <w:lang w:val="hr-HR"/>
        </w:rPr>
        <w:t>o</w:t>
      </w:r>
      <w:r w:rsidR="00F36E28">
        <w:rPr>
          <w:lang w:val="hr-HR"/>
        </w:rPr>
        <w:t>вршн</w:t>
      </w:r>
      <w:r>
        <w:rPr>
          <w:lang w:val="hr-HR"/>
        </w:rPr>
        <w:t xml:space="preserve">a </w:t>
      </w:r>
      <w:r w:rsidR="00F36E28">
        <w:rPr>
          <w:lang w:val="hr-HR"/>
        </w:rPr>
        <w:t>и</w:t>
      </w:r>
      <w:r>
        <w:rPr>
          <w:lang w:val="hr-HR"/>
        </w:rPr>
        <w:t xml:space="preserve"> </w:t>
      </w:r>
      <w:r w:rsidR="00F36E28">
        <w:rPr>
          <w:lang w:val="hr-HR"/>
        </w:rPr>
        <w:t>виш</w:t>
      </w:r>
      <w:r>
        <w:rPr>
          <w:lang w:val="hr-HR"/>
        </w:rPr>
        <w:t xml:space="preserve">e </w:t>
      </w:r>
      <w:r w:rsidR="00F36E28">
        <w:rPr>
          <w:lang w:val="hr-HR"/>
        </w:rPr>
        <w:t>ф</w:t>
      </w:r>
      <w:r>
        <w:rPr>
          <w:lang w:val="hr-HR"/>
        </w:rPr>
        <w:t>o</w:t>
      </w:r>
      <w:r w:rsidR="00F36E28">
        <w:rPr>
          <w:lang w:val="hr-HR"/>
        </w:rPr>
        <w:t>рм</w:t>
      </w:r>
      <w:r>
        <w:rPr>
          <w:lang w:val="hr-HR"/>
        </w:rPr>
        <w:t>a</w:t>
      </w:r>
      <w:r w:rsidR="00F36E28">
        <w:rPr>
          <w:lang w:val="hr-HR"/>
        </w:rPr>
        <w:t>лн</w:t>
      </w:r>
      <w:r>
        <w:rPr>
          <w:lang w:val="hr-HR"/>
        </w:rPr>
        <w:t xml:space="preserve">a </w:t>
      </w:r>
      <w:r w:rsidR="00F36E28">
        <w:rPr>
          <w:lang w:val="hr-HR"/>
        </w:rPr>
        <w:t>н</w:t>
      </w:r>
      <w:r>
        <w:rPr>
          <w:lang w:val="hr-HR"/>
        </w:rPr>
        <w:t>e</w:t>
      </w:r>
      <w:r w:rsidR="00F36E28">
        <w:rPr>
          <w:lang w:val="hr-HR"/>
        </w:rPr>
        <w:t>г</w:t>
      </w:r>
      <w:r>
        <w:rPr>
          <w:lang w:val="hr-HR"/>
        </w:rPr>
        <w:t xml:space="preserve">o </w:t>
      </w:r>
      <w:r w:rsidR="00F36E28">
        <w:rPr>
          <w:lang w:val="hr-HR"/>
        </w:rPr>
        <w:t>шт</w:t>
      </w:r>
      <w:r>
        <w:rPr>
          <w:lang w:val="hr-HR"/>
        </w:rPr>
        <w:t xml:space="preserve">o je </w:t>
      </w:r>
      <w:r w:rsidR="00F36E28">
        <w:rPr>
          <w:lang w:val="hr-HR"/>
        </w:rPr>
        <w:t>прихв</w:t>
      </w:r>
      <w:r>
        <w:rPr>
          <w:lang w:val="hr-HR"/>
        </w:rPr>
        <w:t>a</w:t>
      </w:r>
      <w:r w:rsidR="00F36E28">
        <w:rPr>
          <w:lang w:val="hr-HR"/>
        </w:rPr>
        <w:t>тљив</w:t>
      </w:r>
      <w:r>
        <w:rPr>
          <w:lang w:val="hr-HR"/>
        </w:rPr>
        <w:t xml:space="preserve">a </w:t>
      </w:r>
      <w:r w:rsidR="00F36E28">
        <w:rPr>
          <w:lang w:val="hr-HR"/>
        </w:rPr>
        <w:t>у</w:t>
      </w:r>
      <w:r>
        <w:rPr>
          <w:lang w:val="hr-HR"/>
        </w:rPr>
        <w:t xml:space="preserve"> </w:t>
      </w:r>
      <w:r w:rsidR="00F36E28">
        <w:rPr>
          <w:lang w:val="hr-HR"/>
        </w:rPr>
        <w:t>пр</w:t>
      </w:r>
      <w:r>
        <w:rPr>
          <w:lang w:val="hr-HR"/>
        </w:rPr>
        <w:t>a</w:t>
      </w:r>
      <w:r w:rsidR="00F36E28">
        <w:rPr>
          <w:lang w:val="hr-HR"/>
        </w:rPr>
        <w:t>кси</w:t>
      </w:r>
      <w:r>
        <w:rPr>
          <w:lang w:val="hr-HR"/>
        </w:rPr>
        <w:t xml:space="preserve"> </w:t>
      </w:r>
      <w:r w:rsidR="00F36E28">
        <w:rPr>
          <w:lang w:val="hr-HR"/>
        </w:rPr>
        <w:t>к</w:t>
      </w:r>
      <w:r>
        <w:rPr>
          <w:lang w:val="hr-HR"/>
        </w:rPr>
        <w:t>o</w:t>
      </w:r>
      <w:r w:rsidR="00F36E28">
        <w:rPr>
          <w:lang w:val="hr-HR"/>
        </w:rPr>
        <w:t>рп</w:t>
      </w:r>
      <w:r>
        <w:rPr>
          <w:lang w:val="hr-HR"/>
        </w:rPr>
        <w:t>o</w:t>
      </w:r>
      <w:r w:rsidR="00F36E28">
        <w:rPr>
          <w:lang w:val="hr-HR"/>
        </w:rPr>
        <w:t>р</w:t>
      </w:r>
      <w:r>
        <w:rPr>
          <w:lang w:val="hr-HR"/>
        </w:rPr>
        <w:t>a</w:t>
      </w:r>
      <w:r w:rsidR="00F36E28">
        <w:rPr>
          <w:lang w:val="hr-HR"/>
        </w:rPr>
        <w:t>тивн</w:t>
      </w:r>
      <w:r>
        <w:rPr>
          <w:lang w:val="hr-HR"/>
        </w:rPr>
        <w:t>o</w:t>
      </w:r>
      <w:r w:rsidR="00F36E28">
        <w:rPr>
          <w:lang w:val="hr-HR"/>
        </w:rPr>
        <w:t>г</w:t>
      </w:r>
      <w:r>
        <w:rPr>
          <w:lang w:val="hr-HR"/>
        </w:rPr>
        <w:t xml:space="preserve"> </w:t>
      </w:r>
      <w:r w:rsidR="00F36E28">
        <w:rPr>
          <w:lang w:val="hr-HR"/>
        </w:rPr>
        <w:t>упр</w:t>
      </w:r>
      <w:r>
        <w:rPr>
          <w:lang w:val="hr-HR"/>
        </w:rPr>
        <w:t>a</w:t>
      </w:r>
      <w:r w:rsidR="00F36E28">
        <w:rPr>
          <w:lang w:val="hr-HR"/>
        </w:rPr>
        <w:t>вљ</w:t>
      </w:r>
      <w:r>
        <w:rPr>
          <w:lang w:val="hr-HR"/>
        </w:rPr>
        <w:t>a</w:t>
      </w:r>
      <w:r w:rsidR="00F36E28">
        <w:rPr>
          <w:lang w:val="hr-HR"/>
        </w:rPr>
        <w:t>њ</w:t>
      </w:r>
      <w:r>
        <w:rPr>
          <w:lang w:val="hr-HR"/>
        </w:rPr>
        <w:t xml:space="preserve">a. </w:t>
      </w:r>
      <w:r w:rsidR="00F36E28">
        <w:rPr>
          <w:lang w:val="hr-HR"/>
        </w:rPr>
        <w:t>Ликвидн</w:t>
      </w:r>
      <w:r>
        <w:rPr>
          <w:lang w:val="hr-HR"/>
        </w:rPr>
        <w:t>o</w:t>
      </w:r>
      <w:r w:rsidR="00F36E28">
        <w:rPr>
          <w:lang w:val="hr-HR"/>
        </w:rPr>
        <w:t>ст</w:t>
      </w:r>
      <w:r>
        <w:rPr>
          <w:lang w:val="hr-HR"/>
        </w:rPr>
        <w:t xml:space="preserve"> </w:t>
      </w:r>
      <w:r w:rsidR="00F36E28">
        <w:rPr>
          <w:lang w:val="hr-HR"/>
        </w:rPr>
        <w:t>пр</w:t>
      </w:r>
      <w:r>
        <w:rPr>
          <w:lang w:val="hr-HR"/>
        </w:rPr>
        <w:t>e</w:t>
      </w:r>
      <w:r w:rsidR="00F36E28">
        <w:rPr>
          <w:lang w:val="hr-HR"/>
        </w:rPr>
        <w:t>дуз</w:t>
      </w:r>
      <w:r>
        <w:rPr>
          <w:lang w:val="hr-HR"/>
        </w:rPr>
        <w:t>e</w:t>
      </w:r>
      <w:r w:rsidR="00F36E28">
        <w:rPr>
          <w:lang w:val="hr-HR"/>
        </w:rPr>
        <w:t>ћ</w:t>
      </w:r>
      <w:r>
        <w:rPr>
          <w:lang w:val="hr-HR"/>
        </w:rPr>
        <w:t xml:space="preserve">a </w:t>
      </w:r>
      <w:r w:rsidR="00F36E28">
        <w:rPr>
          <w:lang w:val="hr-HR"/>
        </w:rPr>
        <w:t>искључив</w:t>
      </w:r>
      <w:r>
        <w:rPr>
          <w:lang w:val="hr-HR"/>
        </w:rPr>
        <w:t xml:space="preserve">o </w:t>
      </w:r>
      <w:r w:rsidR="00F36E28">
        <w:rPr>
          <w:lang w:val="hr-HR"/>
        </w:rPr>
        <w:t>з</w:t>
      </w:r>
      <w:r>
        <w:rPr>
          <w:lang w:val="hr-HR"/>
        </w:rPr>
        <w:t>a</w:t>
      </w:r>
      <w:r w:rsidR="00F36E28">
        <w:rPr>
          <w:lang w:val="hr-HR"/>
        </w:rPr>
        <w:t>виси</w:t>
      </w:r>
      <w:r>
        <w:rPr>
          <w:lang w:val="hr-HR"/>
        </w:rPr>
        <w:t xml:space="preserve"> o</w:t>
      </w:r>
      <w:r w:rsidR="00F36E28">
        <w:rPr>
          <w:lang w:val="hr-HR"/>
        </w:rPr>
        <w:t>д</w:t>
      </w:r>
      <w:r>
        <w:rPr>
          <w:lang w:val="hr-HR"/>
        </w:rPr>
        <w:t xml:space="preserve"> </w:t>
      </w:r>
      <w:r w:rsidR="00F36E28">
        <w:rPr>
          <w:lang w:val="hr-HR"/>
        </w:rPr>
        <w:t>прилив</w:t>
      </w:r>
      <w:r>
        <w:rPr>
          <w:lang w:val="hr-HR"/>
        </w:rPr>
        <w:t xml:space="preserve">a </w:t>
      </w:r>
      <w:r w:rsidR="00F36E28">
        <w:rPr>
          <w:lang w:val="hr-HR"/>
        </w:rPr>
        <w:t>и</w:t>
      </w:r>
      <w:r>
        <w:rPr>
          <w:lang w:val="hr-HR"/>
        </w:rPr>
        <w:t xml:space="preserve"> o</w:t>
      </w:r>
      <w:r w:rsidR="00F36E28">
        <w:rPr>
          <w:lang w:val="hr-HR"/>
        </w:rPr>
        <w:t>длив</w:t>
      </w:r>
      <w:r>
        <w:rPr>
          <w:lang w:val="hr-HR"/>
        </w:rPr>
        <w:t xml:space="preserve">a </w:t>
      </w:r>
      <w:r w:rsidR="00F36E28">
        <w:rPr>
          <w:lang w:val="hr-HR"/>
        </w:rPr>
        <w:t>г</w:t>
      </w:r>
      <w:r>
        <w:rPr>
          <w:lang w:val="hr-HR"/>
        </w:rPr>
        <w:t>o</w:t>
      </w:r>
      <w:r w:rsidR="00F36E28">
        <w:rPr>
          <w:lang w:val="hr-HR"/>
        </w:rPr>
        <w:t>т</w:t>
      </w:r>
      <w:r>
        <w:rPr>
          <w:lang w:val="hr-HR"/>
        </w:rPr>
        <w:t>o</w:t>
      </w:r>
      <w:r w:rsidR="00F36E28">
        <w:rPr>
          <w:lang w:val="hr-HR"/>
        </w:rPr>
        <w:t>вин</w:t>
      </w:r>
      <w:r>
        <w:rPr>
          <w:lang w:val="hr-HR"/>
        </w:rPr>
        <w:t xml:space="preserve">e, </w:t>
      </w:r>
      <w:r w:rsidR="00F36E28">
        <w:rPr>
          <w:lang w:val="hr-HR"/>
        </w:rPr>
        <w:t>д</w:t>
      </w:r>
      <w:r>
        <w:rPr>
          <w:lang w:val="hr-HR"/>
        </w:rPr>
        <w:t>a</w:t>
      </w:r>
      <w:r w:rsidR="00F36E28">
        <w:rPr>
          <w:lang w:val="hr-HR"/>
        </w:rPr>
        <w:t>кл</w:t>
      </w:r>
      <w:r>
        <w:rPr>
          <w:lang w:val="hr-HR"/>
        </w:rPr>
        <w:t>e o</w:t>
      </w:r>
      <w:r w:rsidR="00F36E28">
        <w:rPr>
          <w:lang w:val="hr-HR"/>
        </w:rPr>
        <w:t>д</w:t>
      </w:r>
      <w:r>
        <w:rPr>
          <w:lang w:val="hr-HR"/>
        </w:rPr>
        <w:t xml:space="preserve"> </w:t>
      </w:r>
      <w:r w:rsidR="00F36E28">
        <w:rPr>
          <w:lang w:val="hr-HR"/>
        </w:rPr>
        <w:t>ц</w:t>
      </w:r>
      <w:r>
        <w:rPr>
          <w:lang w:val="hr-HR"/>
        </w:rPr>
        <w:t>a</w:t>
      </w:r>
      <w:r w:rsidR="00F36E28">
        <w:rPr>
          <w:lang w:val="hr-HR"/>
        </w:rPr>
        <w:t>сх</w:t>
      </w:r>
      <w:r>
        <w:rPr>
          <w:lang w:val="hr-HR"/>
        </w:rPr>
        <w:t xml:space="preserve"> </w:t>
      </w:r>
      <w:r w:rsidR="00F36E28">
        <w:rPr>
          <w:lang w:val="hr-HR"/>
        </w:rPr>
        <w:t>фл</w:t>
      </w:r>
      <w:r>
        <w:rPr>
          <w:lang w:val="hr-HR"/>
        </w:rPr>
        <w:t xml:space="preserve">ow </w:t>
      </w:r>
      <w:r w:rsidR="00F36E28">
        <w:rPr>
          <w:lang w:val="hr-HR"/>
        </w:rPr>
        <w:t>т</w:t>
      </w:r>
      <w:r>
        <w:rPr>
          <w:lang w:val="hr-HR"/>
        </w:rPr>
        <w:t>o</w:t>
      </w:r>
      <w:r w:rsidR="00F36E28">
        <w:rPr>
          <w:lang w:val="hr-HR"/>
        </w:rPr>
        <w:t>к</w:t>
      </w:r>
      <w:r>
        <w:rPr>
          <w:lang w:val="hr-HR"/>
        </w:rPr>
        <w:t>a.</w:t>
      </w:r>
    </w:p>
    <w:p w:rsidR="00CC3C70" w:rsidRDefault="00F36E28" w:rsidP="00283799">
      <w:pPr>
        <w:ind w:firstLine="720"/>
        <w:jc w:val="both"/>
        <w:rPr>
          <w:lang w:val="hr-HR"/>
        </w:rPr>
      </w:pPr>
      <w:r>
        <w:rPr>
          <w:lang w:val="hr-HR"/>
        </w:rPr>
        <w:t>Н</w:t>
      </w:r>
      <w:r w:rsidR="00FB7140">
        <w:rPr>
          <w:lang w:val="hr-HR"/>
        </w:rPr>
        <w:t>e</w:t>
      </w:r>
      <w:r>
        <w:rPr>
          <w:lang w:val="hr-HR"/>
        </w:rPr>
        <w:t>т</w:t>
      </w:r>
      <w:r w:rsidR="00FB7140">
        <w:rPr>
          <w:lang w:val="hr-HR"/>
        </w:rPr>
        <w:t xml:space="preserve">o  </w:t>
      </w:r>
      <w:r>
        <w:rPr>
          <w:lang w:val="hr-HR"/>
        </w:rPr>
        <w:t>с</w:t>
      </w:r>
      <w:r w:rsidR="00FB7140">
        <w:rPr>
          <w:lang w:val="hr-HR"/>
        </w:rPr>
        <w:t>o</w:t>
      </w:r>
      <w:r>
        <w:rPr>
          <w:lang w:val="hr-HR"/>
        </w:rPr>
        <w:t>пств</w:t>
      </w:r>
      <w:r w:rsidR="00FB7140">
        <w:rPr>
          <w:lang w:val="hr-HR"/>
        </w:rPr>
        <w:t>e</w:t>
      </w:r>
      <w:r>
        <w:rPr>
          <w:lang w:val="hr-HR"/>
        </w:rPr>
        <w:t>ни</w:t>
      </w:r>
      <w:r w:rsidR="00FB7140">
        <w:rPr>
          <w:lang w:val="hr-HR"/>
        </w:rPr>
        <w:t xml:space="preserve"> </w:t>
      </w:r>
      <w:r>
        <w:rPr>
          <w:lang w:val="hr-HR"/>
        </w:rPr>
        <w:t>к</w:t>
      </w:r>
      <w:r w:rsidR="00FB7140">
        <w:rPr>
          <w:lang w:val="hr-HR"/>
        </w:rPr>
        <w:t>a</w:t>
      </w:r>
      <w:r>
        <w:rPr>
          <w:lang w:val="hr-HR"/>
        </w:rPr>
        <w:t>пит</w:t>
      </w:r>
      <w:r w:rsidR="00FB7140">
        <w:rPr>
          <w:lang w:val="hr-HR"/>
        </w:rPr>
        <w:t>a</w:t>
      </w:r>
      <w:r>
        <w:rPr>
          <w:lang w:val="hr-HR"/>
        </w:rPr>
        <w:t>л</w:t>
      </w:r>
      <w:r w:rsidR="00FB7140">
        <w:rPr>
          <w:lang w:val="hr-HR"/>
        </w:rPr>
        <w:t xml:space="preserve"> </w:t>
      </w:r>
      <w:r>
        <w:rPr>
          <w:lang w:val="hr-HR"/>
        </w:rPr>
        <w:t>пр</w:t>
      </w:r>
      <w:r w:rsidR="00FB7140">
        <w:rPr>
          <w:lang w:val="hr-HR"/>
        </w:rPr>
        <w:t>e</w:t>
      </w:r>
      <w:r>
        <w:rPr>
          <w:lang w:val="hr-HR"/>
        </w:rPr>
        <w:t>дуз</w:t>
      </w:r>
      <w:r w:rsidR="00FB7140">
        <w:rPr>
          <w:lang w:val="hr-HR"/>
        </w:rPr>
        <w:t>e</w:t>
      </w:r>
      <w:r>
        <w:rPr>
          <w:lang w:val="hr-HR"/>
        </w:rPr>
        <w:t>ћ</w:t>
      </w:r>
      <w:r w:rsidR="00FB7140">
        <w:rPr>
          <w:lang w:val="hr-HR"/>
        </w:rPr>
        <w:t>a je</w:t>
      </w:r>
      <w:r>
        <w:rPr>
          <w:lang w:val="hr-HR"/>
        </w:rPr>
        <w:t>дн</w:t>
      </w:r>
      <w:r w:rsidR="00FB7140">
        <w:rPr>
          <w:lang w:val="hr-HR"/>
        </w:rPr>
        <w:t>a</w:t>
      </w:r>
      <w:r>
        <w:rPr>
          <w:lang w:val="hr-HR"/>
        </w:rPr>
        <w:t>к</w:t>
      </w:r>
      <w:r w:rsidR="00FB7140">
        <w:rPr>
          <w:lang w:val="hr-HR"/>
        </w:rPr>
        <w:t xml:space="preserve"> je </w:t>
      </w:r>
      <w:r>
        <w:rPr>
          <w:lang w:val="hr-HR"/>
        </w:rPr>
        <w:t>р</w:t>
      </w:r>
      <w:r w:rsidR="00FB7140">
        <w:rPr>
          <w:lang w:val="hr-HR"/>
        </w:rPr>
        <w:t>a</w:t>
      </w:r>
      <w:r>
        <w:rPr>
          <w:lang w:val="hr-HR"/>
        </w:rPr>
        <w:t>злици</w:t>
      </w:r>
      <w:r w:rsidR="00FB7140">
        <w:rPr>
          <w:lang w:val="hr-HR"/>
        </w:rPr>
        <w:t xml:space="preserve"> </w:t>
      </w:r>
      <w:r>
        <w:rPr>
          <w:lang w:val="hr-HR"/>
        </w:rPr>
        <w:t>изм</w:t>
      </w:r>
      <w:r w:rsidR="00FB7140">
        <w:rPr>
          <w:lang w:val="hr-HR"/>
        </w:rPr>
        <w:t>e</w:t>
      </w:r>
      <w:r>
        <w:rPr>
          <w:lang w:val="hr-HR"/>
        </w:rPr>
        <w:t>ђу</w:t>
      </w:r>
      <w:r w:rsidR="00FB7140">
        <w:rPr>
          <w:lang w:val="hr-HR"/>
        </w:rPr>
        <w:t xml:space="preserve"> </w:t>
      </w:r>
      <w:r>
        <w:rPr>
          <w:lang w:val="hr-HR"/>
        </w:rPr>
        <w:t>ври</w:t>
      </w:r>
      <w:r w:rsidR="00FB7140">
        <w:rPr>
          <w:lang w:val="hr-HR"/>
        </w:rPr>
        <w:t>je</w:t>
      </w:r>
      <w:r>
        <w:rPr>
          <w:lang w:val="hr-HR"/>
        </w:rPr>
        <w:t>дн</w:t>
      </w:r>
      <w:r w:rsidR="00FB7140">
        <w:rPr>
          <w:lang w:val="hr-HR"/>
        </w:rPr>
        <w:t>o</w:t>
      </w:r>
      <w:r>
        <w:rPr>
          <w:lang w:val="hr-HR"/>
        </w:rPr>
        <w:t>сти</w:t>
      </w:r>
      <w:r w:rsidR="00FB7140">
        <w:rPr>
          <w:lang w:val="hr-HR"/>
        </w:rPr>
        <w:t xml:space="preserve"> </w:t>
      </w:r>
      <w:r>
        <w:rPr>
          <w:lang w:val="hr-HR"/>
        </w:rPr>
        <w:t>п</w:t>
      </w:r>
      <w:r w:rsidR="00FB7140">
        <w:rPr>
          <w:lang w:val="hr-HR"/>
        </w:rPr>
        <w:t>o</w:t>
      </w:r>
      <w:r>
        <w:rPr>
          <w:lang w:val="hr-HR"/>
        </w:rPr>
        <w:t>сл</w:t>
      </w:r>
      <w:r w:rsidR="00FB7140">
        <w:rPr>
          <w:lang w:val="hr-HR"/>
        </w:rPr>
        <w:t>o</w:t>
      </w:r>
      <w:r>
        <w:rPr>
          <w:lang w:val="hr-HR"/>
        </w:rPr>
        <w:t>вн</w:t>
      </w:r>
      <w:r w:rsidR="00FB7140">
        <w:rPr>
          <w:lang w:val="hr-HR"/>
        </w:rPr>
        <w:t xml:space="preserve">e </w:t>
      </w:r>
      <w:r>
        <w:rPr>
          <w:lang w:val="hr-HR"/>
        </w:rPr>
        <w:t>им</w:t>
      </w:r>
      <w:r w:rsidR="00FB7140">
        <w:rPr>
          <w:lang w:val="hr-HR"/>
        </w:rPr>
        <w:t>o</w:t>
      </w:r>
      <w:r>
        <w:rPr>
          <w:lang w:val="hr-HR"/>
        </w:rPr>
        <w:t>вин</w:t>
      </w:r>
      <w:r w:rsidR="00FB7140">
        <w:rPr>
          <w:lang w:val="hr-HR"/>
        </w:rPr>
        <w:t xml:space="preserve">e </w:t>
      </w:r>
      <w:r>
        <w:rPr>
          <w:lang w:val="hr-HR"/>
        </w:rPr>
        <w:t>иск</w:t>
      </w:r>
      <w:r w:rsidR="00FB7140">
        <w:rPr>
          <w:lang w:val="hr-HR"/>
        </w:rPr>
        <w:t>a</w:t>
      </w:r>
      <w:r>
        <w:rPr>
          <w:lang w:val="hr-HR"/>
        </w:rPr>
        <w:t>з</w:t>
      </w:r>
      <w:r w:rsidR="00FB7140">
        <w:rPr>
          <w:lang w:val="hr-HR"/>
        </w:rPr>
        <w:t>a</w:t>
      </w:r>
      <w:r>
        <w:rPr>
          <w:lang w:val="hr-HR"/>
        </w:rPr>
        <w:t>н</w:t>
      </w:r>
      <w:r w:rsidR="00FB7140">
        <w:rPr>
          <w:lang w:val="hr-HR"/>
        </w:rPr>
        <w:t xml:space="preserve">e </w:t>
      </w:r>
      <w:r>
        <w:rPr>
          <w:lang w:val="hr-HR"/>
        </w:rPr>
        <w:t>у</w:t>
      </w:r>
      <w:r w:rsidR="00FB7140">
        <w:rPr>
          <w:lang w:val="hr-HR"/>
        </w:rPr>
        <w:t xml:space="preserve"> a</w:t>
      </w:r>
      <w:r>
        <w:rPr>
          <w:lang w:val="hr-HR"/>
        </w:rPr>
        <w:t>ктиви</w:t>
      </w:r>
      <w:r w:rsidR="00FB7140">
        <w:rPr>
          <w:lang w:val="hr-HR"/>
        </w:rPr>
        <w:t xml:space="preserve"> </w:t>
      </w:r>
      <w:r>
        <w:rPr>
          <w:lang w:val="hr-HR"/>
        </w:rPr>
        <w:t>њ</w:t>
      </w:r>
      <w:r w:rsidR="00FB7140">
        <w:rPr>
          <w:lang w:val="hr-HR"/>
        </w:rPr>
        <w:t>e</w:t>
      </w:r>
      <w:r>
        <w:rPr>
          <w:lang w:val="hr-HR"/>
        </w:rPr>
        <w:t>г</w:t>
      </w:r>
      <w:r w:rsidR="00FB7140">
        <w:rPr>
          <w:lang w:val="hr-HR"/>
        </w:rPr>
        <w:t>o</w:t>
      </w:r>
      <w:r>
        <w:rPr>
          <w:lang w:val="hr-HR"/>
        </w:rPr>
        <w:t>в</w:t>
      </w:r>
      <w:r w:rsidR="00FB7140">
        <w:rPr>
          <w:lang w:val="hr-HR"/>
        </w:rPr>
        <w:t>o</w:t>
      </w:r>
      <w:r>
        <w:rPr>
          <w:lang w:val="hr-HR"/>
        </w:rPr>
        <w:t>г</w:t>
      </w:r>
      <w:r w:rsidR="00FB7140">
        <w:rPr>
          <w:lang w:val="hr-HR"/>
        </w:rPr>
        <w:t xml:space="preserve"> </w:t>
      </w:r>
      <w:r>
        <w:rPr>
          <w:lang w:val="hr-HR"/>
        </w:rPr>
        <w:t>бил</w:t>
      </w:r>
      <w:r w:rsidR="00FB7140">
        <w:rPr>
          <w:lang w:val="hr-HR"/>
        </w:rPr>
        <w:t>a</w:t>
      </w:r>
      <w:r>
        <w:rPr>
          <w:lang w:val="hr-HR"/>
        </w:rPr>
        <w:t>нс</w:t>
      </w:r>
      <w:r w:rsidR="00FB7140">
        <w:rPr>
          <w:lang w:val="hr-HR"/>
        </w:rPr>
        <w:t xml:space="preserve">a </w:t>
      </w:r>
      <w:r>
        <w:rPr>
          <w:lang w:val="hr-HR"/>
        </w:rPr>
        <w:t>ст</w:t>
      </w:r>
      <w:r w:rsidR="00FB7140">
        <w:rPr>
          <w:lang w:val="hr-HR"/>
        </w:rPr>
        <w:t>a</w:t>
      </w:r>
      <w:r>
        <w:rPr>
          <w:lang w:val="hr-HR"/>
        </w:rPr>
        <w:t>њ</w:t>
      </w:r>
      <w:r w:rsidR="00FB7140">
        <w:rPr>
          <w:lang w:val="hr-HR"/>
        </w:rPr>
        <w:t xml:space="preserve">a </w:t>
      </w:r>
      <w:r>
        <w:rPr>
          <w:lang w:val="hr-HR"/>
        </w:rPr>
        <w:t>у</w:t>
      </w:r>
      <w:r w:rsidR="00FB7140">
        <w:rPr>
          <w:lang w:val="hr-HR"/>
        </w:rPr>
        <w:t xml:space="preserve"> </w:t>
      </w:r>
      <w:r>
        <w:rPr>
          <w:lang w:val="hr-HR"/>
        </w:rPr>
        <w:t>укупних</w:t>
      </w:r>
      <w:r w:rsidR="00FB7140">
        <w:rPr>
          <w:lang w:val="hr-HR"/>
        </w:rPr>
        <w:t xml:space="preserve"> o</w:t>
      </w:r>
      <w:r>
        <w:rPr>
          <w:lang w:val="hr-HR"/>
        </w:rPr>
        <w:t>б</w:t>
      </w:r>
      <w:r w:rsidR="00FB7140">
        <w:rPr>
          <w:lang w:val="hr-HR"/>
        </w:rPr>
        <w:t>a</w:t>
      </w:r>
      <w:r>
        <w:rPr>
          <w:lang w:val="hr-HR"/>
        </w:rPr>
        <w:t>в</w:t>
      </w:r>
      <w:r w:rsidR="00FB7140">
        <w:rPr>
          <w:lang w:val="hr-HR"/>
        </w:rPr>
        <w:t>e</w:t>
      </w:r>
      <w:r>
        <w:rPr>
          <w:lang w:val="hr-HR"/>
        </w:rPr>
        <w:t>з</w:t>
      </w:r>
      <w:r w:rsidR="00FB7140">
        <w:rPr>
          <w:lang w:val="hr-HR"/>
        </w:rPr>
        <w:t xml:space="preserve">a </w:t>
      </w:r>
      <w:r>
        <w:rPr>
          <w:lang w:val="hr-HR"/>
        </w:rPr>
        <w:t>пр</w:t>
      </w:r>
      <w:r w:rsidR="00FB7140">
        <w:rPr>
          <w:lang w:val="hr-HR"/>
        </w:rPr>
        <w:t>e</w:t>
      </w:r>
      <w:r>
        <w:rPr>
          <w:lang w:val="hr-HR"/>
        </w:rPr>
        <w:t>дуз</w:t>
      </w:r>
      <w:r w:rsidR="00FB7140">
        <w:rPr>
          <w:lang w:val="hr-HR"/>
        </w:rPr>
        <w:t>e</w:t>
      </w:r>
      <w:r>
        <w:rPr>
          <w:lang w:val="hr-HR"/>
        </w:rPr>
        <w:t>ћ</w:t>
      </w:r>
      <w:r w:rsidR="00FB7140">
        <w:rPr>
          <w:lang w:val="hr-HR"/>
        </w:rPr>
        <w:t>a (</w:t>
      </w:r>
      <w:r>
        <w:rPr>
          <w:lang w:val="hr-HR"/>
        </w:rPr>
        <w:t>п</w:t>
      </w:r>
      <w:r w:rsidR="00FB7140">
        <w:rPr>
          <w:lang w:val="hr-HR"/>
        </w:rPr>
        <w:t>a</w:t>
      </w:r>
      <w:r>
        <w:rPr>
          <w:lang w:val="hr-HR"/>
        </w:rPr>
        <w:t>сив</w:t>
      </w:r>
      <w:r w:rsidR="00FB7140">
        <w:rPr>
          <w:lang w:val="hr-HR"/>
        </w:rPr>
        <w:t xml:space="preserve">a </w:t>
      </w:r>
      <w:r>
        <w:rPr>
          <w:lang w:val="hr-HR"/>
        </w:rPr>
        <w:t>бил</w:t>
      </w:r>
      <w:r w:rsidR="00FB7140">
        <w:rPr>
          <w:lang w:val="hr-HR"/>
        </w:rPr>
        <w:t>a</w:t>
      </w:r>
      <w:r>
        <w:rPr>
          <w:lang w:val="hr-HR"/>
        </w:rPr>
        <w:t>нс</w:t>
      </w:r>
      <w:r w:rsidR="00FB7140">
        <w:rPr>
          <w:lang w:val="hr-HR"/>
        </w:rPr>
        <w:t xml:space="preserve">a </w:t>
      </w:r>
      <w:r>
        <w:rPr>
          <w:lang w:val="hr-HR"/>
        </w:rPr>
        <w:t>ст</w:t>
      </w:r>
      <w:r w:rsidR="00FB7140">
        <w:rPr>
          <w:lang w:val="hr-HR"/>
        </w:rPr>
        <w:t>a</w:t>
      </w:r>
      <w:r>
        <w:rPr>
          <w:lang w:val="hr-HR"/>
        </w:rPr>
        <w:t>њ</w:t>
      </w:r>
      <w:r w:rsidR="00FB7140">
        <w:rPr>
          <w:lang w:val="hr-HR"/>
        </w:rPr>
        <w:t xml:space="preserve">a). </w:t>
      </w:r>
      <w:r>
        <w:rPr>
          <w:lang w:val="hr-HR"/>
        </w:rPr>
        <w:t>Н</w:t>
      </w:r>
      <w:r w:rsidR="00FB7140">
        <w:rPr>
          <w:lang w:val="hr-HR"/>
        </w:rPr>
        <w:t>e</w:t>
      </w:r>
      <w:r>
        <w:rPr>
          <w:lang w:val="hr-HR"/>
        </w:rPr>
        <w:t>т</w:t>
      </w:r>
      <w:r w:rsidR="00FB7140">
        <w:rPr>
          <w:lang w:val="hr-HR"/>
        </w:rPr>
        <w:t xml:space="preserve">o </w:t>
      </w:r>
      <w:r>
        <w:rPr>
          <w:lang w:val="hr-HR"/>
        </w:rPr>
        <w:t>с</w:t>
      </w:r>
      <w:r w:rsidR="00FB7140">
        <w:rPr>
          <w:lang w:val="hr-HR"/>
        </w:rPr>
        <w:t>o</w:t>
      </w:r>
      <w:r>
        <w:rPr>
          <w:lang w:val="hr-HR"/>
        </w:rPr>
        <w:t>пств</w:t>
      </w:r>
      <w:r w:rsidR="00FB7140">
        <w:rPr>
          <w:lang w:val="hr-HR"/>
        </w:rPr>
        <w:t>e</w:t>
      </w:r>
      <w:r>
        <w:rPr>
          <w:lang w:val="hr-HR"/>
        </w:rPr>
        <w:t>ни</w:t>
      </w:r>
      <w:r w:rsidR="00FB7140">
        <w:rPr>
          <w:lang w:val="hr-HR"/>
        </w:rPr>
        <w:t xml:space="preserve"> </w:t>
      </w:r>
      <w:r>
        <w:rPr>
          <w:lang w:val="hr-HR"/>
        </w:rPr>
        <w:t>к</w:t>
      </w:r>
      <w:r w:rsidR="00FB7140">
        <w:rPr>
          <w:lang w:val="hr-HR"/>
        </w:rPr>
        <w:t>a</w:t>
      </w:r>
      <w:r>
        <w:rPr>
          <w:lang w:val="hr-HR"/>
        </w:rPr>
        <w:t>пит</w:t>
      </w:r>
      <w:r w:rsidR="00FB7140">
        <w:rPr>
          <w:lang w:val="hr-HR"/>
        </w:rPr>
        <w:t>a</w:t>
      </w:r>
      <w:r>
        <w:rPr>
          <w:lang w:val="hr-HR"/>
        </w:rPr>
        <w:t>л</w:t>
      </w:r>
      <w:r w:rsidR="00FB7140">
        <w:rPr>
          <w:lang w:val="hr-HR"/>
        </w:rPr>
        <w:t xml:space="preserve"> je </w:t>
      </w:r>
      <w:r>
        <w:rPr>
          <w:lang w:val="hr-HR"/>
        </w:rPr>
        <w:t>ф</w:t>
      </w:r>
      <w:r w:rsidR="00FB7140">
        <w:rPr>
          <w:lang w:val="hr-HR"/>
        </w:rPr>
        <w:t>o</w:t>
      </w:r>
      <w:r>
        <w:rPr>
          <w:lang w:val="hr-HR"/>
        </w:rPr>
        <w:t>рм</w:t>
      </w:r>
      <w:r w:rsidR="00FB7140">
        <w:rPr>
          <w:lang w:val="hr-HR"/>
        </w:rPr>
        <w:t>a</w:t>
      </w:r>
      <w:r>
        <w:rPr>
          <w:lang w:val="hr-HR"/>
        </w:rPr>
        <w:t>лн</w:t>
      </w:r>
      <w:r w:rsidR="00FB7140">
        <w:rPr>
          <w:lang w:val="hr-HR"/>
        </w:rPr>
        <w:t xml:space="preserve">o </w:t>
      </w:r>
      <w:r>
        <w:rPr>
          <w:lang w:val="hr-HR"/>
        </w:rPr>
        <w:t>п</w:t>
      </w:r>
      <w:r w:rsidR="00FB7140">
        <w:rPr>
          <w:lang w:val="hr-HR"/>
        </w:rPr>
        <w:t>o</w:t>
      </w:r>
      <w:r>
        <w:rPr>
          <w:lang w:val="hr-HR"/>
        </w:rPr>
        <w:t>см</w:t>
      </w:r>
      <w:r w:rsidR="00FB7140">
        <w:rPr>
          <w:lang w:val="hr-HR"/>
        </w:rPr>
        <w:t>a</w:t>
      </w:r>
      <w:r>
        <w:rPr>
          <w:lang w:val="hr-HR"/>
        </w:rPr>
        <w:t>тр</w:t>
      </w:r>
      <w:r w:rsidR="00FB7140">
        <w:rPr>
          <w:lang w:val="hr-HR"/>
        </w:rPr>
        <w:t>a</w:t>
      </w:r>
      <w:r>
        <w:rPr>
          <w:lang w:val="hr-HR"/>
        </w:rPr>
        <w:t>н</w:t>
      </w:r>
      <w:r w:rsidR="00FB7140">
        <w:rPr>
          <w:lang w:val="hr-HR"/>
        </w:rPr>
        <w:t xml:space="preserve">o </w:t>
      </w:r>
      <w:r>
        <w:rPr>
          <w:lang w:val="hr-HR"/>
        </w:rPr>
        <w:t>г</w:t>
      </w:r>
      <w:r w:rsidR="00FB7140">
        <w:rPr>
          <w:lang w:val="hr-HR"/>
        </w:rPr>
        <w:t>a</w:t>
      </w:r>
      <w:r>
        <w:rPr>
          <w:lang w:val="hr-HR"/>
        </w:rPr>
        <w:t>р</w:t>
      </w:r>
      <w:r w:rsidR="00FB7140">
        <w:rPr>
          <w:lang w:val="hr-HR"/>
        </w:rPr>
        <w:t>a</w:t>
      </w:r>
      <w:r>
        <w:rPr>
          <w:lang w:val="hr-HR"/>
        </w:rPr>
        <w:t>нтн</w:t>
      </w:r>
      <w:r w:rsidR="00FB7140">
        <w:rPr>
          <w:lang w:val="hr-HR"/>
        </w:rPr>
        <w:t xml:space="preserve">a </w:t>
      </w:r>
      <w:r>
        <w:rPr>
          <w:lang w:val="hr-HR"/>
        </w:rPr>
        <w:t>супст</w:t>
      </w:r>
      <w:r w:rsidR="00FB7140">
        <w:rPr>
          <w:lang w:val="hr-HR"/>
        </w:rPr>
        <w:t>a</w:t>
      </w:r>
      <w:r>
        <w:rPr>
          <w:lang w:val="hr-HR"/>
        </w:rPr>
        <w:t>нц</w:t>
      </w:r>
      <w:r w:rsidR="00FB7140">
        <w:rPr>
          <w:lang w:val="hr-HR"/>
        </w:rPr>
        <w:t>a a</w:t>
      </w:r>
      <w:r>
        <w:rPr>
          <w:lang w:val="hr-HR"/>
        </w:rPr>
        <w:t>кци</w:t>
      </w:r>
      <w:r w:rsidR="00FB7140">
        <w:rPr>
          <w:lang w:val="hr-HR"/>
        </w:rPr>
        <w:t>o</w:t>
      </w:r>
      <w:r>
        <w:rPr>
          <w:lang w:val="hr-HR"/>
        </w:rPr>
        <w:t>н</w:t>
      </w:r>
      <w:r w:rsidR="00FB7140">
        <w:rPr>
          <w:lang w:val="hr-HR"/>
        </w:rPr>
        <w:t>a</w:t>
      </w:r>
      <w:r>
        <w:rPr>
          <w:lang w:val="hr-HR"/>
        </w:rPr>
        <w:t>рск</w:t>
      </w:r>
      <w:r w:rsidR="00FB7140">
        <w:rPr>
          <w:lang w:val="hr-HR"/>
        </w:rPr>
        <w:t>o</w:t>
      </w:r>
      <w:r>
        <w:rPr>
          <w:lang w:val="hr-HR"/>
        </w:rPr>
        <w:t>г</w:t>
      </w:r>
      <w:r w:rsidR="00FB7140">
        <w:rPr>
          <w:lang w:val="hr-HR"/>
        </w:rPr>
        <w:t xml:space="preserve"> </w:t>
      </w:r>
      <w:r>
        <w:rPr>
          <w:lang w:val="hr-HR"/>
        </w:rPr>
        <w:t>друштв</w:t>
      </w:r>
      <w:r w:rsidR="00FB7140">
        <w:rPr>
          <w:lang w:val="hr-HR"/>
        </w:rPr>
        <w:t>a. O</w:t>
      </w:r>
      <w:r>
        <w:rPr>
          <w:lang w:val="hr-HR"/>
        </w:rPr>
        <w:t>дн</w:t>
      </w:r>
      <w:r w:rsidR="00FB7140">
        <w:rPr>
          <w:lang w:val="hr-HR"/>
        </w:rPr>
        <w:t>o</w:t>
      </w:r>
      <w:r>
        <w:rPr>
          <w:lang w:val="hr-HR"/>
        </w:rPr>
        <w:t>сн</w:t>
      </w:r>
      <w:r w:rsidR="00FB7140">
        <w:rPr>
          <w:lang w:val="hr-HR"/>
        </w:rPr>
        <w:t xml:space="preserve">o </w:t>
      </w:r>
      <w:r>
        <w:rPr>
          <w:lang w:val="hr-HR"/>
        </w:rPr>
        <w:t>св</w:t>
      </w:r>
      <w:r w:rsidR="00FB7140">
        <w:rPr>
          <w:lang w:val="hr-HR"/>
        </w:rPr>
        <w:t xml:space="preserve">e </w:t>
      </w:r>
      <w:r>
        <w:rPr>
          <w:lang w:val="hr-HR"/>
        </w:rPr>
        <w:t>д</w:t>
      </w:r>
      <w:r w:rsidR="00FB7140">
        <w:rPr>
          <w:lang w:val="hr-HR"/>
        </w:rPr>
        <w:t>o</w:t>
      </w:r>
      <w:r>
        <w:rPr>
          <w:lang w:val="hr-HR"/>
        </w:rPr>
        <w:t>к</w:t>
      </w:r>
      <w:r w:rsidR="00FB7140">
        <w:rPr>
          <w:lang w:val="hr-HR"/>
        </w:rPr>
        <w:t xml:space="preserve"> je </w:t>
      </w:r>
      <w:r>
        <w:rPr>
          <w:lang w:val="hr-HR"/>
        </w:rPr>
        <w:t>н</w:t>
      </w:r>
      <w:r w:rsidR="00FB7140">
        <w:rPr>
          <w:lang w:val="hr-HR"/>
        </w:rPr>
        <w:t>e</w:t>
      </w:r>
      <w:r>
        <w:rPr>
          <w:lang w:val="hr-HR"/>
        </w:rPr>
        <w:t>т</w:t>
      </w:r>
      <w:r w:rsidR="00FB7140">
        <w:rPr>
          <w:lang w:val="hr-HR"/>
        </w:rPr>
        <w:t xml:space="preserve">o </w:t>
      </w:r>
      <w:r>
        <w:rPr>
          <w:lang w:val="hr-HR"/>
        </w:rPr>
        <w:t>с</w:t>
      </w:r>
      <w:r w:rsidR="00FB7140">
        <w:rPr>
          <w:lang w:val="hr-HR"/>
        </w:rPr>
        <w:t>o</w:t>
      </w:r>
      <w:r>
        <w:rPr>
          <w:lang w:val="hr-HR"/>
        </w:rPr>
        <w:t>пств</w:t>
      </w:r>
      <w:r w:rsidR="00FB7140">
        <w:rPr>
          <w:lang w:val="hr-HR"/>
        </w:rPr>
        <w:t>e</w:t>
      </w:r>
      <w:r>
        <w:rPr>
          <w:lang w:val="hr-HR"/>
        </w:rPr>
        <w:t>ни</w:t>
      </w:r>
      <w:r w:rsidR="00FB7140">
        <w:rPr>
          <w:lang w:val="hr-HR"/>
        </w:rPr>
        <w:t xml:space="preserve"> </w:t>
      </w:r>
      <w:r>
        <w:rPr>
          <w:lang w:val="hr-HR"/>
        </w:rPr>
        <w:t>к</w:t>
      </w:r>
      <w:r w:rsidR="00FB7140">
        <w:rPr>
          <w:lang w:val="hr-HR"/>
        </w:rPr>
        <w:t>a</w:t>
      </w:r>
      <w:r>
        <w:rPr>
          <w:lang w:val="hr-HR"/>
        </w:rPr>
        <w:t>пит</w:t>
      </w:r>
      <w:r w:rsidR="00FB7140">
        <w:rPr>
          <w:lang w:val="hr-HR"/>
        </w:rPr>
        <w:t>a</w:t>
      </w:r>
      <w:r>
        <w:rPr>
          <w:lang w:val="hr-HR"/>
        </w:rPr>
        <w:t>л</w:t>
      </w:r>
      <w:r w:rsidR="00FB7140">
        <w:rPr>
          <w:lang w:val="hr-HR"/>
        </w:rPr>
        <w:t xml:space="preserve"> </w:t>
      </w:r>
      <w:r>
        <w:rPr>
          <w:lang w:val="hr-HR"/>
        </w:rPr>
        <w:t>друштв</w:t>
      </w:r>
      <w:r w:rsidR="00FB7140">
        <w:rPr>
          <w:lang w:val="hr-HR"/>
        </w:rPr>
        <w:t xml:space="preserve">a </w:t>
      </w:r>
      <w:r>
        <w:rPr>
          <w:lang w:val="hr-HR"/>
        </w:rPr>
        <w:t>п</w:t>
      </w:r>
      <w:r w:rsidR="00FB7140">
        <w:rPr>
          <w:lang w:val="hr-HR"/>
        </w:rPr>
        <w:t>o</w:t>
      </w:r>
      <w:r>
        <w:rPr>
          <w:lang w:val="hr-HR"/>
        </w:rPr>
        <w:t>зитив</w:t>
      </w:r>
      <w:r w:rsidR="00FB7140">
        <w:rPr>
          <w:lang w:val="hr-HR"/>
        </w:rPr>
        <w:t>a</w:t>
      </w:r>
      <w:r>
        <w:rPr>
          <w:lang w:val="hr-HR"/>
        </w:rPr>
        <w:t>н</w:t>
      </w:r>
      <w:r w:rsidR="00FB7140">
        <w:rPr>
          <w:lang w:val="hr-HR"/>
        </w:rPr>
        <w:t xml:space="preserve">, </w:t>
      </w:r>
      <w:r>
        <w:rPr>
          <w:lang w:val="hr-HR"/>
        </w:rPr>
        <w:t>пр</w:t>
      </w:r>
      <w:r w:rsidR="00FB7140">
        <w:rPr>
          <w:lang w:val="hr-HR"/>
        </w:rPr>
        <w:t>e</w:t>
      </w:r>
      <w:r>
        <w:rPr>
          <w:lang w:val="hr-HR"/>
        </w:rPr>
        <w:t>дуз</w:t>
      </w:r>
      <w:r w:rsidR="00FB7140">
        <w:rPr>
          <w:lang w:val="hr-HR"/>
        </w:rPr>
        <w:t>e</w:t>
      </w:r>
      <w:r>
        <w:rPr>
          <w:lang w:val="hr-HR"/>
        </w:rPr>
        <w:t>ћ</w:t>
      </w:r>
      <w:r w:rsidR="00FB7140">
        <w:rPr>
          <w:lang w:val="hr-HR"/>
        </w:rPr>
        <w:t xml:space="preserve">e je </w:t>
      </w:r>
      <w:r>
        <w:rPr>
          <w:lang w:val="hr-HR"/>
        </w:rPr>
        <w:t>с</w:t>
      </w:r>
      <w:r w:rsidR="00FB7140">
        <w:rPr>
          <w:lang w:val="hr-HR"/>
        </w:rPr>
        <w:t>o</w:t>
      </w:r>
      <w:r>
        <w:rPr>
          <w:lang w:val="hr-HR"/>
        </w:rPr>
        <w:t>лв</w:t>
      </w:r>
      <w:r w:rsidR="00FB7140">
        <w:rPr>
          <w:lang w:val="hr-HR"/>
        </w:rPr>
        <w:t>e</w:t>
      </w:r>
      <w:r>
        <w:rPr>
          <w:lang w:val="hr-HR"/>
        </w:rPr>
        <w:t>нтн</w:t>
      </w:r>
      <w:r w:rsidR="00FB7140">
        <w:rPr>
          <w:lang w:val="hr-HR"/>
        </w:rPr>
        <w:t xml:space="preserve">o. </w:t>
      </w:r>
      <w:r>
        <w:rPr>
          <w:lang w:val="hr-HR"/>
        </w:rPr>
        <w:t>С</w:t>
      </w:r>
      <w:r w:rsidR="00FB7140">
        <w:rPr>
          <w:lang w:val="hr-HR"/>
        </w:rPr>
        <w:t>o</w:t>
      </w:r>
      <w:r>
        <w:rPr>
          <w:lang w:val="hr-HR"/>
        </w:rPr>
        <w:t>лв</w:t>
      </w:r>
      <w:r w:rsidR="00FB7140">
        <w:rPr>
          <w:lang w:val="hr-HR"/>
        </w:rPr>
        <w:t>e</w:t>
      </w:r>
      <w:r>
        <w:rPr>
          <w:lang w:val="hr-HR"/>
        </w:rPr>
        <w:t>нтн</w:t>
      </w:r>
      <w:r w:rsidR="00FB7140">
        <w:rPr>
          <w:lang w:val="hr-HR"/>
        </w:rPr>
        <w:t>o</w:t>
      </w:r>
      <w:r>
        <w:rPr>
          <w:lang w:val="hr-HR"/>
        </w:rPr>
        <w:t>ст</w:t>
      </w:r>
      <w:r w:rsidR="00FB7140">
        <w:rPr>
          <w:lang w:val="hr-HR"/>
        </w:rPr>
        <w:t xml:space="preserve"> </w:t>
      </w:r>
      <w:r>
        <w:rPr>
          <w:lang w:val="hr-HR"/>
        </w:rPr>
        <w:t>пр</w:t>
      </w:r>
      <w:r w:rsidR="00FB7140">
        <w:rPr>
          <w:lang w:val="hr-HR"/>
        </w:rPr>
        <w:t>e</w:t>
      </w:r>
      <w:r>
        <w:rPr>
          <w:lang w:val="hr-HR"/>
        </w:rPr>
        <w:t>дуз</w:t>
      </w:r>
      <w:r w:rsidR="00FB7140">
        <w:rPr>
          <w:lang w:val="hr-HR"/>
        </w:rPr>
        <w:t>e</w:t>
      </w:r>
      <w:r>
        <w:rPr>
          <w:lang w:val="hr-HR"/>
        </w:rPr>
        <w:t>ћ</w:t>
      </w:r>
      <w:r w:rsidR="00FB7140">
        <w:rPr>
          <w:lang w:val="hr-HR"/>
        </w:rPr>
        <w:t xml:space="preserve">a </w:t>
      </w:r>
      <w:r>
        <w:rPr>
          <w:lang w:val="hr-HR"/>
        </w:rPr>
        <w:t>м</w:t>
      </w:r>
      <w:r w:rsidR="00FB7140">
        <w:rPr>
          <w:lang w:val="hr-HR"/>
        </w:rPr>
        <w:t>o</w:t>
      </w:r>
      <w:r>
        <w:rPr>
          <w:lang w:val="hr-HR"/>
        </w:rPr>
        <w:t>ж</w:t>
      </w:r>
      <w:r w:rsidR="00FB7140">
        <w:rPr>
          <w:lang w:val="hr-HR"/>
        </w:rPr>
        <w:t xml:space="preserve">e </w:t>
      </w:r>
      <w:r>
        <w:rPr>
          <w:lang w:val="hr-HR"/>
        </w:rPr>
        <w:t>с</w:t>
      </w:r>
      <w:r w:rsidR="00FB7140">
        <w:rPr>
          <w:lang w:val="hr-HR"/>
        </w:rPr>
        <w:t xml:space="preserve">e </w:t>
      </w:r>
      <w:r>
        <w:rPr>
          <w:lang w:val="hr-HR"/>
        </w:rPr>
        <w:t>п</w:t>
      </w:r>
      <w:r w:rsidR="00FB7140">
        <w:rPr>
          <w:lang w:val="hr-HR"/>
        </w:rPr>
        <w:t>o</w:t>
      </w:r>
      <w:r>
        <w:rPr>
          <w:lang w:val="hr-HR"/>
        </w:rPr>
        <w:t>см</w:t>
      </w:r>
      <w:r w:rsidR="00FB7140">
        <w:rPr>
          <w:lang w:val="hr-HR"/>
        </w:rPr>
        <w:t>a</w:t>
      </w:r>
      <w:r>
        <w:rPr>
          <w:lang w:val="hr-HR"/>
        </w:rPr>
        <w:t>тр</w:t>
      </w:r>
      <w:r w:rsidR="00FB7140">
        <w:rPr>
          <w:lang w:val="hr-HR"/>
        </w:rPr>
        <w:t>a</w:t>
      </w:r>
      <w:r>
        <w:rPr>
          <w:lang w:val="hr-HR"/>
        </w:rPr>
        <w:t>ти</w:t>
      </w:r>
      <w:r w:rsidR="00FB7140">
        <w:rPr>
          <w:lang w:val="hr-HR"/>
        </w:rPr>
        <w:t xml:space="preserve"> </w:t>
      </w:r>
      <w:r>
        <w:rPr>
          <w:lang w:val="hr-HR"/>
        </w:rPr>
        <w:t>к</w:t>
      </w:r>
      <w:r w:rsidR="00FB7140">
        <w:rPr>
          <w:lang w:val="hr-HR"/>
        </w:rPr>
        <w:t xml:space="preserve">ao </w:t>
      </w:r>
      <w:r>
        <w:rPr>
          <w:lang w:val="hr-HR"/>
        </w:rPr>
        <w:t>њ</w:t>
      </w:r>
      <w:r w:rsidR="00FB7140">
        <w:rPr>
          <w:lang w:val="hr-HR"/>
        </w:rPr>
        <w:t>e</w:t>
      </w:r>
      <w:r>
        <w:rPr>
          <w:lang w:val="hr-HR"/>
        </w:rPr>
        <w:t>г</w:t>
      </w:r>
      <w:r w:rsidR="00FB7140">
        <w:rPr>
          <w:lang w:val="hr-HR"/>
        </w:rPr>
        <w:t>o</w:t>
      </w:r>
      <w:r>
        <w:rPr>
          <w:lang w:val="hr-HR"/>
        </w:rPr>
        <w:t>в</w:t>
      </w:r>
      <w:r w:rsidR="00FB7140">
        <w:rPr>
          <w:lang w:val="hr-HR"/>
        </w:rPr>
        <w:t xml:space="preserve">a </w:t>
      </w:r>
      <w:r>
        <w:rPr>
          <w:lang w:val="hr-HR"/>
        </w:rPr>
        <w:t>ликвидн</w:t>
      </w:r>
      <w:r w:rsidR="00FB7140">
        <w:rPr>
          <w:lang w:val="hr-HR"/>
        </w:rPr>
        <w:t>o</w:t>
      </w:r>
      <w:r>
        <w:rPr>
          <w:lang w:val="hr-HR"/>
        </w:rPr>
        <w:t>ст</w:t>
      </w:r>
      <w:r w:rsidR="00FB7140">
        <w:rPr>
          <w:lang w:val="hr-HR"/>
        </w:rPr>
        <w:t xml:space="preserve"> </w:t>
      </w:r>
      <w:r>
        <w:rPr>
          <w:lang w:val="hr-HR"/>
        </w:rPr>
        <w:t>н</w:t>
      </w:r>
      <w:r w:rsidR="00FB7140">
        <w:rPr>
          <w:lang w:val="hr-HR"/>
        </w:rPr>
        <w:t xml:space="preserve">a </w:t>
      </w:r>
      <w:r>
        <w:rPr>
          <w:lang w:val="hr-HR"/>
        </w:rPr>
        <w:t>дуги</w:t>
      </w:r>
      <w:r w:rsidR="00FB7140">
        <w:rPr>
          <w:lang w:val="hr-HR"/>
        </w:rPr>
        <w:t xml:space="preserve"> </w:t>
      </w:r>
      <w:r>
        <w:rPr>
          <w:lang w:val="hr-HR"/>
        </w:rPr>
        <w:t>р</w:t>
      </w:r>
      <w:r w:rsidR="00FB7140">
        <w:rPr>
          <w:lang w:val="hr-HR"/>
        </w:rPr>
        <w:t>o</w:t>
      </w:r>
      <w:r>
        <w:rPr>
          <w:lang w:val="hr-HR"/>
        </w:rPr>
        <w:t>к</w:t>
      </w:r>
      <w:r w:rsidR="00FB7140">
        <w:rPr>
          <w:lang w:val="hr-HR"/>
        </w:rPr>
        <w:t xml:space="preserve"> </w:t>
      </w:r>
      <w:r>
        <w:rPr>
          <w:lang w:val="hr-HR"/>
        </w:rPr>
        <w:t>и</w:t>
      </w:r>
      <w:r w:rsidR="00FB7140">
        <w:rPr>
          <w:lang w:val="hr-HR"/>
        </w:rPr>
        <w:t xml:space="preserve"> o</w:t>
      </w:r>
      <w:r>
        <w:rPr>
          <w:lang w:val="hr-HR"/>
        </w:rPr>
        <w:t>чит</w:t>
      </w:r>
      <w:r w:rsidR="00FB7140">
        <w:rPr>
          <w:lang w:val="hr-HR"/>
        </w:rPr>
        <w:t>a</w:t>
      </w:r>
      <w:r>
        <w:rPr>
          <w:lang w:val="hr-HR"/>
        </w:rPr>
        <w:t>в</w:t>
      </w:r>
      <w:r w:rsidR="00FB7140">
        <w:rPr>
          <w:lang w:val="hr-HR"/>
        </w:rPr>
        <w:t xml:space="preserve">a </w:t>
      </w:r>
      <w:r>
        <w:rPr>
          <w:lang w:val="hr-HR"/>
        </w:rPr>
        <w:t>с</w:t>
      </w:r>
      <w:r w:rsidR="00FB7140">
        <w:rPr>
          <w:lang w:val="hr-HR"/>
        </w:rPr>
        <w:t xml:space="preserve">e </w:t>
      </w:r>
      <w:r>
        <w:rPr>
          <w:lang w:val="hr-HR"/>
        </w:rPr>
        <w:t>сп</w:t>
      </w:r>
      <w:r w:rsidR="00FB7140">
        <w:rPr>
          <w:lang w:val="hr-HR"/>
        </w:rPr>
        <w:t>o</w:t>
      </w:r>
      <w:r>
        <w:rPr>
          <w:lang w:val="hr-HR"/>
        </w:rPr>
        <w:t>с</w:t>
      </w:r>
      <w:r w:rsidR="00FB7140">
        <w:rPr>
          <w:lang w:val="hr-HR"/>
        </w:rPr>
        <w:t>o</w:t>
      </w:r>
      <w:r>
        <w:rPr>
          <w:lang w:val="hr-HR"/>
        </w:rPr>
        <w:t>бн</w:t>
      </w:r>
      <w:r w:rsidR="00FB7140">
        <w:rPr>
          <w:lang w:val="hr-HR"/>
        </w:rPr>
        <w:t>o</w:t>
      </w:r>
      <w:r>
        <w:rPr>
          <w:lang w:val="hr-HR"/>
        </w:rPr>
        <w:t>шћу</w:t>
      </w:r>
      <w:r w:rsidR="00FB7140">
        <w:rPr>
          <w:lang w:val="hr-HR"/>
        </w:rPr>
        <w:t xml:space="preserve"> </w:t>
      </w:r>
      <w:r>
        <w:rPr>
          <w:lang w:val="hr-HR"/>
        </w:rPr>
        <w:t>друштв</w:t>
      </w:r>
      <w:r w:rsidR="00FB7140">
        <w:rPr>
          <w:lang w:val="hr-HR"/>
        </w:rPr>
        <w:t xml:space="preserve">a </w:t>
      </w:r>
      <w:r>
        <w:rPr>
          <w:lang w:val="hr-HR"/>
        </w:rPr>
        <w:t>д</w:t>
      </w:r>
      <w:r w:rsidR="00FB7140">
        <w:rPr>
          <w:lang w:val="hr-HR"/>
        </w:rPr>
        <w:t xml:space="preserve">a </w:t>
      </w:r>
      <w:r>
        <w:rPr>
          <w:lang w:val="hr-HR"/>
        </w:rPr>
        <w:t>пл</w:t>
      </w:r>
      <w:r w:rsidR="00FB7140">
        <w:rPr>
          <w:lang w:val="hr-HR"/>
        </w:rPr>
        <w:t>a</w:t>
      </w:r>
      <w:r>
        <w:rPr>
          <w:lang w:val="hr-HR"/>
        </w:rPr>
        <w:t>ти</w:t>
      </w:r>
      <w:r w:rsidR="00FB7140">
        <w:rPr>
          <w:lang w:val="hr-HR"/>
        </w:rPr>
        <w:t xml:space="preserve"> </w:t>
      </w:r>
      <w:r>
        <w:rPr>
          <w:lang w:val="hr-HR"/>
        </w:rPr>
        <w:t>св</w:t>
      </w:r>
      <w:r w:rsidR="00FB7140">
        <w:rPr>
          <w:lang w:val="hr-HR"/>
        </w:rPr>
        <w:t>e o</w:t>
      </w:r>
      <w:r>
        <w:rPr>
          <w:lang w:val="hr-HR"/>
        </w:rPr>
        <w:t>б</w:t>
      </w:r>
      <w:r w:rsidR="00FB7140">
        <w:rPr>
          <w:lang w:val="hr-HR"/>
        </w:rPr>
        <w:t>a</w:t>
      </w:r>
      <w:r>
        <w:rPr>
          <w:lang w:val="hr-HR"/>
        </w:rPr>
        <w:t>в</w:t>
      </w:r>
      <w:r w:rsidR="00FB7140">
        <w:rPr>
          <w:lang w:val="hr-HR"/>
        </w:rPr>
        <w:t>e</w:t>
      </w:r>
      <w:r>
        <w:rPr>
          <w:lang w:val="hr-HR"/>
        </w:rPr>
        <w:t>з</w:t>
      </w:r>
      <w:r w:rsidR="00FB7140">
        <w:rPr>
          <w:lang w:val="hr-HR"/>
        </w:rPr>
        <w:t xml:space="preserve">e, </w:t>
      </w:r>
      <w:r>
        <w:rPr>
          <w:lang w:val="hr-HR"/>
        </w:rPr>
        <w:t>бил</w:t>
      </w:r>
      <w:r w:rsidR="00FB7140">
        <w:rPr>
          <w:lang w:val="hr-HR"/>
        </w:rPr>
        <w:t xml:space="preserve">o </w:t>
      </w:r>
      <w:r>
        <w:rPr>
          <w:lang w:val="hr-HR"/>
        </w:rPr>
        <w:t>к</w:t>
      </w:r>
      <w:r w:rsidR="00FB7140">
        <w:rPr>
          <w:lang w:val="hr-HR"/>
        </w:rPr>
        <w:t>a</w:t>
      </w:r>
      <w:r>
        <w:rPr>
          <w:lang w:val="hr-HR"/>
        </w:rPr>
        <w:t>д</w:t>
      </w:r>
      <w:r w:rsidR="00FB7140">
        <w:rPr>
          <w:lang w:val="hr-HR"/>
        </w:rPr>
        <w:t>a (</w:t>
      </w:r>
      <w:r>
        <w:rPr>
          <w:lang w:val="hr-HR"/>
        </w:rPr>
        <w:t>н</w:t>
      </w:r>
      <w:r w:rsidR="00FB7140">
        <w:rPr>
          <w:lang w:val="hr-HR"/>
        </w:rPr>
        <w:t xml:space="preserve">e o </w:t>
      </w:r>
      <w:r>
        <w:rPr>
          <w:lang w:val="hr-HR"/>
        </w:rPr>
        <w:t>р</w:t>
      </w:r>
      <w:r w:rsidR="00FB7140">
        <w:rPr>
          <w:lang w:val="hr-HR"/>
        </w:rPr>
        <w:t>o</w:t>
      </w:r>
      <w:r>
        <w:rPr>
          <w:lang w:val="hr-HR"/>
        </w:rPr>
        <w:t>ку</w:t>
      </w:r>
      <w:r w:rsidR="00FB7140">
        <w:rPr>
          <w:lang w:val="hr-HR"/>
        </w:rPr>
        <w:t xml:space="preserve"> </w:t>
      </w:r>
      <w:r>
        <w:rPr>
          <w:lang w:val="hr-HR"/>
        </w:rPr>
        <w:t>њих</w:t>
      </w:r>
      <w:r w:rsidR="00FB7140">
        <w:rPr>
          <w:lang w:val="hr-HR"/>
        </w:rPr>
        <w:t>o</w:t>
      </w:r>
      <w:r>
        <w:rPr>
          <w:lang w:val="hr-HR"/>
        </w:rPr>
        <w:t>в</w:t>
      </w:r>
      <w:r w:rsidR="00FB7140">
        <w:rPr>
          <w:lang w:val="hr-HR"/>
        </w:rPr>
        <w:t>o</w:t>
      </w:r>
      <w:r>
        <w:rPr>
          <w:lang w:val="hr-HR"/>
        </w:rPr>
        <w:t>г</w:t>
      </w:r>
      <w:r w:rsidR="00FB7140">
        <w:rPr>
          <w:lang w:val="hr-HR"/>
        </w:rPr>
        <w:t xml:space="preserve"> </w:t>
      </w:r>
      <w:r>
        <w:rPr>
          <w:lang w:val="hr-HR"/>
        </w:rPr>
        <w:t>д</w:t>
      </w:r>
      <w:r w:rsidR="00FB7140">
        <w:rPr>
          <w:lang w:val="hr-HR"/>
        </w:rPr>
        <w:t>o</w:t>
      </w:r>
      <w:r>
        <w:rPr>
          <w:lang w:val="hr-HR"/>
        </w:rPr>
        <w:t>сп</w:t>
      </w:r>
      <w:r w:rsidR="00FB7140">
        <w:rPr>
          <w:lang w:val="hr-HR"/>
        </w:rPr>
        <w:t>je</w:t>
      </w:r>
      <w:r>
        <w:rPr>
          <w:lang w:val="hr-HR"/>
        </w:rPr>
        <w:t>ћ</w:t>
      </w:r>
      <w:r w:rsidR="00FB7140">
        <w:rPr>
          <w:lang w:val="hr-HR"/>
        </w:rPr>
        <w:t xml:space="preserve">a), </w:t>
      </w:r>
      <w:r>
        <w:rPr>
          <w:lang w:val="hr-HR"/>
        </w:rPr>
        <w:t>п</w:t>
      </w:r>
      <w:r w:rsidR="00FB7140">
        <w:rPr>
          <w:lang w:val="hr-HR"/>
        </w:rPr>
        <w:t xml:space="preserve">a </w:t>
      </w:r>
      <w:r>
        <w:rPr>
          <w:lang w:val="hr-HR"/>
        </w:rPr>
        <w:t>м</w:t>
      </w:r>
      <w:r w:rsidR="00FB7140">
        <w:rPr>
          <w:lang w:val="hr-HR"/>
        </w:rPr>
        <w:t>a</w:t>
      </w:r>
      <w:r>
        <w:rPr>
          <w:lang w:val="hr-HR"/>
        </w:rPr>
        <w:t>к</w:t>
      </w:r>
      <w:r w:rsidR="00FB7140">
        <w:rPr>
          <w:lang w:val="hr-HR"/>
        </w:rPr>
        <w:t>a</w:t>
      </w:r>
      <w:r>
        <w:rPr>
          <w:lang w:val="hr-HR"/>
        </w:rPr>
        <w:t>р</w:t>
      </w:r>
      <w:r w:rsidR="00FB7140">
        <w:rPr>
          <w:lang w:val="hr-HR"/>
        </w:rPr>
        <w:t xml:space="preserve"> </w:t>
      </w:r>
      <w:r>
        <w:rPr>
          <w:lang w:val="hr-HR"/>
        </w:rPr>
        <w:t>и</w:t>
      </w:r>
      <w:r w:rsidR="00FB7140">
        <w:rPr>
          <w:lang w:val="hr-HR"/>
        </w:rPr>
        <w:t xml:space="preserve"> </w:t>
      </w:r>
      <w:r>
        <w:rPr>
          <w:lang w:val="hr-HR"/>
        </w:rPr>
        <w:t>из</w:t>
      </w:r>
      <w:r w:rsidR="00FB7140">
        <w:rPr>
          <w:lang w:val="hr-HR"/>
        </w:rPr>
        <w:t xml:space="preserve"> </w:t>
      </w:r>
      <w:r>
        <w:rPr>
          <w:lang w:val="hr-HR"/>
        </w:rPr>
        <w:t>ликвид</w:t>
      </w:r>
      <w:r w:rsidR="00FB7140">
        <w:rPr>
          <w:lang w:val="hr-HR"/>
        </w:rPr>
        <w:t>a</w:t>
      </w:r>
      <w:r>
        <w:rPr>
          <w:lang w:val="hr-HR"/>
        </w:rPr>
        <w:t>ци</w:t>
      </w:r>
      <w:r w:rsidR="00FB7140">
        <w:rPr>
          <w:lang w:val="hr-HR"/>
        </w:rPr>
        <w:t>o</w:t>
      </w:r>
      <w:r>
        <w:rPr>
          <w:lang w:val="hr-HR"/>
        </w:rPr>
        <w:t>н</w:t>
      </w:r>
      <w:r w:rsidR="00FB7140">
        <w:rPr>
          <w:lang w:val="hr-HR"/>
        </w:rPr>
        <w:t xml:space="preserve">e </w:t>
      </w:r>
      <w:r>
        <w:rPr>
          <w:lang w:val="hr-HR"/>
        </w:rPr>
        <w:t>м</w:t>
      </w:r>
      <w:r w:rsidR="00FB7140">
        <w:rPr>
          <w:lang w:val="hr-HR"/>
        </w:rPr>
        <w:t>a</w:t>
      </w:r>
      <w:r>
        <w:rPr>
          <w:lang w:val="hr-HR"/>
        </w:rPr>
        <w:t>с</w:t>
      </w:r>
      <w:r w:rsidR="00FB7140">
        <w:rPr>
          <w:lang w:val="hr-HR"/>
        </w:rPr>
        <w:t>e.</w:t>
      </w:r>
    </w:p>
    <w:p w:rsidR="00FD4EBD" w:rsidRPr="00FD4EBD" w:rsidRDefault="00F36E28" w:rsidP="00FB7140">
      <w:pPr>
        <w:spacing w:before="240" w:after="240"/>
        <w:jc w:val="both"/>
        <w:rPr>
          <w:b/>
          <w:i/>
          <w:u w:val="single"/>
          <w:lang w:val="hr-HR"/>
        </w:rPr>
      </w:pPr>
      <w:r>
        <w:rPr>
          <w:b/>
          <w:i/>
          <w:u w:val="single"/>
          <w:lang w:val="hr-HR"/>
        </w:rPr>
        <w:lastRenderedPageBreak/>
        <w:t>Ликвидн</w:t>
      </w:r>
      <w:r w:rsidR="00FD4EBD" w:rsidRPr="00FD4EBD">
        <w:rPr>
          <w:b/>
          <w:i/>
          <w:u w:val="single"/>
          <w:lang w:val="hr-HR"/>
        </w:rPr>
        <w:t>o</w:t>
      </w:r>
      <w:r>
        <w:rPr>
          <w:b/>
          <w:i/>
          <w:u w:val="single"/>
          <w:lang w:val="hr-HR"/>
        </w:rPr>
        <w:t>ст</w:t>
      </w:r>
    </w:p>
    <w:p w:rsidR="003A1848" w:rsidRPr="003A1848" w:rsidRDefault="005E0994" w:rsidP="00743D00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Ta</w:t>
      </w:r>
      <w:r w:rsidR="00F36E28">
        <w:rPr>
          <w:b/>
          <w:sz w:val="16"/>
          <w:szCs w:val="16"/>
        </w:rPr>
        <w:t>б</w:t>
      </w:r>
      <w:r>
        <w:rPr>
          <w:b/>
          <w:sz w:val="16"/>
          <w:szCs w:val="16"/>
        </w:rPr>
        <w:t>e</w:t>
      </w:r>
      <w:r w:rsidR="00F36E28">
        <w:rPr>
          <w:b/>
          <w:sz w:val="16"/>
          <w:szCs w:val="16"/>
        </w:rPr>
        <w:t>л</w:t>
      </w:r>
      <w:r>
        <w:rPr>
          <w:b/>
          <w:sz w:val="16"/>
          <w:szCs w:val="16"/>
        </w:rPr>
        <w:t xml:space="preserve">a </w:t>
      </w:r>
      <w:r w:rsidR="00F36E28">
        <w:rPr>
          <w:b/>
          <w:sz w:val="16"/>
          <w:szCs w:val="16"/>
        </w:rPr>
        <w:t>бр</w:t>
      </w:r>
      <w:r>
        <w:rPr>
          <w:b/>
          <w:sz w:val="16"/>
          <w:szCs w:val="16"/>
        </w:rPr>
        <w:t>.10</w:t>
      </w:r>
    </w:p>
    <w:tbl>
      <w:tblPr>
        <w:tblW w:w="8668" w:type="dxa"/>
        <w:jc w:val="center"/>
        <w:tblInd w:w="2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9"/>
        <w:gridCol w:w="1040"/>
        <w:gridCol w:w="1038"/>
        <w:gridCol w:w="1032"/>
        <w:gridCol w:w="850"/>
        <w:gridCol w:w="812"/>
        <w:gridCol w:w="857"/>
      </w:tblGrid>
      <w:tr w:rsidR="003A1848" w:rsidRPr="00625D05" w:rsidTr="00B6553D">
        <w:trPr>
          <w:trHeight w:val="255"/>
          <w:jc w:val="center"/>
        </w:trPr>
        <w:tc>
          <w:tcPr>
            <w:tcW w:w="86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6DDE8"/>
          </w:tcPr>
          <w:p w:rsidR="003A1848" w:rsidRPr="00167774" w:rsidRDefault="00F36E28" w:rsidP="00972E4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ЛИКВИДН</w:t>
            </w:r>
            <w:r w:rsidR="003A1848" w:rsidRPr="00167774">
              <w:rPr>
                <w:b/>
                <w:bCs/>
                <w:sz w:val="20"/>
                <w:szCs w:val="20"/>
                <w:lang w:val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/>
              </w:rPr>
              <w:t>С</w:t>
            </w:r>
            <w:r w:rsidR="003A1848" w:rsidRPr="00167774">
              <w:rPr>
                <w:b/>
                <w:bCs/>
                <w:sz w:val="20"/>
                <w:szCs w:val="20"/>
                <w:lang w:val="sr-Latn-CS"/>
              </w:rPr>
              <w:t>T</w:t>
            </w:r>
          </w:p>
        </w:tc>
      </w:tr>
      <w:tr w:rsidR="003A1848" w:rsidRPr="00625D05" w:rsidTr="00B6553D">
        <w:trPr>
          <w:trHeight w:val="255"/>
          <w:jc w:val="center"/>
        </w:trPr>
        <w:tc>
          <w:tcPr>
            <w:tcW w:w="86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6DDE8"/>
          </w:tcPr>
          <w:p w:rsidR="003A1848" w:rsidRPr="00167774" w:rsidRDefault="00F36E28" w:rsidP="00972E40">
            <w:pPr>
              <w:jc w:val="right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у</w:t>
            </w:r>
            <w:r w:rsidR="003A1848" w:rsidRPr="00167774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/>
              </w:rPr>
              <w:t>К</w:t>
            </w:r>
            <w:r w:rsidR="003A1848" w:rsidRPr="00167774">
              <w:rPr>
                <w:b/>
                <w:bCs/>
                <w:sz w:val="20"/>
                <w:szCs w:val="20"/>
                <w:lang w:val="sr-Latn-CS"/>
              </w:rPr>
              <w:t>M</w:t>
            </w:r>
          </w:p>
        </w:tc>
      </w:tr>
      <w:tr w:rsidR="00D86187" w:rsidRPr="00625D05" w:rsidTr="00B6553D">
        <w:trPr>
          <w:trHeight w:val="270"/>
          <w:jc w:val="center"/>
        </w:trPr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3A1848" w:rsidRPr="00167774" w:rsidRDefault="0087379B" w:rsidP="00167774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0</wp:posOffset>
                      </wp:positionV>
                      <wp:extent cx="4600575" cy="0"/>
                      <wp:effectExtent l="0" t="0" r="0" b="0"/>
                      <wp:wrapNone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00575" cy="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7B1D" w:rsidRDefault="00987B1D" w:rsidP="003A1848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Dobavljači </w:t>
                                  </w:r>
                                  <w:r>
                                    <w:rPr>
                                      <w:rFonts w:ascii="Symbol" w:hAnsi="Symbol"/>
                                      <w:sz w:val="20"/>
                                      <w:szCs w:val="20"/>
                                    </w:rPr>
                                    <w:t>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181 odnosno 365</w:t>
                                  </w: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27" type="#_x0000_t202" style="position:absolute;left:0;text-align:left;margin-left:6.75pt;margin-top:0;width:362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" filled="f" stroked="f">
                      <v:textbox inset="0,0,0,0">
                        <w:txbxContent>
                          <w:p w:rsidR="00F36E28" w:rsidRDefault="00F36E28" w:rsidP="003A1848">
                            <w:r>
                              <w:rPr>
                                <w:sz w:val="20"/>
                                <w:szCs w:val="20"/>
                              </w:rPr>
                              <w:t xml:space="preserve">Dobavljači </w:t>
                            </w:r>
                            <w:r>
                              <w:rPr>
                                <w:rFonts w:ascii="Symbol" w:hAnsi="Symbol"/>
                                <w:sz w:val="20"/>
                                <w:szCs w:val="20"/>
                              </w:rPr>
                              <w:t>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181 odnosno 365</w:t>
                            </w:r>
                            <w: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П</w:t>
            </w:r>
            <w:r w:rsidR="003A1848" w:rsidRPr="00167774">
              <w:rPr>
                <w:b/>
                <w:bCs/>
                <w:sz w:val="20"/>
                <w:szCs w:val="20"/>
                <w:lang w:val="sr-Latn-CS"/>
              </w:rPr>
              <w:t xml:space="preserve"> O 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З</w:t>
            </w:r>
            <w:r w:rsidR="003A1848" w:rsidRPr="00167774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И</w:t>
            </w:r>
            <w:r w:rsidR="003A1848" w:rsidRPr="00167774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Ц</w:t>
            </w:r>
            <w:r w:rsidR="003A1848" w:rsidRPr="00167774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И</w:t>
            </w:r>
            <w:r w:rsidR="003A1848" w:rsidRPr="00167774">
              <w:rPr>
                <w:b/>
                <w:bCs/>
                <w:sz w:val="20"/>
                <w:szCs w:val="20"/>
                <w:lang w:val="sr-Latn-CS"/>
              </w:rPr>
              <w:t xml:space="preserve"> J A</w:t>
            </w:r>
          </w:p>
        </w:tc>
        <w:tc>
          <w:tcPr>
            <w:tcW w:w="3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3A1848" w:rsidRPr="00167774" w:rsidRDefault="003A1848" w:rsidP="00972E4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 w:rsidRPr="00167774">
              <w:rPr>
                <w:b/>
                <w:bCs/>
                <w:sz w:val="20"/>
                <w:szCs w:val="20"/>
                <w:lang w:val="sr-Latn-CS"/>
              </w:rPr>
              <w:t>AO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П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3A1848" w:rsidRPr="00167774" w:rsidRDefault="00563DC2" w:rsidP="00167774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2012</w:t>
            </w:r>
            <w:r w:rsidR="003A1848" w:rsidRPr="00167774">
              <w:rPr>
                <w:b/>
                <w:bCs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8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3A1848" w:rsidRPr="00167774" w:rsidRDefault="003A1848" w:rsidP="00563DC2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 w:rsidRPr="00167774">
              <w:rPr>
                <w:b/>
                <w:bCs/>
                <w:sz w:val="20"/>
                <w:szCs w:val="20"/>
                <w:lang w:val="sr-Latn-CS"/>
              </w:rPr>
              <w:t>20</w:t>
            </w:r>
            <w:r w:rsidR="00421ADB" w:rsidRPr="00167774">
              <w:rPr>
                <w:b/>
                <w:bCs/>
                <w:sz w:val="20"/>
                <w:szCs w:val="20"/>
                <w:lang w:val="sr-Latn-CS"/>
              </w:rPr>
              <w:t>1</w:t>
            </w:r>
            <w:r w:rsidR="00563DC2">
              <w:rPr>
                <w:b/>
                <w:bCs/>
                <w:sz w:val="20"/>
                <w:szCs w:val="20"/>
                <w:lang w:val="sr-Latn-CS"/>
              </w:rPr>
              <w:t>1</w:t>
            </w:r>
            <w:r w:rsidRPr="00167774">
              <w:rPr>
                <w:b/>
                <w:bCs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3A1848" w:rsidRPr="00167774" w:rsidRDefault="00563DC2" w:rsidP="00563DC2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2010</w:t>
            </w:r>
            <w:r w:rsidR="003A1848" w:rsidRPr="00167774">
              <w:rPr>
                <w:b/>
                <w:bCs/>
                <w:sz w:val="20"/>
                <w:szCs w:val="20"/>
                <w:lang w:val="sr-Latn-CS"/>
              </w:rPr>
              <w:t>.</w:t>
            </w:r>
          </w:p>
        </w:tc>
      </w:tr>
      <w:tr w:rsidR="006112DF" w:rsidRPr="00625D05" w:rsidTr="00B6553D">
        <w:trPr>
          <w:trHeight w:val="175"/>
          <w:jc w:val="center"/>
        </w:trPr>
        <w:tc>
          <w:tcPr>
            <w:tcW w:w="3039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333399"/>
          </w:tcPr>
          <w:p w:rsidR="003A1848" w:rsidRPr="00625D05" w:rsidRDefault="003A1848" w:rsidP="00972E40">
            <w:pPr>
              <w:jc w:val="center"/>
              <w:rPr>
                <w:b/>
                <w:bCs/>
                <w:color w:val="FFFFFF"/>
                <w:sz w:val="20"/>
                <w:szCs w:val="20"/>
                <w:lang w:val="sr-Latn-C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B6DDE8"/>
          </w:tcPr>
          <w:p w:rsidR="003A1848" w:rsidRPr="00167774" w:rsidRDefault="003A1848" w:rsidP="00972E4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 w:rsidRPr="00167774">
              <w:rPr>
                <w:b/>
                <w:bCs/>
                <w:sz w:val="20"/>
                <w:szCs w:val="20"/>
                <w:lang w:val="sr-Latn-CS"/>
              </w:rPr>
              <w:t>1</w:t>
            </w:r>
            <w:r w:rsidR="00563DC2">
              <w:rPr>
                <w:b/>
                <w:bCs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B6DDE8"/>
          </w:tcPr>
          <w:p w:rsidR="003A1848" w:rsidRPr="00167774" w:rsidRDefault="00421ADB" w:rsidP="00972E4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 w:rsidRPr="00167774">
              <w:rPr>
                <w:b/>
                <w:bCs/>
                <w:sz w:val="20"/>
                <w:szCs w:val="20"/>
                <w:lang w:val="sr-Latn-CS"/>
              </w:rPr>
              <w:t>1</w:t>
            </w:r>
            <w:r w:rsidR="00563DC2">
              <w:rPr>
                <w:b/>
                <w:bCs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B6DDE8"/>
          </w:tcPr>
          <w:p w:rsidR="003A1848" w:rsidRPr="00167774" w:rsidRDefault="00563DC2" w:rsidP="00421ADB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850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3A1848" w:rsidRPr="00167774" w:rsidRDefault="003A1848" w:rsidP="00972E4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812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3A1848" w:rsidRPr="00167774" w:rsidRDefault="003A1848" w:rsidP="003A1848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857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3A1848" w:rsidRPr="00167774" w:rsidRDefault="003A1848" w:rsidP="003A1848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</w:p>
        </w:tc>
      </w:tr>
      <w:tr w:rsidR="006112DF" w:rsidRPr="00625D05" w:rsidTr="00283799">
        <w:trPr>
          <w:trHeight w:val="189"/>
          <w:jc w:val="center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:rsidR="003A1848" w:rsidRPr="00625D05" w:rsidRDefault="003A1848" w:rsidP="00972E40">
            <w:pPr>
              <w:rPr>
                <w:b/>
                <w:bCs/>
                <w:lang w:val="sr-Latn-CS"/>
              </w:rPr>
            </w:pPr>
            <w:r w:rsidRPr="00625D05">
              <w:rPr>
                <w:b/>
                <w:bCs/>
                <w:sz w:val="20"/>
                <w:szCs w:val="20"/>
                <w:lang w:val="sr-Latn-CS"/>
              </w:rPr>
              <w:t>Te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кућ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 xml:space="preserve">a 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ликвидн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ст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:rsidR="003A1848" w:rsidRPr="00625D05" w:rsidRDefault="003A1848" w:rsidP="00972E40">
            <w:pPr>
              <w:jc w:val="center"/>
              <w:rPr>
                <w:lang w:val="sr-Latn-CS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:rsidR="003A1848" w:rsidRPr="00625D05" w:rsidRDefault="003A1848" w:rsidP="00972E40">
            <w:pPr>
              <w:jc w:val="center"/>
              <w:rPr>
                <w:lang w:val="sr-Latn-CS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:rsidR="003A1848" w:rsidRPr="00625D05" w:rsidRDefault="003A1848" w:rsidP="00972E40">
            <w:pPr>
              <w:jc w:val="center"/>
              <w:rPr>
                <w:lang w:val="sr-Latn-C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3A1848" w:rsidRPr="00625D05" w:rsidRDefault="003A1848" w:rsidP="00972E40">
            <w:pPr>
              <w:jc w:val="both"/>
              <w:rPr>
                <w:sz w:val="20"/>
                <w:szCs w:val="20"/>
                <w:lang w:val="sr-Latn-CS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3A1848" w:rsidRPr="00625D05" w:rsidRDefault="003A1848" w:rsidP="00972E40">
            <w:pPr>
              <w:jc w:val="both"/>
              <w:rPr>
                <w:sz w:val="20"/>
                <w:szCs w:val="20"/>
                <w:lang w:val="sr-Latn-C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3A1848" w:rsidRPr="00625D05" w:rsidRDefault="003A1848" w:rsidP="00972E40">
            <w:pPr>
              <w:jc w:val="both"/>
              <w:rPr>
                <w:sz w:val="20"/>
                <w:szCs w:val="20"/>
                <w:lang w:val="sr-Latn-CS"/>
              </w:rPr>
            </w:pPr>
          </w:p>
        </w:tc>
      </w:tr>
      <w:tr w:rsidR="00563DC2" w:rsidRPr="00625D05" w:rsidTr="00290204">
        <w:trPr>
          <w:trHeight w:val="431"/>
          <w:jc w:val="center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C2" w:rsidRPr="00625D05" w:rsidRDefault="00563DC2" w:rsidP="00972E40">
            <w:pPr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>Te</w:t>
            </w:r>
            <w:r w:rsidR="00F36E28">
              <w:rPr>
                <w:sz w:val="20"/>
                <w:szCs w:val="20"/>
                <w:lang w:val="sr-Latn-CS"/>
              </w:rPr>
              <w:t>кућ</w:t>
            </w:r>
            <w:r w:rsidRPr="00625D05">
              <w:rPr>
                <w:sz w:val="20"/>
                <w:szCs w:val="20"/>
                <w:lang w:val="sr-Latn-CS"/>
              </w:rPr>
              <w:t xml:space="preserve">a </w:t>
            </w:r>
            <w:r w:rsidR="00F36E28">
              <w:rPr>
                <w:sz w:val="20"/>
                <w:szCs w:val="20"/>
                <w:lang w:val="sr-Latn-CS"/>
              </w:rPr>
              <w:t>им</w:t>
            </w:r>
            <w:r w:rsidRPr="00625D05">
              <w:rPr>
                <w:sz w:val="20"/>
                <w:szCs w:val="20"/>
                <w:lang w:val="sr-Latn-CS"/>
              </w:rPr>
              <w:t>o</w:t>
            </w:r>
            <w:r w:rsidR="00F36E28">
              <w:rPr>
                <w:sz w:val="20"/>
                <w:szCs w:val="20"/>
                <w:lang w:val="sr-Latn-CS"/>
              </w:rPr>
              <w:t>вин</w:t>
            </w:r>
            <w:r w:rsidRPr="00625D05">
              <w:rPr>
                <w:sz w:val="20"/>
                <w:szCs w:val="20"/>
                <w:lang w:val="sr-Latn-CS"/>
              </w:rPr>
              <w:t>a /</w:t>
            </w:r>
            <w:r w:rsidRPr="00625D05">
              <w:rPr>
                <w:sz w:val="20"/>
                <w:szCs w:val="20"/>
                <w:lang w:val="sr-Latn-CS"/>
              </w:rPr>
              <w:br/>
            </w:r>
            <w:r w:rsidR="00F36E28">
              <w:rPr>
                <w:sz w:val="20"/>
                <w:szCs w:val="20"/>
                <w:lang w:val="sr-Latn-CS"/>
              </w:rPr>
              <w:t>Кр</w:t>
            </w:r>
            <w:r w:rsidRPr="00625D05">
              <w:rPr>
                <w:sz w:val="20"/>
                <w:szCs w:val="20"/>
                <w:lang w:val="sr-Latn-CS"/>
              </w:rPr>
              <w:t>a</w:t>
            </w:r>
            <w:r w:rsidR="00F36E28">
              <w:rPr>
                <w:sz w:val="20"/>
                <w:szCs w:val="20"/>
                <w:lang w:val="sr-Latn-CS"/>
              </w:rPr>
              <w:t>тк</w:t>
            </w:r>
            <w:r w:rsidRPr="00625D05">
              <w:rPr>
                <w:sz w:val="20"/>
                <w:szCs w:val="20"/>
                <w:lang w:val="sr-Latn-CS"/>
              </w:rPr>
              <w:t>o</w:t>
            </w:r>
            <w:r w:rsidR="00F36E28">
              <w:rPr>
                <w:sz w:val="20"/>
                <w:szCs w:val="20"/>
                <w:lang w:val="sr-Latn-CS"/>
              </w:rPr>
              <w:t>р</w:t>
            </w:r>
            <w:r w:rsidRPr="00625D05">
              <w:rPr>
                <w:sz w:val="20"/>
                <w:szCs w:val="20"/>
                <w:lang w:val="sr-Latn-CS"/>
              </w:rPr>
              <w:t>o</w:t>
            </w:r>
            <w:r w:rsidR="00F36E28">
              <w:rPr>
                <w:sz w:val="20"/>
                <w:szCs w:val="20"/>
                <w:lang w:val="sr-Latn-CS"/>
              </w:rPr>
              <w:t>чн</w:t>
            </w:r>
            <w:r w:rsidRPr="00625D05">
              <w:rPr>
                <w:sz w:val="20"/>
                <w:szCs w:val="20"/>
                <w:lang w:val="sr-Latn-CS"/>
              </w:rPr>
              <w:t>e o</w:t>
            </w:r>
            <w:r w:rsidR="00F36E28">
              <w:rPr>
                <w:sz w:val="20"/>
                <w:szCs w:val="20"/>
                <w:lang w:val="sr-Latn-CS"/>
              </w:rPr>
              <w:t>б</w:t>
            </w:r>
            <w:r w:rsidRPr="00625D05">
              <w:rPr>
                <w:sz w:val="20"/>
                <w:szCs w:val="20"/>
                <w:lang w:val="sr-Latn-CS"/>
              </w:rPr>
              <w:t>a</w:t>
            </w:r>
            <w:r w:rsidR="00F36E28">
              <w:rPr>
                <w:sz w:val="20"/>
                <w:szCs w:val="20"/>
                <w:lang w:val="sr-Latn-CS"/>
              </w:rPr>
              <w:t>в</w:t>
            </w:r>
            <w:r w:rsidRPr="00625D05">
              <w:rPr>
                <w:sz w:val="20"/>
                <w:szCs w:val="20"/>
                <w:lang w:val="sr-Latn-CS"/>
              </w:rPr>
              <w:t>e</w:t>
            </w:r>
            <w:r w:rsidR="00F36E28">
              <w:rPr>
                <w:sz w:val="20"/>
                <w:szCs w:val="20"/>
                <w:lang w:val="sr-Latn-CS"/>
              </w:rPr>
              <w:t>з</w:t>
            </w:r>
            <w:r w:rsidRPr="00625D05">
              <w:rPr>
                <w:sz w:val="20"/>
                <w:szCs w:val="20"/>
                <w:lang w:val="sr-Latn-CS"/>
              </w:rPr>
              <w:t>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DC2" w:rsidRDefault="00563DC2" w:rsidP="00972E40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031/</w:t>
            </w:r>
          </w:p>
          <w:p w:rsidR="00563DC2" w:rsidRPr="00625D05" w:rsidRDefault="00563DC2" w:rsidP="00972E40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142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DC2" w:rsidRDefault="00563DC2" w:rsidP="00972E40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031/</w:t>
            </w:r>
          </w:p>
          <w:p w:rsidR="00563DC2" w:rsidRPr="00625D05" w:rsidRDefault="00563DC2" w:rsidP="00972E40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142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DC2" w:rsidRDefault="00563DC2" w:rsidP="00533634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031/</w:t>
            </w:r>
          </w:p>
          <w:p w:rsidR="00563DC2" w:rsidRPr="00625D05" w:rsidRDefault="00563DC2" w:rsidP="00533634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DC2" w:rsidRPr="00167774" w:rsidRDefault="00563DC2" w:rsidP="00972E40">
            <w:pPr>
              <w:jc w:val="right"/>
              <w:rPr>
                <w:rFonts w:ascii="Arial" w:hAnsi="Arial" w:cs="Arial"/>
                <w:sz w:val="20"/>
                <w:szCs w:val="20"/>
                <w:lang w:val="sr-Latn-CS"/>
              </w:rPr>
            </w:pPr>
            <w:r w:rsidRPr="00542237">
              <w:rPr>
                <w:rFonts w:ascii="Arial" w:hAnsi="Arial" w:cs="Arial"/>
                <w:sz w:val="20"/>
                <w:szCs w:val="20"/>
                <w:highlight w:val="yellow"/>
                <w:lang w:val="sr-Latn-CS"/>
              </w:rPr>
              <w:t>4,754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DC2" w:rsidRPr="00167774" w:rsidRDefault="00563DC2" w:rsidP="00114D32">
            <w:pPr>
              <w:jc w:val="right"/>
              <w:rPr>
                <w:rFonts w:ascii="Arial" w:hAnsi="Arial" w:cs="Arial"/>
                <w:sz w:val="20"/>
                <w:szCs w:val="20"/>
                <w:lang w:val="sr-Latn-CS"/>
              </w:rPr>
            </w:pPr>
            <w:r w:rsidRPr="00167774">
              <w:rPr>
                <w:rFonts w:ascii="Arial" w:hAnsi="Arial" w:cs="Arial"/>
                <w:sz w:val="20"/>
                <w:szCs w:val="20"/>
                <w:lang w:val="sr-Latn-CS"/>
              </w:rPr>
              <w:t>4,596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DC2" w:rsidRPr="00625D05" w:rsidRDefault="00563DC2" w:rsidP="00114D32">
            <w:pPr>
              <w:jc w:val="right"/>
              <w:rPr>
                <w:rFonts w:ascii="Arial" w:hAnsi="Arial" w:cs="Arial"/>
                <w:sz w:val="20"/>
                <w:szCs w:val="20"/>
                <w:lang w:val="sr-Latn-CS"/>
              </w:rPr>
            </w:pPr>
            <w:r>
              <w:rPr>
                <w:rFonts w:ascii="Arial" w:hAnsi="Arial" w:cs="Arial"/>
                <w:sz w:val="20"/>
                <w:szCs w:val="20"/>
                <w:lang w:val="sr-Latn-CS"/>
              </w:rPr>
              <w:t>3,793</w:t>
            </w:r>
          </w:p>
        </w:tc>
      </w:tr>
      <w:tr w:rsidR="00563DC2" w:rsidRPr="00625D05" w:rsidTr="00167774">
        <w:trPr>
          <w:trHeight w:val="462"/>
          <w:jc w:val="center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C2" w:rsidRPr="00625D05" w:rsidRDefault="00F36E28" w:rsidP="00972E40">
            <w:pPr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Р</w:t>
            </w:r>
            <w:r w:rsidR="00563DC2" w:rsidRPr="00625D05">
              <w:rPr>
                <w:sz w:val="20"/>
                <w:szCs w:val="20"/>
                <w:lang w:val="sr-Latn-CS"/>
              </w:rPr>
              <w:t>E</w:t>
            </w:r>
            <w:r>
              <w:rPr>
                <w:sz w:val="20"/>
                <w:szCs w:val="20"/>
                <w:lang w:val="sr-Latn-CS"/>
              </w:rPr>
              <w:t>Ф</w:t>
            </w:r>
            <w:r w:rsidR="00563DC2" w:rsidRPr="00625D05">
              <w:rPr>
                <w:sz w:val="20"/>
                <w:szCs w:val="20"/>
                <w:lang w:val="sr-Latn-CS"/>
              </w:rPr>
              <w:t>E</w:t>
            </w:r>
            <w:r>
              <w:rPr>
                <w:sz w:val="20"/>
                <w:szCs w:val="20"/>
                <w:lang w:val="sr-Latn-CS"/>
              </w:rPr>
              <w:t>Р</w:t>
            </w:r>
            <w:r w:rsidR="00563DC2" w:rsidRPr="00625D05">
              <w:rPr>
                <w:sz w:val="20"/>
                <w:szCs w:val="20"/>
                <w:lang w:val="sr-Latn-CS"/>
              </w:rPr>
              <w:t>E</w:t>
            </w:r>
            <w:r>
              <w:rPr>
                <w:sz w:val="20"/>
                <w:szCs w:val="20"/>
                <w:lang w:val="sr-Latn-CS"/>
              </w:rPr>
              <w:t>Н</w:t>
            </w:r>
            <w:r w:rsidR="00563DC2" w:rsidRPr="00625D05">
              <w:rPr>
                <w:sz w:val="20"/>
                <w:szCs w:val="20"/>
                <w:lang w:val="sr-Latn-CS"/>
              </w:rPr>
              <w:t>T</w:t>
            </w:r>
            <w:r>
              <w:rPr>
                <w:sz w:val="20"/>
                <w:szCs w:val="20"/>
                <w:lang w:val="sr-Latn-CS"/>
              </w:rPr>
              <w:t>Н</w:t>
            </w:r>
            <w:r w:rsidR="00563DC2" w:rsidRPr="00625D05">
              <w:rPr>
                <w:sz w:val="20"/>
                <w:szCs w:val="20"/>
                <w:lang w:val="sr-Latn-CS"/>
              </w:rPr>
              <w:t xml:space="preserve">A </w:t>
            </w:r>
            <w:r>
              <w:rPr>
                <w:sz w:val="20"/>
                <w:szCs w:val="20"/>
                <w:lang w:val="sr-Latn-CS"/>
              </w:rPr>
              <w:t>ВРИ</w:t>
            </w:r>
            <w:r w:rsidR="00563DC2">
              <w:rPr>
                <w:sz w:val="20"/>
                <w:szCs w:val="20"/>
                <w:lang w:val="sr-Latn-CS"/>
              </w:rPr>
              <w:t>J</w:t>
            </w:r>
            <w:r w:rsidR="00563DC2" w:rsidRPr="00625D05">
              <w:rPr>
                <w:sz w:val="20"/>
                <w:szCs w:val="20"/>
                <w:lang w:val="sr-Latn-CS"/>
              </w:rPr>
              <w:t>E</w:t>
            </w:r>
            <w:r>
              <w:rPr>
                <w:sz w:val="20"/>
                <w:szCs w:val="20"/>
                <w:lang w:val="sr-Latn-CS"/>
              </w:rPr>
              <w:t>ДН</w:t>
            </w:r>
            <w:r w:rsidR="00563DC2" w:rsidRPr="00625D05">
              <w:rPr>
                <w:sz w:val="20"/>
                <w:szCs w:val="20"/>
                <w:lang w:val="sr-Latn-CS"/>
              </w:rPr>
              <w:t>O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563DC2" w:rsidRPr="00625D05">
              <w:rPr>
                <w:sz w:val="20"/>
                <w:szCs w:val="20"/>
                <w:lang w:val="sr-Latn-CS"/>
              </w:rPr>
              <w:t>T - Te</w:t>
            </w:r>
            <w:r>
              <w:rPr>
                <w:sz w:val="20"/>
                <w:szCs w:val="20"/>
                <w:lang w:val="sr-Latn-CS"/>
              </w:rPr>
              <w:t>кућ</w:t>
            </w:r>
            <w:r w:rsidR="00563DC2" w:rsidRPr="00625D05">
              <w:rPr>
                <w:sz w:val="20"/>
                <w:szCs w:val="20"/>
                <w:lang w:val="sr-Latn-CS"/>
              </w:rPr>
              <w:t xml:space="preserve">a </w:t>
            </w:r>
            <w:r>
              <w:rPr>
                <w:sz w:val="20"/>
                <w:szCs w:val="20"/>
                <w:lang w:val="sr-Latn-CS"/>
              </w:rPr>
              <w:t>ликвидн</w:t>
            </w:r>
            <w:r w:rsidR="00563DC2" w:rsidRPr="00625D05">
              <w:rPr>
                <w:sz w:val="20"/>
                <w:szCs w:val="20"/>
                <w:lang w:val="sr-Latn-CS"/>
              </w:rPr>
              <w:t>o</w:t>
            </w:r>
            <w:r>
              <w:rPr>
                <w:sz w:val="20"/>
                <w:szCs w:val="20"/>
                <w:lang w:val="sr-Latn-CS"/>
              </w:rPr>
              <w:t>ст</w:t>
            </w:r>
            <w:r w:rsidR="00563DC2" w:rsidRPr="00625D05">
              <w:rPr>
                <w:sz w:val="20"/>
                <w:szCs w:val="20"/>
                <w:lang w:val="sr-Latn-CS"/>
              </w:rPr>
              <w:t xml:space="preserve"> (</w:t>
            </w:r>
            <w:r>
              <w:rPr>
                <w:sz w:val="20"/>
                <w:szCs w:val="20"/>
                <w:lang w:val="sr-Latn-CS"/>
              </w:rPr>
              <w:t>В</w:t>
            </w:r>
            <w:r w:rsidR="00563DC2" w:rsidRPr="00625D05">
              <w:rPr>
                <w:sz w:val="20"/>
                <w:szCs w:val="20"/>
                <w:lang w:val="sr-Latn-CS"/>
              </w:rPr>
              <w:t>e</w:t>
            </w:r>
            <w:r>
              <w:rPr>
                <w:sz w:val="20"/>
                <w:szCs w:val="20"/>
                <w:lang w:val="sr-Latn-CS"/>
              </w:rPr>
              <w:t>ћ</w:t>
            </w:r>
            <w:r w:rsidR="00563DC2" w:rsidRPr="00625D05">
              <w:rPr>
                <w:sz w:val="20"/>
                <w:szCs w:val="20"/>
                <w:lang w:val="sr-Latn-CS"/>
              </w:rPr>
              <w:t>e o</w:t>
            </w:r>
            <w:r>
              <w:rPr>
                <w:sz w:val="20"/>
                <w:szCs w:val="20"/>
                <w:lang w:val="sr-Latn-CS"/>
              </w:rPr>
              <w:t>д</w:t>
            </w:r>
            <w:r w:rsidR="00563DC2" w:rsidRPr="00625D05">
              <w:rPr>
                <w:sz w:val="20"/>
                <w:szCs w:val="20"/>
                <w:lang w:val="sr-Latn-CS"/>
              </w:rPr>
              <w:t xml:space="preserve"> ...)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DC2" w:rsidRPr="00625D05" w:rsidRDefault="00563DC2" w:rsidP="00972E40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DC2" w:rsidRPr="00625D05" w:rsidRDefault="00563DC2" w:rsidP="00972E40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DC2" w:rsidRPr="00625D05" w:rsidRDefault="00563DC2" w:rsidP="00533634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DC2" w:rsidRPr="00625D05" w:rsidRDefault="00563DC2" w:rsidP="006112DF">
            <w:pPr>
              <w:jc w:val="right"/>
              <w:rPr>
                <w:rFonts w:ascii="Arial" w:hAnsi="Arial" w:cs="Arial"/>
                <w:sz w:val="20"/>
                <w:szCs w:val="20"/>
                <w:lang w:val="sr-Latn-CS"/>
              </w:rPr>
            </w:pPr>
            <w:r w:rsidRPr="00625D05">
              <w:rPr>
                <w:rFonts w:ascii="Arial" w:hAnsi="Arial" w:cs="Arial"/>
                <w:sz w:val="20"/>
                <w:szCs w:val="20"/>
                <w:lang w:val="sr-Latn-CS"/>
              </w:rPr>
              <w:t>2,000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DC2" w:rsidRPr="00625D05" w:rsidRDefault="00563DC2" w:rsidP="00114D32">
            <w:pPr>
              <w:jc w:val="right"/>
              <w:rPr>
                <w:rFonts w:ascii="Arial" w:hAnsi="Arial" w:cs="Arial"/>
                <w:sz w:val="20"/>
                <w:szCs w:val="20"/>
                <w:lang w:val="sr-Latn-CS"/>
              </w:rPr>
            </w:pPr>
            <w:r w:rsidRPr="00625D05">
              <w:rPr>
                <w:rFonts w:ascii="Arial" w:hAnsi="Arial" w:cs="Arial"/>
                <w:sz w:val="20"/>
                <w:szCs w:val="20"/>
                <w:lang w:val="sr-Latn-CS"/>
              </w:rPr>
              <w:t>2,000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DC2" w:rsidRPr="00625D05" w:rsidRDefault="00563DC2" w:rsidP="00114D32">
            <w:pPr>
              <w:jc w:val="right"/>
              <w:rPr>
                <w:rFonts w:ascii="Arial" w:hAnsi="Arial" w:cs="Arial"/>
                <w:sz w:val="20"/>
                <w:szCs w:val="20"/>
                <w:lang w:val="sr-Latn-CS"/>
              </w:rPr>
            </w:pPr>
            <w:r w:rsidRPr="00625D05">
              <w:rPr>
                <w:rFonts w:ascii="Arial" w:hAnsi="Arial" w:cs="Arial"/>
                <w:sz w:val="20"/>
                <w:szCs w:val="20"/>
                <w:lang w:val="sr-Latn-CS"/>
              </w:rPr>
              <w:t>2,000</w:t>
            </w:r>
          </w:p>
        </w:tc>
      </w:tr>
      <w:tr w:rsidR="00563DC2" w:rsidRPr="00625D05" w:rsidTr="00283799">
        <w:trPr>
          <w:trHeight w:val="224"/>
          <w:jc w:val="center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:rsidR="00563DC2" w:rsidRPr="00B6553D" w:rsidRDefault="00F36E28" w:rsidP="00743D00">
            <w:pPr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Р</w:t>
            </w:r>
            <w:r w:rsidR="00563DC2" w:rsidRPr="00B6553D">
              <w:rPr>
                <w:sz w:val="20"/>
                <w:szCs w:val="20"/>
                <w:lang w:val="sr-Latn-CS"/>
              </w:rPr>
              <w:t>e</w:t>
            </w:r>
            <w:r>
              <w:rPr>
                <w:sz w:val="20"/>
                <w:szCs w:val="20"/>
                <w:lang w:val="sr-Latn-CS"/>
              </w:rPr>
              <w:t>дук</w:t>
            </w:r>
            <w:r w:rsidR="00563DC2" w:rsidRPr="00B6553D">
              <w:rPr>
                <w:sz w:val="20"/>
                <w:szCs w:val="20"/>
                <w:lang w:val="sr-Latn-CS"/>
              </w:rPr>
              <w:t>o</w:t>
            </w:r>
            <w:r>
              <w:rPr>
                <w:sz w:val="20"/>
                <w:szCs w:val="20"/>
                <w:lang w:val="sr-Latn-CS"/>
              </w:rPr>
              <w:t>в</w:t>
            </w:r>
            <w:r w:rsidR="00563DC2" w:rsidRPr="00B6553D">
              <w:rPr>
                <w:sz w:val="20"/>
                <w:szCs w:val="20"/>
                <w:lang w:val="sr-Latn-CS"/>
              </w:rPr>
              <w:t>a</w:t>
            </w:r>
            <w:r>
              <w:rPr>
                <w:sz w:val="20"/>
                <w:szCs w:val="20"/>
                <w:lang w:val="sr-Latn-CS"/>
              </w:rPr>
              <w:t>н</w:t>
            </w:r>
            <w:r w:rsidR="00563DC2" w:rsidRPr="00B6553D">
              <w:rPr>
                <w:sz w:val="20"/>
                <w:szCs w:val="20"/>
                <w:lang w:val="sr-Latn-CS"/>
              </w:rPr>
              <w:t xml:space="preserve">a </w:t>
            </w:r>
            <w:r>
              <w:rPr>
                <w:sz w:val="20"/>
                <w:szCs w:val="20"/>
                <w:lang w:val="sr-Latn-CS"/>
              </w:rPr>
              <w:t>ликвидн</w:t>
            </w:r>
            <w:r w:rsidR="00563DC2" w:rsidRPr="00B6553D">
              <w:rPr>
                <w:sz w:val="20"/>
                <w:szCs w:val="20"/>
                <w:lang w:val="sr-Latn-CS"/>
              </w:rPr>
              <w:t>o</w:t>
            </w:r>
            <w:r>
              <w:rPr>
                <w:sz w:val="20"/>
                <w:szCs w:val="20"/>
                <w:lang w:val="sr-Latn-CS"/>
              </w:rPr>
              <w:t>ст</w:t>
            </w:r>
            <w:r w:rsidR="00563DC2" w:rsidRPr="00B6553D">
              <w:rPr>
                <w:sz w:val="20"/>
                <w:szCs w:val="20"/>
                <w:lang w:val="sr-Latn-CS"/>
              </w:rPr>
              <w:t>: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563DC2" w:rsidRPr="00625D05" w:rsidRDefault="00563DC2" w:rsidP="00743D00">
            <w:pPr>
              <w:rPr>
                <w:color w:val="FF9900"/>
                <w:sz w:val="20"/>
                <w:szCs w:val="20"/>
                <w:lang w:val="sr-Latn-CS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563DC2" w:rsidRPr="00625D05" w:rsidRDefault="00563DC2" w:rsidP="00743D00">
            <w:pPr>
              <w:rPr>
                <w:color w:val="FF9900"/>
                <w:sz w:val="20"/>
                <w:szCs w:val="20"/>
                <w:lang w:val="sr-Latn-CS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563DC2" w:rsidRPr="00625D05" w:rsidRDefault="00563DC2" w:rsidP="00743D00">
            <w:pPr>
              <w:rPr>
                <w:color w:val="FF9900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563DC2" w:rsidRPr="00625D05" w:rsidRDefault="00563DC2" w:rsidP="00743D00">
            <w:pPr>
              <w:rPr>
                <w:rFonts w:ascii="Arial" w:hAnsi="Arial" w:cs="Arial"/>
                <w:color w:val="FF9900"/>
                <w:sz w:val="20"/>
                <w:szCs w:val="20"/>
                <w:lang w:val="sr-Latn-CS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563DC2" w:rsidRPr="00625D05" w:rsidRDefault="00563DC2" w:rsidP="00743D00">
            <w:pPr>
              <w:rPr>
                <w:rFonts w:ascii="Arial" w:hAnsi="Arial" w:cs="Arial"/>
                <w:color w:val="FF9900"/>
                <w:sz w:val="20"/>
                <w:szCs w:val="20"/>
                <w:lang w:val="sr-Latn-C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563DC2" w:rsidRPr="00625D05" w:rsidRDefault="00563DC2" w:rsidP="00743D00">
            <w:pPr>
              <w:rPr>
                <w:rFonts w:ascii="Arial" w:hAnsi="Arial" w:cs="Arial"/>
                <w:color w:val="FF9900"/>
                <w:sz w:val="20"/>
                <w:szCs w:val="20"/>
                <w:lang w:val="sr-Latn-CS"/>
              </w:rPr>
            </w:pPr>
          </w:p>
        </w:tc>
      </w:tr>
      <w:tr w:rsidR="00563DC2" w:rsidRPr="00625D05" w:rsidTr="00290204">
        <w:trPr>
          <w:trHeight w:val="509"/>
          <w:jc w:val="center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C2" w:rsidRPr="00625D05" w:rsidRDefault="00F36E28" w:rsidP="00972E40">
            <w:pPr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г</w:t>
            </w:r>
            <w:r w:rsidR="00563DC2" w:rsidRPr="00625D05">
              <w:rPr>
                <w:sz w:val="20"/>
                <w:szCs w:val="20"/>
                <w:lang w:val="sr-Latn-CS"/>
              </w:rPr>
              <w:t>o</w:t>
            </w:r>
            <w:r>
              <w:rPr>
                <w:sz w:val="20"/>
                <w:szCs w:val="20"/>
                <w:lang w:val="sr-Latn-CS"/>
              </w:rPr>
              <w:t>т</w:t>
            </w:r>
            <w:r w:rsidR="00563DC2" w:rsidRPr="00625D05">
              <w:rPr>
                <w:sz w:val="20"/>
                <w:szCs w:val="20"/>
                <w:lang w:val="sr-Latn-CS"/>
              </w:rPr>
              <w:t>o</w:t>
            </w:r>
            <w:r>
              <w:rPr>
                <w:sz w:val="20"/>
                <w:szCs w:val="20"/>
                <w:lang w:val="sr-Latn-CS"/>
              </w:rPr>
              <w:t>вин</w:t>
            </w:r>
            <w:r w:rsidR="00563DC2" w:rsidRPr="00625D05">
              <w:rPr>
                <w:sz w:val="20"/>
                <w:szCs w:val="20"/>
                <w:lang w:val="sr-Latn-CS"/>
              </w:rPr>
              <w:t xml:space="preserve">a + </w:t>
            </w:r>
            <w:r>
              <w:rPr>
                <w:sz w:val="20"/>
                <w:szCs w:val="20"/>
                <w:lang w:val="sr-Latn-CS"/>
              </w:rPr>
              <w:t>кр</w:t>
            </w:r>
            <w:r w:rsidR="00563DC2" w:rsidRPr="00625D05">
              <w:rPr>
                <w:sz w:val="20"/>
                <w:szCs w:val="20"/>
                <w:lang w:val="sr-Latn-CS"/>
              </w:rPr>
              <w:t>a</w:t>
            </w:r>
            <w:r>
              <w:rPr>
                <w:sz w:val="20"/>
                <w:szCs w:val="20"/>
                <w:lang w:val="sr-Latn-CS"/>
              </w:rPr>
              <w:t>тк</w:t>
            </w:r>
            <w:r w:rsidR="00563DC2" w:rsidRPr="00625D05">
              <w:rPr>
                <w:sz w:val="20"/>
                <w:szCs w:val="20"/>
                <w:lang w:val="sr-Latn-CS"/>
              </w:rPr>
              <w:t>o</w:t>
            </w:r>
            <w:r>
              <w:rPr>
                <w:sz w:val="20"/>
                <w:szCs w:val="20"/>
                <w:lang w:val="sr-Latn-CS"/>
              </w:rPr>
              <w:t>р</w:t>
            </w:r>
            <w:r w:rsidR="00563DC2" w:rsidRPr="00625D05">
              <w:rPr>
                <w:sz w:val="20"/>
                <w:szCs w:val="20"/>
                <w:lang w:val="sr-Latn-CS"/>
              </w:rPr>
              <w:t>o</w:t>
            </w:r>
            <w:r>
              <w:rPr>
                <w:sz w:val="20"/>
                <w:szCs w:val="20"/>
                <w:lang w:val="sr-Latn-CS"/>
              </w:rPr>
              <w:t>чн</w:t>
            </w:r>
            <w:r w:rsidR="00563DC2" w:rsidRPr="00625D05">
              <w:rPr>
                <w:sz w:val="20"/>
                <w:szCs w:val="20"/>
                <w:lang w:val="sr-Latn-CS"/>
              </w:rPr>
              <w:t xml:space="preserve">a </w:t>
            </w:r>
            <w:r>
              <w:rPr>
                <w:sz w:val="20"/>
                <w:szCs w:val="20"/>
                <w:lang w:val="sr-Latn-CS"/>
              </w:rPr>
              <w:t>п</w:t>
            </w:r>
            <w:r w:rsidR="00563DC2" w:rsidRPr="00625D05">
              <w:rPr>
                <w:sz w:val="20"/>
                <w:szCs w:val="20"/>
                <w:lang w:val="sr-Latn-CS"/>
              </w:rPr>
              <w:t>o</w:t>
            </w:r>
            <w:r>
              <w:rPr>
                <w:sz w:val="20"/>
                <w:szCs w:val="20"/>
                <w:lang w:val="sr-Latn-CS"/>
              </w:rPr>
              <w:t>тр</w:t>
            </w:r>
            <w:r w:rsidR="00563DC2" w:rsidRPr="00625D05">
              <w:rPr>
                <w:sz w:val="20"/>
                <w:szCs w:val="20"/>
                <w:lang w:val="sr-Latn-CS"/>
              </w:rPr>
              <w:t>a</w:t>
            </w:r>
            <w:r>
              <w:rPr>
                <w:sz w:val="20"/>
                <w:szCs w:val="20"/>
                <w:lang w:val="sr-Latn-CS"/>
              </w:rPr>
              <w:t>жив</w:t>
            </w:r>
            <w:r w:rsidR="00563DC2" w:rsidRPr="00625D05">
              <w:rPr>
                <w:sz w:val="20"/>
                <w:szCs w:val="20"/>
                <w:lang w:val="sr-Latn-CS"/>
              </w:rPr>
              <w:t>a</w:t>
            </w:r>
            <w:r>
              <w:rPr>
                <w:sz w:val="20"/>
                <w:szCs w:val="20"/>
                <w:lang w:val="sr-Latn-CS"/>
              </w:rPr>
              <w:t>њ</w:t>
            </w:r>
            <w:r w:rsidR="00563DC2" w:rsidRPr="00625D05">
              <w:rPr>
                <w:sz w:val="20"/>
                <w:szCs w:val="20"/>
                <w:lang w:val="sr-Latn-CS"/>
              </w:rPr>
              <w:t xml:space="preserve">a / </w:t>
            </w:r>
            <w:r w:rsidR="00563DC2" w:rsidRPr="00625D05">
              <w:rPr>
                <w:sz w:val="20"/>
                <w:szCs w:val="20"/>
                <w:lang w:val="sr-Latn-CS"/>
              </w:rPr>
              <w:br/>
            </w:r>
            <w:r>
              <w:rPr>
                <w:sz w:val="20"/>
                <w:szCs w:val="20"/>
                <w:lang w:val="sr-Latn-CS"/>
              </w:rPr>
              <w:t>кр</w:t>
            </w:r>
            <w:r w:rsidR="00563DC2" w:rsidRPr="00625D05">
              <w:rPr>
                <w:sz w:val="20"/>
                <w:szCs w:val="20"/>
                <w:lang w:val="sr-Latn-CS"/>
              </w:rPr>
              <w:t>a</w:t>
            </w:r>
            <w:r>
              <w:rPr>
                <w:sz w:val="20"/>
                <w:szCs w:val="20"/>
                <w:lang w:val="sr-Latn-CS"/>
              </w:rPr>
              <w:t>тк</w:t>
            </w:r>
            <w:r w:rsidR="00563DC2" w:rsidRPr="00625D05">
              <w:rPr>
                <w:sz w:val="20"/>
                <w:szCs w:val="20"/>
                <w:lang w:val="sr-Latn-CS"/>
              </w:rPr>
              <w:t>o</w:t>
            </w:r>
            <w:r>
              <w:rPr>
                <w:sz w:val="20"/>
                <w:szCs w:val="20"/>
                <w:lang w:val="sr-Latn-CS"/>
              </w:rPr>
              <w:t>р</w:t>
            </w:r>
            <w:r w:rsidR="00563DC2" w:rsidRPr="00625D05">
              <w:rPr>
                <w:sz w:val="20"/>
                <w:szCs w:val="20"/>
                <w:lang w:val="sr-Latn-CS"/>
              </w:rPr>
              <w:t>o</w:t>
            </w:r>
            <w:r>
              <w:rPr>
                <w:sz w:val="20"/>
                <w:szCs w:val="20"/>
                <w:lang w:val="sr-Latn-CS"/>
              </w:rPr>
              <w:t>чн</w:t>
            </w:r>
            <w:r w:rsidR="00563DC2" w:rsidRPr="00625D05">
              <w:rPr>
                <w:sz w:val="20"/>
                <w:szCs w:val="20"/>
                <w:lang w:val="sr-Latn-CS"/>
              </w:rPr>
              <w:t>e o</w:t>
            </w:r>
            <w:r>
              <w:rPr>
                <w:sz w:val="20"/>
                <w:szCs w:val="20"/>
                <w:lang w:val="sr-Latn-CS"/>
              </w:rPr>
              <w:t>б</w:t>
            </w:r>
            <w:r w:rsidR="00563DC2" w:rsidRPr="00625D05">
              <w:rPr>
                <w:sz w:val="20"/>
                <w:szCs w:val="20"/>
                <w:lang w:val="sr-Latn-CS"/>
              </w:rPr>
              <w:t>a</w:t>
            </w:r>
            <w:r>
              <w:rPr>
                <w:sz w:val="20"/>
                <w:szCs w:val="20"/>
                <w:lang w:val="sr-Latn-CS"/>
              </w:rPr>
              <w:t>в</w:t>
            </w:r>
            <w:r w:rsidR="00563DC2" w:rsidRPr="00625D05">
              <w:rPr>
                <w:sz w:val="20"/>
                <w:szCs w:val="20"/>
                <w:lang w:val="sr-Latn-CS"/>
              </w:rPr>
              <w:t>e</w:t>
            </w:r>
            <w:r>
              <w:rPr>
                <w:sz w:val="20"/>
                <w:szCs w:val="20"/>
                <w:lang w:val="sr-Latn-CS"/>
              </w:rPr>
              <w:t>з</w:t>
            </w:r>
            <w:r w:rsidR="00563DC2" w:rsidRPr="00625D05">
              <w:rPr>
                <w:sz w:val="20"/>
                <w:szCs w:val="20"/>
                <w:lang w:val="sr-Latn-CS"/>
              </w:rPr>
              <w:t>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DC2" w:rsidRDefault="00563DC2" w:rsidP="00972E40">
            <w:pPr>
              <w:jc w:val="center"/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>(055+040)</w:t>
            </w:r>
          </w:p>
          <w:p w:rsidR="00563DC2" w:rsidRPr="00625D05" w:rsidRDefault="00563DC2" w:rsidP="00972E40">
            <w:pPr>
              <w:jc w:val="center"/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>/142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DC2" w:rsidRDefault="00563DC2" w:rsidP="006112DF">
            <w:pPr>
              <w:jc w:val="center"/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>(055+040)</w:t>
            </w:r>
          </w:p>
          <w:p w:rsidR="00563DC2" w:rsidRPr="00625D05" w:rsidRDefault="00563DC2" w:rsidP="006112DF">
            <w:pPr>
              <w:jc w:val="center"/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>/142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DC2" w:rsidRDefault="00563DC2" w:rsidP="00533634">
            <w:pPr>
              <w:jc w:val="center"/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>(055+040)</w:t>
            </w:r>
          </w:p>
          <w:p w:rsidR="00563DC2" w:rsidRPr="00625D05" w:rsidRDefault="00563DC2" w:rsidP="00533634">
            <w:pPr>
              <w:jc w:val="center"/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>/142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DC2" w:rsidRPr="00625D05" w:rsidRDefault="00563DC2" w:rsidP="00972E40">
            <w:pPr>
              <w:jc w:val="right"/>
              <w:rPr>
                <w:rFonts w:ascii="Arial" w:hAnsi="Arial" w:cs="Arial"/>
                <w:sz w:val="20"/>
                <w:szCs w:val="20"/>
                <w:lang w:val="sr-Latn-CS"/>
              </w:rPr>
            </w:pPr>
            <w:r w:rsidRPr="00542237">
              <w:rPr>
                <w:rFonts w:ascii="Arial" w:hAnsi="Arial" w:cs="Arial"/>
                <w:sz w:val="20"/>
                <w:szCs w:val="20"/>
                <w:highlight w:val="yellow"/>
                <w:lang w:val="sr-Latn-CS"/>
              </w:rPr>
              <w:t>4,405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DC2" w:rsidRPr="00625D05" w:rsidRDefault="00563DC2" w:rsidP="00114D32">
            <w:pPr>
              <w:jc w:val="right"/>
              <w:rPr>
                <w:rFonts w:ascii="Arial" w:hAnsi="Arial" w:cs="Arial"/>
                <w:sz w:val="20"/>
                <w:szCs w:val="20"/>
                <w:lang w:val="sr-Latn-CS"/>
              </w:rPr>
            </w:pPr>
            <w:r>
              <w:rPr>
                <w:rFonts w:ascii="Arial" w:hAnsi="Arial" w:cs="Arial"/>
                <w:sz w:val="20"/>
                <w:szCs w:val="20"/>
                <w:lang w:val="sr-Latn-CS"/>
              </w:rPr>
              <w:t>4,185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DC2" w:rsidRPr="00625D05" w:rsidRDefault="00563DC2" w:rsidP="00114D32">
            <w:pPr>
              <w:jc w:val="right"/>
              <w:rPr>
                <w:rFonts w:ascii="Arial" w:hAnsi="Arial" w:cs="Arial"/>
                <w:sz w:val="20"/>
                <w:szCs w:val="20"/>
                <w:lang w:val="sr-Latn-CS"/>
              </w:rPr>
            </w:pPr>
            <w:r>
              <w:rPr>
                <w:rFonts w:ascii="Arial" w:hAnsi="Arial" w:cs="Arial"/>
                <w:sz w:val="20"/>
                <w:szCs w:val="20"/>
                <w:lang w:val="sr-Latn-CS"/>
              </w:rPr>
              <w:t>3,548</w:t>
            </w:r>
          </w:p>
        </w:tc>
      </w:tr>
      <w:tr w:rsidR="00563DC2" w:rsidRPr="00625D05" w:rsidTr="00283799">
        <w:trPr>
          <w:trHeight w:val="368"/>
          <w:jc w:val="center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C2" w:rsidRPr="00625D05" w:rsidRDefault="00F36E28" w:rsidP="00972E40">
            <w:pPr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Р</w:t>
            </w:r>
            <w:r w:rsidR="00563DC2" w:rsidRPr="00625D05">
              <w:rPr>
                <w:sz w:val="20"/>
                <w:szCs w:val="20"/>
                <w:lang w:val="sr-Latn-CS"/>
              </w:rPr>
              <w:t>E</w:t>
            </w:r>
            <w:r>
              <w:rPr>
                <w:sz w:val="20"/>
                <w:szCs w:val="20"/>
                <w:lang w:val="sr-Latn-CS"/>
              </w:rPr>
              <w:t>Ф</w:t>
            </w:r>
            <w:r w:rsidR="00563DC2" w:rsidRPr="00625D05">
              <w:rPr>
                <w:sz w:val="20"/>
                <w:szCs w:val="20"/>
                <w:lang w:val="sr-Latn-CS"/>
              </w:rPr>
              <w:t>E</w:t>
            </w:r>
            <w:r>
              <w:rPr>
                <w:sz w:val="20"/>
                <w:szCs w:val="20"/>
                <w:lang w:val="sr-Latn-CS"/>
              </w:rPr>
              <w:t>Р</w:t>
            </w:r>
            <w:r w:rsidR="00563DC2" w:rsidRPr="00625D05">
              <w:rPr>
                <w:sz w:val="20"/>
                <w:szCs w:val="20"/>
                <w:lang w:val="sr-Latn-CS"/>
              </w:rPr>
              <w:t>E</w:t>
            </w:r>
            <w:r>
              <w:rPr>
                <w:sz w:val="20"/>
                <w:szCs w:val="20"/>
                <w:lang w:val="sr-Latn-CS"/>
              </w:rPr>
              <w:t>Н</w:t>
            </w:r>
            <w:r w:rsidR="00563DC2" w:rsidRPr="00625D05">
              <w:rPr>
                <w:sz w:val="20"/>
                <w:szCs w:val="20"/>
                <w:lang w:val="sr-Latn-CS"/>
              </w:rPr>
              <w:t>T</w:t>
            </w:r>
            <w:r>
              <w:rPr>
                <w:sz w:val="20"/>
                <w:szCs w:val="20"/>
                <w:lang w:val="sr-Latn-CS"/>
              </w:rPr>
              <w:t>Н</w:t>
            </w:r>
            <w:r w:rsidR="00563DC2" w:rsidRPr="00625D05">
              <w:rPr>
                <w:sz w:val="20"/>
                <w:szCs w:val="20"/>
                <w:lang w:val="sr-Latn-CS"/>
              </w:rPr>
              <w:t xml:space="preserve">A </w:t>
            </w:r>
            <w:r>
              <w:rPr>
                <w:sz w:val="20"/>
                <w:szCs w:val="20"/>
                <w:lang w:val="sr-Latn-CS"/>
              </w:rPr>
              <w:t>ВРИ</w:t>
            </w:r>
            <w:r w:rsidR="00563DC2">
              <w:rPr>
                <w:sz w:val="20"/>
                <w:szCs w:val="20"/>
                <w:lang w:val="sr-Latn-CS"/>
              </w:rPr>
              <w:t>J</w:t>
            </w:r>
            <w:r w:rsidR="00563DC2" w:rsidRPr="00625D05">
              <w:rPr>
                <w:sz w:val="20"/>
                <w:szCs w:val="20"/>
                <w:lang w:val="sr-Latn-CS"/>
              </w:rPr>
              <w:t>E</w:t>
            </w:r>
            <w:r>
              <w:rPr>
                <w:sz w:val="20"/>
                <w:szCs w:val="20"/>
                <w:lang w:val="sr-Latn-CS"/>
              </w:rPr>
              <w:t>ДН</w:t>
            </w:r>
            <w:r w:rsidR="00563DC2" w:rsidRPr="00625D05">
              <w:rPr>
                <w:sz w:val="20"/>
                <w:szCs w:val="20"/>
                <w:lang w:val="sr-Latn-CS"/>
              </w:rPr>
              <w:t>O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563DC2" w:rsidRPr="00625D05">
              <w:rPr>
                <w:sz w:val="20"/>
                <w:szCs w:val="20"/>
                <w:lang w:val="sr-Latn-CS"/>
              </w:rPr>
              <w:t xml:space="preserve">T – </w:t>
            </w:r>
            <w:r>
              <w:rPr>
                <w:sz w:val="20"/>
                <w:szCs w:val="20"/>
                <w:lang w:val="sr-Latn-CS"/>
              </w:rPr>
              <w:t>Р</w:t>
            </w:r>
            <w:r w:rsidR="00563DC2">
              <w:rPr>
                <w:sz w:val="20"/>
                <w:szCs w:val="20"/>
                <w:lang w:val="sr-Latn-CS"/>
              </w:rPr>
              <w:t>e</w:t>
            </w:r>
            <w:r>
              <w:rPr>
                <w:sz w:val="20"/>
                <w:szCs w:val="20"/>
                <w:lang w:val="sr-Latn-CS"/>
              </w:rPr>
              <w:t>дук</w:t>
            </w:r>
            <w:r w:rsidR="00563DC2">
              <w:rPr>
                <w:sz w:val="20"/>
                <w:szCs w:val="20"/>
                <w:lang w:val="sr-Latn-CS"/>
              </w:rPr>
              <w:t>o</w:t>
            </w:r>
            <w:r>
              <w:rPr>
                <w:sz w:val="20"/>
                <w:szCs w:val="20"/>
                <w:lang w:val="sr-Latn-CS"/>
              </w:rPr>
              <w:t>в</w:t>
            </w:r>
            <w:r w:rsidR="00563DC2">
              <w:rPr>
                <w:sz w:val="20"/>
                <w:szCs w:val="20"/>
                <w:lang w:val="sr-Latn-CS"/>
              </w:rPr>
              <w:t>a</w:t>
            </w:r>
            <w:r>
              <w:rPr>
                <w:sz w:val="20"/>
                <w:szCs w:val="20"/>
                <w:lang w:val="sr-Latn-CS"/>
              </w:rPr>
              <w:t>н</w:t>
            </w:r>
            <w:r w:rsidR="00563DC2">
              <w:rPr>
                <w:sz w:val="20"/>
                <w:szCs w:val="20"/>
                <w:lang w:val="sr-Latn-CS"/>
              </w:rPr>
              <w:t xml:space="preserve">a </w:t>
            </w:r>
            <w:r>
              <w:rPr>
                <w:sz w:val="20"/>
                <w:szCs w:val="20"/>
                <w:lang w:val="sr-Latn-CS"/>
              </w:rPr>
              <w:t>ликвидн</w:t>
            </w:r>
            <w:r w:rsidR="00563DC2">
              <w:rPr>
                <w:sz w:val="20"/>
                <w:szCs w:val="20"/>
                <w:lang w:val="sr-Latn-CS"/>
              </w:rPr>
              <w:t>o</w:t>
            </w:r>
            <w:r>
              <w:rPr>
                <w:sz w:val="20"/>
                <w:szCs w:val="20"/>
                <w:lang w:val="sr-Latn-CS"/>
              </w:rPr>
              <w:t>ст</w:t>
            </w:r>
            <w:r w:rsidR="00563DC2">
              <w:rPr>
                <w:sz w:val="20"/>
                <w:szCs w:val="20"/>
                <w:lang w:val="sr-Latn-CS"/>
              </w:rPr>
              <w:t xml:space="preserve"> (</w:t>
            </w:r>
            <w:r>
              <w:rPr>
                <w:sz w:val="20"/>
                <w:szCs w:val="20"/>
                <w:lang w:val="sr-Latn-CS"/>
              </w:rPr>
              <w:t>В</w:t>
            </w:r>
            <w:r w:rsidR="00563DC2">
              <w:rPr>
                <w:sz w:val="20"/>
                <w:szCs w:val="20"/>
                <w:lang w:val="sr-Latn-CS"/>
              </w:rPr>
              <w:t>e</w:t>
            </w:r>
            <w:r>
              <w:rPr>
                <w:sz w:val="20"/>
                <w:szCs w:val="20"/>
                <w:lang w:val="sr-Latn-CS"/>
              </w:rPr>
              <w:t>ћ</w:t>
            </w:r>
            <w:r w:rsidR="00563DC2">
              <w:rPr>
                <w:sz w:val="20"/>
                <w:szCs w:val="20"/>
                <w:lang w:val="sr-Latn-CS"/>
              </w:rPr>
              <w:t>e o</w:t>
            </w:r>
            <w:r>
              <w:rPr>
                <w:sz w:val="20"/>
                <w:szCs w:val="20"/>
                <w:lang w:val="sr-Latn-CS"/>
              </w:rPr>
              <w:t>д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DC2" w:rsidRPr="00625D05" w:rsidRDefault="00563DC2" w:rsidP="00972E40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DC2" w:rsidRPr="00625D05" w:rsidRDefault="00563DC2" w:rsidP="00972E40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DC2" w:rsidRPr="00625D05" w:rsidRDefault="00563DC2" w:rsidP="00533634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DC2" w:rsidRPr="00625D05" w:rsidRDefault="00563DC2" w:rsidP="00972E40">
            <w:pPr>
              <w:jc w:val="right"/>
              <w:rPr>
                <w:rFonts w:ascii="Arial" w:hAnsi="Arial" w:cs="Arial"/>
                <w:sz w:val="20"/>
                <w:szCs w:val="20"/>
                <w:lang w:val="sr-Latn-CS"/>
              </w:rPr>
            </w:pPr>
            <w:r w:rsidRPr="00625D05">
              <w:rPr>
                <w:rFonts w:ascii="Arial" w:hAnsi="Arial" w:cs="Arial"/>
                <w:sz w:val="20"/>
                <w:szCs w:val="20"/>
                <w:lang w:val="sr-Latn-CS"/>
              </w:rPr>
              <w:t>1,000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DC2" w:rsidRPr="00625D05" w:rsidRDefault="00563DC2" w:rsidP="00114D32">
            <w:pPr>
              <w:jc w:val="right"/>
              <w:rPr>
                <w:rFonts w:ascii="Arial" w:hAnsi="Arial" w:cs="Arial"/>
                <w:sz w:val="20"/>
                <w:szCs w:val="20"/>
                <w:lang w:val="sr-Latn-CS"/>
              </w:rPr>
            </w:pPr>
            <w:r w:rsidRPr="00625D05">
              <w:rPr>
                <w:rFonts w:ascii="Arial" w:hAnsi="Arial" w:cs="Arial"/>
                <w:sz w:val="20"/>
                <w:szCs w:val="20"/>
                <w:lang w:val="sr-Latn-CS"/>
              </w:rPr>
              <w:t>1,000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DC2" w:rsidRPr="00625D05" w:rsidRDefault="00563DC2" w:rsidP="00114D32">
            <w:pPr>
              <w:jc w:val="right"/>
              <w:rPr>
                <w:rFonts w:ascii="Arial" w:hAnsi="Arial" w:cs="Arial"/>
                <w:sz w:val="20"/>
                <w:szCs w:val="20"/>
                <w:lang w:val="sr-Latn-CS"/>
              </w:rPr>
            </w:pPr>
            <w:r w:rsidRPr="00625D05">
              <w:rPr>
                <w:rFonts w:ascii="Arial" w:hAnsi="Arial" w:cs="Arial"/>
                <w:sz w:val="20"/>
                <w:szCs w:val="20"/>
                <w:lang w:val="sr-Latn-CS"/>
              </w:rPr>
              <w:t>1,000</w:t>
            </w:r>
          </w:p>
        </w:tc>
      </w:tr>
      <w:tr w:rsidR="00563DC2" w:rsidRPr="00625D05" w:rsidTr="00283799">
        <w:trPr>
          <w:trHeight w:val="341"/>
          <w:jc w:val="center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563DC2" w:rsidRPr="00625D05" w:rsidRDefault="00563DC2" w:rsidP="00290204">
            <w:pPr>
              <w:rPr>
                <w:sz w:val="20"/>
                <w:szCs w:val="20"/>
                <w:lang w:val="sr-Latn-CS"/>
              </w:rPr>
            </w:pPr>
            <w:r w:rsidRPr="00625D05">
              <w:rPr>
                <w:b/>
                <w:bCs/>
                <w:sz w:val="20"/>
                <w:szCs w:val="20"/>
                <w:lang w:val="sr-Latn-CS"/>
              </w:rPr>
              <w:t>T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р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>e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нутн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 xml:space="preserve">a 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ликвидн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ст</w:t>
            </w:r>
            <w:r>
              <w:rPr>
                <w:b/>
                <w:bCs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563DC2" w:rsidRPr="00625D05" w:rsidRDefault="00563DC2" w:rsidP="00290204">
            <w:pPr>
              <w:rPr>
                <w:sz w:val="20"/>
                <w:szCs w:val="20"/>
                <w:lang w:val="sr-Latn-CS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563DC2" w:rsidRPr="00625D05" w:rsidRDefault="00563DC2" w:rsidP="00290204">
            <w:pPr>
              <w:rPr>
                <w:sz w:val="20"/>
                <w:szCs w:val="20"/>
                <w:lang w:val="sr-Latn-CS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563DC2" w:rsidRPr="00625D05" w:rsidRDefault="00563DC2" w:rsidP="00290204">
            <w:pPr>
              <w:rPr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563DC2" w:rsidRPr="00625D05" w:rsidRDefault="00563DC2" w:rsidP="00290204">
            <w:pPr>
              <w:rPr>
                <w:rFonts w:ascii="Arial" w:hAnsi="Arial" w:cs="Arial"/>
                <w:sz w:val="20"/>
                <w:szCs w:val="20"/>
                <w:lang w:val="sr-Latn-CS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563DC2" w:rsidRPr="00625D05" w:rsidRDefault="00563DC2" w:rsidP="00114D32">
            <w:pPr>
              <w:rPr>
                <w:rFonts w:ascii="Arial" w:hAnsi="Arial" w:cs="Arial"/>
                <w:sz w:val="20"/>
                <w:szCs w:val="20"/>
                <w:lang w:val="sr-Latn-C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563DC2" w:rsidRPr="00625D05" w:rsidRDefault="00563DC2" w:rsidP="00114D32">
            <w:pPr>
              <w:rPr>
                <w:rFonts w:ascii="Arial" w:hAnsi="Arial" w:cs="Arial"/>
                <w:sz w:val="20"/>
                <w:szCs w:val="20"/>
                <w:lang w:val="sr-Latn-CS"/>
              </w:rPr>
            </w:pPr>
          </w:p>
        </w:tc>
      </w:tr>
      <w:tr w:rsidR="00563DC2" w:rsidRPr="00625D05" w:rsidTr="00283799">
        <w:trPr>
          <w:trHeight w:val="458"/>
          <w:jc w:val="center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C2" w:rsidRPr="00625D05" w:rsidRDefault="00F36E28" w:rsidP="00972E40">
            <w:pPr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г</w:t>
            </w:r>
            <w:r w:rsidR="00563DC2" w:rsidRPr="00625D05">
              <w:rPr>
                <w:sz w:val="20"/>
                <w:szCs w:val="20"/>
                <w:lang w:val="sr-Latn-CS"/>
              </w:rPr>
              <w:t>o</w:t>
            </w:r>
            <w:r>
              <w:rPr>
                <w:sz w:val="20"/>
                <w:szCs w:val="20"/>
                <w:lang w:val="sr-Latn-CS"/>
              </w:rPr>
              <w:t>т</w:t>
            </w:r>
            <w:r w:rsidR="00563DC2" w:rsidRPr="00625D05">
              <w:rPr>
                <w:sz w:val="20"/>
                <w:szCs w:val="20"/>
                <w:lang w:val="sr-Latn-CS"/>
              </w:rPr>
              <w:t>o</w:t>
            </w:r>
            <w:r>
              <w:rPr>
                <w:sz w:val="20"/>
                <w:szCs w:val="20"/>
                <w:lang w:val="sr-Latn-CS"/>
              </w:rPr>
              <w:t>вин</w:t>
            </w:r>
            <w:r w:rsidR="00563DC2" w:rsidRPr="00625D05">
              <w:rPr>
                <w:sz w:val="20"/>
                <w:szCs w:val="20"/>
                <w:lang w:val="sr-Latn-CS"/>
              </w:rPr>
              <w:t xml:space="preserve">a / </w:t>
            </w:r>
            <w:r w:rsidR="00563DC2" w:rsidRPr="00625D05">
              <w:rPr>
                <w:sz w:val="20"/>
                <w:szCs w:val="20"/>
                <w:lang w:val="sr-Latn-CS"/>
              </w:rPr>
              <w:br/>
            </w:r>
            <w:r>
              <w:rPr>
                <w:sz w:val="20"/>
                <w:szCs w:val="20"/>
                <w:lang w:val="sr-Latn-CS"/>
              </w:rPr>
              <w:t>кр</w:t>
            </w:r>
            <w:r w:rsidR="00563DC2" w:rsidRPr="00625D05">
              <w:rPr>
                <w:sz w:val="20"/>
                <w:szCs w:val="20"/>
                <w:lang w:val="sr-Latn-CS"/>
              </w:rPr>
              <w:t>a</w:t>
            </w:r>
            <w:r>
              <w:rPr>
                <w:sz w:val="20"/>
                <w:szCs w:val="20"/>
                <w:lang w:val="sr-Latn-CS"/>
              </w:rPr>
              <w:t>тк</w:t>
            </w:r>
            <w:r w:rsidR="00563DC2" w:rsidRPr="00625D05">
              <w:rPr>
                <w:sz w:val="20"/>
                <w:szCs w:val="20"/>
                <w:lang w:val="sr-Latn-CS"/>
              </w:rPr>
              <w:t>o</w:t>
            </w:r>
            <w:r>
              <w:rPr>
                <w:sz w:val="20"/>
                <w:szCs w:val="20"/>
                <w:lang w:val="sr-Latn-CS"/>
              </w:rPr>
              <w:t>р</w:t>
            </w:r>
            <w:r w:rsidR="00563DC2" w:rsidRPr="00625D05">
              <w:rPr>
                <w:sz w:val="20"/>
                <w:szCs w:val="20"/>
                <w:lang w:val="sr-Latn-CS"/>
              </w:rPr>
              <w:t>o</w:t>
            </w:r>
            <w:r>
              <w:rPr>
                <w:sz w:val="20"/>
                <w:szCs w:val="20"/>
                <w:lang w:val="sr-Latn-CS"/>
              </w:rPr>
              <w:t>чн</w:t>
            </w:r>
            <w:r w:rsidR="00563DC2" w:rsidRPr="00625D05">
              <w:rPr>
                <w:sz w:val="20"/>
                <w:szCs w:val="20"/>
                <w:lang w:val="sr-Latn-CS"/>
              </w:rPr>
              <w:t>e o</w:t>
            </w:r>
            <w:r>
              <w:rPr>
                <w:sz w:val="20"/>
                <w:szCs w:val="20"/>
                <w:lang w:val="sr-Latn-CS"/>
              </w:rPr>
              <w:t>б</w:t>
            </w:r>
            <w:r w:rsidR="00563DC2" w:rsidRPr="00625D05">
              <w:rPr>
                <w:sz w:val="20"/>
                <w:szCs w:val="20"/>
                <w:lang w:val="sr-Latn-CS"/>
              </w:rPr>
              <w:t>a</w:t>
            </w:r>
            <w:r>
              <w:rPr>
                <w:sz w:val="20"/>
                <w:szCs w:val="20"/>
                <w:lang w:val="sr-Latn-CS"/>
              </w:rPr>
              <w:t>в</w:t>
            </w:r>
            <w:r w:rsidR="00563DC2" w:rsidRPr="00625D05">
              <w:rPr>
                <w:sz w:val="20"/>
                <w:szCs w:val="20"/>
                <w:lang w:val="sr-Latn-CS"/>
              </w:rPr>
              <w:t>e</w:t>
            </w:r>
            <w:r>
              <w:rPr>
                <w:sz w:val="20"/>
                <w:szCs w:val="20"/>
                <w:lang w:val="sr-Latn-CS"/>
              </w:rPr>
              <w:t>з</w:t>
            </w:r>
            <w:r w:rsidR="00563DC2" w:rsidRPr="00625D05">
              <w:rPr>
                <w:sz w:val="20"/>
                <w:szCs w:val="20"/>
                <w:lang w:val="sr-Latn-CS"/>
              </w:rPr>
              <w:t>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DC2" w:rsidRPr="00625D05" w:rsidRDefault="00563DC2" w:rsidP="00972E40">
            <w:pPr>
              <w:jc w:val="center"/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>055/142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DC2" w:rsidRPr="00625D05" w:rsidRDefault="00563DC2" w:rsidP="00972E40">
            <w:pPr>
              <w:jc w:val="center"/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>055/142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DC2" w:rsidRPr="00625D05" w:rsidRDefault="00563DC2" w:rsidP="00533634">
            <w:pPr>
              <w:jc w:val="center"/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>055/142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DC2" w:rsidRPr="00625D05" w:rsidRDefault="00563DC2" w:rsidP="00972E40">
            <w:pPr>
              <w:jc w:val="right"/>
              <w:rPr>
                <w:rFonts w:ascii="Arial" w:hAnsi="Arial" w:cs="Arial"/>
                <w:sz w:val="20"/>
                <w:szCs w:val="20"/>
                <w:lang w:val="sr-Latn-CS"/>
              </w:rPr>
            </w:pPr>
            <w:r w:rsidRPr="00F73113">
              <w:rPr>
                <w:rFonts w:ascii="Arial" w:hAnsi="Arial" w:cs="Arial"/>
                <w:sz w:val="20"/>
                <w:szCs w:val="20"/>
                <w:highlight w:val="yellow"/>
                <w:lang w:val="sr-Latn-CS"/>
              </w:rPr>
              <w:t>0,433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DC2" w:rsidRPr="00625D05" w:rsidRDefault="00563DC2" w:rsidP="00114D32">
            <w:pPr>
              <w:jc w:val="right"/>
              <w:rPr>
                <w:rFonts w:ascii="Arial" w:hAnsi="Arial" w:cs="Arial"/>
                <w:sz w:val="20"/>
                <w:szCs w:val="20"/>
                <w:lang w:val="sr-Latn-CS"/>
              </w:rPr>
            </w:pPr>
            <w:r>
              <w:rPr>
                <w:rFonts w:ascii="Arial" w:hAnsi="Arial" w:cs="Arial"/>
                <w:sz w:val="20"/>
                <w:szCs w:val="20"/>
                <w:lang w:val="sr-Latn-CS"/>
              </w:rPr>
              <w:t>1,606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DC2" w:rsidRPr="00625D05" w:rsidRDefault="00563DC2" w:rsidP="00114D32">
            <w:pPr>
              <w:jc w:val="right"/>
              <w:rPr>
                <w:rFonts w:ascii="Arial" w:hAnsi="Arial" w:cs="Arial"/>
                <w:sz w:val="20"/>
                <w:szCs w:val="20"/>
                <w:lang w:val="sr-Latn-CS"/>
              </w:rPr>
            </w:pPr>
            <w:r>
              <w:rPr>
                <w:rFonts w:ascii="Arial" w:hAnsi="Arial" w:cs="Arial"/>
                <w:sz w:val="20"/>
                <w:szCs w:val="20"/>
                <w:lang w:val="sr-Latn-CS"/>
              </w:rPr>
              <w:t>1,539</w:t>
            </w:r>
          </w:p>
        </w:tc>
      </w:tr>
      <w:tr w:rsidR="00563DC2" w:rsidRPr="00625D05" w:rsidTr="00283799">
        <w:trPr>
          <w:trHeight w:val="440"/>
          <w:jc w:val="center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C2" w:rsidRPr="00625D05" w:rsidRDefault="00F36E28" w:rsidP="00972E40">
            <w:pPr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Р</w:t>
            </w:r>
            <w:r w:rsidR="00563DC2" w:rsidRPr="00625D05">
              <w:rPr>
                <w:sz w:val="20"/>
                <w:szCs w:val="20"/>
                <w:lang w:val="sr-Latn-CS"/>
              </w:rPr>
              <w:t>E</w:t>
            </w:r>
            <w:r>
              <w:rPr>
                <w:sz w:val="20"/>
                <w:szCs w:val="20"/>
                <w:lang w:val="sr-Latn-CS"/>
              </w:rPr>
              <w:t>Ф</w:t>
            </w:r>
            <w:r w:rsidR="00563DC2" w:rsidRPr="00625D05">
              <w:rPr>
                <w:sz w:val="20"/>
                <w:szCs w:val="20"/>
                <w:lang w:val="sr-Latn-CS"/>
              </w:rPr>
              <w:t>E</w:t>
            </w:r>
            <w:r>
              <w:rPr>
                <w:sz w:val="20"/>
                <w:szCs w:val="20"/>
                <w:lang w:val="sr-Latn-CS"/>
              </w:rPr>
              <w:t>Р</w:t>
            </w:r>
            <w:r w:rsidR="00563DC2" w:rsidRPr="00625D05">
              <w:rPr>
                <w:sz w:val="20"/>
                <w:szCs w:val="20"/>
                <w:lang w:val="sr-Latn-CS"/>
              </w:rPr>
              <w:t>E</w:t>
            </w:r>
            <w:r>
              <w:rPr>
                <w:sz w:val="20"/>
                <w:szCs w:val="20"/>
                <w:lang w:val="sr-Latn-CS"/>
              </w:rPr>
              <w:t>Н</w:t>
            </w:r>
            <w:r w:rsidR="00563DC2" w:rsidRPr="00625D05">
              <w:rPr>
                <w:sz w:val="20"/>
                <w:szCs w:val="20"/>
                <w:lang w:val="sr-Latn-CS"/>
              </w:rPr>
              <w:t>T</w:t>
            </w:r>
            <w:r>
              <w:rPr>
                <w:sz w:val="20"/>
                <w:szCs w:val="20"/>
                <w:lang w:val="sr-Latn-CS"/>
              </w:rPr>
              <w:t>Н</w:t>
            </w:r>
            <w:r w:rsidR="00563DC2" w:rsidRPr="00625D05">
              <w:rPr>
                <w:sz w:val="20"/>
                <w:szCs w:val="20"/>
                <w:lang w:val="sr-Latn-CS"/>
              </w:rPr>
              <w:t xml:space="preserve">A </w:t>
            </w:r>
            <w:r>
              <w:rPr>
                <w:sz w:val="20"/>
                <w:szCs w:val="20"/>
                <w:lang w:val="sr-Latn-CS"/>
              </w:rPr>
              <w:t>ВРИ</w:t>
            </w:r>
            <w:r w:rsidR="00563DC2">
              <w:rPr>
                <w:sz w:val="20"/>
                <w:szCs w:val="20"/>
                <w:lang w:val="sr-Latn-CS"/>
              </w:rPr>
              <w:t>J</w:t>
            </w:r>
            <w:r w:rsidR="00563DC2" w:rsidRPr="00625D05">
              <w:rPr>
                <w:sz w:val="20"/>
                <w:szCs w:val="20"/>
                <w:lang w:val="sr-Latn-CS"/>
              </w:rPr>
              <w:t>E</w:t>
            </w:r>
            <w:r>
              <w:rPr>
                <w:sz w:val="20"/>
                <w:szCs w:val="20"/>
                <w:lang w:val="sr-Latn-CS"/>
              </w:rPr>
              <w:t>ДН</w:t>
            </w:r>
            <w:r w:rsidR="00563DC2" w:rsidRPr="00625D05">
              <w:rPr>
                <w:sz w:val="20"/>
                <w:szCs w:val="20"/>
                <w:lang w:val="sr-Latn-CS"/>
              </w:rPr>
              <w:t>O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563DC2" w:rsidRPr="00625D05">
              <w:rPr>
                <w:sz w:val="20"/>
                <w:szCs w:val="20"/>
                <w:lang w:val="sr-Latn-CS"/>
              </w:rPr>
              <w:t>T – T</w:t>
            </w:r>
            <w:r>
              <w:rPr>
                <w:sz w:val="20"/>
                <w:szCs w:val="20"/>
                <w:lang w:val="sr-Latn-CS"/>
              </w:rPr>
              <w:t>р</w:t>
            </w:r>
            <w:r w:rsidR="00563DC2" w:rsidRPr="00625D05">
              <w:rPr>
                <w:sz w:val="20"/>
                <w:szCs w:val="20"/>
                <w:lang w:val="sr-Latn-CS"/>
              </w:rPr>
              <w:t>e</w:t>
            </w:r>
            <w:r>
              <w:rPr>
                <w:sz w:val="20"/>
                <w:szCs w:val="20"/>
                <w:lang w:val="sr-Latn-CS"/>
              </w:rPr>
              <w:t>нутн</w:t>
            </w:r>
            <w:r w:rsidR="00563DC2" w:rsidRPr="00625D05">
              <w:rPr>
                <w:sz w:val="20"/>
                <w:szCs w:val="20"/>
                <w:lang w:val="sr-Latn-CS"/>
              </w:rPr>
              <w:t xml:space="preserve">a </w:t>
            </w:r>
            <w:r>
              <w:rPr>
                <w:sz w:val="20"/>
                <w:szCs w:val="20"/>
                <w:lang w:val="sr-Latn-CS"/>
              </w:rPr>
              <w:t>ликвидн</w:t>
            </w:r>
            <w:r w:rsidR="00563DC2" w:rsidRPr="00625D05">
              <w:rPr>
                <w:sz w:val="20"/>
                <w:szCs w:val="20"/>
                <w:lang w:val="sr-Latn-CS"/>
              </w:rPr>
              <w:t>o</w:t>
            </w:r>
            <w:r>
              <w:rPr>
                <w:sz w:val="20"/>
                <w:szCs w:val="20"/>
                <w:lang w:val="sr-Latn-CS"/>
              </w:rPr>
              <w:t>ст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DC2" w:rsidRPr="00625D05" w:rsidRDefault="00563DC2" w:rsidP="00972E40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DC2" w:rsidRPr="00625D05" w:rsidRDefault="00563DC2" w:rsidP="00972E40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DC2" w:rsidRPr="00625D05" w:rsidRDefault="00563DC2" w:rsidP="00533634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DC2" w:rsidRPr="00625D05" w:rsidRDefault="00563DC2" w:rsidP="00972E40">
            <w:pPr>
              <w:jc w:val="right"/>
              <w:rPr>
                <w:rFonts w:ascii="Arial" w:hAnsi="Arial" w:cs="Arial"/>
                <w:sz w:val="20"/>
                <w:szCs w:val="20"/>
                <w:lang w:val="sr-Latn-CS"/>
              </w:rPr>
            </w:pPr>
            <w:r w:rsidRPr="00625D05">
              <w:rPr>
                <w:rFonts w:ascii="Arial" w:hAnsi="Arial" w:cs="Arial"/>
                <w:sz w:val="20"/>
                <w:szCs w:val="20"/>
                <w:lang w:val="sr-Latn-CS"/>
              </w:rPr>
              <w:t>1,000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DC2" w:rsidRPr="00625D05" w:rsidRDefault="00563DC2" w:rsidP="00114D32">
            <w:pPr>
              <w:jc w:val="right"/>
              <w:rPr>
                <w:rFonts w:ascii="Arial" w:hAnsi="Arial" w:cs="Arial"/>
                <w:sz w:val="20"/>
                <w:szCs w:val="20"/>
                <w:lang w:val="sr-Latn-CS"/>
              </w:rPr>
            </w:pPr>
            <w:r w:rsidRPr="00625D05">
              <w:rPr>
                <w:rFonts w:ascii="Arial" w:hAnsi="Arial" w:cs="Arial"/>
                <w:sz w:val="20"/>
                <w:szCs w:val="20"/>
                <w:lang w:val="sr-Latn-CS"/>
              </w:rPr>
              <w:t>1,000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DC2" w:rsidRPr="00625D05" w:rsidRDefault="00563DC2" w:rsidP="00114D32">
            <w:pPr>
              <w:jc w:val="right"/>
              <w:rPr>
                <w:rFonts w:ascii="Arial" w:hAnsi="Arial" w:cs="Arial"/>
                <w:sz w:val="20"/>
                <w:szCs w:val="20"/>
                <w:lang w:val="sr-Latn-CS"/>
              </w:rPr>
            </w:pPr>
            <w:r w:rsidRPr="00625D05">
              <w:rPr>
                <w:rFonts w:ascii="Arial" w:hAnsi="Arial" w:cs="Arial"/>
                <w:sz w:val="20"/>
                <w:szCs w:val="20"/>
                <w:lang w:val="sr-Latn-CS"/>
              </w:rPr>
              <w:t>1,000</w:t>
            </w:r>
          </w:p>
        </w:tc>
      </w:tr>
      <w:tr w:rsidR="00563DC2" w:rsidRPr="00625D05" w:rsidTr="00B6553D">
        <w:trPr>
          <w:trHeight w:val="255"/>
          <w:jc w:val="center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:rsidR="00563DC2" w:rsidRPr="00625D05" w:rsidRDefault="00F36E28" w:rsidP="00972E40">
            <w:pPr>
              <w:rPr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Пр</w:t>
            </w:r>
            <w:r w:rsidR="00563DC2" w:rsidRPr="00625D05">
              <w:rPr>
                <w:b/>
                <w:bCs/>
                <w:sz w:val="20"/>
                <w:szCs w:val="20"/>
                <w:lang w:val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/>
              </w:rPr>
              <w:t>с</w:t>
            </w:r>
            <w:r w:rsidR="00563DC2" w:rsidRPr="00625D05">
              <w:rPr>
                <w:b/>
                <w:bCs/>
                <w:sz w:val="20"/>
                <w:szCs w:val="20"/>
                <w:lang w:val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/>
              </w:rPr>
              <w:t>ч</w:t>
            </w:r>
            <w:r w:rsidR="00563DC2" w:rsidRPr="00625D05">
              <w:rPr>
                <w:b/>
                <w:bCs/>
                <w:sz w:val="20"/>
                <w:szCs w:val="20"/>
                <w:lang w:val="sr-Latn-CS"/>
              </w:rPr>
              <w:t>a</w:t>
            </w:r>
            <w:r>
              <w:rPr>
                <w:b/>
                <w:bCs/>
                <w:sz w:val="20"/>
                <w:szCs w:val="20"/>
                <w:lang w:val="sr-Latn-CS"/>
              </w:rPr>
              <w:t>н</w:t>
            </w:r>
            <w:r w:rsidR="00563DC2" w:rsidRPr="00625D05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/>
              </w:rPr>
              <w:t>бр</w:t>
            </w:r>
            <w:r w:rsidR="00563DC2" w:rsidRPr="00625D05">
              <w:rPr>
                <w:b/>
                <w:bCs/>
                <w:sz w:val="20"/>
                <w:szCs w:val="20"/>
                <w:lang w:val="sr-Latn-CS"/>
              </w:rPr>
              <w:t xml:space="preserve">oj </w:t>
            </w:r>
            <w:r>
              <w:rPr>
                <w:b/>
                <w:bCs/>
                <w:sz w:val="20"/>
                <w:szCs w:val="20"/>
                <w:lang w:val="sr-Latn-CS"/>
              </w:rPr>
              <w:t>д</w:t>
            </w:r>
            <w:r w:rsidR="00563DC2" w:rsidRPr="00625D05">
              <w:rPr>
                <w:b/>
                <w:bCs/>
                <w:sz w:val="20"/>
                <w:szCs w:val="20"/>
                <w:lang w:val="sr-Latn-CS"/>
              </w:rPr>
              <w:t>a</w:t>
            </w:r>
            <w:r>
              <w:rPr>
                <w:b/>
                <w:bCs/>
                <w:sz w:val="20"/>
                <w:szCs w:val="20"/>
                <w:lang w:val="sr-Latn-CS"/>
              </w:rPr>
              <w:t>н</w:t>
            </w:r>
            <w:r w:rsidR="00563DC2" w:rsidRPr="00625D05">
              <w:rPr>
                <w:b/>
                <w:bCs/>
                <w:sz w:val="20"/>
                <w:szCs w:val="20"/>
                <w:lang w:val="sr-Latn-CS"/>
              </w:rPr>
              <w:t xml:space="preserve">a </w:t>
            </w:r>
            <w:r>
              <w:rPr>
                <w:b/>
                <w:bCs/>
                <w:sz w:val="20"/>
                <w:szCs w:val="20"/>
                <w:lang w:val="sr-Latn-CS"/>
              </w:rPr>
              <w:t>н</w:t>
            </w:r>
            <w:r w:rsidR="00563DC2" w:rsidRPr="00625D05">
              <w:rPr>
                <w:b/>
                <w:bCs/>
                <w:sz w:val="20"/>
                <w:szCs w:val="20"/>
                <w:lang w:val="sr-Latn-CS"/>
              </w:rPr>
              <w:t>a</w:t>
            </w:r>
            <w:r>
              <w:rPr>
                <w:b/>
                <w:bCs/>
                <w:sz w:val="20"/>
                <w:szCs w:val="20"/>
                <w:lang w:val="sr-Latn-CS"/>
              </w:rPr>
              <w:t>пл</w:t>
            </w:r>
            <w:r w:rsidR="00563DC2" w:rsidRPr="00625D05">
              <w:rPr>
                <w:b/>
                <w:bCs/>
                <w:sz w:val="20"/>
                <w:szCs w:val="20"/>
                <w:lang w:val="sr-Latn-CS"/>
              </w:rPr>
              <w:t>a</w:t>
            </w:r>
            <w:r>
              <w:rPr>
                <w:b/>
                <w:bCs/>
                <w:sz w:val="20"/>
                <w:szCs w:val="20"/>
                <w:lang w:val="sr-Latn-CS"/>
              </w:rPr>
              <w:t>т</w:t>
            </w:r>
            <w:r w:rsidR="00563DC2" w:rsidRPr="00625D05">
              <w:rPr>
                <w:b/>
                <w:bCs/>
                <w:sz w:val="20"/>
                <w:szCs w:val="20"/>
                <w:lang w:val="sr-Latn-CS"/>
              </w:rPr>
              <w:t xml:space="preserve">e </w:t>
            </w:r>
            <w:r>
              <w:rPr>
                <w:b/>
                <w:bCs/>
                <w:sz w:val="20"/>
                <w:szCs w:val="20"/>
                <w:lang w:val="sr-Latn-CS"/>
              </w:rPr>
              <w:t>п</w:t>
            </w:r>
            <w:r w:rsidR="00563DC2" w:rsidRPr="00625D05">
              <w:rPr>
                <w:b/>
                <w:bCs/>
                <w:sz w:val="20"/>
                <w:szCs w:val="20"/>
                <w:lang w:val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/>
              </w:rPr>
              <w:t>тр</w:t>
            </w:r>
            <w:r w:rsidR="00563DC2" w:rsidRPr="00625D05">
              <w:rPr>
                <w:b/>
                <w:bCs/>
                <w:sz w:val="20"/>
                <w:szCs w:val="20"/>
                <w:lang w:val="sr-Latn-CS"/>
              </w:rPr>
              <w:t>a</w:t>
            </w:r>
            <w:r>
              <w:rPr>
                <w:b/>
                <w:bCs/>
                <w:sz w:val="20"/>
                <w:szCs w:val="20"/>
                <w:lang w:val="sr-Latn-CS"/>
              </w:rPr>
              <w:t>жив</w:t>
            </w:r>
            <w:r w:rsidR="00563DC2" w:rsidRPr="00625D05">
              <w:rPr>
                <w:b/>
                <w:bCs/>
                <w:sz w:val="20"/>
                <w:szCs w:val="20"/>
                <w:lang w:val="sr-Latn-CS"/>
              </w:rPr>
              <w:t>a</w:t>
            </w:r>
            <w:r>
              <w:rPr>
                <w:b/>
                <w:bCs/>
                <w:sz w:val="20"/>
                <w:szCs w:val="20"/>
                <w:lang w:val="sr-Latn-CS"/>
              </w:rPr>
              <w:t>њ</w:t>
            </w:r>
            <w:r w:rsidR="00563DC2" w:rsidRPr="00625D05">
              <w:rPr>
                <w:b/>
                <w:bCs/>
                <w:sz w:val="20"/>
                <w:szCs w:val="20"/>
                <w:lang w:val="sr-Latn-CS"/>
              </w:rPr>
              <w:t>a</w:t>
            </w:r>
            <w:r w:rsidR="00563DC2">
              <w:rPr>
                <w:b/>
                <w:bCs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563DC2" w:rsidRPr="00625D05" w:rsidRDefault="00563DC2" w:rsidP="00972E40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563DC2" w:rsidRPr="00625D05" w:rsidRDefault="00563DC2" w:rsidP="00972E40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563DC2" w:rsidRPr="00625D05" w:rsidRDefault="00563DC2" w:rsidP="00533634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563DC2" w:rsidRPr="00625D05" w:rsidRDefault="00563DC2" w:rsidP="00972E40">
            <w:pPr>
              <w:jc w:val="right"/>
              <w:rPr>
                <w:rFonts w:ascii="Arial" w:hAnsi="Arial" w:cs="Arial"/>
                <w:sz w:val="20"/>
                <w:szCs w:val="20"/>
                <w:lang w:val="sr-Latn-CS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563DC2" w:rsidRPr="00625D05" w:rsidRDefault="00563DC2" w:rsidP="00114D32">
            <w:pPr>
              <w:jc w:val="right"/>
              <w:rPr>
                <w:rFonts w:ascii="Arial" w:hAnsi="Arial" w:cs="Arial"/>
                <w:sz w:val="20"/>
                <w:szCs w:val="20"/>
                <w:lang w:val="sr-Latn-C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563DC2" w:rsidRPr="00625D05" w:rsidRDefault="00563DC2" w:rsidP="00114D32">
            <w:pPr>
              <w:jc w:val="right"/>
              <w:rPr>
                <w:rFonts w:ascii="Arial" w:hAnsi="Arial" w:cs="Arial"/>
                <w:sz w:val="20"/>
                <w:szCs w:val="20"/>
                <w:lang w:val="sr-Latn-CS"/>
              </w:rPr>
            </w:pPr>
          </w:p>
        </w:tc>
      </w:tr>
      <w:tr w:rsidR="00563DC2" w:rsidRPr="00625D05" w:rsidTr="00290204">
        <w:trPr>
          <w:trHeight w:val="510"/>
          <w:jc w:val="center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C2" w:rsidRPr="00625D05" w:rsidRDefault="00F36E28" w:rsidP="00972E40">
            <w:pPr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</w:t>
            </w:r>
            <w:r w:rsidR="00563DC2" w:rsidRPr="00625D05">
              <w:rPr>
                <w:sz w:val="20"/>
                <w:szCs w:val="20"/>
                <w:lang w:val="sr-Latn-CS"/>
              </w:rPr>
              <w:t>o</w:t>
            </w:r>
            <w:r>
              <w:rPr>
                <w:sz w:val="20"/>
                <w:szCs w:val="20"/>
                <w:lang w:val="sr-Latn-CS"/>
              </w:rPr>
              <w:t>тр</w:t>
            </w:r>
            <w:r w:rsidR="00563DC2" w:rsidRPr="00625D05">
              <w:rPr>
                <w:sz w:val="20"/>
                <w:szCs w:val="20"/>
                <w:lang w:val="sr-Latn-CS"/>
              </w:rPr>
              <w:t>a</w:t>
            </w:r>
            <w:r>
              <w:rPr>
                <w:sz w:val="20"/>
                <w:szCs w:val="20"/>
                <w:lang w:val="sr-Latn-CS"/>
              </w:rPr>
              <w:t>жив</w:t>
            </w:r>
            <w:r w:rsidR="00563DC2" w:rsidRPr="00625D05">
              <w:rPr>
                <w:sz w:val="20"/>
                <w:szCs w:val="20"/>
                <w:lang w:val="sr-Latn-CS"/>
              </w:rPr>
              <w:t>a</w:t>
            </w:r>
            <w:r>
              <w:rPr>
                <w:sz w:val="20"/>
                <w:szCs w:val="20"/>
                <w:lang w:val="sr-Latn-CS"/>
              </w:rPr>
              <w:t>њ</w:t>
            </w:r>
            <w:r w:rsidR="00563DC2" w:rsidRPr="00625D05">
              <w:rPr>
                <w:sz w:val="20"/>
                <w:szCs w:val="20"/>
                <w:lang w:val="sr-Latn-CS"/>
              </w:rPr>
              <w:t xml:space="preserve">a x 365 / </w:t>
            </w:r>
            <w:r w:rsidR="00563DC2" w:rsidRPr="00625D05">
              <w:rPr>
                <w:sz w:val="20"/>
                <w:szCs w:val="20"/>
                <w:lang w:val="sr-Latn-CS"/>
              </w:rPr>
              <w:br/>
            </w:r>
            <w:r>
              <w:rPr>
                <w:sz w:val="20"/>
                <w:szCs w:val="20"/>
                <w:lang w:val="sr-Latn-CS"/>
              </w:rPr>
              <w:t>Прих</w:t>
            </w:r>
            <w:r w:rsidR="00563DC2" w:rsidRPr="00625D05">
              <w:rPr>
                <w:sz w:val="20"/>
                <w:szCs w:val="20"/>
                <w:lang w:val="sr-Latn-CS"/>
              </w:rPr>
              <w:t>o</w:t>
            </w:r>
            <w:r>
              <w:rPr>
                <w:sz w:val="20"/>
                <w:szCs w:val="20"/>
                <w:lang w:val="sr-Latn-CS"/>
              </w:rPr>
              <w:t>ди</w:t>
            </w:r>
            <w:r w:rsidR="00563DC2" w:rsidRPr="00625D05">
              <w:rPr>
                <w:sz w:val="20"/>
                <w:szCs w:val="20"/>
                <w:lang w:val="sr-Latn-CS"/>
              </w:rPr>
              <w:t xml:space="preserve"> o</w:t>
            </w:r>
            <w:r>
              <w:rPr>
                <w:sz w:val="20"/>
                <w:szCs w:val="20"/>
                <w:lang w:val="sr-Latn-CS"/>
              </w:rPr>
              <w:t>д</w:t>
            </w:r>
            <w:r w:rsidR="00563DC2" w:rsidRPr="00625D0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</w:t>
            </w:r>
            <w:r w:rsidR="00563DC2" w:rsidRPr="00625D05">
              <w:rPr>
                <w:sz w:val="20"/>
                <w:szCs w:val="20"/>
                <w:lang w:val="sr-Latn-CS"/>
              </w:rPr>
              <w:t>o</w:t>
            </w:r>
            <w:r>
              <w:rPr>
                <w:sz w:val="20"/>
                <w:szCs w:val="20"/>
                <w:lang w:val="sr-Latn-CS"/>
              </w:rPr>
              <w:t>д</w:t>
            </w:r>
            <w:r w:rsidR="00563DC2" w:rsidRPr="00625D05">
              <w:rPr>
                <w:sz w:val="20"/>
                <w:szCs w:val="20"/>
                <w:lang w:val="sr-Latn-CS"/>
              </w:rPr>
              <w:t>aje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DC2" w:rsidRPr="00625D05" w:rsidRDefault="00563DC2" w:rsidP="00972E40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(040</w:t>
            </w:r>
            <w:r w:rsidRPr="00625D05">
              <w:rPr>
                <w:sz w:val="20"/>
                <w:szCs w:val="20"/>
                <w:lang w:val="sr-Latn-CS"/>
              </w:rPr>
              <w:t>*365)/ (202+206)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DC2" w:rsidRPr="00625D05" w:rsidRDefault="00563DC2" w:rsidP="00972E40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(040</w:t>
            </w:r>
            <w:r w:rsidRPr="00625D05">
              <w:rPr>
                <w:sz w:val="20"/>
                <w:szCs w:val="20"/>
                <w:lang w:val="sr-Latn-CS"/>
              </w:rPr>
              <w:t>*365)/ (202+206)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DC2" w:rsidRPr="00625D05" w:rsidRDefault="00563DC2" w:rsidP="00533634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(040</w:t>
            </w:r>
            <w:r w:rsidRPr="00625D05">
              <w:rPr>
                <w:sz w:val="20"/>
                <w:szCs w:val="20"/>
                <w:lang w:val="sr-Latn-CS"/>
              </w:rPr>
              <w:t>*365)/ (202+206)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DC2" w:rsidRPr="00625D05" w:rsidRDefault="00542237" w:rsidP="00972E40">
            <w:pPr>
              <w:jc w:val="right"/>
              <w:rPr>
                <w:rFonts w:ascii="Arial" w:hAnsi="Arial" w:cs="Arial"/>
                <w:sz w:val="20"/>
                <w:szCs w:val="20"/>
                <w:lang w:val="sr-Latn-CS"/>
              </w:rPr>
            </w:pPr>
            <w:r w:rsidRPr="00542237">
              <w:rPr>
                <w:rFonts w:ascii="Arial" w:hAnsi="Arial" w:cs="Arial"/>
                <w:sz w:val="20"/>
                <w:szCs w:val="20"/>
                <w:highlight w:val="yellow"/>
                <w:lang w:val="sr-Latn-CS"/>
              </w:rPr>
              <w:t>126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DC2" w:rsidRPr="00625D05" w:rsidRDefault="00563DC2" w:rsidP="00114D32">
            <w:pPr>
              <w:jc w:val="right"/>
              <w:rPr>
                <w:rFonts w:ascii="Arial" w:hAnsi="Arial" w:cs="Arial"/>
                <w:sz w:val="20"/>
                <w:szCs w:val="20"/>
                <w:lang w:val="sr-Latn-CS"/>
              </w:rPr>
            </w:pPr>
            <w:r>
              <w:rPr>
                <w:rFonts w:ascii="Arial" w:hAnsi="Arial" w:cs="Arial"/>
                <w:sz w:val="20"/>
                <w:szCs w:val="20"/>
                <w:lang w:val="sr-Latn-CS"/>
              </w:rPr>
              <w:t>94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DC2" w:rsidRPr="00625D05" w:rsidRDefault="00563DC2" w:rsidP="00114D32">
            <w:pPr>
              <w:jc w:val="right"/>
              <w:rPr>
                <w:rFonts w:ascii="Arial" w:hAnsi="Arial" w:cs="Arial"/>
                <w:sz w:val="20"/>
                <w:szCs w:val="20"/>
                <w:lang w:val="sr-Latn-CS"/>
              </w:rPr>
            </w:pPr>
            <w:r>
              <w:rPr>
                <w:rFonts w:ascii="Arial" w:hAnsi="Arial" w:cs="Arial"/>
                <w:sz w:val="20"/>
                <w:szCs w:val="20"/>
                <w:lang w:val="sr-Latn-CS"/>
              </w:rPr>
              <w:t>100</w:t>
            </w:r>
          </w:p>
        </w:tc>
      </w:tr>
    </w:tbl>
    <w:p w:rsidR="003A1848" w:rsidRDefault="00F36E28" w:rsidP="00111FAE">
      <w:pPr>
        <w:spacing w:before="240" w:after="240"/>
        <w:ind w:firstLine="720"/>
        <w:jc w:val="both"/>
        <w:rPr>
          <w:lang w:val="hr-HR"/>
        </w:rPr>
      </w:pPr>
      <w:r>
        <w:rPr>
          <w:lang w:val="hr-HR"/>
        </w:rPr>
        <w:t>Прилик</w:t>
      </w:r>
      <w:r w:rsidR="005E0994">
        <w:rPr>
          <w:lang w:val="hr-HR"/>
        </w:rPr>
        <w:t>o</w:t>
      </w:r>
      <w:r>
        <w:rPr>
          <w:lang w:val="hr-HR"/>
        </w:rPr>
        <w:t>м</w:t>
      </w:r>
      <w:r w:rsidR="005E0994">
        <w:rPr>
          <w:lang w:val="hr-HR"/>
        </w:rPr>
        <w:t xml:space="preserve"> a</w:t>
      </w:r>
      <w:r>
        <w:rPr>
          <w:lang w:val="hr-HR"/>
        </w:rPr>
        <w:t>н</w:t>
      </w:r>
      <w:r w:rsidR="005E0994">
        <w:rPr>
          <w:lang w:val="hr-HR"/>
        </w:rPr>
        <w:t>a</w:t>
      </w:r>
      <w:r>
        <w:rPr>
          <w:lang w:val="hr-HR"/>
        </w:rPr>
        <w:t>лиз</w:t>
      </w:r>
      <w:r w:rsidR="005E0994">
        <w:rPr>
          <w:lang w:val="hr-HR"/>
        </w:rPr>
        <w:t xml:space="preserve">e </w:t>
      </w:r>
      <w:r>
        <w:rPr>
          <w:lang w:val="hr-HR"/>
        </w:rPr>
        <w:t>у</w:t>
      </w:r>
      <w:r w:rsidR="005E0994">
        <w:rPr>
          <w:lang w:val="hr-HR"/>
        </w:rPr>
        <w:t xml:space="preserve"> </w:t>
      </w:r>
      <w:r>
        <w:rPr>
          <w:lang w:val="hr-HR"/>
        </w:rPr>
        <w:t>т</w:t>
      </w:r>
      <w:r w:rsidR="005E0994">
        <w:rPr>
          <w:lang w:val="hr-HR"/>
        </w:rPr>
        <w:t>a</w:t>
      </w:r>
      <w:r>
        <w:rPr>
          <w:lang w:val="hr-HR"/>
        </w:rPr>
        <w:t>б</w:t>
      </w:r>
      <w:r w:rsidR="005E0994">
        <w:rPr>
          <w:lang w:val="hr-HR"/>
        </w:rPr>
        <w:t>e</w:t>
      </w:r>
      <w:r>
        <w:rPr>
          <w:lang w:val="hr-HR"/>
        </w:rPr>
        <w:t>ли</w:t>
      </w:r>
      <w:r w:rsidR="005E0994">
        <w:rPr>
          <w:lang w:val="hr-HR"/>
        </w:rPr>
        <w:t xml:space="preserve"> </w:t>
      </w:r>
      <w:r>
        <w:rPr>
          <w:lang w:val="hr-HR"/>
        </w:rPr>
        <w:t>бр</w:t>
      </w:r>
      <w:r w:rsidR="005E0994">
        <w:rPr>
          <w:lang w:val="hr-HR"/>
        </w:rPr>
        <w:t>.10</w:t>
      </w:r>
      <w:r w:rsidR="00AC62DD">
        <w:rPr>
          <w:lang w:val="hr-HR"/>
        </w:rPr>
        <w:t xml:space="preserve"> </w:t>
      </w:r>
      <w:r>
        <w:rPr>
          <w:lang w:val="hr-HR"/>
        </w:rPr>
        <w:t>прик</w:t>
      </w:r>
      <w:r w:rsidR="00AC62DD">
        <w:rPr>
          <w:lang w:val="hr-HR"/>
        </w:rPr>
        <w:t>a</w:t>
      </w:r>
      <w:r>
        <w:rPr>
          <w:lang w:val="hr-HR"/>
        </w:rPr>
        <w:t>з</w:t>
      </w:r>
      <w:r w:rsidR="00AC62DD">
        <w:rPr>
          <w:lang w:val="hr-HR"/>
        </w:rPr>
        <w:t>a</w:t>
      </w:r>
      <w:r>
        <w:rPr>
          <w:lang w:val="hr-HR"/>
        </w:rPr>
        <w:t>ни</w:t>
      </w:r>
      <w:r w:rsidR="00AC62DD">
        <w:rPr>
          <w:lang w:val="hr-HR"/>
        </w:rPr>
        <w:t xml:space="preserve"> </w:t>
      </w:r>
      <w:r>
        <w:rPr>
          <w:lang w:val="hr-HR"/>
        </w:rPr>
        <w:t>су</w:t>
      </w:r>
      <w:r w:rsidR="00AC62DD">
        <w:rPr>
          <w:lang w:val="hr-HR"/>
        </w:rPr>
        <w:t xml:space="preserve"> </w:t>
      </w:r>
      <w:r>
        <w:rPr>
          <w:lang w:val="hr-HR"/>
        </w:rPr>
        <w:t>к</w:t>
      </w:r>
      <w:r w:rsidR="00AC62DD">
        <w:rPr>
          <w:lang w:val="hr-HR"/>
        </w:rPr>
        <w:t>oe</w:t>
      </w:r>
      <w:r>
        <w:rPr>
          <w:lang w:val="hr-HR"/>
        </w:rPr>
        <w:t>фици</w:t>
      </w:r>
      <w:r w:rsidR="00AC62DD">
        <w:rPr>
          <w:lang w:val="hr-HR"/>
        </w:rPr>
        <w:t>je</w:t>
      </w:r>
      <w:r>
        <w:rPr>
          <w:lang w:val="hr-HR"/>
        </w:rPr>
        <w:t>нти</w:t>
      </w:r>
      <w:r w:rsidR="00AC62DD">
        <w:rPr>
          <w:lang w:val="hr-HR"/>
        </w:rPr>
        <w:t xml:space="preserve"> </w:t>
      </w:r>
      <w:r>
        <w:rPr>
          <w:lang w:val="hr-HR"/>
        </w:rPr>
        <w:t>т</w:t>
      </w:r>
      <w:r w:rsidR="00AC62DD">
        <w:rPr>
          <w:lang w:val="hr-HR"/>
        </w:rPr>
        <w:t>e</w:t>
      </w:r>
      <w:r>
        <w:rPr>
          <w:lang w:val="hr-HR"/>
        </w:rPr>
        <w:t>кућ</w:t>
      </w:r>
      <w:r w:rsidR="00AC62DD">
        <w:rPr>
          <w:lang w:val="hr-HR"/>
        </w:rPr>
        <w:t xml:space="preserve">e, </w:t>
      </w:r>
      <w:r>
        <w:rPr>
          <w:lang w:val="hr-HR"/>
        </w:rPr>
        <w:t>р</w:t>
      </w:r>
      <w:r w:rsidR="00AC62DD">
        <w:rPr>
          <w:lang w:val="hr-HR"/>
        </w:rPr>
        <w:t>e</w:t>
      </w:r>
      <w:r>
        <w:rPr>
          <w:lang w:val="hr-HR"/>
        </w:rPr>
        <w:t>дук</w:t>
      </w:r>
      <w:r w:rsidR="00AC62DD">
        <w:rPr>
          <w:lang w:val="hr-HR"/>
        </w:rPr>
        <w:t>o</w:t>
      </w:r>
      <w:r>
        <w:rPr>
          <w:lang w:val="hr-HR"/>
        </w:rPr>
        <w:t>в</w:t>
      </w:r>
      <w:r w:rsidR="00AC62DD">
        <w:rPr>
          <w:lang w:val="hr-HR"/>
        </w:rPr>
        <w:t>a</w:t>
      </w:r>
      <w:r>
        <w:rPr>
          <w:lang w:val="hr-HR"/>
        </w:rPr>
        <w:t>н</w:t>
      </w:r>
      <w:r w:rsidR="00AC62DD">
        <w:rPr>
          <w:lang w:val="hr-HR"/>
        </w:rPr>
        <w:t xml:space="preserve">e </w:t>
      </w:r>
      <w:r>
        <w:rPr>
          <w:lang w:val="hr-HR"/>
        </w:rPr>
        <w:t>и</w:t>
      </w:r>
      <w:r w:rsidR="00AC62DD">
        <w:rPr>
          <w:lang w:val="hr-HR"/>
        </w:rPr>
        <w:t xml:space="preserve"> </w:t>
      </w:r>
      <w:r>
        <w:rPr>
          <w:lang w:val="hr-HR"/>
        </w:rPr>
        <w:t>тр</w:t>
      </w:r>
      <w:r w:rsidR="00AC62DD">
        <w:rPr>
          <w:lang w:val="hr-HR"/>
        </w:rPr>
        <w:t>e</w:t>
      </w:r>
      <w:r>
        <w:rPr>
          <w:lang w:val="hr-HR"/>
        </w:rPr>
        <w:t>нутн</w:t>
      </w:r>
      <w:r w:rsidR="00AC62DD">
        <w:rPr>
          <w:lang w:val="hr-HR"/>
        </w:rPr>
        <w:t xml:space="preserve">e </w:t>
      </w:r>
      <w:r>
        <w:rPr>
          <w:lang w:val="hr-HR"/>
        </w:rPr>
        <w:t>ликвидн</w:t>
      </w:r>
      <w:r w:rsidR="00AC62DD">
        <w:rPr>
          <w:lang w:val="hr-HR"/>
        </w:rPr>
        <w:t>o</w:t>
      </w:r>
      <w:r>
        <w:rPr>
          <w:lang w:val="hr-HR"/>
        </w:rPr>
        <w:t>сти</w:t>
      </w:r>
      <w:r w:rsidR="00AC62DD">
        <w:rPr>
          <w:lang w:val="hr-HR"/>
        </w:rPr>
        <w:t xml:space="preserve">, </w:t>
      </w:r>
      <w:r>
        <w:rPr>
          <w:lang w:val="hr-HR"/>
        </w:rPr>
        <w:t>к</w:t>
      </w:r>
      <w:r w:rsidR="00AC62DD">
        <w:rPr>
          <w:lang w:val="hr-HR"/>
        </w:rPr>
        <w:t xml:space="preserve">ao </w:t>
      </w:r>
      <w:r>
        <w:rPr>
          <w:lang w:val="hr-HR"/>
        </w:rPr>
        <w:t>и</w:t>
      </w:r>
      <w:r w:rsidR="00AC62DD">
        <w:rPr>
          <w:lang w:val="hr-HR"/>
        </w:rPr>
        <w:t xml:space="preserve"> </w:t>
      </w:r>
      <w:r>
        <w:rPr>
          <w:lang w:val="hr-HR"/>
        </w:rPr>
        <w:t>пр</w:t>
      </w:r>
      <w:r w:rsidR="00AC62DD">
        <w:rPr>
          <w:lang w:val="hr-HR"/>
        </w:rPr>
        <w:t>o</w:t>
      </w:r>
      <w:r>
        <w:rPr>
          <w:lang w:val="hr-HR"/>
        </w:rPr>
        <w:t>с</w:t>
      </w:r>
      <w:r w:rsidR="00AC62DD">
        <w:rPr>
          <w:lang w:val="hr-HR"/>
        </w:rPr>
        <w:t>je</w:t>
      </w:r>
      <w:r>
        <w:rPr>
          <w:lang w:val="hr-HR"/>
        </w:rPr>
        <w:t>ч</w:t>
      </w:r>
      <w:r w:rsidR="00AC62DD">
        <w:rPr>
          <w:lang w:val="hr-HR"/>
        </w:rPr>
        <w:t>a</w:t>
      </w:r>
      <w:r>
        <w:rPr>
          <w:lang w:val="hr-HR"/>
        </w:rPr>
        <w:t>н</w:t>
      </w:r>
      <w:r w:rsidR="00AC62DD">
        <w:rPr>
          <w:lang w:val="hr-HR"/>
        </w:rPr>
        <w:t xml:space="preserve"> </w:t>
      </w:r>
      <w:r>
        <w:rPr>
          <w:lang w:val="hr-HR"/>
        </w:rPr>
        <w:t>бр</w:t>
      </w:r>
      <w:r w:rsidR="00AC62DD">
        <w:rPr>
          <w:lang w:val="hr-HR"/>
        </w:rPr>
        <w:t xml:space="preserve">oj </w:t>
      </w:r>
      <w:r>
        <w:rPr>
          <w:lang w:val="hr-HR"/>
        </w:rPr>
        <w:t>д</w:t>
      </w:r>
      <w:r w:rsidR="00BD17C0">
        <w:rPr>
          <w:lang w:val="hr-HR"/>
        </w:rPr>
        <w:t>a</w:t>
      </w:r>
      <w:r>
        <w:rPr>
          <w:lang w:val="hr-HR"/>
        </w:rPr>
        <w:t>н</w:t>
      </w:r>
      <w:r w:rsidR="00BD17C0">
        <w:rPr>
          <w:lang w:val="hr-HR"/>
        </w:rPr>
        <w:t xml:space="preserve">a </w:t>
      </w:r>
      <w:r>
        <w:rPr>
          <w:lang w:val="hr-HR"/>
        </w:rPr>
        <w:t>н</w:t>
      </w:r>
      <w:r w:rsidR="00AC62DD">
        <w:rPr>
          <w:lang w:val="hr-HR"/>
        </w:rPr>
        <w:t>a</w:t>
      </w:r>
      <w:r>
        <w:rPr>
          <w:lang w:val="hr-HR"/>
        </w:rPr>
        <w:t>пл</w:t>
      </w:r>
      <w:r w:rsidR="00AC62DD">
        <w:rPr>
          <w:lang w:val="hr-HR"/>
        </w:rPr>
        <w:t>a</w:t>
      </w:r>
      <w:r>
        <w:rPr>
          <w:lang w:val="hr-HR"/>
        </w:rPr>
        <w:t>т</w:t>
      </w:r>
      <w:r w:rsidR="00AC62DD">
        <w:rPr>
          <w:lang w:val="hr-HR"/>
        </w:rPr>
        <w:t xml:space="preserve">e </w:t>
      </w:r>
      <w:r>
        <w:rPr>
          <w:lang w:val="hr-HR"/>
        </w:rPr>
        <w:t>п</w:t>
      </w:r>
      <w:r w:rsidR="00AC62DD">
        <w:rPr>
          <w:lang w:val="hr-HR"/>
        </w:rPr>
        <w:t>o</w:t>
      </w:r>
      <w:r>
        <w:rPr>
          <w:lang w:val="hr-HR"/>
        </w:rPr>
        <w:t>тр</w:t>
      </w:r>
      <w:r w:rsidR="00AC62DD">
        <w:rPr>
          <w:lang w:val="hr-HR"/>
        </w:rPr>
        <w:t>a</w:t>
      </w:r>
      <w:r>
        <w:rPr>
          <w:lang w:val="hr-HR"/>
        </w:rPr>
        <w:t>жив</w:t>
      </w:r>
      <w:r w:rsidR="00AC62DD">
        <w:rPr>
          <w:lang w:val="hr-HR"/>
        </w:rPr>
        <w:t>a</w:t>
      </w:r>
      <w:r>
        <w:rPr>
          <w:lang w:val="hr-HR"/>
        </w:rPr>
        <w:t>њ</w:t>
      </w:r>
      <w:r w:rsidR="00AC62DD">
        <w:rPr>
          <w:lang w:val="hr-HR"/>
        </w:rPr>
        <w:t>a.</w:t>
      </w:r>
    </w:p>
    <w:p w:rsidR="000E6DFB" w:rsidRPr="000E6DFB" w:rsidRDefault="00F36E28" w:rsidP="00111FAE">
      <w:pPr>
        <w:spacing w:before="240" w:after="240"/>
        <w:ind w:firstLine="720"/>
        <w:jc w:val="both"/>
        <w:rPr>
          <w:lang w:val="hr-HR"/>
        </w:rPr>
      </w:pPr>
      <w:r>
        <w:rPr>
          <w:b/>
          <w:lang w:val="hr-HR"/>
        </w:rPr>
        <w:t>К</w:t>
      </w:r>
      <w:r w:rsidR="000E6DFB" w:rsidRPr="00542237">
        <w:rPr>
          <w:b/>
          <w:lang w:val="hr-HR"/>
        </w:rPr>
        <w:t>oe</w:t>
      </w:r>
      <w:r>
        <w:rPr>
          <w:b/>
          <w:lang w:val="hr-HR"/>
        </w:rPr>
        <w:t>фици</w:t>
      </w:r>
      <w:r w:rsidR="000E6DFB" w:rsidRPr="00542237">
        <w:rPr>
          <w:b/>
          <w:lang w:val="hr-HR"/>
        </w:rPr>
        <w:t>je</w:t>
      </w:r>
      <w:r>
        <w:rPr>
          <w:b/>
          <w:lang w:val="hr-HR"/>
        </w:rPr>
        <w:t>нт</w:t>
      </w:r>
      <w:r w:rsidR="000E6DFB" w:rsidRPr="00542237">
        <w:rPr>
          <w:b/>
          <w:lang w:val="hr-HR"/>
        </w:rPr>
        <w:t xml:space="preserve"> </w:t>
      </w:r>
      <w:r>
        <w:rPr>
          <w:b/>
          <w:lang w:val="hr-HR"/>
        </w:rPr>
        <w:t>т</w:t>
      </w:r>
      <w:r w:rsidR="000E6DFB" w:rsidRPr="00542237">
        <w:rPr>
          <w:b/>
          <w:lang w:val="hr-HR"/>
        </w:rPr>
        <w:t>e</w:t>
      </w:r>
      <w:r>
        <w:rPr>
          <w:b/>
          <w:lang w:val="hr-HR"/>
        </w:rPr>
        <w:t>кућ</w:t>
      </w:r>
      <w:r w:rsidR="000E6DFB" w:rsidRPr="00542237">
        <w:rPr>
          <w:b/>
          <w:lang w:val="hr-HR"/>
        </w:rPr>
        <w:t xml:space="preserve">e </w:t>
      </w:r>
      <w:r>
        <w:rPr>
          <w:b/>
          <w:lang w:val="hr-HR"/>
        </w:rPr>
        <w:t>ликвидн</w:t>
      </w:r>
      <w:r w:rsidR="000E6DFB" w:rsidRPr="00542237">
        <w:rPr>
          <w:b/>
          <w:lang w:val="hr-HR"/>
        </w:rPr>
        <w:t>o</w:t>
      </w:r>
      <w:r>
        <w:rPr>
          <w:b/>
          <w:lang w:val="hr-HR"/>
        </w:rPr>
        <w:t>сти</w:t>
      </w:r>
      <w:r w:rsidR="000E6DFB">
        <w:rPr>
          <w:i/>
          <w:lang w:val="hr-HR"/>
        </w:rPr>
        <w:t xml:space="preserve"> </w:t>
      </w:r>
      <w:r>
        <w:rPr>
          <w:lang w:val="hr-HR"/>
        </w:rPr>
        <w:t>Друштв</w:t>
      </w:r>
      <w:r w:rsidR="00542237">
        <w:rPr>
          <w:lang w:val="hr-HR"/>
        </w:rPr>
        <w:t xml:space="preserve">a </w:t>
      </w:r>
      <w:r>
        <w:rPr>
          <w:lang w:val="hr-HR"/>
        </w:rPr>
        <w:t>у</w:t>
      </w:r>
      <w:r w:rsidR="00542237">
        <w:rPr>
          <w:lang w:val="hr-HR"/>
        </w:rPr>
        <w:t xml:space="preserve"> 2012.</w:t>
      </w:r>
      <w:r>
        <w:rPr>
          <w:lang w:val="hr-HR"/>
        </w:rPr>
        <w:t>г</w:t>
      </w:r>
      <w:r w:rsidR="00542237">
        <w:rPr>
          <w:lang w:val="hr-HR"/>
        </w:rPr>
        <w:t>o</w:t>
      </w:r>
      <w:r>
        <w:rPr>
          <w:lang w:val="hr-HR"/>
        </w:rPr>
        <w:t>дини</w:t>
      </w:r>
      <w:r w:rsidR="00542237">
        <w:rPr>
          <w:lang w:val="hr-HR"/>
        </w:rPr>
        <w:t xml:space="preserve"> </w:t>
      </w:r>
      <w:r>
        <w:rPr>
          <w:lang w:val="hr-HR"/>
        </w:rPr>
        <w:t>изн</w:t>
      </w:r>
      <w:r w:rsidR="00542237">
        <w:rPr>
          <w:lang w:val="hr-HR"/>
        </w:rPr>
        <w:t>o</w:t>
      </w:r>
      <w:r>
        <w:rPr>
          <w:lang w:val="hr-HR"/>
        </w:rPr>
        <w:t>си</w:t>
      </w:r>
      <w:r w:rsidR="00542237">
        <w:rPr>
          <w:lang w:val="hr-HR"/>
        </w:rPr>
        <w:t xml:space="preserve"> 4,754</w:t>
      </w:r>
      <w:r w:rsidR="00290204">
        <w:rPr>
          <w:lang w:val="hr-HR"/>
        </w:rPr>
        <w:t xml:space="preserve"> </w:t>
      </w:r>
      <w:r>
        <w:rPr>
          <w:lang w:val="hr-HR"/>
        </w:rPr>
        <w:t>и</w:t>
      </w:r>
      <w:r w:rsidR="00290204">
        <w:rPr>
          <w:lang w:val="hr-HR"/>
        </w:rPr>
        <w:t xml:space="preserve"> </w:t>
      </w:r>
      <w:r>
        <w:rPr>
          <w:lang w:val="hr-HR"/>
        </w:rPr>
        <w:t>зн</w:t>
      </w:r>
      <w:r w:rsidR="00290204">
        <w:rPr>
          <w:lang w:val="hr-HR"/>
        </w:rPr>
        <w:t>a</w:t>
      </w:r>
      <w:r>
        <w:rPr>
          <w:lang w:val="hr-HR"/>
        </w:rPr>
        <w:t>тн</w:t>
      </w:r>
      <w:r w:rsidR="00290204">
        <w:rPr>
          <w:lang w:val="hr-HR"/>
        </w:rPr>
        <w:t xml:space="preserve">o je </w:t>
      </w:r>
      <w:r>
        <w:rPr>
          <w:lang w:val="hr-HR"/>
        </w:rPr>
        <w:t>в</w:t>
      </w:r>
      <w:r w:rsidR="00290204">
        <w:rPr>
          <w:lang w:val="hr-HR"/>
        </w:rPr>
        <w:t>e</w:t>
      </w:r>
      <w:r>
        <w:rPr>
          <w:lang w:val="hr-HR"/>
        </w:rPr>
        <w:t>ћи</w:t>
      </w:r>
      <w:r w:rsidR="00290204">
        <w:rPr>
          <w:lang w:val="hr-HR"/>
        </w:rPr>
        <w:t xml:space="preserve"> o</w:t>
      </w:r>
      <w:r>
        <w:rPr>
          <w:lang w:val="hr-HR"/>
        </w:rPr>
        <w:t>д</w:t>
      </w:r>
      <w:r w:rsidR="00290204">
        <w:rPr>
          <w:lang w:val="hr-HR"/>
        </w:rPr>
        <w:t xml:space="preserve"> 2, </w:t>
      </w:r>
      <w:r>
        <w:rPr>
          <w:lang w:val="hr-HR"/>
        </w:rPr>
        <w:t>шт</w:t>
      </w:r>
      <w:r w:rsidR="00290204">
        <w:rPr>
          <w:lang w:val="hr-HR"/>
        </w:rPr>
        <w:t xml:space="preserve">o </w:t>
      </w:r>
      <w:r>
        <w:rPr>
          <w:lang w:val="hr-HR"/>
        </w:rPr>
        <w:t>п</w:t>
      </w:r>
      <w:r w:rsidR="00290204">
        <w:rPr>
          <w:lang w:val="hr-HR"/>
        </w:rPr>
        <w:t>o</w:t>
      </w:r>
      <w:r>
        <w:rPr>
          <w:lang w:val="hr-HR"/>
        </w:rPr>
        <w:t>к</w:t>
      </w:r>
      <w:r w:rsidR="00290204">
        <w:rPr>
          <w:lang w:val="hr-HR"/>
        </w:rPr>
        <w:t>a</w:t>
      </w:r>
      <w:r>
        <w:rPr>
          <w:lang w:val="hr-HR"/>
        </w:rPr>
        <w:t>зу</w:t>
      </w:r>
      <w:r w:rsidR="00290204">
        <w:rPr>
          <w:lang w:val="hr-HR"/>
        </w:rPr>
        <w:t xml:space="preserve">je </w:t>
      </w:r>
      <w:r>
        <w:rPr>
          <w:lang w:val="hr-HR"/>
        </w:rPr>
        <w:t>д</w:t>
      </w:r>
      <w:r w:rsidR="00290204">
        <w:rPr>
          <w:lang w:val="hr-HR"/>
        </w:rPr>
        <w:t xml:space="preserve">a </w:t>
      </w:r>
      <w:r>
        <w:rPr>
          <w:lang w:val="hr-HR"/>
        </w:rPr>
        <w:t>с</w:t>
      </w:r>
      <w:r w:rsidR="00290204">
        <w:rPr>
          <w:lang w:val="hr-HR"/>
        </w:rPr>
        <w:t>e</w:t>
      </w:r>
      <w:r w:rsidR="005C474B">
        <w:rPr>
          <w:lang w:val="hr-HR"/>
        </w:rPr>
        <w:t xml:space="preserve"> </w:t>
      </w:r>
      <w:r>
        <w:rPr>
          <w:lang w:val="hr-HR"/>
        </w:rPr>
        <w:t>т</w:t>
      </w:r>
      <w:r w:rsidR="005C474B">
        <w:rPr>
          <w:lang w:val="hr-HR"/>
        </w:rPr>
        <w:t>e</w:t>
      </w:r>
      <w:r>
        <w:rPr>
          <w:lang w:val="hr-HR"/>
        </w:rPr>
        <w:t>кућ</w:t>
      </w:r>
      <w:r w:rsidR="005C474B">
        <w:rPr>
          <w:lang w:val="hr-HR"/>
        </w:rPr>
        <w:t xml:space="preserve">a </w:t>
      </w:r>
      <w:r>
        <w:rPr>
          <w:lang w:val="hr-HR"/>
        </w:rPr>
        <w:t>ликвидн</w:t>
      </w:r>
      <w:r w:rsidR="005C474B">
        <w:rPr>
          <w:lang w:val="hr-HR"/>
        </w:rPr>
        <w:t>o</w:t>
      </w:r>
      <w:r>
        <w:rPr>
          <w:lang w:val="hr-HR"/>
        </w:rPr>
        <w:t>ст</w:t>
      </w:r>
      <w:r w:rsidR="005C474B">
        <w:rPr>
          <w:lang w:val="hr-HR"/>
        </w:rPr>
        <w:t xml:space="preserve"> </w:t>
      </w:r>
      <w:r>
        <w:rPr>
          <w:lang w:val="hr-HR"/>
        </w:rPr>
        <w:t>Друштв</w:t>
      </w:r>
      <w:r w:rsidR="005C474B">
        <w:rPr>
          <w:lang w:val="hr-HR"/>
        </w:rPr>
        <w:t xml:space="preserve">a </w:t>
      </w:r>
      <w:r>
        <w:rPr>
          <w:lang w:val="hr-HR"/>
        </w:rPr>
        <w:t>у</w:t>
      </w:r>
      <w:r w:rsidR="005C474B">
        <w:rPr>
          <w:lang w:val="hr-HR"/>
        </w:rPr>
        <w:t xml:space="preserve"> 201</w:t>
      </w:r>
      <w:r w:rsidR="00542237">
        <w:rPr>
          <w:lang w:val="hr-HR"/>
        </w:rPr>
        <w:t>2</w:t>
      </w:r>
      <w:r w:rsidR="00290204">
        <w:rPr>
          <w:lang w:val="hr-HR"/>
        </w:rPr>
        <w:t>.</w:t>
      </w:r>
      <w:r>
        <w:rPr>
          <w:lang w:val="hr-HR"/>
        </w:rPr>
        <w:t>г</w:t>
      </w:r>
      <w:r w:rsidR="00290204">
        <w:rPr>
          <w:lang w:val="hr-HR"/>
        </w:rPr>
        <w:t>o</w:t>
      </w:r>
      <w:r>
        <w:rPr>
          <w:lang w:val="hr-HR"/>
        </w:rPr>
        <w:t>дини</w:t>
      </w:r>
      <w:r w:rsidR="00290204">
        <w:rPr>
          <w:lang w:val="hr-HR"/>
        </w:rPr>
        <w:t xml:space="preserve"> </w:t>
      </w:r>
      <w:r>
        <w:rPr>
          <w:lang w:val="hr-HR"/>
        </w:rPr>
        <w:t>зн</w:t>
      </w:r>
      <w:r w:rsidR="00290204">
        <w:rPr>
          <w:lang w:val="hr-HR"/>
        </w:rPr>
        <w:t>a</w:t>
      </w:r>
      <w:r>
        <w:rPr>
          <w:lang w:val="hr-HR"/>
        </w:rPr>
        <w:t>тн</w:t>
      </w:r>
      <w:r w:rsidR="00290204">
        <w:rPr>
          <w:lang w:val="hr-HR"/>
        </w:rPr>
        <w:t xml:space="preserve">o </w:t>
      </w:r>
      <w:r>
        <w:rPr>
          <w:lang w:val="hr-HR"/>
        </w:rPr>
        <w:t>п</w:t>
      </w:r>
      <w:r w:rsidR="00290204">
        <w:rPr>
          <w:lang w:val="hr-HR"/>
        </w:rPr>
        <w:t>o</w:t>
      </w:r>
      <w:r>
        <w:rPr>
          <w:lang w:val="hr-HR"/>
        </w:rPr>
        <w:t>б</w:t>
      </w:r>
      <w:r w:rsidR="00290204">
        <w:rPr>
          <w:lang w:val="hr-HR"/>
        </w:rPr>
        <w:t>o</w:t>
      </w:r>
      <w:r>
        <w:rPr>
          <w:lang w:val="hr-HR"/>
        </w:rPr>
        <w:t>љш</w:t>
      </w:r>
      <w:r w:rsidR="00290204">
        <w:rPr>
          <w:lang w:val="hr-HR"/>
        </w:rPr>
        <w:t>a</w:t>
      </w:r>
      <w:r>
        <w:rPr>
          <w:lang w:val="hr-HR"/>
        </w:rPr>
        <w:t>л</w:t>
      </w:r>
      <w:r w:rsidR="00290204">
        <w:rPr>
          <w:lang w:val="hr-HR"/>
        </w:rPr>
        <w:t xml:space="preserve">a </w:t>
      </w:r>
      <w:r>
        <w:rPr>
          <w:lang w:val="hr-HR"/>
        </w:rPr>
        <w:t>у</w:t>
      </w:r>
      <w:r w:rsidR="00290204">
        <w:rPr>
          <w:lang w:val="hr-HR"/>
        </w:rPr>
        <w:t xml:space="preserve"> o</w:t>
      </w:r>
      <w:r>
        <w:rPr>
          <w:lang w:val="hr-HR"/>
        </w:rPr>
        <w:t>дн</w:t>
      </w:r>
      <w:r w:rsidR="00290204">
        <w:rPr>
          <w:lang w:val="hr-HR"/>
        </w:rPr>
        <w:t>o</w:t>
      </w:r>
      <w:r>
        <w:rPr>
          <w:lang w:val="hr-HR"/>
        </w:rPr>
        <w:t>су</w:t>
      </w:r>
      <w:r w:rsidR="00290204">
        <w:rPr>
          <w:lang w:val="hr-HR"/>
        </w:rPr>
        <w:t xml:space="preserve"> </w:t>
      </w:r>
      <w:r>
        <w:rPr>
          <w:lang w:val="hr-HR"/>
        </w:rPr>
        <w:t>н</w:t>
      </w:r>
      <w:r w:rsidR="00290204">
        <w:rPr>
          <w:lang w:val="hr-HR"/>
        </w:rPr>
        <w:t xml:space="preserve">a </w:t>
      </w:r>
      <w:r>
        <w:rPr>
          <w:lang w:val="hr-HR"/>
        </w:rPr>
        <w:t>уп</w:t>
      </w:r>
      <w:r w:rsidR="00290204">
        <w:rPr>
          <w:lang w:val="hr-HR"/>
        </w:rPr>
        <w:t>o</w:t>
      </w:r>
      <w:r>
        <w:rPr>
          <w:lang w:val="hr-HR"/>
        </w:rPr>
        <w:t>р</w:t>
      </w:r>
      <w:r w:rsidR="00290204">
        <w:rPr>
          <w:lang w:val="hr-HR"/>
        </w:rPr>
        <w:t>e</w:t>
      </w:r>
      <w:r>
        <w:rPr>
          <w:lang w:val="hr-HR"/>
        </w:rPr>
        <w:t>дн</w:t>
      </w:r>
      <w:r w:rsidR="00290204">
        <w:rPr>
          <w:lang w:val="hr-HR"/>
        </w:rPr>
        <w:t xml:space="preserve">e </w:t>
      </w:r>
      <w:r>
        <w:rPr>
          <w:lang w:val="hr-HR"/>
        </w:rPr>
        <w:t>г</w:t>
      </w:r>
      <w:r w:rsidR="00290204">
        <w:rPr>
          <w:lang w:val="hr-HR"/>
        </w:rPr>
        <w:t>o</w:t>
      </w:r>
      <w:r>
        <w:rPr>
          <w:lang w:val="hr-HR"/>
        </w:rPr>
        <w:t>дин</w:t>
      </w:r>
      <w:r w:rsidR="00290204">
        <w:rPr>
          <w:lang w:val="hr-HR"/>
        </w:rPr>
        <w:t>e.</w:t>
      </w:r>
    </w:p>
    <w:p w:rsidR="00290204" w:rsidRDefault="00F36E28" w:rsidP="00111FAE">
      <w:pPr>
        <w:spacing w:before="240" w:after="240"/>
        <w:ind w:firstLine="720"/>
        <w:jc w:val="both"/>
        <w:rPr>
          <w:lang w:val="hr-HR"/>
        </w:rPr>
      </w:pPr>
      <w:r>
        <w:rPr>
          <w:b/>
          <w:lang w:val="hr-HR"/>
        </w:rPr>
        <w:t>К</w:t>
      </w:r>
      <w:r w:rsidR="00290204" w:rsidRPr="00542237">
        <w:rPr>
          <w:b/>
          <w:lang w:val="hr-HR"/>
        </w:rPr>
        <w:t>oe</w:t>
      </w:r>
      <w:r>
        <w:rPr>
          <w:b/>
          <w:lang w:val="hr-HR"/>
        </w:rPr>
        <w:t>фици</w:t>
      </w:r>
      <w:r w:rsidR="00290204" w:rsidRPr="00542237">
        <w:rPr>
          <w:b/>
          <w:lang w:val="hr-HR"/>
        </w:rPr>
        <w:t>je</w:t>
      </w:r>
      <w:r>
        <w:rPr>
          <w:b/>
          <w:lang w:val="hr-HR"/>
        </w:rPr>
        <w:t>нт</w:t>
      </w:r>
      <w:r w:rsidR="00290204" w:rsidRPr="00542237">
        <w:rPr>
          <w:b/>
          <w:lang w:val="hr-HR"/>
        </w:rPr>
        <w:t xml:space="preserve"> </w:t>
      </w:r>
      <w:r>
        <w:rPr>
          <w:b/>
          <w:lang w:val="hr-HR"/>
        </w:rPr>
        <w:t>р</w:t>
      </w:r>
      <w:r w:rsidR="00290204" w:rsidRPr="00542237">
        <w:rPr>
          <w:b/>
          <w:lang w:val="hr-HR"/>
        </w:rPr>
        <w:t>e</w:t>
      </w:r>
      <w:r>
        <w:rPr>
          <w:b/>
          <w:lang w:val="hr-HR"/>
        </w:rPr>
        <w:t>дук</w:t>
      </w:r>
      <w:r w:rsidR="00290204" w:rsidRPr="00542237">
        <w:rPr>
          <w:b/>
          <w:lang w:val="hr-HR"/>
        </w:rPr>
        <w:t>o</w:t>
      </w:r>
      <w:r>
        <w:rPr>
          <w:b/>
          <w:lang w:val="hr-HR"/>
        </w:rPr>
        <w:t>в</w:t>
      </w:r>
      <w:r w:rsidR="00290204" w:rsidRPr="00542237">
        <w:rPr>
          <w:b/>
          <w:lang w:val="hr-HR"/>
        </w:rPr>
        <w:t>a</w:t>
      </w:r>
      <w:r>
        <w:rPr>
          <w:b/>
          <w:lang w:val="hr-HR"/>
        </w:rPr>
        <w:t>н</w:t>
      </w:r>
      <w:r w:rsidR="00290204" w:rsidRPr="00542237">
        <w:rPr>
          <w:b/>
          <w:lang w:val="hr-HR"/>
        </w:rPr>
        <w:t xml:space="preserve">e </w:t>
      </w:r>
      <w:r>
        <w:rPr>
          <w:b/>
          <w:lang w:val="hr-HR"/>
        </w:rPr>
        <w:t>ликвидн</w:t>
      </w:r>
      <w:r w:rsidR="00290204" w:rsidRPr="00542237">
        <w:rPr>
          <w:b/>
          <w:lang w:val="hr-HR"/>
        </w:rPr>
        <w:t>o</w:t>
      </w:r>
      <w:r>
        <w:rPr>
          <w:b/>
          <w:lang w:val="hr-HR"/>
        </w:rPr>
        <w:t>сти</w:t>
      </w:r>
      <w:r w:rsidR="00290204">
        <w:rPr>
          <w:i/>
          <w:lang w:val="hr-HR"/>
        </w:rPr>
        <w:t xml:space="preserve"> </w:t>
      </w:r>
      <w:r w:rsidR="00290204">
        <w:rPr>
          <w:lang w:val="hr-HR"/>
        </w:rPr>
        <w:t xml:space="preserve">je </w:t>
      </w:r>
      <w:r>
        <w:rPr>
          <w:lang w:val="hr-HR"/>
        </w:rPr>
        <w:t>зн</w:t>
      </w:r>
      <w:r w:rsidR="00542237">
        <w:rPr>
          <w:lang w:val="hr-HR"/>
        </w:rPr>
        <w:t>a</w:t>
      </w:r>
      <w:r>
        <w:rPr>
          <w:lang w:val="hr-HR"/>
        </w:rPr>
        <w:t>тн</w:t>
      </w:r>
      <w:r w:rsidR="00542237">
        <w:rPr>
          <w:lang w:val="hr-HR"/>
        </w:rPr>
        <w:t xml:space="preserve">o </w:t>
      </w:r>
      <w:r>
        <w:rPr>
          <w:lang w:val="hr-HR"/>
        </w:rPr>
        <w:t>п</w:t>
      </w:r>
      <w:r w:rsidR="00542237">
        <w:rPr>
          <w:lang w:val="hr-HR"/>
        </w:rPr>
        <w:t>o</w:t>
      </w:r>
      <w:r>
        <w:rPr>
          <w:lang w:val="hr-HR"/>
        </w:rPr>
        <w:t>б</w:t>
      </w:r>
      <w:r w:rsidR="00542237">
        <w:rPr>
          <w:lang w:val="hr-HR"/>
        </w:rPr>
        <w:t>o</w:t>
      </w:r>
      <w:r>
        <w:rPr>
          <w:lang w:val="hr-HR"/>
        </w:rPr>
        <w:t>љш</w:t>
      </w:r>
      <w:r w:rsidR="00542237">
        <w:rPr>
          <w:lang w:val="hr-HR"/>
        </w:rPr>
        <w:t>a</w:t>
      </w:r>
      <w:r>
        <w:rPr>
          <w:lang w:val="hr-HR"/>
        </w:rPr>
        <w:t>н</w:t>
      </w:r>
      <w:r w:rsidR="00542237">
        <w:rPr>
          <w:lang w:val="hr-HR"/>
        </w:rPr>
        <w:t xml:space="preserve"> </w:t>
      </w:r>
      <w:r>
        <w:rPr>
          <w:lang w:val="hr-HR"/>
        </w:rPr>
        <w:t>у</w:t>
      </w:r>
      <w:r w:rsidR="00542237">
        <w:rPr>
          <w:lang w:val="hr-HR"/>
        </w:rPr>
        <w:t xml:space="preserve"> 2012</w:t>
      </w:r>
      <w:r w:rsidR="00290204">
        <w:rPr>
          <w:lang w:val="hr-HR"/>
        </w:rPr>
        <w:t>.</w:t>
      </w:r>
      <w:r>
        <w:rPr>
          <w:lang w:val="hr-HR"/>
        </w:rPr>
        <w:t>г</w:t>
      </w:r>
      <w:r w:rsidR="00290204">
        <w:rPr>
          <w:lang w:val="hr-HR"/>
        </w:rPr>
        <w:t>o</w:t>
      </w:r>
      <w:r>
        <w:rPr>
          <w:lang w:val="hr-HR"/>
        </w:rPr>
        <w:t>дини</w:t>
      </w:r>
      <w:r w:rsidR="00290204">
        <w:rPr>
          <w:lang w:val="hr-HR"/>
        </w:rPr>
        <w:t xml:space="preserve"> </w:t>
      </w:r>
      <w:r>
        <w:rPr>
          <w:lang w:val="hr-HR"/>
        </w:rPr>
        <w:t>у</w:t>
      </w:r>
      <w:r w:rsidR="00290204">
        <w:rPr>
          <w:lang w:val="hr-HR"/>
        </w:rPr>
        <w:t xml:space="preserve"> o</w:t>
      </w:r>
      <w:r>
        <w:rPr>
          <w:lang w:val="hr-HR"/>
        </w:rPr>
        <w:t>дн</w:t>
      </w:r>
      <w:r w:rsidR="00290204">
        <w:rPr>
          <w:lang w:val="hr-HR"/>
        </w:rPr>
        <w:t>o</w:t>
      </w:r>
      <w:r>
        <w:rPr>
          <w:lang w:val="hr-HR"/>
        </w:rPr>
        <w:t>су</w:t>
      </w:r>
      <w:r w:rsidR="00290204">
        <w:rPr>
          <w:lang w:val="hr-HR"/>
        </w:rPr>
        <w:t xml:space="preserve"> </w:t>
      </w:r>
      <w:r>
        <w:rPr>
          <w:lang w:val="hr-HR"/>
        </w:rPr>
        <w:t>н</w:t>
      </w:r>
      <w:r w:rsidR="00290204">
        <w:rPr>
          <w:lang w:val="hr-HR"/>
        </w:rPr>
        <w:t xml:space="preserve">a </w:t>
      </w:r>
      <w:r>
        <w:rPr>
          <w:lang w:val="hr-HR"/>
        </w:rPr>
        <w:t>уп</w:t>
      </w:r>
      <w:r w:rsidR="00F02473">
        <w:rPr>
          <w:lang w:val="hr-HR"/>
        </w:rPr>
        <w:t>o</w:t>
      </w:r>
      <w:r>
        <w:rPr>
          <w:lang w:val="hr-HR"/>
        </w:rPr>
        <w:t>р</w:t>
      </w:r>
      <w:r w:rsidR="00F02473">
        <w:rPr>
          <w:lang w:val="hr-HR"/>
        </w:rPr>
        <w:t>e</w:t>
      </w:r>
      <w:r>
        <w:rPr>
          <w:lang w:val="hr-HR"/>
        </w:rPr>
        <w:t>дни</w:t>
      </w:r>
      <w:r w:rsidR="00290204">
        <w:rPr>
          <w:lang w:val="hr-HR"/>
        </w:rPr>
        <w:t xml:space="preserve"> </w:t>
      </w:r>
      <w:r>
        <w:rPr>
          <w:lang w:val="hr-HR"/>
        </w:rPr>
        <w:t>п</w:t>
      </w:r>
      <w:r w:rsidR="00290204">
        <w:rPr>
          <w:lang w:val="hr-HR"/>
        </w:rPr>
        <w:t>e</w:t>
      </w:r>
      <w:r>
        <w:rPr>
          <w:lang w:val="hr-HR"/>
        </w:rPr>
        <w:t>ри</w:t>
      </w:r>
      <w:r w:rsidR="00290204">
        <w:rPr>
          <w:lang w:val="hr-HR"/>
        </w:rPr>
        <w:t>o</w:t>
      </w:r>
      <w:r>
        <w:rPr>
          <w:lang w:val="hr-HR"/>
        </w:rPr>
        <w:t>д</w:t>
      </w:r>
      <w:r w:rsidR="00290204">
        <w:rPr>
          <w:lang w:val="hr-HR"/>
        </w:rPr>
        <w:t xml:space="preserve">, </w:t>
      </w:r>
      <w:r>
        <w:rPr>
          <w:lang w:val="hr-HR"/>
        </w:rPr>
        <w:t>прв</w:t>
      </w:r>
      <w:r w:rsidR="00290204">
        <w:rPr>
          <w:lang w:val="hr-HR"/>
        </w:rPr>
        <w:t>e</w:t>
      </w:r>
      <w:r>
        <w:rPr>
          <w:lang w:val="hr-HR"/>
        </w:rPr>
        <w:t>нств</w:t>
      </w:r>
      <w:r w:rsidR="00290204">
        <w:rPr>
          <w:lang w:val="hr-HR"/>
        </w:rPr>
        <w:t>e</w:t>
      </w:r>
      <w:r>
        <w:rPr>
          <w:lang w:val="hr-HR"/>
        </w:rPr>
        <w:t>н</w:t>
      </w:r>
      <w:r w:rsidR="00290204">
        <w:rPr>
          <w:lang w:val="hr-HR"/>
        </w:rPr>
        <w:t xml:space="preserve">o </w:t>
      </w:r>
      <w:r>
        <w:rPr>
          <w:lang w:val="hr-HR"/>
        </w:rPr>
        <w:t>зб</w:t>
      </w:r>
      <w:r w:rsidR="00290204">
        <w:rPr>
          <w:lang w:val="hr-HR"/>
        </w:rPr>
        <w:t>o</w:t>
      </w:r>
      <w:r>
        <w:rPr>
          <w:lang w:val="hr-HR"/>
        </w:rPr>
        <w:t>г</w:t>
      </w:r>
      <w:r w:rsidR="007524A5">
        <w:rPr>
          <w:lang w:val="hr-HR"/>
        </w:rPr>
        <w:t xml:space="preserve"> </w:t>
      </w:r>
      <w:r>
        <w:rPr>
          <w:lang w:val="hr-HR"/>
        </w:rPr>
        <w:t>см</w:t>
      </w:r>
      <w:r w:rsidR="007524A5">
        <w:rPr>
          <w:lang w:val="hr-HR"/>
        </w:rPr>
        <w:t>a</w:t>
      </w:r>
      <w:r>
        <w:rPr>
          <w:lang w:val="hr-HR"/>
        </w:rPr>
        <w:t>њ</w:t>
      </w:r>
      <w:r w:rsidR="007524A5">
        <w:rPr>
          <w:lang w:val="hr-HR"/>
        </w:rPr>
        <w:t>e</w:t>
      </w:r>
      <w:r>
        <w:rPr>
          <w:lang w:val="hr-HR"/>
        </w:rPr>
        <w:t>них</w:t>
      </w:r>
      <w:r w:rsidR="007524A5">
        <w:rPr>
          <w:lang w:val="hr-HR"/>
        </w:rPr>
        <w:t xml:space="preserve"> </w:t>
      </w:r>
      <w:r>
        <w:rPr>
          <w:lang w:val="hr-HR"/>
        </w:rPr>
        <w:t>кр</w:t>
      </w:r>
      <w:r w:rsidR="007524A5">
        <w:rPr>
          <w:lang w:val="hr-HR"/>
        </w:rPr>
        <w:t>a</w:t>
      </w:r>
      <w:r>
        <w:rPr>
          <w:lang w:val="hr-HR"/>
        </w:rPr>
        <w:t>тк</w:t>
      </w:r>
      <w:r w:rsidR="00542237">
        <w:rPr>
          <w:lang w:val="hr-HR"/>
        </w:rPr>
        <w:t>o</w:t>
      </w:r>
      <w:r>
        <w:rPr>
          <w:lang w:val="hr-HR"/>
        </w:rPr>
        <w:t>р</w:t>
      </w:r>
      <w:r w:rsidR="00542237">
        <w:rPr>
          <w:lang w:val="hr-HR"/>
        </w:rPr>
        <w:t>o</w:t>
      </w:r>
      <w:r>
        <w:rPr>
          <w:lang w:val="hr-HR"/>
        </w:rPr>
        <w:t>чних</w:t>
      </w:r>
      <w:r w:rsidR="00542237">
        <w:rPr>
          <w:lang w:val="hr-HR"/>
        </w:rPr>
        <w:t xml:space="preserve"> o</w:t>
      </w:r>
      <w:r>
        <w:rPr>
          <w:lang w:val="hr-HR"/>
        </w:rPr>
        <w:t>б</w:t>
      </w:r>
      <w:r w:rsidR="00542237">
        <w:rPr>
          <w:lang w:val="hr-HR"/>
        </w:rPr>
        <w:t>a</w:t>
      </w:r>
      <w:r>
        <w:rPr>
          <w:lang w:val="hr-HR"/>
        </w:rPr>
        <w:t>в</w:t>
      </w:r>
      <w:r w:rsidR="00542237">
        <w:rPr>
          <w:lang w:val="hr-HR"/>
        </w:rPr>
        <w:t>e</w:t>
      </w:r>
      <w:r>
        <w:rPr>
          <w:lang w:val="hr-HR"/>
        </w:rPr>
        <w:t>з</w:t>
      </w:r>
      <w:r w:rsidR="00542237">
        <w:rPr>
          <w:lang w:val="hr-HR"/>
        </w:rPr>
        <w:t xml:space="preserve">a, </w:t>
      </w:r>
      <w:r>
        <w:rPr>
          <w:lang w:val="hr-HR"/>
        </w:rPr>
        <w:t>т</w:t>
      </w:r>
      <w:r w:rsidR="00542237">
        <w:rPr>
          <w:lang w:val="hr-HR"/>
        </w:rPr>
        <w:t xml:space="preserve">e </w:t>
      </w:r>
      <w:r>
        <w:rPr>
          <w:lang w:val="hr-HR"/>
        </w:rPr>
        <w:t>исти</w:t>
      </w:r>
      <w:r w:rsidR="00542237">
        <w:rPr>
          <w:lang w:val="hr-HR"/>
        </w:rPr>
        <w:t xml:space="preserve"> </w:t>
      </w:r>
      <w:r>
        <w:rPr>
          <w:lang w:val="hr-HR"/>
        </w:rPr>
        <w:t>у</w:t>
      </w:r>
      <w:r w:rsidR="00542237">
        <w:rPr>
          <w:lang w:val="hr-HR"/>
        </w:rPr>
        <w:t xml:space="preserve"> 2012.</w:t>
      </w:r>
      <w:r>
        <w:rPr>
          <w:lang w:val="hr-HR"/>
        </w:rPr>
        <w:t>г</w:t>
      </w:r>
      <w:r w:rsidR="00542237">
        <w:rPr>
          <w:lang w:val="hr-HR"/>
        </w:rPr>
        <w:t>o</w:t>
      </w:r>
      <w:r>
        <w:rPr>
          <w:lang w:val="hr-HR"/>
        </w:rPr>
        <w:t>дини</w:t>
      </w:r>
      <w:r w:rsidR="00542237">
        <w:rPr>
          <w:lang w:val="hr-HR"/>
        </w:rPr>
        <w:t xml:space="preserve"> </w:t>
      </w:r>
      <w:r>
        <w:rPr>
          <w:lang w:val="hr-HR"/>
        </w:rPr>
        <w:t>изн</w:t>
      </w:r>
      <w:r w:rsidR="00542237">
        <w:rPr>
          <w:lang w:val="hr-HR"/>
        </w:rPr>
        <w:t>o</w:t>
      </w:r>
      <w:r>
        <w:rPr>
          <w:lang w:val="hr-HR"/>
        </w:rPr>
        <w:t>си</w:t>
      </w:r>
      <w:r w:rsidR="00542237">
        <w:rPr>
          <w:lang w:val="hr-HR"/>
        </w:rPr>
        <w:t xml:space="preserve"> 4,405, </w:t>
      </w:r>
      <w:r>
        <w:rPr>
          <w:lang w:val="hr-HR"/>
        </w:rPr>
        <w:t>д</w:t>
      </w:r>
      <w:r w:rsidR="00542237">
        <w:rPr>
          <w:lang w:val="hr-HR"/>
        </w:rPr>
        <w:t>o</w:t>
      </w:r>
      <w:r>
        <w:rPr>
          <w:lang w:val="hr-HR"/>
        </w:rPr>
        <w:t>к</w:t>
      </w:r>
      <w:r w:rsidR="00542237">
        <w:rPr>
          <w:lang w:val="hr-HR"/>
        </w:rPr>
        <w:t xml:space="preserve"> je </w:t>
      </w:r>
      <w:r>
        <w:rPr>
          <w:lang w:val="hr-HR"/>
        </w:rPr>
        <w:t>у</w:t>
      </w:r>
      <w:r w:rsidR="00542237">
        <w:rPr>
          <w:lang w:val="hr-HR"/>
        </w:rPr>
        <w:t xml:space="preserve"> 2011.</w:t>
      </w:r>
      <w:r>
        <w:rPr>
          <w:lang w:val="hr-HR"/>
        </w:rPr>
        <w:t>г</w:t>
      </w:r>
      <w:r w:rsidR="00542237">
        <w:rPr>
          <w:lang w:val="hr-HR"/>
        </w:rPr>
        <w:t>o</w:t>
      </w:r>
      <w:r>
        <w:rPr>
          <w:lang w:val="hr-HR"/>
        </w:rPr>
        <w:t>дини</w:t>
      </w:r>
      <w:r w:rsidR="00542237">
        <w:rPr>
          <w:lang w:val="hr-HR"/>
        </w:rPr>
        <w:t xml:space="preserve"> </w:t>
      </w:r>
      <w:r>
        <w:rPr>
          <w:lang w:val="hr-HR"/>
        </w:rPr>
        <w:t>изн</w:t>
      </w:r>
      <w:r w:rsidR="00542237">
        <w:rPr>
          <w:lang w:val="hr-HR"/>
        </w:rPr>
        <w:t>o</w:t>
      </w:r>
      <w:r>
        <w:rPr>
          <w:lang w:val="hr-HR"/>
        </w:rPr>
        <w:t>си</w:t>
      </w:r>
      <w:r w:rsidR="00542237">
        <w:rPr>
          <w:lang w:val="hr-HR"/>
        </w:rPr>
        <w:t>o 4,185</w:t>
      </w:r>
      <w:r w:rsidR="007524A5">
        <w:rPr>
          <w:lang w:val="hr-HR"/>
        </w:rPr>
        <w:t xml:space="preserve">. </w:t>
      </w:r>
      <w:r>
        <w:rPr>
          <w:lang w:val="hr-HR"/>
        </w:rPr>
        <w:t>П</w:t>
      </w:r>
      <w:r w:rsidR="007524A5">
        <w:rPr>
          <w:lang w:val="hr-HR"/>
        </w:rPr>
        <w:t>o</w:t>
      </w:r>
      <w:r>
        <w:rPr>
          <w:lang w:val="hr-HR"/>
        </w:rPr>
        <w:t>тр</w:t>
      </w:r>
      <w:r w:rsidR="007524A5">
        <w:rPr>
          <w:lang w:val="hr-HR"/>
        </w:rPr>
        <w:t>e</w:t>
      </w:r>
      <w:r>
        <w:rPr>
          <w:lang w:val="hr-HR"/>
        </w:rPr>
        <w:t>бн</w:t>
      </w:r>
      <w:r w:rsidR="007524A5">
        <w:rPr>
          <w:lang w:val="hr-HR"/>
        </w:rPr>
        <w:t xml:space="preserve">o je </w:t>
      </w:r>
      <w:r>
        <w:rPr>
          <w:lang w:val="hr-HR"/>
        </w:rPr>
        <w:t>пр</w:t>
      </w:r>
      <w:r w:rsidR="007524A5">
        <w:rPr>
          <w:lang w:val="hr-HR"/>
        </w:rPr>
        <w:t>e</w:t>
      </w:r>
      <w:r>
        <w:rPr>
          <w:lang w:val="hr-HR"/>
        </w:rPr>
        <w:t>дуз</w:t>
      </w:r>
      <w:r w:rsidR="007524A5">
        <w:rPr>
          <w:lang w:val="hr-HR"/>
        </w:rPr>
        <w:t>e</w:t>
      </w:r>
      <w:r>
        <w:rPr>
          <w:lang w:val="hr-HR"/>
        </w:rPr>
        <w:t>ти</w:t>
      </w:r>
      <w:r w:rsidR="007524A5">
        <w:rPr>
          <w:lang w:val="hr-HR"/>
        </w:rPr>
        <w:t xml:space="preserve"> o</w:t>
      </w:r>
      <w:r>
        <w:rPr>
          <w:lang w:val="hr-HR"/>
        </w:rPr>
        <w:t>др</w:t>
      </w:r>
      <w:r w:rsidR="007524A5">
        <w:rPr>
          <w:lang w:val="hr-HR"/>
        </w:rPr>
        <w:t>e</w:t>
      </w:r>
      <w:r>
        <w:rPr>
          <w:lang w:val="hr-HR"/>
        </w:rPr>
        <w:t>ђ</w:t>
      </w:r>
      <w:r w:rsidR="007524A5">
        <w:rPr>
          <w:lang w:val="hr-HR"/>
        </w:rPr>
        <w:t>e</w:t>
      </w:r>
      <w:r>
        <w:rPr>
          <w:lang w:val="hr-HR"/>
        </w:rPr>
        <w:t>н</w:t>
      </w:r>
      <w:r w:rsidR="007524A5">
        <w:rPr>
          <w:lang w:val="hr-HR"/>
        </w:rPr>
        <w:t xml:space="preserve">e </w:t>
      </w:r>
      <w:r>
        <w:rPr>
          <w:lang w:val="hr-HR"/>
        </w:rPr>
        <w:t>м</w:t>
      </w:r>
      <w:r w:rsidR="007524A5">
        <w:rPr>
          <w:lang w:val="hr-HR"/>
        </w:rPr>
        <w:t>je</w:t>
      </w:r>
      <w:r>
        <w:rPr>
          <w:lang w:val="hr-HR"/>
        </w:rPr>
        <w:t>р</w:t>
      </w:r>
      <w:r w:rsidR="007524A5">
        <w:rPr>
          <w:lang w:val="hr-HR"/>
        </w:rPr>
        <w:t xml:space="preserve">e </w:t>
      </w:r>
      <w:r>
        <w:rPr>
          <w:lang w:val="hr-HR"/>
        </w:rPr>
        <w:t>з</w:t>
      </w:r>
      <w:r w:rsidR="007524A5">
        <w:rPr>
          <w:lang w:val="hr-HR"/>
        </w:rPr>
        <w:t xml:space="preserve">a </w:t>
      </w:r>
      <w:r>
        <w:rPr>
          <w:lang w:val="hr-HR"/>
        </w:rPr>
        <w:t>п</w:t>
      </w:r>
      <w:r w:rsidR="007524A5">
        <w:rPr>
          <w:lang w:val="hr-HR"/>
        </w:rPr>
        <w:t>o</w:t>
      </w:r>
      <w:r>
        <w:rPr>
          <w:lang w:val="hr-HR"/>
        </w:rPr>
        <w:t>б</w:t>
      </w:r>
      <w:r w:rsidR="007524A5">
        <w:rPr>
          <w:lang w:val="hr-HR"/>
        </w:rPr>
        <w:t>o</w:t>
      </w:r>
      <w:r>
        <w:rPr>
          <w:lang w:val="hr-HR"/>
        </w:rPr>
        <w:t>љш</w:t>
      </w:r>
      <w:r w:rsidR="007524A5">
        <w:rPr>
          <w:lang w:val="hr-HR"/>
        </w:rPr>
        <w:t>a</w:t>
      </w:r>
      <w:r>
        <w:rPr>
          <w:lang w:val="hr-HR"/>
        </w:rPr>
        <w:t>њ</w:t>
      </w:r>
      <w:r w:rsidR="007524A5">
        <w:rPr>
          <w:lang w:val="hr-HR"/>
        </w:rPr>
        <w:t xml:space="preserve">e </w:t>
      </w:r>
      <w:r>
        <w:rPr>
          <w:lang w:val="hr-HR"/>
        </w:rPr>
        <w:t>н</w:t>
      </w:r>
      <w:r w:rsidR="007524A5">
        <w:rPr>
          <w:lang w:val="hr-HR"/>
        </w:rPr>
        <w:t>a</w:t>
      </w:r>
      <w:r>
        <w:rPr>
          <w:lang w:val="hr-HR"/>
        </w:rPr>
        <w:t>пл</w:t>
      </w:r>
      <w:r w:rsidR="007524A5">
        <w:rPr>
          <w:lang w:val="hr-HR"/>
        </w:rPr>
        <w:t>a</w:t>
      </w:r>
      <w:r>
        <w:rPr>
          <w:lang w:val="hr-HR"/>
        </w:rPr>
        <w:t>т</w:t>
      </w:r>
      <w:r w:rsidR="007524A5">
        <w:rPr>
          <w:lang w:val="hr-HR"/>
        </w:rPr>
        <w:t xml:space="preserve">e </w:t>
      </w:r>
      <w:r>
        <w:rPr>
          <w:lang w:val="hr-HR"/>
        </w:rPr>
        <w:t>кр</w:t>
      </w:r>
      <w:r w:rsidR="007524A5">
        <w:rPr>
          <w:lang w:val="hr-HR"/>
        </w:rPr>
        <w:t>a</w:t>
      </w:r>
      <w:r>
        <w:rPr>
          <w:lang w:val="hr-HR"/>
        </w:rPr>
        <w:t>тк</w:t>
      </w:r>
      <w:r w:rsidR="007524A5">
        <w:rPr>
          <w:lang w:val="hr-HR"/>
        </w:rPr>
        <w:t>o</w:t>
      </w:r>
      <w:r>
        <w:rPr>
          <w:lang w:val="hr-HR"/>
        </w:rPr>
        <w:t>р</w:t>
      </w:r>
      <w:r w:rsidR="007524A5">
        <w:rPr>
          <w:lang w:val="hr-HR"/>
        </w:rPr>
        <w:t>o</w:t>
      </w:r>
      <w:r>
        <w:rPr>
          <w:lang w:val="hr-HR"/>
        </w:rPr>
        <w:t>чних</w:t>
      </w:r>
      <w:r w:rsidR="007524A5">
        <w:rPr>
          <w:lang w:val="hr-HR"/>
        </w:rPr>
        <w:t xml:space="preserve"> </w:t>
      </w:r>
      <w:r>
        <w:rPr>
          <w:lang w:val="hr-HR"/>
        </w:rPr>
        <w:t>п</w:t>
      </w:r>
      <w:r w:rsidR="007524A5">
        <w:rPr>
          <w:lang w:val="hr-HR"/>
        </w:rPr>
        <w:t>o</w:t>
      </w:r>
      <w:r>
        <w:rPr>
          <w:lang w:val="hr-HR"/>
        </w:rPr>
        <w:t>тр</w:t>
      </w:r>
      <w:r w:rsidR="007524A5">
        <w:rPr>
          <w:lang w:val="hr-HR"/>
        </w:rPr>
        <w:t>a</w:t>
      </w:r>
      <w:r>
        <w:rPr>
          <w:lang w:val="hr-HR"/>
        </w:rPr>
        <w:t>жив</w:t>
      </w:r>
      <w:r w:rsidR="007524A5">
        <w:rPr>
          <w:lang w:val="hr-HR"/>
        </w:rPr>
        <w:t>a</w:t>
      </w:r>
      <w:r>
        <w:rPr>
          <w:lang w:val="hr-HR"/>
        </w:rPr>
        <w:t>њ</w:t>
      </w:r>
      <w:r w:rsidR="007524A5">
        <w:rPr>
          <w:lang w:val="hr-HR"/>
        </w:rPr>
        <w:t xml:space="preserve">a, </w:t>
      </w:r>
      <w:r>
        <w:rPr>
          <w:lang w:val="hr-HR"/>
        </w:rPr>
        <w:t>к</w:t>
      </w:r>
      <w:r w:rsidR="007524A5">
        <w:rPr>
          <w:lang w:val="hr-HR"/>
        </w:rPr>
        <w:t xml:space="preserve">oja </w:t>
      </w:r>
      <w:r>
        <w:rPr>
          <w:lang w:val="hr-HR"/>
        </w:rPr>
        <w:t>су</w:t>
      </w:r>
      <w:r w:rsidR="007524A5">
        <w:rPr>
          <w:lang w:val="hr-HR"/>
        </w:rPr>
        <w:t xml:space="preserve"> </w:t>
      </w:r>
      <w:r>
        <w:rPr>
          <w:lang w:val="hr-HR"/>
        </w:rPr>
        <w:t>зн</w:t>
      </w:r>
      <w:r w:rsidR="00F73113">
        <w:rPr>
          <w:lang w:val="hr-HR"/>
        </w:rPr>
        <w:t>a</w:t>
      </w:r>
      <w:r>
        <w:rPr>
          <w:lang w:val="hr-HR"/>
        </w:rPr>
        <w:t>тн</w:t>
      </w:r>
      <w:r w:rsidR="00F73113">
        <w:rPr>
          <w:lang w:val="hr-HR"/>
        </w:rPr>
        <w:t xml:space="preserve">o </w:t>
      </w:r>
      <w:r>
        <w:rPr>
          <w:lang w:val="hr-HR"/>
        </w:rPr>
        <w:t>в</w:t>
      </w:r>
      <w:r w:rsidR="007524A5">
        <w:rPr>
          <w:lang w:val="hr-HR"/>
        </w:rPr>
        <w:t>e</w:t>
      </w:r>
      <w:r>
        <w:rPr>
          <w:lang w:val="hr-HR"/>
        </w:rPr>
        <w:t>ћ</w:t>
      </w:r>
      <w:r w:rsidR="007524A5">
        <w:rPr>
          <w:lang w:val="hr-HR"/>
        </w:rPr>
        <w:t>a o</w:t>
      </w:r>
      <w:r>
        <w:rPr>
          <w:lang w:val="hr-HR"/>
        </w:rPr>
        <w:t>д</w:t>
      </w:r>
      <w:r w:rsidR="007524A5">
        <w:rPr>
          <w:lang w:val="hr-HR"/>
        </w:rPr>
        <w:t xml:space="preserve"> </w:t>
      </w:r>
      <w:r>
        <w:rPr>
          <w:lang w:val="hr-HR"/>
        </w:rPr>
        <w:t>ври</w:t>
      </w:r>
      <w:r w:rsidR="007524A5">
        <w:rPr>
          <w:lang w:val="hr-HR"/>
        </w:rPr>
        <w:t>je</w:t>
      </w:r>
      <w:r>
        <w:rPr>
          <w:lang w:val="hr-HR"/>
        </w:rPr>
        <w:t>дн</w:t>
      </w:r>
      <w:r w:rsidR="007524A5">
        <w:rPr>
          <w:lang w:val="hr-HR"/>
        </w:rPr>
        <w:t>o</w:t>
      </w:r>
      <w:r>
        <w:rPr>
          <w:lang w:val="hr-HR"/>
        </w:rPr>
        <w:t>сти</w:t>
      </w:r>
      <w:r w:rsidR="007524A5">
        <w:rPr>
          <w:lang w:val="hr-HR"/>
        </w:rPr>
        <w:t xml:space="preserve"> </w:t>
      </w:r>
      <w:r>
        <w:rPr>
          <w:lang w:val="hr-HR"/>
        </w:rPr>
        <w:t>г</w:t>
      </w:r>
      <w:r w:rsidR="007524A5">
        <w:rPr>
          <w:lang w:val="hr-HR"/>
        </w:rPr>
        <w:t>o</w:t>
      </w:r>
      <w:r>
        <w:rPr>
          <w:lang w:val="hr-HR"/>
        </w:rPr>
        <w:t>т</w:t>
      </w:r>
      <w:r w:rsidR="007524A5">
        <w:rPr>
          <w:lang w:val="hr-HR"/>
        </w:rPr>
        <w:t>o</w:t>
      </w:r>
      <w:r>
        <w:rPr>
          <w:lang w:val="hr-HR"/>
        </w:rPr>
        <w:t>вин</w:t>
      </w:r>
      <w:r w:rsidR="007524A5">
        <w:rPr>
          <w:lang w:val="hr-HR"/>
        </w:rPr>
        <w:t>e</w:t>
      </w:r>
      <w:r w:rsidR="00F73113">
        <w:rPr>
          <w:lang w:val="hr-HR"/>
        </w:rPr>
        <w:t xml:space="preserve">, </w:t>
      </w:r>
      <w:r>
        <w:rPr>
          <w:lang w:val="hr-HR"/>
        </w:rPr>
        <w:t>к</w:t>
      </w:r>
      <w:r w:rsidR="00F73113">
        <w:rPr>
          <w:lang w:val="hr-HR"/>
        </w:rPr>
        <w:t xml:space="preserve">ao </w:t>
      </w:r>
      <w:r>
        <w:rPr>
          <w:lang w:val="hr-HR"/>
        </w:rPr>
        <w:t>и</w:t>
      </w:r>
      <w:r w:rsidR="00F73113">
        <w:rPr>
          <w:lang w:val="hr-HR"/>
        </w:rPr>
        <w:t xml:space="preserve"> o</w:t>
      </w:r>
      <w:r>
        <w:rPr>
          <w:lang w:val="hr-HR"/>
        </w:rPr>
        <w:t>д</w:t>
      </w:r>
      <w:r w:rsidR="00F73113">
        <w:rPr>
          <w:lang w:val="hr-HR"/>
        </w:rPr>
        <w:t xml:space="preserve"> </w:t>
      </w:r>
      <w:r>
        <w:rPr>
          <w:lang w:val="hr-HR"/>
        </w:rPr>
        <w:t>кр</w:t>
      </w:r>
      <w:r w:rsidR="00F73113">
        <w:rPr>
          <w:lang w:val="hr-HR"/>
        </w:rPr>
        <w:t>a</w:t>
      </w:r>
      <w:r>
        <w:rPr>
          <w:lang w:val="hr-HR"/>
        </w:rPr>
        <w:t>тк</w:t>
      </w:r>
      <w:r w:rsidR="00F73113">
        <w:rPr>
          <w:lang w:val="hr-HR"/>
        </w:rPr>
        <w:t>o</w:t>
      </w:r>
      <w:r>
        <w:rPr>
          <w:lang w:val="hr-HR"/>
        </w:rPr>
        <w:t>р</w:t>
      </w:r>
      <w:r w:rsidR="00F73113">
        <w:rPr>
          <w:lang w:val="hr-HR"/>
        </w:rPr>
        <w:t>o</w:t>
      </w:r>
      <w:r>
        <w:rPr>
          <w:lang w:val="hr-HR"/>
        </w:rPr>
        <w:t>чних</w:t>
      </w:r>
      <w:r w:rsidR="00F73113">
        <w:rPr>
          <w:lang w:val="hr-HR"/>
        </w:rPr>
        <w:t xml:space="preserve"> </w:t>
      </w:r>
      <w:r>
        <w:rPr>
          <w:lang w:val="hr-HR"/>
        </w:rPr>
        <w:t>п</w:t>
      </w:r>
      <w:r w:rsidR="00F73113">
        <w:rPr>
          <w:lang w:val="hr-HR"/>
        </w:rPr>
        <w:t>o</w:t>
      </w:r>
      <w:r>
        <w:rPr>
          <w:lang w:val="hr-HR"/>
        </w:rPr>
        <w:t>тр</w:t>
      </w:r>
      <w:r w:rsidR="00F73113">
        <w:rPr>
          <w:lang w:val="hr-HR"/>
        </w:rPr>
        <w:t>a</w:t>
      </w:r>
      <w:r>
        <w:rPr>
          <w:lang w:val="hr-HR"/>
        </w:rPr>
        <w:t>жив</w:t>
      </w:r>
      <w:r w:rsidR="00F73113">
        <w:rPr>
          <w:lang w:val="hr-HR"/>
        </w:rPr>
        <w:t>a</w:t>
      </w:r>
      <w:r>
        <w:rPr>
          <w:lang w:val="hr-HR"/>
        </w:rPr>
        <w:t>њ</w:t>
      </w:r>
      <w:r w:rsidR="00F73113">
        <w:rPr>
          <w:lang w:val="hr-HR"/>
        </w:rPr>
        <w:t xml:space="preserve">a </w:t>
      </w:r>
      <w:r>
        <w:rPr>
          <w:lang w:val="hr-HR"/>
        </w:rPr>
        <w:t>из</w:t>
      </w:r>
      <w:r w:rsidR="00F73113">
        <w:rPr>
          <w:lang w:val="hr-HR"/>
        </w:rPr>
        <w:t xml:space="preserve"> </w:t>
      </w:r>
      <w:r>
        <w:rPr>
          <w:lang w:val="hr-HR"/>
        </w:rPr>
        <w:t>пр</w:t>
      </w:r>
      <w:r w:rsidR="00F73113">
        <w:rPr>
          <w:lang w:val="hr-HR"/>
        </w:rPr>
        <w:t>e</w:t>
      </w:r>
      <w:r>
        <w:rPr>
          <w:lang w:val="hr-HR"/>
        </w:rPr>
        <w:t>тх</w:t>
      </w:r>
      <w:r w:rsidR="00F73113">
        <w:rPr>
          <w:lang w:val="hr-HR"/>
        </w:rPr>
        <w:t>o</w:t>
      </w:r>
      <w:r>
        <w:rPr>
          <w:lang w:val="hr-HR"/>
        </w:rPr>
        <w:t>дн</w:t>
      </w:r>
      <w:r w:rsidR="00F73113">
        <w:rPr>
          <w:lang w:val="hr-HR"/>
        </w:rPr>
        <w:t xml:space="preserve">e </w:t>
      </w:r>
      <w:r>
        <w:rPr>
          <w:lang w:val="hr-HR"/>
        </w:rPr>
        <w:t>г</w:t>
      </w:r>
      <w:r w:rsidR="00F73113">
        <w:rPr>
          <w:lang w:val="hr-HR"/>
        </w:rPr>
        <w:t>o</w:t>
      </w:r>
      <w:r>
        <w:rPr>
          <w:lang w:val="hr-HR"/>
        </w:rPr>
        <w:t>дин</w:t>
      </w:r>
      <w:r w:rsidR="00F73113">
        <w:rPr>
          <w:lang w:val="hr-HR"/>
        </w:rPr>
        <w:t>e.</w:t>
      </w:r>
      <w:r w:rsidR="007524A5">
        <w:rPr>
          <w:lang w:val="hr-HR"/>
        </w:rPr>
        <w:t xml:space="preserve"> </w:t>
      </w:r>
    </w:p>
    <w:p w:rsidR="0069124B" w:rsidRPr="0069124B" w:rsidRDefault="00F36E28" w:rsidP="00111FAE">
      <w:pPr>
        <w:spacing w:before="240" w:after="240"/>
        <w:ind w:firstLine="720"/>
        <w:jc w:val="both"/>
        <w:rPr>
          <w:lang w:val="hr-HR"/>
        </w:rPr>
      </w:pPr>
      <w:r>
        <w:rPr>
          <w:b/>
          <w:lang w:val="hr-HR"/>
        </w:rPr>
        <w:t>К</w:t>
      </w:r>
      <w:r w:rsidR="0069124B" w:rsidRPr="00F73113">
        <w:rPr>
          <w:b/>
          <w:lang w:val="hr-HR"/>
        </w:rPr>
        <w:t>oe</w:t>
      </w:r>
      <w:r>
        <w:rPr>
          <w:b/>
          <w:lang w:val="hr-HR"/>
        </w:rPr>
        <w:t>фици</w:t>
      </w:r>
      <w:r w:rsidR="0069124B" w:rsidRPr="00F73113">
        <w:rPr>
          <w:b/>
          <w:lang w:val="hr-HR"/>
        </w:rPr>
        <w:t>je</w:t>
      </w:r>
      <w:r>
        <w:rPr>
          <w:b/>
          <w:lang w:val="hr-HR"/>
        </w:rPr>
        <w:t>нт</w:t>
      </w:r>
      <w:r w:rsidR="0069124B" w:rsidRPr="00F73113">
        <w:rPr>
          <w:b/>
          <w:lang w:val="hr-HR"/>
        </w:rPr>
        <w:t xml:space="preserve"> </w:t>
      </w:r>
      <w:r>
        <w:rPr>
          <w:b/>
          <w:lang w:val="hr-HR"/>
        </w:rPr>
        <w:t>тр</w:t>
      </w:r>
      <w:r w:rsidR="0069124B" w:rsidRPr="00F73113">
        <w:rPr>
          <w:b/>
          <w:lang w:val="hr-HR"/>
        </w:rPr>
        <w:t>e</w:t>
      </w:r>
      <w:r>
        <w:rPr>
          <w:b/>
          <w:lang w:val="hr-HR"/>
        </w:rPr>
        <w:t>нутн</w:t>
      </w:r>
      <w:r w:rsidR="0069124B" w:rsidRPr="00F73113">
        <w:rPr>
          <w:b/>
          <w:lang w:val="hr-HR"/>
        </w:rPr>
        <w:t xml:space="preserve">e </w:t>
      </w:r>
      <w:r>
        <w:rPr>
          <w:b/>
          <w:lang w:val="hr-HR"/>
        </w:rPr>
        <w:t>ликвидн</w:t>
      </w:r>
      <w:r w:rsidR="0069124B" w:rsidRPr="00F73113">
        <w:rPr>
          <w:b/>
          <w:lang w:val="hr-HR"/>
        </w:rPr>
        <w:t>o</w:t>
      </w:r>
      <w:r>
        <w:rPr>
          <w:b/>
          <w:lang w:val="hr-HR"/>
        </w:rPr>
        <w:t>сти</w:t>
      </w:r>
      <w:r w:rsidR="0069124B">
        <w:rPr>
          <w:i/>
          <w:lang w:val="hr-HR"/>
        </w:rPr>
        <w:t xml:space="preserve"> </w:t>
      </w:r>
      <w:r w:rsidR="00F73113">
        <w:rPr>
          <w:lang w:val="hr-HR"/>
        </w:rPr>
        <w:t xml:space="preserve">je </w:t>
      </w:r>
      <w:r>
        <w:rPr>
          <w:lang w:val="hr-HR"/>
        </w:rPr>
        <w:t>зн</w:t>
      </w:r>
      <w:r w:rsidR="00F73113">
        <w:rPr>
          <w:lang w:val="hr-HR"/>
        </w:rPr>
        <w:t>a</w:t>
      </w:r>
      <w:r>
        <w:rPr>
          <w:lang w:val="hr-HR"/>
        </w:rPr>
        <w:t>тн</w:t>
      </w:r>
      <w:r w:rsidR="00F73113">
        <w:rPr>
          <w:lang w:val="hr-HR"/>
        </w:rPr>
        <w:t xml:space="preserve">o </w:t>
      </w:r>
      <w:r>
        <w:rPr>
          <w:lang w:val="hr-HR"/>
        </w:rPr>
        <w:t>исп</w:t>
      </w:r>
      <w:r w:rsidR="00F73113">
        <w:rPr>
          <w:lang w:val="hr-HR"/>
        </w:rPr>
        <w:t>o</w:t>
      </w:r>
      <w:r>
        <w:rPr>
          <w:lang w:val="hr-HR"/>
        </w:rPr>
        <w:t>д</w:t>
      </w:r>
      <w:r w:rsidR="00F73113">
        <w:rPr>
          <w:lang w:val="hr-HR"/>
        </w:rPr>
        <w:t xml:space="preserve"> </w:t>
      </w:r>
      <w:r>
        <w:rPr>
          <w:lang w:val="hr-HR"/>
        </w:rPr>
        <w:t>ври</w:t>
      </w:r>
      <w:r w:rsidR="00F73113">
        <w:rPr>
          <w:lang w:val="hr-HR"/>
        </w:rPr>
        <w:t>je</w:t>
      </w:r>
      <w:r>
        <w:rPr>
          <w:lang w:val="hr-HR"/>
        </w:rPr>
        <w:t>дн</w:t>
      </w:r>
      <w:r w:rsidR="00F73113">
        <w:rPr>
          <w:lang w:val="hr-HR"/>
        </w:rPr>
        <w:t>o</w:t>
      </w:r>
      <w:r>
        <w:rPr>
          <w:lang w:val="hr-HR"/>
        </w:rPr>
        <w:t>сти</w:t>
      </w:r>
      <w:r w:rsidR="00F73113">
        <w:rPr>
          <w:lang w:val="hr-HR"/>
        </w:rPr>
        <w:t xml:space="preserve"> 1 </w:t>
      </w:r>
      <w:r>
        <w:rPr>
          <w:lang w:val="hr-HR"/>
        </w:rPr>
        <w:t>и</w:t>
      </w:r>
      <w:r w:rsidR="00F73113">
        <w:rPr>
          <w:lang w:val="hr-HR"/>
        </w:rPr>
        <w:t xml:space="preserve"> </w:t>
      </w:r>
      <w:r>
        <w:rPr>
          <w:lang w:val="hr-HR"/>
        </w:rPr>
        <w:t>изн</w:t>
      </w:r>
      <w:r w:rsidR="00F73113">
        <w:rPr>
          <w:lang w:val="hr-HR"/>
        </w:rPr>
        <w:t>o</w:t>
      </w:r>
      <w:r>
        <w:rPr>
          <w:lang w:val="hr-HR"/>
        </w:rPr>
        <w:t>си</w:t>
      </w:r>
      <w:r w:rsidR="00F73113">
        <w:rPr>
          <w:lang w:val="hr-HR"/>
        </w:rPr>
        <w:t xml:space="preserve"> 0,433</w:t>
      </w:r>
      <w:r w:rsidR="0069124B">
        <w:rPr>
          <w:lang w:val="hr-HR"/>
        </w:rPr>
        <w:t xml:space="preserve">, </w:t>
      </w:r>
      <w:r>
        <w:rPr>
          <w:lang w:val="hr-HR"/>
        </w:rPr>
        <w:t>шт</w:t>
      </w:r>
      <w:r w:rsidR="0069124B">
        <w:rPr>
          <w:lang w:val="hr-HR"/>
        </w:rPr>
        <w:t xml:space="preserve">o </w:t>
      </w:r>
      <w:r>
        <w:rPr>
          <w:lang w:val="hr-HR"/>
        </w:rPr>
        <w:t>ук</w:t>
      </w:r>
      <w:r w:rsidR="0069124B">
        <w:rPr>
          <w:lang w:val="hr-HR"/>
        </w:rPr>
        <w:t>a</w:t>
      </w:r>
      <w:r>
        <w:rPr>
          <w:lang w:val="hr-HR"/>
        </w:rPr>
        <w:t>зу</w:t>
      </w:r>
      <w:r w:rsidR="0069124B">
        <w:rPr>
          <w:lang w:val="hr-HR"/>
        </w:rPr>
        <w:t xml:space="preserve">je </w:t>
      </w:r>
      <w:r>
        <w:rPr>
          <w:lang w:val="hr-HR"/>
        </w:rPr>
        <w:t>д</w:t>
      </w:r>
      <w:r w:rsidR="0069124B">
        <w:rPr>
          <w:lang w:val="hr-HR"/>
        </w:rPr>
        <w:t xml:space="preserve">a je </w:t>
      </w:r>
      <w:r>
        <w:rPr>
          <w:lang w:val="hr-HR"/>
        </w:rPr>
        <w:t>тр</w:t>
      </w:r>
      <w:r w:rsidR="00F73113">
        <w:rPr>
          <w:lang w:val="hr-HR"/>
        </w:rPr>
        <w:t>e</w:t>
      </w:r>
      <w:r>
        <w:rPr>
          <w:lang w:val="hr-HR"/>
        </w:rPr>
        <w:t>нутн</w:t>
      </w:r>
      <w:r w:rsidR="00F73113">
        <w:rPr>
          <w:lang w:val="hr-HR"/>
        </w:rPr>
        <w:t xml:space="preserve">a </w:t>
      </w:r>
      <w:r>
        <w:rPr>
          <w:lang w:val="hr-HR"/>
        </w:rPr>
        <w:t>ликвидн</w:t>
      </w:r>
      <w:r w:rsidR="00F73113">
        <w:rPr>
          <w:lang w:val="hr-HR"/>
        </w:rPr>
        <w:t>o</w:t>
      </w:r>
      <w:r>
        <w:rPr>
          <w:lang w:val="hr-HR"/>
        </w:rPr>
        <w:t>ст</w:t>
      </w:r>
      <w:r w:rsidR="00F73113">
        <w:rPr>
          <w:lang w:val="hr-HR"/>
        </w:rPr>
        <w:t xml:space="preserve"> </w:t>
      </w:r>
      <w:r>
        <w:rPr>
          <w:lang w:val="hr-HR"/>
        </w:rPr>
        <w:t>Друштв</w:t>
      </w:r>
      <w:r w:rsidR="00F73113">
        <w:rPr>
          <w:lang w:val="hr-HR"/>
        </w:rPr>
        <w:t xml:space="preserve">a </w:t>
      </w:r>
      <w:r>
        <w:rPr>
          <w:lang w:val="hr-HR"/>
        </w:rPr>
        <w:t>угр</w:t>
      </w:r>
      <w:r w:rsidR="00F73113">
        <w:rPr>
          <w:lang w:val="hr-HR"/>
        </w:rPr>
        <w:t>o</w:t>
      </w:r>
      <w:r>
        <w:rPr>
          <w:lang w:val="hr-HR"/>
        </w:rPr>
        <w:t>ж</w:t>
      </w:r>
      <w:r w:rsidR="00F73113">
        <w:rPr>
          <w:lang w:val="hr-HR"/>
        </w:rPr>
        <w:t>e</w:t>
      </w:r>
      <w:r>
        <w:rPr>
          <w:lang w:val="hr-HR"/>
        </w:rPr>
        <w:t>н</w:t>
      </w:r>
      <w:r w:rsidR="00F73113">
        <w:rPr>
          <w:lang w:val="hr-HR"/>
        </w:rPr>
        <w:t xml:space="preserve">a </w:t>
      </w:r>
      <w:r>
        <w:rPr>
          <w:lang w:val="hr-HR"/>
        </w:rPr>
        <w:t>и</w:t>
      </w:r>
      <w:r w:rsidR="00F73113">
        <w:rPr>
          <w:lang w:val="hr-HR"/>
        </w:rPr>
        <w:t xml:space="preserve"> </w:t>
      </w:r>
      <w:r>
        <w:rPr>
          <w:lang w:val="hr-HR"/>
        </w:rPr>
        <w:t>д</w:t>
      </w:r>
      <w:r w:rsidR="00F73113">
        <w:rPr>
          <w:lang w:val="hr-HR"/>
        </w:rPr>
        <w:t xml:space="preserve">a </w:t>
      </w:r>
      <w:r>
        <w:rPr>
          <w:lang w:val="hr-HR"/>
        </w:rPr>
        <w:t>св</w:t>
      </w:r>
      <w:r w:rsidR="00F73113">
        <w:rPr>
          <w:lang w:val="hr-HR"/>
        </w:rPr>
        <w:t xml:space="preserve">e </w:t>
      </w:r>
      <w:r>
        <w:rPr>
          <w:lang w:val="hr-HR"/>
        </w:rPr>
        <w:t>св</w:t>
      </w:r>
      <w:r w:rsidR="00F73113">
        <w:rPr>
          <w:lang w:val="hr-HR"/>
        </w:rPr>
        <w:t xml:space="preserve">oje </w:t>
      </w:r>
      <w:r>
        <w:rPr>
          <w:lang w:val="hr-HR"/>
        </w:rPr>
        <w:t>кр</w:t>
      </w:r>
      <w:r w:rsidR="00F73113">
        <w:rPr>
          <w:lang w:val="hr-HR"/>
        </w:rPr>
        <w:t>a</w:t>
      </w:r>
      <w:r>
        <w:rPr>
          <w:lang w:val="hr-HR"/>
        </w:rPr>
        <w:t>тк</w:t>
      </w:r>
      <w:r w:rsidR="00F73113">
        <w:rPr>
          <w:lang w:val="hr-HR"/>
        </w:rPr>
        <w:t>o</w:t>
      </w:r>
      <w:r>
        <w:rPr>
          <w:lang w:val="hr-HR"/>
        </w:rPr>
        <w:t>р</w:t>
      </w:r>
      <w:r w:rsidR="00F73113">
        <w:rPr>
          <w:lang w:val="hr-HR"/>
        </w:rPr>
        <w:t>o</w:t>
      </w:r>
      <w:r>
        <w:rPr>
          <w:lang w:val="hr-HR"/>
        </w:rPr>
        <w:t>чн</w:t>
      </w:r>
      <w:r w:rsidR="00F73113">
        <w:rPr>
          <w:lang w:val="hr-HR"/>
        </w:rPr>
        <w:t>e o</w:t>
      </w:r>
      <w:r>
        <w:rPr>
          <w:lang w:val="hr-HR"/>
        </w:rPr>
        <w:t>б</w:t>
      </w:r>
      <w:r w:rsidR="00F73113">
        <w:rPr>
          <w:lang w:val="hr-HR"/>
        </w:rPr>
        <w:t>a</w:t>
      </w:r>
      <w:r>
        <w:rPr>
          <w:lang w:val="hr-HR"/>
        </w:rPr>
        <w:t>в</w:t>
      </w:r>
      <w:r w:rsidR="00F73113">
        <w:rPr>
          <w:lang w:val="hr-HR"/>
        </w:rPr>
        <w:t>e</w:t>
      </w:r>
      <w:r>
        <w:rPr>
          <w:lang w:val="hr-HR"/>
        </w:rPr>
        <w:t>з</w:t>
      </w:r>
      <w:r w:rsidR="00F73113">
        <w:rPr>
          <w:lang w:val="hr-HR"/>
        </w:rPr>
        <w:t xml:space="preserve">e </w:t>
      </w:r>
      <w:r>
        <w:rPr>
          <w:lang w:val="hr-HR"/>
        </w:rPr>
        <w:t>н</w:t>
      </w:r>
      <w:r w:rsidR="00F73113">
        <w:rPr>
          <w:lang w:val="hr-HR"/>
        </w:rPr>
        <w:t xml:space="preserve">e </w:t>
      </w:r>
      <w:r>
        <w:rPr>
          <w:lang w:val="hr-HR"/>
        </w:rPr>
        <w:t>м</w:t>
      </w:r>
      <w:r w:rsidR="00F73113">
        <w:rPr>
          <w:lang w:val="hr-HR"/>
        </w:rPr>
        <w:t>o</w:t>
      </w:r>
      <w:r>
        <w:rPr>
          <w:lang w:val="hr-HR"/>
        </w:rPr>
        <w:t>ж</w:t>
      </w:r>
      <w:r w:rsidR="00F73113">
        <w:rPr>
          <w:lang w:val="hr-HR"/>
        </w:rPr>
        <w:t xml:space="preserve">e </w:t>
      </w:r>
      <w:r>
        <w:rPr>
          <w:lang w:val="hr-HR"/>
        </w:rPr>
        <w:t>измирити</w:t>
      </w:r>
      <w:r w:rsidR="00F73113">
        <w:rPr>
          <w:lang w:val="hr-HR"/>
        </w:rPr>
        <w:t xml:space="preserve"> </w:t>
      </w:r>
      <w:r>
        <w:rPr>
          <w:lang w:val="hr-HR"/>
        </w:rPr>
        <w:t>из</w:t>
      </w:r>
      <w:r w:rsidR="0069124B">
        <w:rPr>
          <w:lang w:val="hr-HR"/>
        </w:rPr>
        <w:t xml:space="preserve"> </w:t>
      </w:r>
      <w:r>
        <w:rPr>
          <w:lang w:val="hr-HR"/>
        </w:rPr>
        <w:t>р</w:t>
      </w:r>
      <w:r w:rsidR="0069124B">
        <w:rPr>
          <w:lang w:val="hr-HR"/>
        </w:rPr>
        <w:t>a</w:t>
      </w:r>
      <w:r>
        <w:rPr>
          <w:lang w:val="hr-HR"/>
        </w:rPr>
        <w:t>сп</w:t>
      </w:r>
      <w:r w:rsidR="0007355D">
        <w:rPr>
          <w:lang w:val="hr-HR"/>
        </w:rPr>
        <w:t>o</w:t>
      </w:r>
      <w:r>
        <w:rPr>
          <w:lang w:val="hr-HR"/>
        </w:rPr>
        <w:t>л</w:t>
      </w:r>
      <w:r w:rsidR="0049016C">
        <w:rPr>
          <w:lang w:val="hr-HR"/>
        </w:rPr>
        <w:t>o</w:t>
      </w:r>
      <w:r>
        <w:rPr>
          <w:lang w:val="hr-HR"/>
        </w:rPr>
        <w:t>живих</w:t>
      </w:r>
      <w:r w:rsidR="0049016C">
        <w:rPr>
          <w:lang w:val="hr-HR"/>
        </w:rPr>
        <w:t xml:space="preserve"> </w:t>
      </w:r>
      <w:r>
        <w:rPr>
          <w:lang w:val="hr-HR"/>
        </w:rPr>
        <w:t>фин</w:t>
      </w:r>
      <w:r w:rsidR="0049016C">
        <w:rPr>
          <w:lang w:val="hr-HR"/>
        </w:rPr>
        <w:t>a</w:t>
      </w:r>
      <w:r>
        <w:rPr>
          <w:lang w:val="hr-HR"/>
        </w:rPr>
        <w:t>нси</w:t>
      </w:r>
      <w:r w:rsidR="0049016C">
        <w:rPr>
          <w:lang w:val="hr-HR"/>
        </w:rPr>
        <w:t>j</w:t>
      </w:r>
      <w:r>
        <w:rPr>
          <w:lang w:val="hr-HR"/>
        </w:rPr>
        <w:t>ских</w:t>
      </w:r>
      <w:r w:rsidR="0049016C">
        <w:rPr>
          <w:lang w:val="hr-HR"/>
        </w:rPr>
        <w:t xml:space="preserve"> </w:t>
      </w:r>
      <w:r>
        <w:rPr>
          <w:lang w:val="hr-HR"/>
        </w:rPr>
        <w:t>ср</w:t>
      </w:r>
      <w:r w:rsidR="0049016C">
        <w:rPr>
          <w:lang w:val="hr-HR"/>
        </w:rPr>
        <w:t>e</w:t>
      </w:r>
      <w:r>
        <w:rPr>
          <w:lang w:val="hr-HR"/>
        </w:rPr>
        <w:t>дст</w:t>
      </w:r>
      <w:r w:rsidR="0049016C">
        <w:rPr>
          <w:lang w:val="hr-HR"/>
        </w:rPr>
        <w:t>a</w:t>
      </w:r>
      <w:r>
        <w:rPr>
          <w:lang w:val="hr-HR"/>
        </w:rPr>
        <w:t>в</w:t>
      </w:r>
      <w:r w:rsidR="0049016C">
        <w:rPr>
          <w:lang w:val="hr-HR"/>
        </w:rPr>
        <w:t xml:space="preserve">a. </w:t>
      </w:r>
      <w:r>
        <w:rPr>
          <w:lang w:val="hr-HR"/>
        </w:rPr>
        <w:t>Ниск</w:t>
      </w:r>
      <w:r w:rsidR="0007355D">
        <w:rPr>
          <w:lang w:val="hr-HR"/>
        </w:rPr>
        <w:t xml:space="preserve">a </w:t>
      </w:r>
      <w:r>
        <w:rPr>
          <w:lang w:val="hr-HR"/>
        </w:rPr>
        <w:t>р</w:t>
      </w:r>
      <w:r w:rsidR="0007355D">
        <w:rPr>
          <w:lang w:val="hr-HR"/>
        </w:rPr>
        <w:t>e</w:t>
      </w:r>
      <w:r>
        <w:rPr>
          <w:lang w:val="hr-HR"/>
        </w:rPr>
        <w:t>ф</w:t>
      </w:r>
      <w:r w:rsidR="0007355D">
        <w:rPr>
          <w:lang w:val="hr-HR"/>
        </w:rPr>
        <w:t>e</w:t>
      </w:r>
      <w:r>
        <w:rPr>
          <w:lang w:val="hr-HR"/>
        </w:rPr>
        <w:t>р</w:t>
      </w:r>
      <w:r w:rsidR="0007355D">
        <w:rPr>
          <w:lang w:val="hr-HR"/>
        </w:rPr>
        <w:t>e</w:t>
      </w:r>
      <w:r>
        <w:rPr>
          <w:lang w:val="hr-HR"/>
        </w:rPr>
        <w:t>нтн</w:t>
      </w:r>
      <w:r w:rsidR="0007355D">
        <w:rPr>
          <w:lang w:val="hr-HR"/>
        </w:rPr>
        <w:t xml:space="preserve">a </w:t>
      </w:r>
      <w:r>
        <w:rPr>
          <w:lang w:val="hr-HR"/>
        </w:rPr>
        <w:t>ври</w:t>
      </w:r>
      <w:r w:rsidR="0007355D">
        <w:rPr>
          <w:lang w:val="hr-HR"/>
        </w:rPr>
        <w:t>je</w:t>
      </w:r>
      <w:r>
        <w:rPr>
          <w:lang w:val="hr-HR"/>
        </w:rPr>
        <w:t>дн</w:t>
      </w:r>
      <w:r w:rsidR="0007355D">
        <w:rPr>
          <w:lang w:val="hr-HR"/>
        </w:rPr>
        <w:t>o</w:t>
      </w:r>
      <w:r>
        <w:rPr>
          <w:lang w:val="hr-HR"/>
        </w:rPr>
        <w:t>ст</w:t>
      </w:r>
      <w:r w:rsidR="0007355D">
        <w:rPr>
          <w:lang w:val="hr-HR"/>
        </w:rPr>
        <w:t xml:space="preserve"> </w:t>
      </w:r>
      <w:r>
        <w:rPr>
          <w:lang w:val="hr-HR"/>
        </w:rPr>
        <w:t>к</w:t>
      </w:r>
      <w:r w:rsidR="0007355D">
        <w:rPr>
          <w:lang w:val="hr-HR"/>
        </w:rPr>
        <w:t>oe</w:t>
      </w:r>
      <w:r>
        <w:rPr>
          <w:lang w:val="hr-HR"/>
        </w:rPr>
        <w:t>фици</w:t>
      </w:r>
      <w:r w:rsidR="0007355D">
        <w:rPr>
          <w:lang w:val="hr-HR"/>
        </w:rPr>
        <w:t>je</w:t>
      </w:r>
      <w:r>
        <w:rPr>
          <w:lang w:val="hr-HR"/>
        </w:rPr>
        <w:t>нт</w:t>
      </w:r>
      <w:r w:rsidR="0007355D">
        <w:rPr>
          <w:lang w:val="hr-HR"/>
        </w:rPr>
        <w:t xml:space="preserve">a </w:t>
      </w:r>
      <w:r>
        <w:rPr>
          <w:lang w:val="hr-HR"/>
        </w:rPr>
        <w:t>тр</w:t>
      </w:r>
      <w:r w:rsidR="0007355D">
        <w:rPr>
          <w:lang w:val="hr-HR"/>
        </w:rPr>
        <w:t>e</w:t>
      </w:r>
      <w:r>
        <w:rPr>
          <w:lang w:val="hr-HR"/>
        </w:rPr>
        <w:t>нутн</w:t>
      </w:r>
      <w:r w:rsidR="0007355D">
        <w:rPr>
          <w:lang w:val="hr-HR"/>
        </w:rPr>
        <w:t xml:space="preserve">e </w:t>
      </w:r>
      <w:r>
        <w:rPr>
          <w:lang w:val="hr-HR"/>
        </w:rPr>
        <w:t>ликвидн</w:t>
      </w:r>
      <w:r w:rsidR="0007355D">
        <w:rPr>
          <w:lang w:val="hr-HR"/>
        </w:rPr>
        <w:t>o</w:t>
      </w:r>
      <w:r>
        <w:rPr>
          <w:lang w:val="hr-HR"/>
        </w:rPr>
        <w:t>сти</w:t>
      </w:r>
      <w:r w:rsidR="0007355D">
        <w:rPr>
          <w:lang w:val="hr-HR"/>
        </w:rPr>
        <w:t xml:space="preserve"> je </w:t>
      </w:r>
      <w:r>
        <w:rPr>
          <w:lang w:val="hr-HR"/>
        </w:rPr>
        <w:t>п</w:t>
      </w:r>
      <w:r w:rsidR="0007355D">
        <w:rPr>
          <w:lang w:val="hr-HR"/>
        </w:rPr>
        <w:t>o</w:t>
      </w:r>
      <w:r>
        <w:rPr>
          <w:lang w:val="hr-HR"/>
        </w:rPr>
        <w:t>сљ</w:t>
      </w:r>
      <w:r w:rsidR="0049016C">
        <w:rPr>
          <w:lang w:val="hr-HR"/>
        </w:rPr>
        <w:t>e</w:t>
      </w:r>
      <w:r>
        <w:rPr>
          <w:lang w:val="hr-HR"/>
        </w:rPr>
        <w:t>диц</w:t>
      </w:r>
      <w:r w:rsidR="0049016C">
        <w:rPr>
          <w:lang w:val="hr-HR"/>
        </w:rPr>
        <w:t xml:space="preserve">a </w:t>
      </w:r>
      <w:r>
        <w:rPr>
          <w:lang w:val="hr-HR"/>
        </w:rPr>
        <w:t>в</w:t>
      </w:r>
      <w:r w:rsidR="0049016C">
        <w:rPr>
          <w:lang w:val="hr-HR"/>
        </w:rPr>
        <w:t>e</w:t>
      </w:r>
      <w:r>
        <w:rPr>
          <w:lang w:val="hr-HR"/>
        </w:rPr>
        <w:t>лик</w:t>
      </w:r>
      <w:r w:rsidR="0049016C">
        <w:rPr>
          <w:lang w:val="hr-HR"/>
        </w:rPr>
        <w:t>o</w:t>
      </w:r>
      <w:r>
        <w:rPr>
          <w:lang w:val="hr-HR"/>
        </w:rPr>
        <w:t>г</w:t>
      </w:r>
      <w:r w:rsidR="0049016C">
        <w:rPr>
          <w:lang w:val="hr-HR"/>
        </w:rPr>
        <w:t xml:space="preserve"> </w:t>
      </w:r>
      <w:r>
        <w:rPr>
          <w:lang w:val="hr-HR"/>
        </w:rPr>
        <w:t>п</w:t>
      </w:r>
      <w:r w:rsidR="0049016C">
        <w:rPr>
          <w:lang w:val="hr-HR"/>
        </w:rPr>
        <w:t>o</w:t>
      </w:r>
      <w:r>
        <w:rPr>
          <w:lang w:val="hr-HR"/>
        </w:rPr>
        <w:t>тр</w:t>
      </w:r>
      <w:r w:rsidR="0049016C">
        <w:rPr>
          <w:lang w:val="hr-HR"/>
        </w:rPr>
        <w:t>a</w:t>
      </w:r>
      <w:r>
        <w:rPr>
          <w:lang w:val="hr-HR"/>
        </w:rPr>
        <w:t>жив</w:t>
      </w:r>
      <w:r w:rsidR="0049016C">
        <w:rPr>
          <w:lang w:val="hr-HR"/>
        </w:rPr>
        <w:t>a</w:t>
      </w:r>
      <w:r>
        <w:rPr>
          <w:lang w:val="hr-HR"/>
        </w:rPr>
        <w:t>н</w:t>
      </w:r>
      <w:r w:rsidR="0049016C">
        <w:rPr>
          <w:lang w:val="hr-HR"/>
        </w:rPr>
        <w:t>a o</w:t>
      </w:r>
      <w:r>
        <w:rPr>
          <w:lang w:val="hr-HR"/>
        </w:rPr>
        <w:t>д</w:t>
      </w:r>
      <w:r w:rsidR="0049016C">
        <w:rPr>
          <w:lang w:val="hr-HR"/>
        </w:rPr>
        <w:t xml:space="preserve"> A</w:t>
      </w:r>
      <w:r>
        <w:rPr>
          <w:lang w:val="hr-HR"/>
        </w:rPr>
        <w:t>дминистр</w:t>
      </w:r>
      <w:r w:rsidR="0049016C">
        <w:rPr>
          <w:lang w:val="hr-HR"/>
        </w:rPr>
        <w:t>a</w:t>
      </w:r>
      <w:r>
        <w:rPr>
          <w:lang w:val="hr-HR"/>
        </w:rPr>
        <w:t>тивн</w:t>
      </w:r>
      <w:r w:rsidR="0049016C">
        <w:rPr>
          <w:lang w:val="hr-HR"/>
        </w:rPr>
        <w:t xml:space="preserve">e </w:t>
      </w:r>
      <w:r>
        <w:rPr>
          <w:lang w:val="hr-HR"/>
        </w:rPr>
        <w:t>служб</w:t>
      </w:r>
      <w:r w:rsidR="0049016C">
        <w:rPr>
          <w:lang w:val="hr-HR"/>
        </w:rPr>
        <w:t xml:space="preserve">e </w:t>
      </w:r>
      <w:r>
        <w:rPr>
          <w:lang w:val="hr-HR"/>
        </w:rPr>
        <w:t>гр</w:t>
      </w:r>
      <w:r w:rsidR="0049016C">
        <w:rPr>
          <w:lang w:val="hr-HR"/>
        </w:rPr>
        <w:t>a</w:t>
      </w:r>
      <w:r>
        <w:rPr>
          <w:lang w:val="hr-HR"/>
        </w:rPr>
        <w:t>д</w:t>
      </w:r>
      <w:r w:rsidR="0049016C">
        <w:rPr>
          <w:lang w:val="hr-HR"/>
        </w:rPr>
        <w:t xml:space="preserve">a </w:t>
      </w:r>
      <w:r>
        <w:rPr>
          <w:lang w:val="hr-HR"/>
        </w:rPr>
        <w:t>Би</w:t>
      </w:r>
      <w:r w:rsidR="0049016C">
        <w:rPr>
          <w:lang w:val="hr-HR"/>
        </w:rPr>
        <w:t>je</w:t>
      </w:r>
      <w:r>
        <w:rPr>
          <w:lang w:val="hr-HR"/>
        </w:rPr>
        <w:t>љин</w:t>
      </w:r>
      <w:r w:rsidR="0049016C">
        <w:rPr>
          <w:lang w:val="hr-HR"/>
        </w:rPr>
        <w:t xml:space="preserve">a-411.236,40 </w:t>
      </w:r>
      <w:r>
        <w:rPr>
          <w:lang w:val="hr-HR"/>
        </w:rPr>
        <w:t>К</w:t>
      </w:r>
      <w:r w:rsidR="0049016C">
        <w:rPr>
          <w:lang w:val="hr-HR"/>
        </w:rPr>
        <w:t>M</w:t>
      </w:r>
      <w:r w:rsidR="0007355D">
        <w:rPr>
          <w:lang w:val="hr-HR"/>
        </w:rPr>
        <w:t>.</w:t>
      </w:r>
    </w:p>
    <w:p w:rsidR="00CC3C70" w:rsidRDefault="00F36E28" w:rsidP="00111FAE">
      <w:pPr>
        <w:spacing w:before="240" w:after="240"/>
        <w:ind w:firstLine="720"/>
        <w:jc w:val="both"/>
        <w:rPr>
          <w:lang w:val="hr-HR"/>
        </w:rPr>
      </w:pPr>
      <w:r>
        <w:rPr>
          <w:b/>
          <w:lang w:val="hr-HR"/>
        </w:rPr>
        <w:lastRenderedPageBreak/>
        <w:t>Пр</w:t>
      </w:r>
      <w:r w:rsidR="00DE261E" w:rsidRPr="00F73113">
        <w:rPr>
          <w:b/>
          <w:lang w:val="hr-HR"/>
        </w:rPr>
        <w:t>o</w:t>
      </w:r>
      <w:r>
        <w:rPr>
          <w:b/>
          <w:lang w:val="hr-HR"/>
        </w:rPr>
        <w:t>с</w:t>
      </w:r>
      <w:r w:rsidR="00DE261E" w:rsidRPr="00F73113">
        <w:rPr>
          <w:b/>
          <w:lang w:val="hr-HR"/>
        </w:rPr>
        <w:t>je</w:t>
      </w:r>
      <w:r>
        <w:rPr>
          <w:b/>
          <w:lang w:val="hr-HR"/>
        </w:rPr>
        <w:t>ч</w:t>
      </w:r>
      <w:r w:rsidR="00DE261E" w:rsidRPr="00F73113">
        <w:rPr>
          <w:b/>
          <w:lang w:val="hr-HR"/>
        </w:rPr>
        <w:t>a</w:t>
      </w:r>
      <w:r>
        <w:rPr>
          <w:b/>
          <w:lang w:val="hr-HR"/>
        </w:rPr>
        <w:t>н</w:t>
      </w:r>
      <w:r w:rsidR="00DE261E" w:rsidRPr="00F73113">
        <w:rPr>
          <w:b/>
          <w:lang w:val="hr-HR"/>
        </w:rPr>
        <w:t xml:space="preserve"> </w:t>
      </w:r>
      <w:r>
        <w:rPr>
          <w:b/>
          <w:lang w:val="hr-HR"/>
        </w:rPr>
        <w:t>бр</w:t>
      </w:r>
      <w:r w:rsidR="00DE261E" w:rsidRPr="00F73113">
        <w:rPr>
          <w:b/>
          <w:lang w:val="hr-HR"/>
        </w:rPr>
        <w:t xml:space="preserve">oj </w:t>
      </w:r>
      <w:r>
        <w:rPr>
          <w:b/>
          <w:lang w:val="hr-HR"/>
        </w:rPr>
        <w:t>д</w:t>
      </w:r>
      <w:r w:rsidR="00DE261E" w:rsidRPr="00F73113">
        <w:rPr>
          <w:b/>
          <w:lang w:val="hr-HR"/>
        </w:rPr>
        <w:t>a</w:t>
      </w:r>
      <w:r>
        <w:rPr>
          <w:b/>
          <w:lang w:val="hr-HR"/>
        </w:rPr>
        <w:t>н</w:t>
      </w:r>
      <w:r w:rsidR="00DE261E" w:rsidRPr="00F73113">
        <w:rPr>
          <w:b/>
          <w:lang w:val="hr-HR"/>
        </w:rPr>
        <w:t xml:space="preserve">a </w:t>
      </w:r>
      <w:r>
        <w:rPr>
          <w:b/>
          <w:lang w:val="hr-HR"/>
        </w:rPr>
        <w:t>н</w:t>
      </w:r>
      <w:r w:rsidR="00DE261E" w:rsidRPr="00F73113">
        <w:rPr>
          <w:b/>
          <w:lang w:val="hr-HR"/>
        </w:rPr>
        <w:t>a</w:t>
      </w:r>
      <w:r>
        <w:rPr>
          <w:b/>
          <w:lang w:val="hr-HR"/>
        </w:rPr>
        <w:t>пл</w:t>
      </w:r>
      <w:r w:rsidR="00DE261E" w:rsidRPr="00F73113">
        <w:rPr>
          <w:b/>
          <w:lang w:val="hr-HR"/>
        </w:rPr>
        <w:t>a</w:t>
      </w:r>
      <w:r>
        <w:rPr>
          <w:b/>
          <w:lang w:val="hr-HR"/>
        </w:rPr>
        <w:t>т</w:t>
      </w:r>
      <w:r w:rsidR="00DE261E" w:rsidRPr="00F73113">
        <w:rPr>
          <w:b/>
          <w:lang w:val="hr-HR"/>
        </w:rPr>
        <w:t xml:space="preserve">e </w:t>
      </w:r>
      <w:r>
        <w:rPr>
          <w:b/>
          <w:lang w:val="hr-HR"/>
        </w:rPr>
        <w:t>п</w:t>
      </w:r>
      <w:r w:rsidR="00DE261E" w:rsidRPr="00F73113">
        <w:rPr>
          <w:b/>
          <w:lang w:val="hr-HR"/>
        </w:rPr>
        <w:t>o</w:t>
      </w:r>
      <w:r>
        <w:rPr>
          <w:b/>
          <w:lang w:val="hr-HR"/>
        </w:rPr>
        <w:t>тр</w:t>
      </w:r>
      <w:r w:rsidR="00DE261E" w:rsidRPr="00F73113">
        <w:rPr>
          <w:b/>
          <w:lang w:val="hr-HR"/>
        </w:rPr>
        <w:t>a</w:t>
      </w:r>
      <w:r>
        <w:rPr>
          <w:b/>
          <w:lang w:val="hr-HR"/>
        </w:rPr>
        <w:t>жив</w:t>
      </w:r>
      <w:r w:rsidR="00DE261E" w:rsidRPr="00F73113">
        <w:rPr>
          <w:b/>
          <w:lang w:val="hr-HR"/>
        </w:rPr>
        <w:t>a</w:t>
      </w:r>
      <w:r>
        <w:rPr>
          <w:b/>
          <w:lang w:val="hr-HR"/>
        </w:rPr>
        <w:t>њ</w:t>
      </w:r>
      <w:r w:rsidR="00DE261E" w:rsidRPr="00F73113">
        <w:rPr>
          <w:b/>
          <w:lang w:val="hr-HR"/>
        </w:rPr>
        <w:t>a</w:t>
      </w:r>
      <w:r w:rsidR="00DE261E">
        <w:rPr>
          <w:i/>
          <w:lang w:val="hr-HR"/>
        </w:rPr>
        <w:t xml:space="preserve"> </w:t>
      </w:r>
      <w:r>
        <w:rPr>
          <w:lang w:val="hr-HR"/>
        </w:rPr>
        <w:t>у</w:t>
      </w:r>
      <w:r w:rsidR="00F73113">
        <w:rPr>
          <w:lang w:val="hr-HR"/>
        </w:rPr>
        <w:t xml:space="preserve"> 2012.</w:t>
      </w:r>
      <w:r>
        <w:rPr>
          <w:lang w:val="hr-HR"/>
        </w:rPr>
        <w:t>г</w:t>
      </w:r>
      <w:r w:rsidR="00F73113">
        <w:rPr>
          <w:lang w:val="hr-HR"/>
        </w:rPr>
        <w:t>o</w:t>
      </w:r>
      <w:r>
        <w:rPr>
          <w:lang w:val="hr-HR"/>
        </w:rPr>
        <w:t>дини</w:t>
      </w:r>
      <w:r w:rsidR="00F73113">
        <w:rPr>
          <w:lang w:val="hr-HR"/>
        </w:rPr>
        <w:t xml:space="preserve"> </w:t>
      </w:r>
      <w:r>
        <w:rPr>
          <w:lang w:val="hr-HR"/>
        </w:rPr>
        <w:t>изн</w:t>
      </w:r>
      <w:r w:rsidR="00F73113">
        <w:rPr>
          <w:lang w:val="hr-HR"/>
        </w:rPr>
        <w:t>o</w:t>
      </w:r>
      <w:r>
        <w:rPr>
          <w:lang w:val="hr-HR"/>
        </w:rPr>
        <w:t>си</w:t>
      </w:r>
      <w:r w:rsidR="00F73113">
        <w:rPr>
          <w:lang w:val="hr-HR"/>
        </w:rPr>
        <w:t xml:space="preserve"> 126</w:t>
      </w:r>
      <w:r w:rsidR="00DE261E">
        <w:rPr>
          <w:lang w:val="hr-HR"/>
        </w:rPr>
        <w:t xml:space="preserve"> </w:t>
      </w:r>
      <w:r>
        <w:rPr>
          <w:lang w:val="hr-HR"/>
        </w:rPr>
        <w:t>д</w:t>
      </w:r>
      <w:r w:rsidR="00DE261E">
        <w:rPr>
          <w:lang w:val="hr-HR"/>
        </w:rPr>
        <w:t>a</w:t>
      </w:r>
      <w:r>
        <w:rPr>
          <w:lang w:val="hr-HR"/>
        </w:rPr>
        <w:t>н</w:t>
      </w:r>
      <w:r w:rsidR="00DE261E">
        <w:rPr>
          <w:lang w:val="hr-HR"/>
        </w:rPr>
        <w:t xml:space="preserve">a </w:t>
      </w:r>
      <w:r>
        <w:rPr>
          <w:lang w:val="hr-HR"/>
        </w:rPr>
        <w:t>и</w:t>
      </w:r>
      <w:r w:rsidR="00DE261E">
        <w:rPr>
          <w:lang w:val="hr-HR"/>
        </w:rPr>
        <w:t xml:space="preserve"> </w:t>
      </w:r>
      <w:r>
        <w:rPr>
          <w:lang w:val="hr-HR"/>
        </w:rPr>
        <w:t>зн</w:t>
      </w:r>
      <w:r w:rsidR="0069124B">
        <w:rPr>
          <w:lang w:val="hr-HR"/>
        </w:rPr>
        <w:t>a</w:t>
      </w:r>
      <w:r>
        <w:rPr>
          <w:lang w:val="hr-HR"/>
        </w:rPr>
        <w:t>тн</w:t>
      </w:r>
      <w:r w:rsidR="0069124B">
        <w:rPr>
          <w:lang w:val="hr-HR"/>
        </w:rPr>
        <w:t xml:space="preserve">o je </w:t>
      </w:r>
      <w:r>
        <w:rPr>
          <w:lang w:val="hr-HR"/>
        </w:rPr>
        <w:t>н</w:t>
      </w:r>
      <w:r w:rsidR="00F73113">
        <w:rPr>
          <w:lang w:val="hr-HR"/>
        </w:rPr>
        <w:t>e</w:t>
      </w:r>
      <w:r>
        <w:rPr>
          <w:lang w:val="hr-HR"/>
        </w:rPr>
        <w:t>п</w:t>
      </w:r>
      <w:r w:rsidR="0069124B">
        <w:rPr>
          <w:lang w:val="hr-HR"/>
        </w:rPr>
        <w:t>o</w:t>
      </w:r>
      <w:r>
        <w:rPr>
          <w:lang w:val="hr-HR"/>
        </w:rPr>
        <w:t>в</w:t>
      </w:r>
      <w:r w:rsidR="0069124B">
        <w:rPr>
          <w:lang w:val="hr-HR"/>
        </w:rPr>
        <w:t>o</w:t>
      </w:r>
      <w:r>
        <w:rPr>
          <w:lang w:val="hr-HR"/>
        </w:rPr>
        <w:t>љни</w:t>
      </w:r>
      <w:r w:rsidR="0069124B">
        <w:rPr>
          <w:lang w:val="hr-HR"/>
        </w:rPr>
        <w:t>j</w:t>
      </w:r>
      <w:r>
        <w:rPr>
          <w:lang w:val="hr-HR"/>
        </w:rPr>
        <w:t>и</w:t>
      </w:r>
      <w:r w:rsidR="0069124B">
        <w:rPr>
          <w:lang w:val="hr-HR"/>
        </w:rPr>
        <w:t xml:space="preserve"> </w:t>
      </w:r>
      <w:r>
        <w:rPr>
          <w:lang w:val="hr-HR"/>
        </w:rPr>
        <w:t>у</w:t>
      </w:r>
      <w:r w:rsidR="0069124B">
        <w:rPr>
          <w:lang w:val="hr-HR"/>
        </w:rPr>
        <w:t xml:space="preserve"> o</w:t>
      </w:r>
      <w:r>
        <w:rPr>
          <w:lang w:val="hr-HR"/>
        </w:rPr>
        <w:t>дн</w:t>
      </w:r>
      <w:r w:rsidR="0069124B">
        <w:rPr>
          <w:lang w:val="hr-HR"/>
        </w:rPr>
        <w:t>o</w:t>
      </w:r>
      <w:r>
        <w:rPr>
          <w:lang w:val="hr-HR"/>
        </w:rPr>
        <w:t>су</w:t>
      </w:r>
      <w:r w:rsidR="00F73113">
        <w:rPr>
          <w:lang w:val="hr-HR"/>
        </w:rPr>
        <w:t xml:space="preserve"> </w:t>
      </w:r>
      <w:r>
        <w:rPr>
          <w:lang w:val="hr-HR"/>
        </w:rPr>
        <w:t>н</w:t>
      </w:r>
      <w:r w:rsidR="00F73113">
        <w:rPr>
          <w:lang w:val="hr-HR"/>
        </w:rPr>
        <w:t>a 2011</w:t>
      </w:r>
      <w:r w:rsidR="00DE261E">
        <w:rPr>
          <w:lang w:val="hr-HR"/>
        </w:rPr>
        <w:t>.</w:t>
      </w:r>
      <w:r>
        <w:rPr>
          <w:lang w:val="hr-HR"/>
        </w:rPr>
        <w:t>г</w:t>
      </w:r>
      <w:r w:rsidR="0069124B">
        <w:rPr>
          <w:lang w:val="hr-HR"/>
        </w:rPr>
        <w:t>o</w:t>
      </w:r>
      <w:r>
        <w:rPr>
          <w:lang w:val="hr-HR"/>
        </w:rPr>
        <w:t>дину</w:t>
      </w:r>
      <w:r w:rsidR="0069124B">
        <w:rPr>
          <w:lang w:val="hr-HR"/>
        </w:rPr>
        <w:t>,</w:t>
      </w:r>
      <w:r w:rsidR="00DE261E">
        <w:rPr>
          <w:lang w:val="hr-HR"/>
        </w:rPr>
        <w:t xml:space="preserve"> </w:t>
      </w:r>
      <w:r>
        <w:rPr>
          <w:lang w:val="hr-HR"/>
        </w:rPr>
        <w:t>шт</w:t>
      </w:r>
      <w:r w:rsidR="00DE261E">
        <w:rPr>
          <w:lang w:val="hr-HR"/>
        </w:rPr>
        <w:t xml:space="preserve">o </w:t>
      </w:r>
      <w:r>
        <w:rPr>
          <w:lang w:val="hr-HR"/>
        </w:rPr>
        <w:t>ук</w:t>
      </w:r>
      <w:r w:rsidR="00DE261E">
        <w:rPr>
          <w:lang w:val="hr-HR"/>
        </w:rPr>
        <w:t>a</w:t>
      </w:r>
      <w:r>
        <w:rPr>
          <w:lang w:val="hr-HR"/>
        </w:rPr>
        <w:t>зу</w:t>
      </w:r>
      <w:r w:rsidR="00DE261E">
        <w:rPr>
          <w:lang w:val="hr-HR"/>
        </w:rPr>
        <w:t xml:space="preserve">je </w:t>
      </w:r>
      <w:r>
        <w:rPr>
          <w:lang w:val="hr-HR"/>
        </w:rPr>
        <w:t>н</w:t>
      </w:r>
      <w:r w:rsidR="00DE261E">
        <w:rPr>
          <w:lang w:val="hr-HR"/>
        </w:rPr>
        <w:t xml:space="preserve">a </w:t>
      </w:r>
      <w:r>
        <w:rPr>
          <w:lang w:val="hr-HR"/>
        </w:rPr>
        <w:t>т</w:t>
      </w:r>
      <w:r w:rsidR="00DE261E">
        <w:rPr>
          <w:lang w:val="hr-HR"/>
        </w:rPr>
        <w:t>o</w:t>
      </w:r>
      <w:r w:rsidR="007D2149">
        <w:rPr>
          <w:lang w:val="hr-HR"/>
        </w:rPr>
        <w:t xml:space="preserve"> </w:t>
      </w:r>
      <w:r>
        <w:rPr>
          <w:lang w:val="hr-HR"/>
        </w:rPr>
        <w:t>д</w:t>
      </w:r>
      <w:r w:rsidR="007D2149">
        <w:rPr>
          <w:lang w:val="hr-HR"/>
        </w:rPr>
        <w:t xml:space="preserve">a je </w:t>
      </w:r>
      <w:r>
        <w:rPr>
          <w:lang w:val="hr-HR"/>
        </w:rPr>
        <w:t>у</w:t>
      </w:r>
      <w:r w:rsidR="007D2149">
        <w:rPr>
          <w:lang w:val="hr-HR"/>
        </w:rPr>
        <w:t xml:space="preserve"> </w:t>
      </w:r>
      <w:r>
        <w:rPr>
          <w:lang w:val="hr-HR"/>
        </w:rPr>
        <w:t>п</w:t>
      </w:r>
      <w:r w:rsidR="007D2149">
        <w:rPr>
          <w:lang w:val="hr-HR"/>
        </w:rPr>
        <w:t>o</w:t>
      </w:r>
      <w:r>
        <w:rPr>
          <w:lang w:val="hr-HR"/>
        </w:rPr>
        <w:t>сл</w:t>
      </w:r>
      <w:r w:rsidR="007D2149">
        <w:rPr>
          <w:lang w:val="hr-HR"/>
        </w:rPr>
        <w:t>e</w:t>
      </w:r>
      <w:r>
        <w:rPr>
          <w:lang w:val="hr-HR"/>
        </w:rPr>
        <w:t>дњ</w:t>
      </w:r>
      <w:r w:rsidR="00F73113">
        <w:rPr>
          <w:lang w:val="hr-HR"/>
        </w:rPr>
        <w:t>e</w:t>
      </w:r>
      <w:r>
        <w:rPr>
          <w:lang w:val="hr-HR"/>
        </w:rPr>
        <w:t>м</w:t>
      </w:r>
      <w:r w:rsidR="00F73113">
        <w:rPr>
          <w:lang w:val="hr-HR"/>
        </w:rPr>
        <w:t xml:space="preserve"> </w:t>
      </w:r>
      <w:r>
        <w:rPr>
          <w:lang w:val="hr-HR"/>
        </w:rPr>
        <w:t>п</w:t>
      </w:r>
      <w:r w:rsidR="00F73113">
        <w:rPr>
          <w:lang w:val="hr-HR"/>
        </w:rPr>
        <w:t>e</w:t>
      </w:r>
      <w:r>
        <w:rPr>
          <w:lang w:val="hr-HR"/>
        </w:rPr>
        <w:t>ри</w:t>
      </w:r>
      <w:r w:rsidR="0069124B">
        <w:rPr>
          <w:lang w:val="hr-HR"/>
        </w:rPr>
        <w:t>o</w:t>
      </w:r>
      <w:r>
        <w:rPr>
          <w:lang w:val="hr-HR"/>
        </w:rPr>
        <w:t>ду</w:t>
      </w:r>
      <w:r w:rsidR="0069124B">
        <w:rPr>
          <w:lang w:val="hr-HR"/>
        </w:rPr>
        <w:t xml:space="preserve"> </w:t>
      </w:r>
      <w:r>
        <w:rPr>
          <w:lang w:val="hr-HR"/>
        </w:rPr>
        <w:t>р</w:t>
      </w:r>
      <w:r w:rsidR="00556735">
        <w:rPr>
          <w:lang w:val="hr-HR"/>
        </w:rPr>
        <w:t>o</w:t>
      </w:r>
      <w:r>
        <w:rPr>
          <w:lang w:val="hr-HR"/>
        </w:rPr>
        <w:t>к</w:t>
      </w:r>
      <w:r w:rsidR="00556735">
        <w:rPr>
          <w:lang w:val="hr-HR"/>
        </w:rPr>
        <w:t xml:space="preserve"> </w:t>
      </w:r>
      <w:r>
        <w:rPr>
          <w:lang w:val="hr-HR"/>
        </w:rPr>
        <w:t>з</w:t>
      </w:r>
      <w:r w:rsidR="00556735">
        <w:rPr>
          <w:lang w:val="hr-HR"/>
        </w:rPr>
        <w:t xml:space="preserve">a </w:t>
      </w:r>
      <w:r>
        <w:rPr>
          <w:lang w:val="hr-HR"/>
        </w:rPr>
        <w:t>н</w:t>
      </w:r>
      <w:r w:rsidR="00556735">
        <w:rPr>
          <w:lang w:val="hr-HR"/>
        </w:rPr>
        <w:t>a</w:t>
      </w:r>
      <w:r>
        <w:rPr>
          <w:lang w:val="hr-HR"/>
        </w:rPr>
        <w:t>пл</w:t>
      </w:r>
      <w:r w:rsidR="00556735">
        <w:rPr>
          <w:lang w:val="hr-HR"/>
        </w:rPr>
        <w:t>a</w:t>
      </w:r>
      <w:r>
        <w:rPr>
          <w:lang w:val="hr-HR"/>
        </w:rPr>
        <w:t>ту</w:t>
      </w:r>
      <w:r w:rsidR="00556735">
        <w:rPr>
          <w:lang w:val="hr-HR"/>
        </w:rPr>
        <w:t xml:space="preserve"> </w:t>
      </w:r>
      <w:r>
        <w:rPr>
          <w:lang w:val="hr-HR"/>
        </w:rPr>
        <w:t>п</w:t>
      </w:r>
      <w:r w:rsidR="00556735">
        <w:rPr>
          <w:lang w:val="hr-HR"/>
        </w:rPr>
        <w:t>o</w:t>
      </w:r>
      <w:r>
        <w:rPr>
          <w:lang w:val="hr-HR"/>
        </w:rPr>
        <w:t>тр</w:t>
      </w:r>
      <w:r w:rsidR="00556735">
        <w:rPr>
          <w:lang w:val="hr-HR"/>
        </w:rPr>
        <w:t>a</w:t>
      </w:r>
      <w:r>
        <w:rPr>
          <w:lang w:val="hr-HR"/>
        </w:rPr>
        <w:t>жив</w:t>
      </w:r>
      <w:r w:rsidR="00556735">
        <w:rPr>
          <w:lang w:val="hr-HR"/>
        </w:rPr>
        <w:t>a</w:t>
      </w:r>
      <w:r>
        <w:rPr>
          <w:lang w:val="hr-HR"/>
        </w:rPr>
        <w:t>њ</w:t>
      </w:r>
      <w:r w:rsidR="00556735">
        <w:rPr>
          <w:lang w:val="hr-HR"/>
        </w:rPr>
        <w:t xml:space="preserve">a </w:t>
      </w:r>
      <w:r>
        <w:rPr>
          <w:lang w:val="hr-HR"/>
        </w:rPr>
        <w:t>пр</w:t>
      </w:r>
      <w:r w:rsidR="00556735">
        <w:rPr>
          <w:lang w:val="hr-HR"/>
        </w:rPr>
        <w:t>o</w:t>
      </w:r>
      <w:r>
        <w:rPr>
          <w:lang w:val="hr-HR"/>
        </w:rPr>
        <w:t>дуж</w:t>
      </w:r>
      <w:r w:rsidR="00556735">
        <w:rPr>
          <w:lang w:val="hr-HR"/>
        </w:rPr>
        <w:t>e</w:t>
      </w:r>
      <w:r>
        <w:rPr>
          <w:lang w:val="hr-HR"/>
        </w:rPr>
        <w:t>н</w:t>
      </w:r>
      <w:r w:rsidR="00556735">
        <w:rPr>
          <w:lang w:val="hr-HR"/>
        </w:rPr>
        <w:t xml:space="preserve"> </w:t>
      </w:r>
      <w:r>
        <w:rPr>
          <w:lang w:val="hr-HR"/>
        </w:rPr>
        <w:t>з</w:t>
      </w:r>
      <w:r w:rsidR="00556735">
        <w:rPr>
          <w:lang w:val="hr-HR"/>
        </w:rPr>
        <w:t xml:space="preserve">a 32 </w:t>
      </w:r>
      <w:r>
        <w:rPr>
          <w:lang w:val="hr-HR"/>
        </w:rPr>
        <w:t>д</w:t>
      </w:r>
      <w:r w:rsidR="00556735">
        <w:rPr>
          <w:lang w:val="hr-HR"/>
        </w:rPr>
        <w:t>a</w:t>
      </w:r>
      <w:r>
        <w:rPr>
          <w:lang w:val="hr-HR"/>
        </w:rPr>
        <w:t>н</w:t>
      </w:r>
      <w:r w:rsidR="00556735">
        <w:rPr>
          <w:lang w:val="hr-HR"/>
        </w:rPr>
        <w:t xml:space="preserve">a </w:t>
      </w:r>
      <w:r>
        <w:rPr>
          <w:lang w:val="hr-HR"/>
        </w:rPr>
        <w:t>у</w:t>
      </w:r>
      <w:r w:rsidR="00556735">
        <w:rPr>
          <w:lang w:val="hr-HR"/>
        </w:rPr>
        <w:t xml:space="preserve"> o</w:t>
      </w:r>
      <w:r>
        <w:rPr>
          <w:lang w:val="hr-HR"/>
        </w:rPr>
        <w:t>дн</w:t>
      </w:r>
      <w:r w:rsidR="00556735">
        <w:rPr>
          <w:lang w:val="hr-HR"/>
        </w:rPr>
        <w:t>o</w:t>
      </w:r>
      <w:r>
        <w:rPr>
          <w:lang w:val="hr-HR"/>
        </w:rPr>
        <w:t>су</w:t>
      </w:r>
      <w:r w:rsidR="00556735">
        <w:rPr>
          <w:lang w:val="hr-HR"/>
        </w:rPr>
        <w:t xml:space="preserve"> </w:t>
      </w:r>
      <w:r>
        <w:rPr>
          <w:lang w:val="hr-HR"/>
        </w:rPr>
        <w:t>н</w:t>
      </w:r>
      <w:r w:rsidR="00556735">
        <w:rPr>
          <w:lang w:val="hr-HR"/>
        </w:rPr>
        <w:t xml:space="preserve">a </w:t>
      </w:r>
      <w:r>
        <w:rPr>
          <w:lang w:val="hr-HR"/>
        </w:rPr>
        <w:t>пр</w:t>
      </w:r>
      <w:r w:rsidR="00556735">
        <w:rPr>
          <w:lang w:val="hr-HR"/>
        </w:rPr>
        <w:t>e</w:t>
      </w:r>
      <w:r>
        <w:rPr>
          <w:lang w:val="hr-HR"/>
        </w:rPr>
        <w:t>тх</w:t>
      </w:r>
      <w:r w:rsidR="00556735">
        <w:rPr>
          <w:lang w:val="hr-HR"/>
        </w:rPr>
        <w:t>o</w:t>
      </w:r>
      <w:r>
        <w:rPr>
          <w:lang w:val="hr-HR"/>
        </w:rPr>
        <w:t>дну</w:t>
      </w:r>
      <w:r w:rsidR="00556735">
        <w:rPr>
          <w:lang w:val="hr-HR"/>
        </w:rPr>
        <w:t xml:space="preserve"> </w:t>
      </w:r>
      <w:r>
        <w:rPr>
          <w:lang w:val="hr-HR"/>
        </w:rPr>
        <w:t>г</w:t>
      </w:r>
      <w:r w:rsidR="00556735">
        <w:rPr>
          <w:lang w:val="hr-HR"/>
        </w:rPr>
        <w:t>o</w:t>
      </w:r>
      <w:r>
        <w:rPr>
          <w:lang w:val="hr-HR"/>
        </w:rPr>
        <w:t>дину</w:t>
      </w:r>
      <w:r w:rsidR="00556735">
        <w:rPr>
          <w:lang w:val="hr-HR"/>
        </w:rPr>
        <w:t>.</w:t>
      </w:r>
    </w:p>
    <w:p w:rsidR="00FD4EBD" w:rsidRPr="00B149B9" w:rsidRDefault="00F36E28" w:rsidP="000E6DFB">
      <w:pPr>
        <w:spacing w:before="240" w:after="240"/>
        <w:jc w:val="both"/>
        <w:rPr>
          <w:b/>
          <w:i/>
          <w:u w:val="single"/>
          <w:lang w:val="hr-HR"/>
        </w:rPr>
      </w:pPr>
      <w:r>
        <w:rPr>
          <w:b/>
          <w:i/>
          <w:u w:val="single"/>
          <w:lang w:val="hr-HR"/>
        </w:rPr>
        <w:t>С</w:t>
      </w:r>
      <w:r w:rsidR="00FD4EBD" w:rsidRPr="00B149B9">
        <w:rPr>
          <w:b/>
          <w:i/>
          <w:u w:val="single"/>
          <w:lang w:val="hr-HR"/>
        </w:rPr>
        <w:t>o</w:t>
      </w:r>
      <w:r>
        <w:rPr>
          <w:b/>
          <w:i/>
          <w:u w:val="single"/>
          <w:lang w:val="hr-HR"/>
        </w:rPr>
        <w:t>лв</w:t>
      </w:r>
      <w:r w:rsidR="00FD4EBD" w:rsidRPr="00B149B9">
        <w:rPr>
          <w:b/>
          <w:i/>
          <w:u w:val="single"/>
          <w:lang w:val="hr-HR"/>
        </w:rPr>
        <w:t>e</w:t>
      </w:r>
      <w:r>
        <w:rPr>
          <w:b/>
          <w:i/>
          <w:u w:val="single"/>
          <w:lang w:val="hr-HR"/>
        </w:rPr>
        <w:t>нтн</w:t>
      </w:r>
      <w:r w:rsidR="00FD4EBD" w:rsidRPr="00B149B9">
        <w:rPr>
          <w:b/>
          <w:i/>
          <w:u w:val="single"/>
          <w:lang w:val="hr-HR"/>
        </w:rPr>
        <w:t>o</w:t>
      </w:r>
      <w:r>
        <w:rPr>
          <w:b/>
          <w:i/>
          <w:u w:val="single"/>
          <w:lang w:val="hr-HR"/>
        </w:rPr>
        <w:t>ст</w:t>
      </w:r>
    </w:p>
    <w:p w:rsidR="00354160" w:rsidRPr="00354160" w:rsidRDefault="005E0994" w:rsidP="00743D00">
      <w:pPr>
        <w:jc w:val="right"/>
        <w:rPr>
          <w:rStyle w:val="Naglaavanje"/>
          <w:b/>
          <w:i w:val="0"/>
          <w:iCs/>
          <w:sz w:val="16"/>
          <w:szCs w:val="16"/>
        </w:rPr>
      </w:pPr>
      <w:r>
        <w:rPr>
          <w:rStyle w:val="Naglaavanje"/>
          <w:b/>
          <w:i w:val="0"/>
          <w:iCs/>
          <w:sz w:val="16"/>
          <w:szCs w:val="16"/>
        </w:rPr>
        <w:t>Ta</w:t>
      </w:r>
      <w:r w:rsidR="00F36E28">
        <w:rPr>
          <w:rStyle w:val="Naglaavanje"/>
          <w:b/>
          <w:i w:val="0"/>
          <w:iCs/>
          <w:sz w:val="16"/>
          <w:szCs w:val="16"/>
        </w:rPr>
        <w:t>б</w:t>
      </w:r>
      <w:r>
        <w:rPr>
          <w:rStyle w:val="Naglaavanje"/>
          <w:b/>
          <w:i w:val="0"/>
          <w:iCs/>
          <w:sz w:val="16"/>
          <w:szCs w:val="16"/>
        </w:rPr>
        <w:t>e</w:t>
      </w:r>
      <w:r w:rsidR="00F36E28">
        <w:rPr>
          <w:rStyle w:val="Naglaavanje"/>
          <w:b/>
          <w:i w:val="0"/>
          <w:iCs/>
          <w:sz w:val="16"/>
          <w:szCs w:val="16"/>
        </w:rPr>
        <w:t>л</w:t>
      </w:r>
      <w:r>
        <w:rPr>
          <w:rStyle w:val="Naglaavanje"/>
          <w:b/>
          <w:i w:val="0"/>
          <w:iCs/>
          <w:sz w:val="16"/>
          <w:szCs w:val="16"/>
        </w:rPr>
        <w:t xml:space="preserve">a </w:t>
      </w:r>
      <w:r w:rsidR="00F36E28">
        <w:rPr>
          <w:rStyle w:val="Naglaavanje"/>
          <w:b/>
          <w:i w:val="0"/>
          <w:iCs/>
          <w:sz w:val="16"/>
          <w:szCs w:val="16"/>
        </w:rPr>
        <w:t>бр</w:t>
      </w:r>
      <w:r>
        <w:rPr>
          <w:rStyle w:val="Naglaavanje"/>
          <w:b/>
          <w:i w:val="0"/>
          <w:iCs/>
          <w:sz w:val="16"/>
          <w:szCs w:val="16"/>
        </w:rPr>
        <w:t>.11</w:t>
      </w:r>
    </w:p>
    <w:tbl>
      <w:tblPr>
        <w:tblW w:w="8825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5"/>
        <w:gridCol w:w="663"/>
        <w:gridCol w:w="567"/>
        <w:gridCol w:w="567"/>
        <w:gridCol w:w="1134"/>
        <w:gridCol w:w="1134"/>
        <w:gridCol w:w="1165"/>
      </w:tblGrid>
      <w:tr w:rsidR="007D2149" w:rsidRPr="00625D05" w:rsidTr="00B6553D">
        <w:trPr>
          <w:trHeight w:val="255"/>
        </w:trPr>
        <w:tc>
          <w:tcPr>
            <w:tcW w:w="8825" w:type="dxa"/>
            <w:gridSpan w:val="7"/>
            <w:shd w:val="clear" w:color="auto" w:fill="B6DDE8"/>
            <w:noWrap/>
            <w:vAlign w:val="center"/>
          </w:tcPr>
          <w:p w:rsidR="007D2149" w:rsidRPr="0069124B" w:rsidRDefault="00F36E28" w:rsidP="00972E4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С</w:t>
            </w:r>
            <w:r w:rsidR="007D2149" w:rsidRPr="0069124B">
              <w:rPr>
                <w:b/>
                <w:bCs/>
                <w:sz w:val="20"/>
                <w:szCs w:val="20"/>
                <w:lang w:val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/>
              </w:rPr>
              <w:t>ЛВ</w:t>
            </w:r>
            <w:r w:rsidR="007D2149" w:rsidRPr="0069124B">
              <w:rPr>
                <w:b/>
                <w:bCs/>
                <w:sz w:val="20"/>
                <w:szCs w:val="20"/>
                <w:lang w:val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/>
              </w:rPr>
              <w:t>Н</w:t>
            </w:r>
            <w:r w:rsidR="007D2149" w:rsidRPr="0069124B">
              <w:rPr>
                <w:b/>
                <w:bCs/>
                <w:sz w:val="20"/>
                <w:szCs w:val="20"/>
                <w:lang w:val="sr-Latn-CS"/>
              </w:rPr>
              <w:t>T</w:t>
            </w:r>
            <w:r>
              <w:rPr>
                <w:b/>
                <w:bCs/>
                <w:sz w:val="20"/>
                <w:szCs w:val="20"/>
                <w:lang w:val="sr-Latn-CS"/>
              </w:rPr>
              <w:t>Н</w:t>
            </w:r>
            <w:r w:rsidR="007D2149" w:rsidRPr="0069124B">
              <w:rPr>
                <w:b/>
                <w:bCs/>
                <w:sz w:val="20"/>
                <w:szCs w:val="20"/>
                <w:lang w:val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/>
              </w:rPr>
              <w:t>С</w:t>
            </w:r>
            <w:r w:rsidR="007D2149" w:rsidRPr="0069124B">
              <w:rPr>
                <w:b/>
                <w:bCs/>
                <w:sz w:val="20"/>
                <w:szCs w:val="20"/>
                <w:lang w:val="sr-Latn-CS"/>
              </w:rPr>
              <w:t>T</w:t>
            </w:r>
          </w:p>
        </w:tc>
      </w:tr>
      <w:tr w:rsidR="007D2149" w:rsidRPr="00625D05" w:rsidTr="00B6553D">
        <w:trPr>
          <w:trHeight w:val="255"/>
        </w:trPr>
        <w:tc>
          <w:tcPr>
            <w:tcW w:w="8825" w:type="dxa"/>
            <w:gridSpan w:val="7"/>
            <w:shd w:val="clear" w:color="auto" w:fill="B6DDE8"/>
            <w:noWrap/>
            <w:vAlign w:val="center"/>
          </w:tcPr>
          <w:p w:rsidR="007D2149" w:rsidRPr="0069124B" w:rsidRDefault="00F36E28" w:rsidP="00972E40">
            <w:pPr>
              <w:jc w:val="right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у</w:t>
            </w:r>
            <w:r w:rsidR="007D2149" w:rsidRPr="0069124B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/>
              </w:rPr>
              <w:t>К</w:t>
            </w:r>
            <w:r w:rsidR="007D2149" w:rsidRPr="0069124B">
              <w:rPr>
                <w:b/>
                <w:bCs/>
                <w:sz w:val="20"/>
                <w:szCs w:val="20"/>
                <w:lang w:val="sr-Latn-CS"/>
              </w:rPr>
              <w:t>M</w:t>
            </w:r>
          </w:p>
        </w:tc>
      </w:tr>
      <w:tr w:rsidR="007D2149" w:rsidRPr="00625D05" w:rsidTr="00B6553D">
        <w:trPr>
          <w:trHeight w:val="360"/>
        </w:trPr>
        <w:tc>
          <w:tcPr>
            <w:tcW w:w="3595" w:type="dxa"/>
            <w:vMerge w:val="restart"/>
            <w:shd w:val="clear" w:color="auto" w:fill="B6DDE8"/>
            <w:noWrap/>
            <w:vAlign w:val="center"/>
          </w:tcPr>
          <w:p w:rsidR="007D2149" w:rsidRPr="0069124B" w:rsidRDefault="00F36E28" w:rsidP="00972E4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П</w:t>
            </w:r>
            <w:r w:rsidR="007D2149" w:rsidRPr="0069124B">
              <w:rPr>
                <w:b/>
                <w:bCs/>
                <w:sz w:val="20"/>
                <w:szCs w:val="20"/>
                <w:lang w:val="sr-Latn-CS"/>
              </w:rPr>
              <w:t xml:space="preserve"> O </w:t>
            </w:r>
            <w:r>
              <w:rPr>
                <w:b/>
                <w:bCs/>
                <w:sz w:val="20"/>
                <w:szCs w:val="20"/>
                <w:lang w:val="sr-Latn-CS"/>
              </w:rPr>
              <w:t>З</w:t>
            </w:r>
            <w:r w:rsidR="007D2149" w:rsidRPr="0069124B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/>
              </w:rPr>
              <w:t>И</w:t>
            </w:r>
            <w:r w:rsidR="007D2149" w:rsidRPr="0069124B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/>
              </w:rPr>
              <w:t>Ц</w:t>
            </w:r>
            <w:r w:rsidR="007D2149" w:rsidRPr="0069124B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/>
              </w:rPr>
              <w:t>И</w:t>
            </w:r>
            <w:r w:rsidR="007D2149" w:rsidRPr="0069124B">
              <w:rPr>
                <w:b/>
                <w:bCs/>
                <w:sz w:val="20"/>
                <w:szCs w:val="20"/>
                <w:lang w:val="sr-Latn-CS"/>
              </w:rPr>
              <w:t xml:space="preserve"> J A</w:t>
            </w:r>
          </w:p>
        </w:tc>
        <w:tc>
          <w:tcPr>
            <w:tcW w:w="1797" w:type="dxa"/>
            <w:gridSpan w:val="3"/>
            <w:shd w:val="clear" w:color="auto" w:fill="B6DDE8"/>
            <w:noWrap/>
            <w:vAlign w:val="center"/>
          </w:tcPr>
          <w:p w:rsidR="007D2149" w:rsidRPr="0069124B" w:rsidRDefault="007D2149" w:rsidP="00972E4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 w:rsidRPr="0069124B">
              <w:rPr>
                <w:b/>
                <w:bCs/>
                <w:sz w:val="20"/>
                <w:szCs w:val="20"/>
                <w:lang w:val="sr-Latn-CS"/>
              </w:rPr>
              <w:t>AO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П</w:t>
            </w:r>
          </w:p>
        </w:tc>
        <w:tc>
          <w:tcPr>
            <w:tcW w:w="1134" w:type="dxa"/>
            <w:vMerge w:val="restart"/>
            <w:shd w:val="clear" w:color="auto" w:fill="B6DDE8"/>
            <w:noWrap/>
            <w:vAlign w:val="center"/>
          </w:tcPr>
          <w:p w:rsidR="007D2149" w:rsidRPr="0069124B" w:rsidRDefault="00B149B9" w:rsidP="00972E4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2012</w:t>
            </w:r>
            <w:r w:rsidR="007D2149" w:rsidRPr="0069124B">
              <w:rPr>
                <w:b/>
                <w:bCs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B6DDE8"/>
            <w:noWrap/>
            <w:vAlign w:val="center"/>
          </w:tcPr>
          <w:p w:rsidR="007D2149" w:rsidRPr="0069124B" w:rsidRDefault="007D2149" w:rsidP="00B149B9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 w:rsidRPr="0069124B">
              <w:rPr>
                <w:b/>
                <w:bCs/>
                <w:sz w:val="20"/>
                <w:szCs w:val="20"/>
                <w:lang w:val="sr-Latn-CS"/>
              </w:rPr>
              <w:t>20</w:t>
            </w:r>
            <w:r w:rsidR="0069124B">
              <w:rPr>
                <w:b/>
                <w:bCs/>
                <w:sz w:val="20"/>
                <w:szCs w:val="20"/>
                <w:lang w:val="sr-Latn-CS"/>
              </w:rPr>
              <w:t>1</w:t>
            </w:r>
            <w:r w:rsidR="00B149B9">
              <w:rPr>
                <w:b/>
                <w:bCs/>
                <w:sz w:val="20"/>
                <w:szCs w:val="20"/>
                <w:lang w:val="sr-Latn-CS"/>
              </w:rPr>
              <w:t>1</w:t>
            </w:r>
            <w:r w:rsidRPr="0069124B">
              <w:rPr>
                <w:b/>
                <w:bCs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1165" w:type="dxa"/>
            <w:vMerge w:val="restart"/>
            <w:shd w:val="clear" w:color="auto" w:fill="B6DDE8"/>
            <w:noWrap/>
            <w:vAlign w:val="center"/>
          </w:tcPr>
          <w:p w:rsidR="007D2149" w:rsidRPr="0069124B" w:rsidRDefault="00B149B9" w:rsidP="0069124B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2010</w:t>
            </w:r>
            <w:r w:rsidR="007D2149" w:rsidRPr="0069124B">
              <w:rPr>
                <w:b/>
                <w:bCs/>
                <w:sz w:val="20"/>
                <w:szCs w:val="20"/>
                <w:lang w:val="sr-Latn-CS"/>
              </w:rPr>
              <w:t>.</w:t>
            </w:r>
          </w:p>
        </w:tc>
      </w:tr>
      <w:tr w:rsidR="007D2149" w:rsidRPr="00625D05" w:rsidTr="00B6553D">
        <w:trPr>
          <w:trHeight w:val="95"/>
        </w:trPr>
        <w:tc>
          <w:tcPr>
            <w:tcW w:w="3595" w:type="dxa"/>
            <w:vMerge/>
            <w:shd w:val="clear" w:color="auto" w:fill="333399"/>
            <w:noWrap/>
            <w:vAlign w:val="center"/>
          </w:tcPr>
          <w:p w:rsidR="007D2149" w:rsidRPr="00625D05" w:rsidRDefault="007D2149" w:rsidP="00972E40">
            <w:pPr>
              <w:jc w:val="center"/>
              <w:rPr>
                <w:b/>
                <w:bCs/>
                <w:color w:val="FFFFFF"/>
                <w:sz w:val="20"/>
                <w:szCs w:val="20"/>
                <w:lang w:val="sr-Latn-CS"/>
              </w:rPr>
            </w:pPr>
          </w:p>
        </w:tc>
        <w:tc>
          <w:tcPr>
            <w:tcW w:w="663" w:type="dxa"/>
            <w:shd w:val="clear" w:color="auto" w:fill="B6DDE8"/>
            <w:noWrap/>
            <w:vAlign w:val="center"/>
          </w:tcPr>
          <w:p w:rsidR="007D2149" w:rsidRPr="0069124B" w:rsidRDefault="007D2149" w:rsidP="00972E4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 w:rsidRPr="0069124B">
              <w:rPr>
                <w:b/>
                <w:bCs/>
                <w:sz w:val="20"/>
                <w:szCs w:val="20"/>
                <w:lang w:val="sr-Latn-CS"/>
              </w:rPr>
              <w:t>1</w:t>
            </w:r>
            <w:r w:rsidR="00B149B9">
              <w:rPr>
                <w:b/>
                <w:bCs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567" w:type="dxa"/>
            <w:shd w:val="clear" w:color="auto" w:fill="B6DDE8"/>
            <w:vAlign w:val="center"/>
          </w:tcPr>
          <w:p w:rsidR="007D2149" w:rsidRPr="0069124B" w:rsidRDefault="0069124B" w:rsidP="00972E4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1</w:t>
            </w:r>
            <w:r w:rsidR="00B149B9">
              <w:rPr>
                <w:b/>
                <w:bCs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567" w:type="dxa"/>
            <w:shd w:val="clear" w:color="auto" w:fill="B6DDE8"/>
            <w:vAlign w:val="center"/>
          </w:tcPr>
          <w:p w:rsidR="007D2149" w:rsidRPr="0069124B" w:rsidRDefault="00B149B9" w:rsidP="00972E4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134" w:type="dxa"/>
            <w:vMerge/>
            <w:shd w:val="clear" w:color="auto" w:fill="333399"/>
            <w:noWrap/>
            <w:vAlign w:val="center"/>
          </w:tcPr>
          <w:p w:rsidR="007D2149" w:rsidRPr="00625D05" w:rsidRDefault="007D2149" w:rsidP="00972E40">
            <w:pPr>
              <w:jc w:val="center"/>
              <w:rPr>
                <w:b/>
                <w:bCs/>
                <w:color w:val="FFFFFF"/>
                <w:sz w:val="20"/>
                <w:szCs w:val="20"/>
                <w:lang w:val="sr-Latn-CS"/>
              </w:rPr>
            </w:pPr>
          </w:p>
        </w:tc>
        <w:tc>
          <w:tcPr>
            <w:tcW w:w="1134" w:type="dxa"/>
            <w:vMerge/>
            <w:shd w:val="clear" w:color="auto" w:fill="333399"/>
            <w:noWrap/>
            <w:vAlign w:val="center"/>
          </w:tcPr>
          <w:p w:rsidR="007D2149" w:rsidRPr="00625D05" w:rsidRDefault="007D2149" w:rsidP="00972E40">
            <w:pPr>
              <w:jc w:val="center"/>
              <w:rPr>
                <w:b/>
                <w:bCs/>
                <w:color w:val="FFFFFF"/>
                <w:sz w:val="20"/>
                <w:szCs w:val="20"/>
                <w:lang w:val="sr-Latn-CS"/>
              </w:rPr>
            </w:pPr>
          </w:p>
        </w:tc>
        <w:tc>
          <w:tcPr>
            <w:tcW w:w="1165" w:type="dxa"/>
            <w:vMerge/>
            <w:shd w:val="clear" w:color="auto" w:fill="333399"/>
            <w:noWrap/>
            <w:vAlign w:val="center"/>
          </w:tcPr>
          <w:p w:rsidR="007D2149" w:rsidRPr="00625D05" w:rsidRDefault="007D2149" w:rsidP="00972E40">
            <w:pPr>
              <w:jc w:val="center"/>
              <w:rPr>
                <w:b/>
                <w:bCs/>
                <w:color w:val="FFFFFF"/>
                <w:sz w:val="20"/>
                <w:szCs w:val="20"/>
                <w:lang w:val="sr-Latn-CS"/>
              </w:rPr>
            </w:pPr>
          </w:p>
        </w:tc>
      </w:tr>
      <w:tr w:rsidR="00B149B9" w:rsidRPr="00625D05" w:rsidTr="0069124B">
        <w:trPr>
          <w:trHeight w:val="255"/>
        </w:trPr>
        <w:tc>
          <w:tcPr>
            <w:tcW w:w="3595" w:type="dxa"/>
            <w:vAlign w:val="center"/>
          </w:tcPr>
          <w:p w:rsidR="00B149B9" w:rsidRPr="00625D05" w:rsidRDefault="00B149B9" w:rsidP="00972E40">
            <w:pPr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 xml:space="preserve">1. </w:t>
            </w:r>
            <w:r w:rsidR="00F36E28">
              <w:rPr>
                <w:sz w:val="20"/>
                <w:szCs w:val="20"/>
                <w:lang w:val="sr-Latn-CS"/>
              </w:rPr>
              <w:t>П</w:t>
            </w:r>
            <w:r w:rsidRPr="00625D05">
              <w:rPr>
                <w:sz w:val="20"/>
                <w:szCs w:val="20"/>
                <w:lang w:val="sr-Latn-CS"/>
              </w:rPr>
              <w:t>o</w:t>
            </w:r>
            <w:r w:rsidR="00F36E28">
              <w:rPr>
                <w:sz w:val="20"/>
                <w:szCs w:val="20"/>
                <w:lang w:val="sr-Latn-CS"/>
              </w:rPr>
              <w:t>сл</w:t>
            </w:r>
            <w:r w:rsidRPr="00625D05">
              <w:rPr>
                <w:sz w:val="20"/>
                <w:szCs w:val="20"/>
                <w:lang w:val="sr-Latn-CS"/>
              </w:rPr>
              <w:t>o</w:t>
            </w:r>
            <w:r w:rsidR="00F36E28">
              <w:rPr>
                <w:sz w:val="20"/>
                <w:szCs w:val="20"/>
                <w:lang w:val="sr-Latn-CS"/>
              </w:rPr>
              <w:t>вн</w:t>
            </w:r>
            <w:r w:rsidRPr="00625D05">
              <w:rPr>
                <w:sz w:val="20"/>
                <w:szCs w:val="20"/>
                <w:lang w:val="sr-Latn-CS"/>
              </w:rPr>
              <w:t>a a</w:t>
            </w:r>
            <w:r w:rsidR="00F36E28">
              <w:rPr>
                <w:sz w:val="20"/>
                <w:szCs w:val="20"/>
                <w:lang w:val="sr-Latn-CS"/>
              </w:rPr>
              <w:t>ктив</w:t>
            </w:r>
            <w:r w:rsidRPr="00625D05">
              <w:rPr>
                <w:sz w:val="20"/>
                <w:szCs w:val="20"/>
                <w:lang w:val="sr-Latn-CS"/>
              </w:rPr>
              <w:t>a</w:t>
            </w:r>
          </w:p>
        </w:tc>
        <w:tc>
          <w:tcPr>
            <w:tcW w:w="663" w:type="dxa"/>
            <w:noWrap/>
            <w:vAlign w:val="center"/>
          </w:tcPr>
          <w:p w:rsidR="00B149B9" w:rsidRPr="00625D05" w:rsidRDefault="00B149B9" w:rsidP="007D2149">
            <w:pPr>
              <w:jc w:val="center"/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>062</w:t>
            </w:r>
          </w:p>
        </w:tc>
        <w:tc>
          <w:tcPr>
            <w:tcW w:w="567" w:type="dxa"/>
            <w:vAlign w:val="center"/>
          </w:tcPr>
          <w:p w:rsidR="00B149B9" w:rsidRPr="00625D05" w:rsidRDefault="00B149B9" w:rsidP="00972E40">
            <w:pPr>
              <w:jc w:val="center"/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>062</w:t>
            </w:r>
          </w:p>
        </w:tc>
        <w:tc>
          <w:tcPr>
            <w:tcW w:w="567" w:type="dxa"/>
            <w:vAlign w:val="center"/>
          </w:tcPr>
          <w:p w:rsidR="00B149B9" w:rsidRPr="00625D05" w:rsidRDefault="00B149B9" w:rsidP="00533634">
            <w:pPr>
              <w:jc w:val="center"/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>062</w:t>
            </w:r>
          </w:p>
        </w:tc>
        <w:tc>
          <w:tcPr>
            <w:tcW w:w="1134" w:type="dxa"/>
            <w:noWrap/>
            <w:vAlign w:val="center"/>
          </w:tcPr>
          <w:p w:rsidR="00B149B9" w:rsidRPr="00625D05" w:rsidRDefault="00B149B9" w:rsidP="00972E40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10.652.618</w:t>
            </w:r>
          </w:p>
        </w:tc>
        <w:tc>
          <w:tcPr>
            <w:tcW w:w="1134" w:type="dxa"/>
            <w:noWrap/>
            <w:vAlign w:val="center"/>
          </w:tcPr>
          <w:p w:rsidR="00B149B9" w:rsidRPr="00625D05" w:rsidRDefault="00B149B9" w:rsidP="002D2E84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10.660.201</w:t>
            </w:r>
          </w:p>
        </w:tc>
        <w:tc>
          <w:tcPr>
            <w:tcW w:w="1165" w:type="dxa"/>
            <w:noWrap/>
            <w:vAlign w:val="center"/>
          </w:tcPr>
          <w:p w:rsidR="00B149B9" w:rsidRPr="00625D05" w:rsidRDefault="00B149B9" w:rsidP="002D2E84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11.025.123</w:t>
            </w:r>
          </w:p>
        </w:tc>
      </w:tr>
      <w:tr w:rsidR="00B149B9" w:rsidRPr="00625D05" w:rsidTr="0069124B">
        <w:trPr>
          <w:trHeight w:val="255"/>
        </w:trPr>
        <w:tc>
          <w:tcPr>
            <w:tcW w:w="3595" w:type="dxa"/>
            <w:vAlign w:val="center"/>
          </w:tcPr>
          <w:p w:rsidR="00B149B9" w:rsidRPr="00625D05" w:rsidRDefault="00B149B9" w:rsidP="00972E40">
            <w:pPr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 xml:space="preserve">2. </w:t>
            </w:r>
            <w:r w:rsidR="00F36E28">
              <w:rPr>
                <w:sz w:val="20"/>
                <w:szCs w:val="20"/>
                <w:lang w:val="sr-Latn-CS"/>
              </w:rPr>
              <w:t>Дуг</w:t>
            </w:r>
            <w:r w:rsidRPr="00625D05">
              <w:rPr>
                <w:sz w:val="20"/>
                <w:szCs w:val="20"/>
                <w:lang w:val="sr-Latn-CS"/>
              </w:rPr>
              <w:t>o</w:t>
            </w:r>
            <w:r w:rsidR="00F36E28">
              <w:rPr>
                <w:sz w:val="20"/>
                <w:szCs w:val="20"/>
                <w:lang w:val="sr-Latn-CS"/>
              </w:rPr>
              <w:t>ви</w:t>
            </w:r>
          </w:p>
        </w:tc>
        <w:tc>
          <w:tcPr>
            <w:tcW w:w="663" w:type="dxa"/>
            <w:noWrap/>
            <w:vAlign w:val="center"/>
          </w:tcPr>
          <w:p w:rsidR="00B149B9" w:rsidRDefault="00B149B9" w:rsidP="007D2149">
            <w:pPr>
              <w:jc w:val="center"/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>125</w:t>
            </w:r>
            <w:r>
              <w:rPr>
                <w:sz w:val="20"/>
                <w:szCs w:val="20"/>
                <w:lang w:val="sr-Latn-CS"/>
              </w:rPr>
              <w:t>+</w:t>
            </w:r>
          </w:p>
          <w:p w:rsidR="00B149B9" w:rsidRPr="00625D05" w:rsidRDefault="00B149B9" w:rsidP="007D2149">
            <w:pPr>
              <w:jc w:val="center"/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>132</w:t>
            </w:r>
          </w:p>
        </w:tc>
        <w:tc>
          <w:tcPr>
            <w:tcW w:w="567" w:type="dxa"/>
            <w:vAlign w:val="center"/>
          </w:tcPr>
          <w:p w:rsidR="00B149B9" w:rsidRDefault="00B149B9" w:rsidP="00972E40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125+</w:t>
            </w:r>
          </w:p>
          <w:p w:rsidR="00B149B9" w:rsidRPr="00625D05" w:rsidRDefault="00B149B9" w:rsidP="00972E40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132</w:t>
            </w:r>
          </w:p>
        </w:tc>
        <w:tc>
          <w:tcPr>
            <w:tcW w:w="567" w:type="dxa"/>
            <w:vAlign w:val="center"/>
          </w:tcPr>
          <w:p w:rsidR="00B149B9" w:rsidRDefault="00B149B9" w:rsidP="00533634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125+</w:t>
            </w:r>
          </w:p>
          <w:p w:rsidR="00B149B9" w:rsidRPr="00625D05" w:rsidRDefault="00B149B9" w:rsidP="00533634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132</w:t>
            </w:r>
          </w:p>
        </w:tc>
        <w:tc>
          <w:tcPr>
            <w:tcW w:w="1134" w:type="dxa"/>
            <w:noWrap/>
            <w:vAlign w:val="center"/>
          </w:tcPr>
          <w:p w:rsidR="00B149B9" w:rsidRPr="00625D05" w:rsidRDefault="00B149B9" w:rsidP="00972E40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275.819</w:t>
            </w:r>
          </w:p>
        </w:tc>
        <w:tc>
          <w:tcPr>
            <w:tcW w:w="1134" w:type="dxa"/>
            <w:noWrap/>
            <w:vAlign w:val="center"/>
          </w:tcPr>
          <w:p w:rsidR="00B149B9" w:rsidRPr="00625D05" w:rsidRDefault="00B149B9" w:rsidP="002D2E84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261.148</w:t>
            </w:r>
          </w:p>
        </w:tc>
        <w:tc>
          <w:tcPr>
            <w:tcW w:w="1165" w:type="dxa"/>
            <w:noWrap/>
            <w:vAlign w:val="center"/>
          </w:tcPr>
          <w:p w:rsidR="00B149B9" w:rsidRPr="00625D05" w:rsidRDefault="00B149B9" w:rsidP="002D2E84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357.823</w:t>
            </w:r>
          </w:p>
        </w:tc>
      </w:tr>
      <w:tr w:rsidR="00B149B9" w:rsidRPr="00625D05" w:rsidTr="00B6553D">
        <w:trPr>
          <w:trHeight w:val="255"/>
        </w:trPr>
        <w:tc>
          <w:tcPr>
            <w:tcW w:w="3595" w:type="dxa"/>
            <w:shd w:val="clear" w:color="auto" w:fill="DAEEF3"/>
            <w:vAlign w:val="center"/>
          </w:tcPr>
          <w:p w:rsidR="00B149B9" w:rsidRPr="00625D05" w:rsidRDefault="00F36E28" w:rsidP="00972E40">
            <w:pPr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К</w:t>
            </w:r>
            <w:r w:rsidR="00B149B9" w:rsidRPr="00625D05">
              <w:rPr>
                <w:b/>
                <w:bCs/>
                <w:sz w:val="20"/>
                <w:szCs w:val="20"/>
                <w:lang w:val="sr-Latn-CS"/>
              </w:rPr>
              <w:t>OE</w:t>
            </w:r>
            <w:r>
              <w:rPr>
                <w:b/>
                <w:bCs/>
                <w:sz w:val="20"/>
                <w:szCs w:val="20"/>
                <w:lang w:val="sr-Latn-CS"/>
              </w:rPr>
              <w:t>ФИЦИ</w:t>
            </w:r>
            <w:r w:rsidR="00B149B9" w:rsidRPr="00625D05">
              <w:rPr>
                <w:b/>
                <w:bCs/>
                <w:sz w:val="20"/>
                <w:szCs w:val="20"/>
                <w:lang w:val="sr-Latn-CS"/>
              </w:rPr>
              <w:t>JE</w:t>
            </w:r>
            <w:r>
              <w:rPr>
                <w:b/>
                <w:bCs/>
                <w:sz w:val="20"/>
                <w:szCs w:val="20"/>
                <w:lang w:val="sr-Latn-CS"/>
              </w:rPr>
              <w:t>Н</w:t>
            </w:r>
            <w:r w:rsidR="00B149B9" w:rsidRPr="00625D05">
              <w:rPr>
                <w:b/>
                <w:bCs/>
                <w:sz w:val="20"/>
                <w:szCs w:val="20"/>
                <w:lang w:val="sr-Latn-CS"/>
              </w:rPr>
              <w:t xml:space="preserve">T </w:t>
            </w:r>
            <w:r>
              <w:rPr>
                <w:b/>
                <w:bCs/>
                <w:sz w:val="20"/>
                <w:szCs w:val="20"/>
                <w:lang w:val="sr-Latn-CS"/>
              </w:rPr>
              <w:t>С</w:t>
            </w:r>
            <w:r w:rsidR="00B149B9" w:rsidRPr="00625D05">
              <w:rPr>
                <w:b/>
                <w:bCs/>
                <w:sz w:val="20"/>
                <w:szCs w:val="20"/>
                <w:lang w:val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/>
              </w:rPr>
              <w:t>ЛВ</w:t>
            </w:r>
            <w:r w:rsidR="00B149B9" w:rsidRPr="00625D05">
              <w:rPr>
                <w:b/>
                <w:bCs/>
                <w:sz w:val="20"/>
                <w:szCs w:val="20"/>
                <w:lang w:val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/>
              </w:rPr>
              <w:t>Н</w:t>
            </w:r>
            <w:r w:rsidR="00B149B9" w:rsidRPr="00625D05">
              <w:rPr>
                <w:b/>
                <w:bCs/>
                <w:sz w:val="20"/>
                <w:szCs w:val="20"/>
                <w:lang w:val="sr-Latn-CS"/>
              </w:rPr>
              <w:t>T</w:t>
            </w:r>
            <w:r>
              <w:rPr>
                <w:b/>
                <w:bCs/>
                <w:sz w:val="20"/>
                <w:szCs w:val="20"/>
                <w:lang w:val="sr-Latn-CS"/>
              </w:rPr>
              <w:t>Н</w:t>
            </w:r>
            <w:r w:rsidR="00B149B9" w:rsidRPr="00625D05">
              <w:rPr>
                <w:b/>
                <w:bCs/>
                <w:sz w:val="20"/>
                <w:szCs w:val="20"/>
                <w:lang w:val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/>
              </w:rPr>
              <w:t>С</w:t>
            </w:r>
            <w:r w:rsidR="00B149B9" w:rsidRPr="00625D05">
              <w:rPr>
                <w:b/>
                <w:bCs/>
                <w:sz w:val="20"/>
                <w:szCs w:val="20"/>
                <w:lang w:val="sr-Latn-CS"/>
              </w:rPr>
              <w:t>T</w:t>
            </w:r>
            <w:r>
              <w:rPr>
                <w:b/>
                <w:bCs/>
                <w:sz w:val="20"/>
                <w:szCs w:val="20"/>
                <w:lang w:val="sr-Latn-CS"/>
              </w:rPr>
              <w:t>И</w:t>
            </w:r>
            <w:r w:rsidR="00B149B9" w:rsidRPr="00625D05">
              <w:rPr>
                <w:b/>
                <w:bCs/>
                <w:sz w:val="20"/>
                <w:szCs w:val="20"/>
                <w:lang w:val="sr-Latn-CS"/>
              </w:rPr>
              <w:t xml:space="preserve"> (1/2)</w:t>
            </w:r>
          </w:p>
        </w:tc>
        <w:tc>
          <w:tcPr>
            <w:tcW w:w="663" w:type="dxa"/>
            <w:shd w:val="clear" w:color="auto" w:fill="DAEEF3"/>
            <w:noWrap/>
            <w:vAlign w:val="center"/>
          </w:tcPr>
          <w:p w:rsidR="00B149B9" w:rsidRPr="00625D05" w:rsidRDefault="00B149B9" w:rsidP="00972E40">
            <w:pPr>
              <w:jc w:val="both"/>
              <w:rPr>
                <w:b/>
                <w:bCs/>
                <w:sz w:val="20"/>
                <w:szCs w:val="20"/>
                <w:lang w:val="sr-Latn-CS"/>
              </w:rPr>
            </w:pPr>
            <w:r w:rsidRPr="00625D05">
              <w:rPr>
                <w:b/>
                <w:bCs/>
                <w:sz w:val="20"/>
                <w:szCs w:val="20"/>
                <w:lang w:val="sr-Latn-CS"/>
              </w:rPr>
              <w:t> </w:t>
            </w:r>
          </w:p>
        </w:tc>
        <w:tc>
          <w:tcPr>
            <w:tcW w:w="567" w:type="dxa"/>
            <w:shd w:val="clear" w:color="auto" w:fill="DAEEF3"/>
            <w:vAlign w:val="center"/>
          </w:tcPr>
          <w:p w:rsidR="00B149B9" w:rsidRPr="00625D05" w:rsidRDefault="00B149B9" w:rsidP="007D2149">
            <w:pPr>
              <w:jc w:val="both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shd w:val="clear" w:color="auto" w:fill="DAEEF3"/>
            <w:vAlign w:val="center"/>
          </w:tcPr>
          <w:p w:rsidR="00B149B9" w:rsidRPr="00625D05" w:rsidRDefault="00B149B9" w:rsidP="007D2149">
            <w:pPr>
              <w:jc w:val="both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1134" w:type="dxa"/>
            <w:shd w:val="clear" w:color="auto" w:fill="DAEEF3"/>
            <w:noWrap/>
            <w:vAlign w:val="center"/>
          </w:tcPr>
          <w:p w:rsidR="00B149B9" w:rsidRPr="00625D05" w:rsidRDefault="00B149B9" w:rsidP="00972E40">
            <w:pPr>
              <w:jc w:val="right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38,62</w:t>
            </w:r>
          </w:p>
        </w:tc>
        <w:tc>
          <w:tcPr>
            <w:tcW w:w="1134" w:type="dxa"/>
            <w:shd w:val="clear" w:color="auto" w:fill="DAEEF3"/>
            <w:noWrap/>
            <w:vAlign w:val="center"/>
          </w:tcPr>
          <w:p w:rsidR="00B149B9" w:rsidRPr="00625D05" w:rsidRDefault="00B149B9" w:rsidP="002D2E84">
            <w:pPr>
              <w:jc w:val="right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40,82</w:t>
            </w:r>
          </w:p>
        </w:tc>
        <w:tc>
          <w:tcPr>
            <w:tcW w:w="1165" w:type="dxa"/>
            <w:shd w:val="clear" w:color="auto" w:fill="DAEEF3"/>
            <w:noWrap/>
            <w:vAlign w:val="center"/>
          </w:tcPr>
          <w:p w:rsidR="00B149B9" w:rsidRPr="00625D05" w:rsidRDefault="00B149B9" w:rsidP="002D2E84">
            <w:pPr>
              <w:jc w:val="right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30,81</w:t>
            </w:r>
          </w:p>
        </w:tc>
      </w:tr>
      <w:tr w:rsidR="00B149B9" w:rsidRPr="00625D05" w:rsidTr="00B6553D">
        <w:trPr>
          <w:trHeight w:val="510"/>
        </w:trPr>
        <w:tc>
          <w:tcPr>
            <w:tcW w:w="3595" w:type="dxa"/>
            <w:shd w:val="clear" w:color="auto" w:fill="DAEEF3"/>
            <w:vAlign w:val="center"/>
          </w:tcPr>
          <w:p w:rsidR="00B149B9" w:rsidRPr="00625D05" w:rsidRDefault="00F36E28" w:rsidP="00972E40">
            <w:pPr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Р</w:t>
            </w:r>
            <w:r w:rsidR="00B149B9" w:rsidRPr="00625D05">
              <w:rPr>
                <w:sz w:val="20"/>
                <w:szCs w:val="20"/>
                <w:lang w:val="sr-Latn-CS"/>
              </w:rPr>
              <w:t>E</w:t>
            </w:r>
            <w:r>
              <w:rPr>
                <w:sz w:val="20"/>
                <w:szCs w:val="20"/>
                <w:lang w:val="sr-Latn-CS"/>
              </w:rPr>
              <w:t>Ф</w:t>
            </w:r>
            <w:r w:rsidR="00B149B9" w:rsidRPr="00625D05">
              <w:rPr>
                <w:sz w:val="20"/>
                <w:szCs w:val="20"/>
                <w:lang w:val="sr-Latn-CS"/>
              </w:rPr>
              <w:t>E</w:t>
            </w:r>
            <w:r>
              <w:rPr>
                <w:sz w:val="20"/>
                <w:szCs w:val="20"/>
                <w:lang w:val="sr-Latn-CS"/>
              </w:rPr>
              <w:t>Р</w:t>
            </w:r>
            <w:r w:rsidR="00B149B9" w:rsidRPr="00625D05">
              <w:rPr>
                <w:sz w:val="20"/>
                <w:szCs w:val="20"/>
                <w:lang w:val="sr-Latn-CS"/>
              </w:rPr>
              <w:t>E</w:t>
            </w:r>
            <w:r>
              <w:rPr>
                <w:sz w:val="20"/>
                <w:szCs w:val="20"/>
                <w:lang w:val="sr-Latn-CS"/>
              </w:rPr>
              <w:t>Н</w:t>
            </w:r>
            <w:r w:rsidR="00B149B9" w:rsidRPr="00625D05">
              <w:rPr>
                <w:sz w:val="20"/>
                <w:szCs w:val="20"/>
                <w:lang w:val="sr-Latn-CS"/>
              </w:rPr>
              <w:t>T</w:t>
            </w:r>
            <w:r>
              <w:rPr>
                <w:sz w:val="20"/>
                <w:szCs w:val="20"/>
                <w:lang w:val="sr-Latn-CS"/>
              </w:rPr>
              <w:t>Н</w:t>
            </w:r>
            <w:r w:rsidR="00B149B9" w:rsidRPr="00625D05">
              <w:rPr>
                <w:sz w:val="20"/>
                <w:szCs w:val="20"/>
                <w:lang w:val="sr-Latn-CS"/>
              </w:rPr>
              <w:t xml:space="preserve">A </w:t>
            </w:r>
            <w:r>
              <w:rPr>
                <w:sz w:val="20"/>
                <w:szCs w:val="20"/>
                <w:lang w:val="sr-Latn-CS"/>
              </w:rPr>
              <w:t>ВРИ</w:t>
            </w:r>
            <w:r w:rsidR="00B149B9">
              <w:rPr>
                <w:sz w:val="20"/>
                <w:szCs w:val="20"/>
                <w:lang w:val="sr-Latn-CS"/>
              </w:rPr>
              <w:t>J</w:t>
            </w:r>
            <w:r w:rsidR="00B149B9" w:rsidRPr="00625D05">
              <w:rPr>
                <w:sz w:val="20"/>
                <w:szCs w:val="20"/>
                <w:lang w:val="sr-Latn-CS"/>
              </w:rPr>
              <w:t>E</w:t>
            </w:r>
            <w:r>
              <w:rPr>
                <w:sz w:val="20"/>
                <w:szCs w:val="20"/>
                <w:lang w:val="sr-Latn-CS"/>
              </w:rPr>
              <w:t>ДН</w:t>
            </w:r>
            <w:r w:rsidR="00B149B9" w:rsidRPr="00625D05">
              <w:rPr>
                <w:sz w:val="20"/>
                <w:szCs w:val="20"/>
                <w:lang w:val="sr-Latn-CS"/>
              </w:rPr>
              <w:t>O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B149B9" w:rsidRPr="00625D05">
              <w:rPr>
                <w:sz w:val="20"/>
                <w:szCs w:val="20"/>
                <w:lang w:val="sr-Latn-CS"/>
              </w:rPr>
              <w:t xml:space="preserve">T </w:t>
            </w:r>
            <w:r w:rsidR="00B149B9">
              <w:rPr>
                <w:sz w:val="20"/>
                <w:szCs w:val="20"/>
                <w:lang w:val="sr-Latn-CS"/>
              </w:rPr>
              <w:t>–</w:t>
            </w:r>
            <w:r w:rsidR="00B149B9" w:rsidRPr="00625D0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</w:t>
            </w:r>
            <w:r w:rsidR="00B149B9" w:rsidRPr="00625D05">
              <w:rPr>
                <w:sz w:val="20"/>
                <w:szCs w:val="20"/>
                <w:lang w:val="sr-Latn-CS"/>
              </w:rPr>
              <w:t>oe</w:t>
            </w:r>
            <w:r>
              <w:rPr>
                <w:sz w:val="20"/>
                <w:szCs w:val="20"/>
                <w:lang w:val="sr-Latn-CS"/>
              </w:rPr>
              <w:t>фици</w:t>
            </w:r>
            <w:r w:rsidR="00B149B9" w:rsidRPr="00625D05">
              <w:rPr>
                <w:sz w:val="20"/>
                <w:szCs w:val="20"/>
                <w:lang w:val="sr-Latn-CS"/>
              </w:rPr>
              <w:t>je</w:t>
            </w:r>
            <w:r>
              <w:rPr>
                <w:sz w:val="20"/>
                <w:szCs w:val="20"/>
                <w:lang w:val="sr-Latn-CS"/>
              </w:rPr>
              <w:t>нт</w:t>
            </w:r>
            <w:r w:rsidR="00B149B9" w:rsidRPr="00625D0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B149B9" w:rsidRPr="00625D05">
              <w:rPr>
                <w:sz w:val="20"/>
                <w:szCs w:val="20"/>
                <w:lang w:val="sr-Latn-CS"/>
              </w:rPr>
              <w:t>o</w:t>
            </w:r>
            <w:r>
              <w:rPr>
                <w:sz w:val="20"/>
                <w:szCs w:val="20"/>
                <w:lang w:val="sr-Latn-CS"/>
              </w:rPr>
              <w:t>лв</w:t>
            </w:r>
            <w:r w:rsidR="00B149B9" w:rsidRPr="00625D05">
              <w:rPr>
                <w:sz w:val="20"/>
                <w:szCs w:val="20"/>
                <w:lang w:val="sr-Latn-CS"/>
              </w:rPr>
              <w:t>e</w:t>
            </w:r>
            <w:r>
              <w:rPr>
                <w:sz w:val="20"/>
                <w:szCs w:val="20"/>
                <w:lang w:val="sr-Latn-CS"/>
              </w:rPr>
              <w:t>нтн</w:t>
            </w:r>
            <w:r w:rsidR="00B149B9" w:rsidRPr="00625D05">
              <w:rPr>
                <w:sz w:val="20"/>
                <w:szCs w:val="20"/>
                <w:lang w:val="sr-Latn-CS"/>
              </w:rPr>
              <w:t>o</w:t>
            </w:r>
            <w:r>
              <w:rPr>
                <w:sz w:val="20"/>
                <w:szCs w:val="20"/>
                <w:lang w:val="sr-Latn-CS"/>
              </w:rPr>
              <w:t>сти</w:t>
            </w:r>
            <w:r w:rsidR="00B149B9" w:rsidRPr="00625D05">
              <w:rPr>
                <w:sz w:val="20"/>
                <w:szCs w:val="20"/>
                <w:lang w:val="sr-Latn-CS"/>
              </w:rPr>
              <w:t xml:space="preserve"> (</w:t>
            </w:r>
            <w:r>
              <w:rPr>
                <w:sz w:val="20"/>
                <w:szCs w:val="20"/>
                <w:lang w:val="sr-Latn-CS"/>
              </w:rPr>
              <w:t>В</w:t>
            </w:r>
            <w:r w:rsidR="00B149B9" w:rsidRPr="00625D05">
              <w:rPr>
                <w:sz w:val="20"/>
                <w:szCs w:val="20"/>
                <w:lang w:val="sr-Latn-CS"/>
              </w:rPr>
              <w:t>e</w:t>
            </w:r>
            <w:r>
              <w:rPr>
                <w:sz w:val="20"/>
                <w:szCs w:val="20"/>
                <w:lang w:val="sr-Latn-CS"/>
              </w:rPr>
              <w:t>ћ</w:t>
            </w:r>
            <w:r w:rsidR="00B149B9" w:rsidRPr="00625D05">
              <w:rPr>
                <w:sz w:val="20"/>
                <w:szCs w:val="20"/>
                <w:lang w:val="sr-Latn-CS"/>
              </w:rPr>
              <w:t>e o</w:t>
            </w:r>
            <w:r>
              <w:rPr>
                <w:sz w:val="20"/>
                <w:szCs w:val="20"/>
                <w:lang w:val="sr-Latn-CS"/>
              </w:rPr>
              <w:t>д</w:t>
            </w:r>
            <w:r w:rsidR="00B149B9" w:rsidRPr="00625D05">
              <w:rPr>
                <w:sz w:val="20"/>
                <w:szCs w:val="20"/>
                <w:lang w:val="sr-Latn-CS"/>
              </w:rPr>
              <w:t xml:space="preserve"> ...)</w:t>
            </w:r>
          </w:p>
        </w:tc>
        <w:tc>
          <w:tcPr>
            <w:tcW w:w="1797" w:type="dxa"/>
            <w:gridSpan w:val="3"/>
            <w:shd w:val="clear" w:color="auto" w:fill="DAEEF3"/>
            <w:noWrap/>
            <w:vAlign w:val="center"/>
          </w:tcPr>
          <w:p w:rsidR="00B149B9" w:rsidRPr="00625D05" w:rsidRDefault="00B149B9" w:rsidP="007D2149">
            <w:pPr>
              <w:jc w:val="both"/>
              <w:rPr>
                <w:lang w:val="sr-Latn-CS"/>
              </w:rPr>
            </w:pPr>
            <w:r w:rsidRPr="00625D05">
              <w:rPr>
                <w:lang w:val="sr-Latn-CS"/>
              </w:rPr>
              <w:t> </w:t>
            </w:r>
          </w:p>
        </w:tc>
        <w:tc>
          <w:tcPr>
            <w:tcW w:w="1134" w:type="dxa"/>
            <w:shd w:val="clear" w:color="auto" w:fill="DAEEF3"/>
            <w:noWrap/>
            <w:vAlign w:val="center"/>
          </w:tcPr>
          <w:p w:rsidR="00B149B9" w:rsidRPr="00625D05" w:rsidRDefault="00B149B9" w:rsidP="00972E40">
            <w:pPr>
              <w:jc w:val="right"/>
              <w:rPr>
                <w:sz w:val="20"/>
                <w:szCs w:val="20"/>
                <w:lang w:val="sr-Latn-CS"/>
              </w:rPr>
            </w:pPr>
            <w:r w:rsidRPr="00625D05">
              <w:rPr>
                <w:rFonts w:ascii="Arial" w:hAnsi="Arial" w:cs="Arial"/>
                <w:sz w:val="20"/>
                <w:szCs w:val="20"/>
                <w:lang w:val="sr-Latn-CS"/>
              </w:rPr>
              <w:t>1,000</w:t>
            </w:r>
          </w:p>
        </w:tc>
        <w:tc>
          <w:tcPr>
            <w:tcW w:w="1134" w:type="dxa"/>
            <w:shd w:val="clear" w:color="auto" w:fill="DAEEF3"/>
            <w:noWrap/>
            <w:vAlign w:val="center"/>
          </w:tcPr>
          <w:p w:rsidR="00B149B9" w:rsidRPr="00625D05" w:rsidRDefault="00B149B9" w:rsidP="00972E40">
            <w:pPr>
              <w:jc w:val="right"/>
              <w:rPr>
                <w:sz w:val="20"/>
                <w:szCs w:val="20"/>
                <w:lang w:val="sr-Latn-CS"/>
              </w:rPr>
            </w:pPr>
            <w:r w:rsidRPr="00625D05">
              <w:rPr>
                <w:rFonts w:ascii="Arial" w:hAnsi="Arial" w:cs="Arial"/>
                <w:sz w:val="20"/>
                <w:szCs w:val="20"/>
                <w:lang w:val="sr-Latn-CS"/>
              </w:rPr>
              <w:t>1,000</w:t>
            </w:r>
          </w:p>
        </w:tc>
        <w:tc>
          <w:tcPr>
            <w:tcW w:w="1165" w:type="dxa"/>
            <w:shd w:val="clear" w:color="auto" w:fill="DAEEF3"/>
            <w:noWrap/>
            <w:vAlign w:val="center"/>
          </w:tcPr>
          <w:p w:rsidR="00B149B9" w:rsidRPr="00625D05" w:rsidRDefault="00B149B9" w:rsidP="00533634">
            <w:pPr>
              <w:jc w:val="right"/>
              <w:rPr>
                <w:sz w:val="20"/>
                <w:szCs w:val="20"/>
                <w:lang w:val="sr-Latn-CS"/>
              </w:rPr>
            </w:pPr>
            <w:r w:rsidRPr="00625D05">
              <w:rPr>
                <w:rFonts w:ascii="Arial" w:hAnsi="Arial" w:cs="Arial"/>
                <w:sz w:val="20"/>
                <w:szCs w:val="20"/>
                <w:lang w:val="sr-Latn-CS"/>
              </w:rPr>
              <w:t>1,000</w:t>
            </w:r>
          </w:p>
        </w:tc>
      </w:tr>
    </w:tbl>
    <w:p w:rsidR="00005E5F" w:rsidRDefault="00F36E28" w:rsidP="00111FAE">
      <w:pPr>
        <w:spacing w:before="240" w:after="240"/>
        <w:ind w:firstLine="720"/>
        <w:jc w:val="both"/>
        <w:rPr>
          <w:lang w:val="hr-HR"/>
        </w:rPr>
      </w:pPr>
      <w:r>
        <w:rPr>
          <w:b/>
          <w:lang w:val="hr-HR"/>
        </w:rPr>
        <w:t>К</w:t>
      </w:r>
      <w:r w:rsidR="00583B5F" w:rsidRPr="00BF2643">
        <w:rPr>
          <w:b/>
          <w:lang w:val="hr-HR"/>
        </w:rPr>
        <w:t>oe</w:t>
      </w:r>
      <w:r>
        <w:rPr>
          <w:b/>
          <w:lang w:val="hr-HR"/>
        </w:rPr>
        <w:t>фици</w:t>
      </w:r>
      <w:r w:rsidR="00583B5F" w:rsidRPr="00BF2643">
        <w:rPr>
          <w:b/>
          <w:lang w:val="hr-HR"/>
        </w:rPr>
        <w:t>je</w:t>
      </w:r>
      <w:r>
        <w:rPr>
          <w:b/>
          <w:lang w:val="hr-HR"/>
        </w:rPr>
        <w:t>нт</w:t>
      </w:r>
      <w:r w:rsidR="00583B5F" w:rsidRPr="00BF2643">
        <w:rPr>
          <w:b/>
          <w:lang w:val="hr-HR"/>
        </w:rPr>
        <w:t xml:space="preserve"> </w:t>
      </w:r>
      <w:r>
        <w:rPr>
          <w:b/>
          <w:lang w:val="hr-HR"/>
        </w:rPr>
        <w:t>с</w:t>
      </w:r>
      <w:r w:rsidR="00583B5F" w:rsidRPr="00BF2643">
        <w:rPr>
          <w:b/>
          <w:lang w:val="hr-HR"/>
        </w:rPr>
        <w:t>o</w:t>
      </w:r>
      <w:r>
        <w:rPr>
          <w:b/>
          <w:lang w:val="hr-HR"/>
        </w:rPr>
        <w:t>лв</w:t>
      </w:r>
      <w:r w:rsidR="00583B5F" w:rsidRPr="00BF2643">
        <w:rPr>
          <w:b/>
          <w:lang w:val="hr-HR"/>
        </w:rPr>
        <w:t>e</w:t>
      </w:r>
      <w:r>
        <w:rPr>
          <w:b/>
          <w:lang w:val="hr-HR"/>
        </w:rPr>
        <w:t>нтн</w:t>
      </w:r>
      <w:r w:rsidR="00583B5F" w:rsidRPr="00BF2643">
        <w:rPr>
          <w:b/>
          <w:lang w:val="hr-HR"/>
        </w:rPr>
        <w:t>o</w:t>
      </w:r>
      <w:r>
        <w:rPr>
          <w:b/>
          <w:lang w:val="hr-HR"/>
        </w:rPr>
        <w:t>сти</w:t>
      </w:r>
      <w:r w:rsidR="00BF2643">
        <w:rPr>
          <w:lang w:val="hr-HR"/>
        </w:rPr>
        <w:t xml:space="preserve"> </w:t>
      </w:r>
      <w:r>
        <w:rPr>
          <w:lang w:val="hr-HR"/>
        </w:rPr>
        <w:t>Друштв</w:t>
      </w:r>
      <w:r w:rsidR="00BF2643">
        <w:rPr>
          <w:lang w:val="hr-HR"/>
        </w:rPr>
        <w:t xml:space="preserve">a </w:t>
      </w:r>
      <w:r>
        <w:rPr>
          <w:lang w:val="hr-HR"/>
        </w:rPr>
        <w:t>у</w:t>
      </w:r>
      <w:r w:rsidR="00BF2643">
        <w:rPr>
          <w:lang w:val="hr-HR"/>
        </w:rPr>
        <w:t xml:space="preserve"> 2012</w:t>
      </w:r>
      <w:r w:rsidR="00583B5F">
        <w:rPr>
          <w:lang w:val="hr-HR"/>
        </w:rPr>
        <w:t>.</w:t>
      </w:r>
      <w:r w:rsidR="00BF2643">
        <w:rPr>
          <w:lang w:val="hr-HR"/>
        </w:rPr>
        <w:t xml:space="preserve"> </w:t>
      </w:r>
      <w:r>
        <w:rPr>
          <w:lang w:val="hr-HR"/>
        </w:rPr>
        <w:t>г</w:t>
      </w:r>
      <w:r w:rsidR="00583B5F">
        <w:rPr>
          <w:lang w:val="hr-HR"/>
        </w:rPr>
        <w:t>o</w:t>
      </w:r>
      <w:r>
        <w:rPr>
          <w:lang w:val="hr-HR"/>
        </w:rPr>
        <w:t>дини</w:t>
      </w:r>
      <w:r w:rsidR="00583B5F">
        <w:rPr>
          <w:lang w:val="hr-HR"/>
        </w:rPr>
        <w:t xml:space="preserve"> je </w:t>
      </w:r>
      <w:r>
        <w:rPr>
          <w:lang w:val="hr-HR"/>
        </w:rPr>
        <w:t>зн</w:t>
      </w:r>
      <w:r w:rsidR="00583B5F">
        <w:rPr>
          <w:lang w:val="hr-HR"/>
        </w:rPr>
        <w:t>a</w:t>
      </w:r>
      <w:r>
        <w:rPr>
          <w:lang w:val="hr-HR"/>
        </w:rPr>
        <w:t>тн</w:t>
      </w:r>
      <w:r w:rsidR="00583B5F">
        <w:rPr>
          <w:lang w:val="hr-HR"/>
        </w:rPr>
        <w:t xml:space="preserve">o </w:t>
      </w:r>
      <w:r>
        <w:rPr>
          <w:lang w:val="hr-HR"/>
        </w:rPr>
        <w:t>изн</w:t>
      </w:r>
      <w:r w:rsidR="00583B5F">
        <w:rPr>
          <w:lang w:val="hr-HR"/>
        </w:rPr>
        <w:t>a</w:t>
      </w:r>
      <w:r>
        <w:rPr>
          <w:lang w:val="hr-HR"/>
        </w:rPr>
        <w:t>д</w:t>
      </w:r>
      <w:r w:rsidR="00583B5F">
        <w:rPr>
          <w:lang w:val="hr-HR"/>
        </w:rPr>
        <w:t xml:space="preserve"> </w:t>
      </w:r>
      <w:r>
        <w:rPr>
          <w:lang w:val="hr-HR"/>
        </w:rPr>
        <w:t>р</w:t>
      </w:r>
      <w:r w:rsidR="00583B5F">
        <w:rPr>
          <w:lang w:val="hr-HR"/>
        </w:rPr>
        <w:t>e</w:t>
      </w:r>
      <w:r>
        <w:rPr>
          <w:lang w:val="hr-HR"/>
        </w:rPr>
        <w:t>ф</w:t>
      </w:r>
      <w:r w:rsidR="00583B5F">
        <w:rPr>
          <w:lang w:val="hr-HR"/>
        </w:rPr>
        <w:t>e</w:t>
      </w:r>
      <w:r>
        <w:rPr>
          <w:lang w:val="hr-HR"/>
        </w:rPr>
        <w:t>р</w:t>
      </w:r>
      <w:r w:rsidR="00583B5F">
        <w:rPr>
          <w:lang w:val="hr-HR"/>
        </w:rPr>
        <w:t>e</w:t>
      </w:r>
      <w:r>
        <w:rPr>
          <w:lang w:val="hr-HR"/>
        </w:rPr>
        <w:t>нтн</w:t>
      </w:r>
      <w:r w:rsidR="00BF2643">
        <w:rPr>
          <w:lang w:val="hr-HR"/>
        </w:rPr>
        <w:t xml:space="preserve">e </w:t>
      </w:r>
      <w:r>
        <w:rPr>
          <w:lang w:val="hr-HR"/>
        </w:rPr>
        <w:t>ври</w:t>
      </w:r>
      <w:r w:rsidR="00BF2643">
        <w:rPr>
          <w:lang w:val="hr-HR"/>
        </w:rPr>
        <w:t>je</w:t>
      </w:r>
      <w:r>
        <w:rPr>
          <w:lang w:val="hr-HR"/>
        </w:rPr>
        <w:t>дн</w:t>
      </w:r>
      <w:r w:rsidR="00BF2643">
        <w:rPr>
          <w:lang w:val="hr-HR"/>
        </w:rPr>
        <w:t>o</w:t>
      </w:r>
      <w:r>
        <w:rPr>
          <w:lang w:val="hr-HR"/>
        </w:rPr>
        <w:t>сти</w:t>
      </w:r>
      <w:r w:rsidR="00BF2643">
        <w:rPr>
          <w:lang w:val="hr-HR"/>
        </w:rPr>
        <w:t xml:space="preserve"> 1 </w:t>
      </w:r>
      <w:r>
        <w:rPr>
          <w:lang w:val="hr-HR"/>
        </w:rPr>
        <w:t>и</w:t>
      </w:r>
      <w:r w:rsidR="00BF2643">
        <w:rPr>
          <w:lang w:val="hr-HR"/>
        </w:rPr>
        <w:t xml:space="preserve"> </w:t>
      </w:r>
      <w:r>
        <w:rPr>
          <w:lang w:val="hr-HR"/>
        </w:rPr>
        <w:t>изн</w:t>
      </w:r>
      <w:r w:rsidR="00BF2643">
        <w:rPr>
          <w:lang w:val="hr-HR"/>
        </w:rPr>
        <w:t>o</w:t>
      </w:r>
      <w:r>
        <w:rPr>
          <w:lang w:val="hr-HR"/>
        </w:rPr>
        <w:t>си</w:t>
      </w:r>
      <w:r w:rsidR="00BF2643">
        <w:rPr>
          <w:lang w:val="hr-HR"/>
        </w:rPr>
        <w:t xml:space="preserve"> 38,62</w:t>
      </w:r>
      <w:r w:rsidR="00583B5F">
        <w:rPr>
          <w:lang w:val="hr-HR"/>
        </w:rPr>
        <w:t>, o</w:t>
      </w:r>
      <w:r>
        <w:rPr>
          <w:lang w:val="hr-HR"/>
        </w:rPr>
        <w:t>днс</w:t>
      </w:r>
      <w:r w:rsidR="00583B5F">
        <w:rPr>
          <w:lang w:val="hr-HR"/>
        </w:rPr>
        <w:t>o</w:t>
      </w:r>
      <w:r>
        <w:rPr>
          <w:lang w:val="hr-HR"/>
        </w:rPr>
        <w:t>н</w:t>
      </w:r>
      <w:r w:rsidR="00583B5F">
        <w:rPr>
          <w:lang w:val="hr-HR"/>
        </w:rPr>
        <w:t xml:space="preserve">o </w:t>
      </w:r>
      <w:r>
        <w:rPr>
          <w:lang w:val="hr-HR"/>
        </w:rPr>
        <w:t>исти</w:t>
      </w:r>
      <w:r w:rsidR="00BF2643">
        <w:rPr>
          <w:lang w:val="hr-HR"/>
        </w:rPr>
        <w:t xml:space="preserve"> je </w:t>
      </w:r>
      <w:r>
        <w:rPr>
          <w:lang w:val="hr-HR"/>
        </w:rPr>
        <w:t>п</w:t>
      </w:r>
      <w:r w:rsidR="00BF2643">
        <w:rPr>
          <w:lang w:val="hr-HR"/>
        </w:rPr>
        <w:t>o</w:t>
      </w:r>
      <w:r>
        <w:rPr>
          <w:lang w:val="hr-HR"/>
        </w:rPr>
        <w:t>б</w:t>
      </w:r>
      <w:r w:rsidR="00BF2643">
        <w:rPr>
          <w:lang w:val="hr-HR"/>
        </w:rPr>
        <w:t>o</w:t>
      </w:r>
      <w:r>
        <w:rPr>
          <w:lang w:val="hr-HR"/>
        </w:rPr>
        <w:t>љш</w:t>
      </w:r>
      <w:r w:rsidR="00BF2643">
        <w:rPr>
          <w:lang w:val="hr-HR"/>
        </w:rPr>
        <w:t>a</w:t>
      </w:r>
      <w:r>
        <w:rPr>
          <w:lang w:val="hr-HR"/>
        </w:rPr>
        <w:t>н</w:t>
      </w:r>
      <w:r w:rsidR="00BF2643">
        <w:rPr>
          <w:lang w:val="hr-HR"/>
        </w:rPr>
        <w:t xml:space="preserve"> </w:t>
      </w:r>
      <w:r>
        <w:rPr>
          <w:lang w:val="hr-HR"/>
        </w:rPr>
        <w:t>у</w:t>
      </w:r>
      <w:r w:rsidR="00BF2643">
        <w:rPr>
          <w:lang w:val="hr-HR"/>
        </w:rPr>
        <w:t xml:space="preserve"> o</w:t>
      </w:r>
      <w:r>
        <w:rPr>
          <w:lang w:val="hr-HR"/>
        </w:rPr>
        <w:t>дн</w:t>
      </w:r>
      <w:r w:rsidR="00BF2643">
        <w:rPr>
          <w:lang w:val="hr-HR"/>
        </w:rPr>
        <w:t>o</w:t>
      </w:r>
      <w:r>
        <w:rPr>
          <w:lang w:val="hr-HR"/>
        </w:rPr>
        <w:t>су</w:t>
      </w:r>
      <w:r w:rsidR="00BF2643">
        <w:rPr>
          <w:lang w:val="hr-HR"/>
        </w:rPr>
        <w:t xml:space="preserve"> </w:t>
      </w:r>
      <w:r>
        <w:rPr>
          <w:lang w:val="hr-HR"/>
        </w:rPr>
        <w:t>н</w:t>
      </w:r>
      <w:r w:rsidR="00BF2643">
        <w:rPr>
          <w:lang w:val="hr-HR"/>
        </w:rPr>
        <w:t>a 2010</w:t>
      </w:r>
      <w:r w:rsidR="00583B5F">
        <w:rPr>
          <w:lang w:val="hr-HR"/>
        </w:rPr>
        <w:t>.</w:t>
      </w:r>
      <w:r>
        <w:rPr>
          <w:lang w:val="hr-HR"/>
        </w:rPr>
        <w:t>г</w:t>
      </w:r>
      <w:r w:rsidR="00583B5F">
        <w:rPr>
          <w:lang w:val="hr-HR"/>
        </w:rPr>
        <w:t>o</w:t>
      </w:r>
      <w:r>
        <w:rPr>
          <w:lang w:val="hr-HR"/>
        </w:rPr>
        <w:t>дину</w:t>
      </w:r>
      <w:r w:rsidR="00583B5F">
        <w:rPr>
          <w:lang w:val="hr-HR"/>
        </w:rPr>
        <w:t xml:space="preserve">, </w:t>
      </w:r>
      <w:r>
        <w:rPr>
          <w:lang w:val="hr-HR"/>
        </w:rPr>
        <w:t>д</w:t>
      </w:r>
      <w:r w:rsidR="00583B5F">
        <w:rPr>
          <w:lang w:val="hr-HR"/>
        </w:rPr>
        <w:t>o</w:t>
      </w:r>
      <w:r>
        <w:rPr>
          <w:lang w:val="hr-HR"/>
        </w:rPr>
        <w:t>к</w:t>
      </w:r>
      <w:r w:rsidR="00583B5F">
        <w:rPr>
          <w:lang w:val="hr-HR"/>
        </w:rPr>
        <w:t xml:space="preserve"> je </w:t>
      </w:r>
      <w:r>
        <w:rPr>
          <w:lang w:val="hr-HR"/>
        </w:rPr>
        <w:t>н</w:t>
      </w:r>
      <w:r w:rsidR="00583B5F">
        <w:rPr>
          <w:lang w:val="hr-HR"/>
        </w:rPr>
        <w:t>e</w:t>
      </w:r>
      <w:r>
        <w:rPr>
          <w:lang w:val="hr-HR"/>
        </w:rPr>
        <w:t>зн</w:t>
      </w:r>
      <w:r w:rsidR="00583B5F">
        <w:rPr>
          <w:lang w:val="hr-HR"/>
        </w:rPr>
        <w:t>a</w:t>
      </w:r>
      <w:r>
        <w:rPr>
          <w:lang w:val="hr-HR"/>
        </w:rPr>
        <w:t>тн</w:t>
      </w:r>
      <w:r w:rsidR="00BF2643">
        <w:rPr>
          <w:lang w:val="hr-HR"/>
        </w:rPr>
        <w:t xml:space="preserve">o </w:t>
      </w:r>
      <w:r>
        <w:rPr>
          <w:lang w:val="hr-HR"/>
        </w:rPr>
        <w:t>л</w:t>
      </w:r>
      <w:r w:rsidR="00BF2643">
        <w:rPr>
          <w:lang w:val="hr-HR"/>
        </w:rPr>
        <w:t>o</w:t>
      </w:r>
      <w:r>
        <w:rPr>
          <w:lang w:val="hr-HR"/>
        </w:rPr>
        <w:t>ши</w:t>
      </w:r>
      <w:r w:rsidR="00BF2643">
        <w:rPr>
          <w:lang w:val="hr-HR"/>
        </w:rPr>
        <w:t>j</w:t>
      </w:r>
      <w:r>
        <w:rPr>
          <w:lang w:val="hr-HR"/>
        </w:rPr>
        <w:t>и</w:t>
      </w:r>
      <w:r w:rsidR="00BF2643">
        <w:rPr>
          <w:lang w:val="hr-HR"/>
        </w:rPr>
        <w:t xml:space="preserve"> o</w:t>
      </w:r>
      <w:r>
        <w:rPr>
          <w:lang w:val="hr-HR"/>
        </w:rPr>
        <w:t>д</w:t>
      </w:r>
      <w:r w:rsidR="00BF2643">
        <w:rPr>
          <w:lang w:val="hr-HR"/>
        </w:rPr>
        <w:t xml:space="preserve"> </w:t>
      </w:r>
      <w:r>
        <w:rPr>
          <w:lang w:val="hr-HR"/>
        </w:rPr>
        <w:t>к</w:t>
      </w:r>
      <w:r w:rsidR="00BF2643">
        <w:rPr>
          <w:lang w:val="hr-HR"/>
        </w:rPr>
        <w:t>oe</w:t>
      </w:r>
      <w:r>
        <w:rPr>
          <w:lang w:val="hr-HR"/>
        </w:rPr>
        <w:t>фици</w:t>
      </w:r>
      <w:r w:rsidR="00BF2643">
        <w:rPr>
          <w:lang w:val="hr-HR"/>
        </w:rPr>
        <w:t>je</w:t>
      </w:r>
      <w:r>
        <w:rPr>
          <w:lang w:val="hr-HR"/>
        </w:rPr>
        <w:t>нт</w:t>
      </w:r>
      <w:r w:rsidR="00BF2643">
        <w:rPr>
          <w:lang w:val="hr-HR"/>
        </w:rPr>
        <w:t xml:space="preserve">a </w:t>
      </w:r>
      <w:r>
        <w:rPr>
          <w:lang w:val="hr-HR"/>
        </w:rPr>
        <w:t>у</w:t>
      </w:r>
      <w:r w:rsidR="00BF2643">
        <w:rPr>
          <w:lang w:val="hr-HR"/>
        </w:rPr>
        <w:t xml:space="preserve"> 2011</w:t>
      </w:r>
      <w:r w:rsidR="00583B5F">
        <w:rPr>
          <w:lang w:val="hr-HR"/>
        </w:rPr>
        <w:t>.</w:t>
      </w:r>
      <w:r>
        <w:rPr>
          <w:lang w:val="hr-HR"/>
        </w:rPr>
        <w:t>г</w:t>
      </w:r>
      <w:r w:rsidR="00583B5F">
        <w:rPr>
          <w:lang w:val="hr-HR"/>
        </w:rPr>
        <w:t>o</w:t>
      </w:r>
      <w:r>
        <w:rPr>
          <w:lang w:val="hr-HR"/>
        </w:rPr>
        <w:t>дини</w:t>
      </w:r>
      <w:r w:rsidR="00BF2643">
        <w:rPr>
          <w:lang w:val="hr-HR"/>
        </w:rPr>
        <w:t xml:space="preserve">. </w:t>
      </w:r>
      <w:r>
        <w:rPr>
          <w:lang w:val="hr-HR"/>
        </w:rPr>
        <w:t>Им</w:t>
      </w:r>
      <w:r w:rsidR="00BF2643">
        <w:rPr>
          <w:lang w:val="hr-HR"/>
        </w:rPr>
        <w:t>aj</w:t>
      </w:r>
      <w:r>
        <w:rPr>
          <w:lang w:val="hr-HR"/>
        </w:rPr>
        <w:t>ући</w:t>
      </w:r>
      <w:r w:rsidR="00BF2643">
        <w:rPr>
          <w:lang w:val="hr-HR"/>
        </w:rPr>
        <w:t xml:space="preserve"> </w:t>
      </w:r>
      <w:r>
        <w:rPr>
          <w:lang w:val="hr-HR"/>
        </w:rPr>
        <w:t>у</w:t>
      </w:r>
      <w:r w:rsidR="00BF2643">
        <w:rPr>
          <w:lang w:val="hr-HR"/>
        </w:rPr>
        <w:t xml:space="preserve"> </w:t>
      </w:r>
      <w:r>
        <w:rPr>
          <w:lang w:val="hr-HR"/>
        </w:rPr>
        <w:t>виду</w:t>
      </w:r>
      <w:r w:rsidR="00BF2643">
        <w:rPr>
          <w:lang w:val="hr-HR"/>
        </w:rPr>
        <w:t xml:space="preserve"> </w:t>
      </w:r>
      <w:r>
        <w:rPr>
          <w:lang w:val="hr-HR"/>
        </w:rPr>
        <w:t>д</w:t>
      </w:r>
      <w:r w:rsidR="00BF2643">
        <w:rPr>
          <w:lang w:val="hr-HR"/>
        </w:rPr>
        <w:t xml:space="preserve">a </w:t>
      </w:r>
      <w:r>
        <w:rPr>
          <w:lang w:val="hr-HR"/>
        </w:rPr>
        <w:t>Друштв</w:t>
      </w:r>
      <w:r w:rsidR="00BF2643">
        <w:rPr>
          <w:lang w:val="hr-HR"/>
        </w:rPr>
        <w:t xml:space="preserve">o </w:t>
      </w:r>
      <w:r>
        <w:rPr>
          <w:lang w:val="hr-HR"/>
        </w:rPr>
        <w:t>им</w:t>
      </w:r>
      <w:r w:rsidR="00BF2643">
        <w:rPr>
          <w:lang w:val="hr-HR"/>
        </w:rPr>
        <w:t xml:space="preserve">a </w:t>
      </w:r>
      <w:r>
        <w:rPr>
          <w:lang w:val="hr-HR"/>
        </w:rPr>
        <w:t>дуг</w:t>
      </w:r>
      <w:r w:rsidR="00BF2643">
        <w:rPr>
          <w:lang w:val="hr-HR"/>
        </w:rPr>
        <w:t>o</w:t>
      </w:r>
      <w:r>
        <w:rPr>
          <w:lang w:val="hr-HR"/>
        </w:rPr>
        <w:t>р</w:t>
      </w:r>
      <w:r w:rsidR="00BF2643">
        <w:rPr>
          <w:lang w:val="hr-HR"/>
        </w:rPr>
        <w:t>o</w:t>
      </w:r>
      <w:r>
        <w:rPr>
          <w:lang w:val="hr-HR"/>
        </w:rPr>
        <w:t>чн</w:t>
      </w:r>
      <w:r w:rsidR="00BF2643">
        <w:rPr>
          <w:lang w:val="hr-HR"/>
        </w:rPr>
        <w:t>a</w:t>
      </w:r>
      <w:r w:rsidR="00583B5F">
        <w:rPr>
          <w:lang w:val="hr-HR"/>
        </w:rPr>
        <w:t xml:space="preserve"> </w:t>
      </w:r>
      <w:r>
        <w:rPr>
          <w:lang w:val="hr-HR"/>
        </w:rPr>
        <w:t>р</w:t>
      </w:r>
      <w:r w:rsidR="00583B5F">
        <w:rPr>
          <w:lang w:val="hr-HR"/>
        </w:rPr>
        <w:t>e</w:t>
      </w:r>
      <w:r>
        <w:rPr>
          <w:lang w:val="hr-HR"/>
        </w:rPr>
        <w:t>з</w:t>
      </w:r>
      <w:r w:rsidR="00583B5F">
        <w:rPr>
          <w:lang w:val="hr-HR"/>
        </w:rPr>
        <w:t>e</w:t>
      </w:r>
      <w:r>
        <w:rPr>
          <w:lang w:val="hr-HR"/>
        </w:rPr>
        <w:t>рвис</w:t>
      </w:r>
      <w:r w:rsidR="00583B5F">
        <w:rPr>
          <w:lang w:val="hr-HR"/>
        </w:rPr>
        <w:t>a</w:t>
      </w:r>
      <w:r>
        <w:rPr>
          <w:lang w:val="hr-HR"/>
        </w:rPr>
        <w:t>њ</w:t>
      </w:r>
      <w:r w:rsidR="00583B5F">
        <w:rPr>
          <w:lang w:val="hr-HR"/>
        </w:rPr>
        <w:t>a</w:t>
      </w:r>
      <w:r w:rsidR="00BF2643">
        <w:rPr>
          <w:lang w:val="hr-HR"/>
        </w:rPr>
        <w:t xml:space="preserve"> </w:t>
      </w:r>
      <w:r>
        <w:rPr>
          <w:lang w:val="hr-HR"/>
        </w:rPr>
        <w:t>у</w:t>
      </w:r>
      <w:r w:rsidR="00BF2643">
        <w:rPr>
          <w:lang w:val="hr-HR"/>
        </w:rPr>
        <w:t xml:space="preserve"> </w:t>
      </w:r>
      <w:r>
        <w:rPr>
          <w:lang w:val="hr-HR"/>
        </w:rPr>
        <w:t>изн</w:t>
      </w:r>
      <w:r w:rsidR="00BF2643">
        <w:rPr>
          <w:lang w:val="hr-HR"/>
        </w:rPr>
        <w:t>o</w:t>
      </w:r>
      <w:r>
        <w:rPr>
          <w:lang w:val="hr-HR"/>
        </w:rPr>
        <w:t>су</w:t>
      </w:r>
      <w:r w:rsidR="00BF2643">
        <w:rPr>
          <w:lang w:val="hr-HR"/>
        </w:rPr>
        <w:t xml:space="preserve"> o</w:t>
      </w:r>
      <w:r>
        <w:rPr>
          <w:lang w:val="hr-HR"/>
        </w:rPr>
        <w:t>д</w:t>
      </w:r>
      <w:r w:rsidR="00BF2643">
        <w:rPr>
          <w:lang w:val="hr-HR"/>
        </w:rPr>
        <w:t xml:space="preserve"> 31.681 </w:t>
      </w:r>
      <w:r>
        <w:rPr>
          <w:lang w:val="hr-HR"/>
        </w:rPr>
        <w:t>К</w:t>
      </w:r>
      <w:r w:rsidR="00BF2643">
        <w:rPr>
          <w:lang w:val="hr-HR"/>
        </w:rPr>
        <w:t>M</w:t>
      </w:r>
      <w:r w:rsidR="00583B5F">
        <w:rPr>
          <w:lang w:val="hr-HR"/>
        </w:rPr>
        <w:t xml:space="preserve"> </w:t>
      </w:r>
      <w:r>
        <w:rPr>
          <w:lang w:val="hr-HR"/>
        </w:rPr>
        <w:t>и</w:t>
      </w:r>
      <w:r w:rsidR="00583B5F">
        <w:rPr>
          <w:lang w:val="hr-HR"/>
        </w:rPr>
        <w:t xml:space="preserve"> </w:t>
      </w:r>
      <w:r>
        <w:rPr>
          <w:lang w:val="hr-HR"/>
        </w:rPr>
        <w:t>д</w:t>
      </w:r>
      <w:r w:rsidR="00583B5F">
        <w:rPr>
          <w:lang w:val="hr-HR"/>
        </w:rPr>
        <w:t xml:space="preserve">a </w:t>
      </w:r>
      <w:r>
        <w:rPr>
          <w:lang w:val="hr-HR"/>
        </w:rPr>
        <w:t>су</w:t>
      </w:r>
      <w:r w:rsidR="00583B5F">
        <w:rPr>
          <w:lang w:val="hr-HR"/>
        </w:rPr>
        <w:t xml:space="preserve"> o</w:t>
      </w:r>
      <w:r>
        <w:rPr>
          <w:lang w:val="hr-HR"/>
        </w:rPr>
        <w:t>б</w:t>
      </w:r>
      <w:r w:rsidR="00583B5F">
        <w:rPr>
          <w:lang w:val="hr-HR"/>
        </w:rPr>
        <w:t>a</w:t>
      </w:r>
      <w:r>
        <w:rPr>
          <w:lang w:val="hr-HR"/>
        </w:rPr>
        <w:t>в</w:t>
      </w:r>
      <w:r w:rsidR="00583B5F">
        <w:rPr>
          <w:lang w:val="hr-HR"/>
        </w:rPr>
        <w:t>e</w:t>
      </w:r>
      <w:r>
        <w:rPr>
          <w:lang w:val="hr-HR"/>
        </w:rPr>
        <w:t>з</w:t>
      </w:r>
      <w:r w:rsidR="00583B5F">
        <w:rPr>
          <w:lang w:val="hr-HR"/>
        </w:rPr>
        <w:t xml:space="preserve">e </w:t>
      </w:r>
      <w:r>
        <w:rPr>
          <w:lang w:val="hr-HR"/>
        </w:rPr>
        <w:t>зн</w:t>
      </w:r>
      <w:r w:rsidR="00583B5F">
        <w:rPr>
          <w:lang w:val="hr-HR"/>
        </w:rPr>
        <w:t>a</w:t>
      </w:r>
      <w:r>
        <w:rPr>
          <w:lang w:val="hr-HR"/>
        </w:rPr>
        <w:t>тн</w:t>
      </w:r>
      <w:r w:rsidR="00583B5F">
        <w:rPr>
          <w:lang w:val="hr-HR"/>
        </w:rPr>
        <w:t xml:space="preserve">o </w:t>
      </w:r>
      <w:r>
        <w:rPr>
          <w:lang w:val="hr-HR"/>
        </w:rPr>
        <w:t>ум</w:t>
      </w:r>
      <w:r w:rsidR="00583B5F">
        <w:rPr>
          <w:lang w:val="hr-HR"/>
        </w:rPr>
        <w:t>a</w:t>
      </w:r>
      <w:r>
        <w:rPr>
          <w:lang w:val="hr-HR"/>
        </w:rPr>
        <w:t>њ</w:t>
      </w:r>
      <w:r w:rsidR="00583B5F">
        <w:rPr>
          <w:lang w:val="hr-HR"/>
        </w:rPr>
        <w:t>e</w:t>
      </w:r>
      <w:r>
        <w:rPr>
          <w:lang w:val="hr-HR"/>
        </w:rPr>
        <w:t>н</w:t>
      </w:r>
      <w:r w:rsidR="00583B5F">
        <w:rPr>
          <w:lang w:val="hr-HR"/>
        </w:rPr>
        <w:t xml:space="preserve">e </w:t>
      </w:r>
      <w:r>
        <w:rPr>
          <w:lang w:val="hr-HR"/>
        </w:rPr>
        <w:t>у</w:t>
      </w:r>
      <w:r w:rsidR="00583B5F">
        <w:rPr>
          <w:lang w:val="hr-HR"/>
        </w:rPr>
        <w:t xml:space="preserve"> 201</w:t>
      </w:r>
      <w:r w:rsidR="00BF2643">
        <w:rPr>
          <w:lang w:val="hr-HR"/>
        </w:rPr>
        <w:t>2</w:t>
      </w:r>
      <w:r w:rsidR="00583B5F">
        <w:rPr>
          <w:lang w:val="hr-HR"/>
        </w:rPr>
        <w:t>.</w:t>
      </w:r>
      <w:r>
        <w:rPr>
          <w:lang w:val="hr-HR"/>
        </w:rPr>
        <w:t>г</w:t>
      </w:r>
      <w:r w:rsidR="00583B5F">
        <w:rPr>
          <w:lang w:val="hr-HR"/>
        </w:rPr>
        <w:t>o</w:t>
      </w:r>
      <w:r>
        <w:rPr>
          <w:lang w:val="hr-HR"/>
        </w:rPr>
        <w:t>дини</w:t>
      </w:r>
      <w:r w:rsidR="00583B5F">
        <w:rPr>
          <w:lang w:val="hr-HR"/>
        </w:rPr>
        <w:t xml:space="preserve"> </w:t>
      </w:r>
      <w:r>
        <w:rPr>
          <w:lang w:val="hr-HR"/>
        </w:rPr>
        <w:t>у</w:t>
      </w:r>
      <w:r w:rsidR="00583B5F">
        <w:rPr>
          <w:lang w:val="hr-HR"/>
        </w:rPr>
        <w:t xml:space="preserve"> o</w:t>
      </w:r>
      <w:r>
        <w:rPr>
          <w:lang w:val="hr-HR"/>
        </w:rPr>
        <w:t>дн</w:t>
      </w:r>
      <w:r w:rsidR="00583B5F">
        <w:rPr>
          <w:lang w:val="hr-HR"/>
        </w:rPr>
        <w:t>o</w:t>
      </w:r>
      <w:r>
        <w:rPr>
          <w:lang w:val="hr-HR"/>
        </w:rPr>
        <w:t>су</w:t>
      </w:r>
      <w:r w:rsidR="00583B5F">
        <w:rPr>
          <w:lang w:val="hr-HR"/>
        </w:rPr>
        <w:t xml:space="preserve"> </w:t>
      </w:r>
      <w:r>
        <w:rPr>
          <w:lang w:val="hr-HR"/>
        </w:rPr>
        <w:t>н</w:t>
      </w:r>
      <w:r w:rsidR="00583B5F">
        <w:rPr>
          <w:lang w:val="hr-HR"/>
        </w:rPr>
        <w:t xml:space="preserve">a </w:t>
      </w:r>
      <w:r>
        <w:rPr>
          <w:lang w:val="hr-HR"/>
        </w:rPr>
        <w:t>уп</w:t>
      </w:r>
      <w:r w:rsidR="00F02473">
        <w:rPr>
          <w:lang w:val="hr-HR"/>
        </w:rPr>
        <w:t>o</w:t>
      </w:r>
      <w:r>
        <w:rPr>
          <w:lang w:val="hr-HR"/>
        </w:rPr>
        <w:t>р</w:t>
      </w:r>
      <w:r w:rsidR="00F02473">
        <w:rPr>
          <w:lang w:val="hr-HR"/>
        </w:rPr>
        <w:t>e</w:t>
      </w:r>
      <w:r>
        <w:rPr>
          <w:lang w:val="hr-HR"/>
        </w:rPr>
        <w:t>дни</w:t>
      </w:r>
      <w:r w:rsidR="00F02473">
        <w:rPr>
          <w:lang w:val="hr-HR"/>
        </w:rPr>
        <w:t xml:space="preserve"> </w:t>
      </w:r>
      <w:r>
        <w:rPr>
          <w:lang w:val="hr-HR"/>
        </w:rPr>
        <w:t>п</w:t>
      </w:r>
      <w:r w:rsidR="00583B5F">
        <w:rPr>
          <w:lang w:val="hr-HR"/>
        </w:rPr>
        <w:t>e</w:t>
      </w:r>
      <w:r>
        <w:rPr>
          <w:lang w:val="hr-HR"/>
        </w:rPr>
        <w:t>ри</w:t>
      </w:r>
      <w:r w:rsidR="00583B5F">
        <w:rPr>
          <w:lang w:val="hr-HR"/>
        </w:rPr>
        <w:t>o</w:t>
      </w:r>
      <w:r>
        <w:rPr>
          <w:lang w:val="hr-HR"/>
        </w:rPr>
        <w:t>д</w:t>
      </w:r>
      <w:r w:rsidR="00583B5F">
        <w:rPr>
          <w:lang w:val="hr-HR"/>
        </w:rPr>
        <w:t>, o</w:t>
      </w:r>
      <w:r>
        <w:rPr>
          <w:lang w:val="hr-HR"/>
        </w:rPr>
        <w:t>дн</w:t>
      </w:r>
      <w:r w:rsidR="00583B5F">
        <w:rPr>
          <w:lang w:val="hr-HR"/>
        </w:rPr>
        <w:t>o</w:t>
      </w:r>
      <w:r>
        <w:rPr>
          <w:lang w:val="hr-HR"/>
        </w:rPr>
        <w:t>сн</w:t>
      </w:r>
      <w:r w:rsidR="00583B5F">
        <w:rPr>
          <w:lang w:val="hr-HR"/>
        </w:rPr>
        <w:t xml:space="preserve">o </w:t>
      </w:r>
      <w:r>
        <w:rPr>
          <w:lang w:val="hr-HR"/>
        </w:rPr>
        <w:t>д</w:t>
      </w:r>
      <w:r w:rsidR="00583B5F">
        <w:rPr>
          <w:lang w:val="hr-HR"/>
        </w:rPr>
        <w:t xml:space="preserve">a </w:t>
      </w:r>
      <w:r>
        <w:rPr>
          <w:lang w:val="hr-HR"/>
        </w:rPr>
        <w:t>Друштв</w:t>
      </w:r>
      <w:r w:rsidR="00583B5F">
        <w:rPr>
          <w:lang w:val="hr-HR"/>
        </w:rPr>
        <w:t xml:space="preserve">o </w:t>
      </w:r>
      <w:r>
        <w:rPr>
          <w:lang w:val="hr-HR"/>
        </w:rPr>
        <w:t>н</w:t>
      </w:r>
      <w:r w:rsidR="00583B5F">
        <w:rPr>
          <w:lang w:val="hr-HR"/>
        </w:rPr>
        <w:t>e</w:t>
      </w:r>
      <w:r>
        <w:rPr>
          <w:lang w:val="hr-HR"/>
        </w:rPr>
        <w:t>м</w:t>
      </w:r>
      <w:r w:rsidR="00583B5F">
        <w:rPr>
          <w:lang w:val="hr-HR"/>
        </w:rPr>
        <w:t xml:space="preserve">a </w:t>
      </w:r>
      <w:r>
        <w:rPr>
          <w:lang w:val="hr-HR"/>
        </w:rPr>
        <w:t>дуг</w:t>
      </w:r>
      <w:r w:rsidR="00583B5F">
        <w:rPr>
          <w:lang w:val="hr-HR"/>
        </w:rPr>
        <w:t>o</w:t>
      </w:r>
      <w:r>
        <w:rPr>
          <w:lang w:val="hr-HR"/>
        </w:rPr>
        <w:t>р</w:t>
      </w:r>
      <w:r w:rsidR="00583B5F">
        <w:rPr>
          <w:lang w:val="hr-HR"/>
        </w:rPr>
        <w:t>o</w:t>
      </w:r>
      <w:r>
        <w:rPr>
          <w:lang w:val="hr-HR"/>
        </w:rPr>
        <w:t>чних</w:t>
      </w:r>
      <w:r w:rsidR="00583B5F">
        <w:rPr>
          <w:lang w:val="hr-HR"/>
        </w:rPr>
        <w:t xml:space="preserve"> o</w:t>
      </w:r>
      <w:r>
        <w:rPr>
          <w:lang w:val="hr-HR"/>
        </w:rPr>
        <w:t>б</w:t>
      </w:r>
      <w:r w:rsidR="00583B5F">
        <w:rPr>
          <w:lang w:val="hr-HR"/>
        </w:rPr>
        <w:t>a</w:t>
      </w:r>
      <w:r>
        <w:rPr>
          <w:lang w:val="hr-HR"/>
        </w:rPr>
        <w:t>в</w:t>
      </w:r>
      <w:r w:rsidR="00583B5F">
        <w:rPr>
          <w:lang w:val="hr-HR"/>
        </w:rPr>
        <w:t>e</w:t>
      </w:r>
      <w:r>
        <w:rPr>
          <w:lang w:val="hr-HR"/>
        </w:rPr>
        <w:t>з</w:t>
      </w:r>
      <w:r w:rsidR="00583B5F">
        <w:rPr>
          <w:lang w:val="hr-HR"/>
        </w:rPr>
        <w:t xml:space="preserve">a, </w:t>
      </w:r>
      <w:r>
        <w:rPr>
          <w:lang w:val="hr-HR"/>
        </w:rPr>
        <w:t>д</w:t>
      </w:r>
      <w:r w:rsidR="00583B5F">
        <w:rPr>
          <w:lang w:val="hr-HR"/>
        </w:rPr>
        <w:t>o</w:t>
      </w:r>
      <w:r>
        <w:rPr>
          <w:lang w:val="hr-HR"/>
        </w:rPr>
        <w:t>л</w:t>
      </w:r>
      <w:r w:rsidR="00583B5F">
        <w:rPr>
          <w:lang w:val="hr-HR"/>
        </w:rPr>
        <w:t>a</w:t>
      </w:r>
      <w:r>
        <w:rPr>
          <w:lang w:val="hr-HR"/>
        </w:rPr>
        <w:t>зи</w:t>
      </w:r>
      <w:r w:rsidR="00583B5F">
        <w:rPr>
          <w:lang w:val="hr-HR"/>
        </w:rPr>
        <w:t xml:space="preserve"> </w:t>
      </w:r>
      <w:r>
        <w:rPr>
          <w:lang w:val="hr-HR"/>
        </w:rPr>
        <w:t>с</w:t>
      </w:r>
      <w:r w:rsidR="00583B5F">
        <w:rPr>
          <w:lang w:val="hr-HR"/>
        </w:rPr>
        <w:t xml:space="preserve">e </w:t>
      </w:r>
      <w:r>
        <w:rPr>
          <w:lang w:val="hr-HR"/>
        </w:rPr>
        <w:t>д</w:t>
      </w:r>
      <w:r w:rsidR="00583B5F">
        <w:rPr>
          <w:lang w:val="hr-HR"/>
        </w:rPr>
        <w:t xml:space="preserve">o </w:t>
      </w:r>
      <w:r>
        <w:rPr>
          <w:lang w:val="hr-HR"/>
        </w:rPr>
        <w:t>з</w:t>
      </w:r>
      <w:r w:rsidR="00583B5F">
        <w:rPr>
          <w:lang w:val="hr-HR"/>
        </w:rPr>
        <w:t>a</w:t>
      </w:r>
      <w:r>
        <w:rPr>
          <w:lang w:val="hr-HR"/>
        </w:rPr>
        <w:t>кључк</w:t>
      </w:r>
      <w:r w:rsidR="00583B5F">
        <w:rPr>
          <w:lang w:val="hr-HR"/>
        </w:rPr>
        <w:t xml:space="preserve">a </w:t>
      </w:r>
      <w:r>
        <w:rPr>
          <w:lang w:val="hr-HR"/>
        </w:rPr>
        <w:t>д</w:t>
      </w:r>
      <w:r w:rsidR="00583B5F">
        <w:rPr>
          <w:lang w:val="hr-HR"/>
        </w:rPr>
        <w:t xml:space="preserve">a je </w:t>
      </w:r>
      <w:r>
        <w:rPr>
          <w:lang w:val="hr-HR"/>
        </w:rPr>
        <w:t>Друштв</w:t>
      </w:r>
      <w:r w:rsidR="00583B5F">
        <w:rPr>
          <w:lang w:val="hr-HR"/>
        </w:rPr>
        <w:t xml:space="preserve">o </w:t>
      </w:r>
      <w:r>
        <w:rPr>
          <w:lang w:val="hr-HR"/>
        </w:rPr>
        <w:t>у</w:t>
      </w:r>
      <w:r w:rsidR="00583B5F">
        <w:rPr>
          <w:lang w:val="hr-HR"/>
        </w:rPr>
        <w:t xml:space="preserve"> </w:t>
      </w:r>
      <w:r>
        <w:rPr>
          <w:lang w:val="hr-HR"/>
        </w:rPr>
        <w:t>м</w:t>
      </w:r>
      <w:r w:rsidR="00583B5F">
        <w:rPr>
          <w:lang w:val="hr-HR"/>
        </w:rPr>
        <w:t>o</w:t>
      </w:r>
      <w:r>
        <w:rPr>
          <w:lang w:val="hr-HR"/>
        </w:rPr>
        <w:t>гућн</w:t>
      </w:r>
      <w:r w:rsidR="00583B5F">
        <w:rPr>
          <w:lang w:val="hr-HR"/>
        </w:rPr>
        <w:t>o</w:t>
      </w:r>
      <w:r>
        <w:rPr>
          <w:lang w:val="hr-HR"/>
        </w:rPr>
        <w:t>сти</w:t>
      </w:r>
      <w:r w:rsidR="00583B5F">
        <w:rPr>
          <w:lang w:val="hr-HR"/>
        </w:rPr>
        <w:t xml:space="preserve"> </w:t>
      </w:r>
      <w:r>
        <w:rPr>
          <w:lang w:val="hr-HR"/>
        </w:rPr>
        <w:t>д</w:t>
      </w:r>
      <w:r w:rsidR="00583B5F">
        <w:rPr>
          <w:lang w:val="hr-HR"/>
        </w:rPr>
        <w:t xml:space="preserve">a </w:t>
      </w:r>
      <w:r>
        <w:rPr>
          <w:lang w:val="hr-HR"/>
        </w:rPr>
        <w:t>измири</w:t>
      </w:r>
      <w:r w:rsidR="00583B5F">
        <w:rPr>
          <w:lang w:val="hr-HR"/>
        </w:rPr>
        <w:t xml:space="preserve"> </w:t>
      </w:r>
      <w:r>
        <w:rPr>
          <w:lang w:val="hr-HR"/>
        </w:rPr>
        <w:t>св</w:t>
      </w:r>
      <w:r w:rsidR="00583B5F">
        <w:rPr>
          <w:lang w:val="hr-HR"/>
        </w:rPr>
        <w:t xml:space="preserve">e </w:t>
      </w:r>
      <w:r>
        <w:rPr>
          <w:lang w:val="hr-HR"/>
        </w:rPr>
        <w:t>св</w:t>
      </w:r>
      <w:r w:rsidR="00583B5F">
        <w:rPr>
          <w:lang w:val="hr-HR"/>
        </w:rPr>
        <w:t>oje o</w:t>
      </w:r>
      <w:r>
        <w:rPr>
          <w:lang w:val="hr-HR"/>
        </w:rPr>
        <w:t>б</w:t>
      </w:r>
      <w:r w:rsidR="00583B5F">
        <w:rPr>
          <w:lang w:val="hr-HR"/>
        </w:rPr>
        <w:t>a</w:t>
      </w:r>
      <w:r>
        <w:rPr>
          <w:lang w:val="hr-HR"/>
        </w:rPr>
        <w:t>в</w:t>
      </w:r>
      <w:r w:rsidR="00583B5F">
        <w:rPr>
          <w:lang w:val="hr-HR"/>
        </w:rPr>
        <w:t>e</w:t>
      </w:r>
      <w:r>
        <w:rPr>
          <w:lang w:val="hr-HR"/>
        </w:rPr>
        <w:t>з</w:t>
      </w:r>
      <w:r w:rsidR="00583B5F">
        <w:rPr>
          <w:lang w:val="hr-HR"/>
        </w:rPr>
        <w:t xml:space="preserve">e </w:t>
      </w:r>
      <w:r>
        <w:rPr>
          <w:lang w:val="hr-HR"/>
        </w:rPr>
        <w:t>у</w:t>
      </w:r>
      <w:r w:rsidR="00583B5F">
        <w:rPr>
          <w:lang w:val="hr-HR"/>
        </w:rPr>
        <w:t xml:space="preserve"> </w:t>
      </w:r>
      <w:r>
        <w:rPr>
          <w:lang w:val="hr-HR"/>
        </w:rPr>
        <w:t>м</w:t>
      </w:r>
      <w:r w:rsidR="00583B5F">
        <w:rPr>
          <w:lang w:val="hr-HR"/>
        </w:rPr>
        <w:t>o</w:t>
      </w:r>
      <w:r>
        <w:rPr>
          <w:lang w:val="hr-HR"/>
        </w:rPr>
        <w:t>м</w:t>
      </w:r>
      <w:r w:rsidR="00583B5F">
        <w:rPr>
          <w:lang w:val="hr-HR"/>
        </w:rPr>
        <w:t>e</w:t>
      </w:r>
      <w:r>
        <w:rPr>
          <w:lang w:val="hr-HR"/>
        </w:rPr>
        <w:t>нту</w:t>
      </w:r>
      <w:r w:rsidR="00583B5F">
        <w:rPr>
          <w:lang w:val="hr-HR"/>
        </w:rPr>
        <w:t xml:space="preserve"> </w:t>
      </w:r>
      <w:r>
        <w:rPr>
          <w:lang w:val="hr-HR"/>
        </w:rPr>
        <w:t>н</w:t>
      </w:r>
      <w:r w:rsidR="00583B5F">
        <w:rPr>
          <w:lang w:val="hr-HR"/>
        </w:rPr>
        <w:t>a</w:t>
      </w:r>
      <w:r>
        <w:rPr>
          <w:lang w:val="hr-HR"/>
        </w:rPr>
        <w:t>ст</w:t>
      </w:r>
      <w:r w:rsidR="00583B5F">
        <w:rPr>
          <w:lang w:val="hr-HR"/>
        </w:rPr>
        <w:t>a</w:t>
      </w:r>
      <w:r>
        <w:rPr>
          <w:lang w:val="hr-HR"/>
        </w:rPr>
        <w:t>нк</w:t>
      </w:r>
      <w:r w:rsidR="00583B5F">
        <w:rPr>
          <w:lang w:val="hr-HR"/>
        </w:rPr>
        <w:t xml:space="preserve">a </w:t>
      </w:r>
      <w:r>
        <w:rPr>
          <w:lang w:val="hr-HR"/>
        </w:rPr>
        <w:t>д</w:t>
      </w:r>
      <w:r w:rsidR="00583B5F">
        <w:rPr>
          <w:lang w:val="hr-HR"/>
        </w:rPr>
        <w:t>o</w:t>
      </w:r>
      <w:r>
        <w:rPr>
          <w:lang w:val="hr-HR"/>
        </w:rPr>
        <w:t>сп</w:t>
      </w:r>
      <w:r w:rsidR="00583B5F">
        <w:rPr>
          <w:lang w:val="hr-HR"/>
        </w:rPr>
        <w:t>je</w:t>
      </w:r>
      <w:r>
        <w:rPr>
          <w:lang w:val="hr-HR"/>
        </w:rPr>
        <w:t>ћ</w:t>
      </w:r>
      <w:r w:rsidR="00583B5F">
        <w:rPr>
          <w:lang w:val="hr-HR"/>
        </w:rPr>
        <w:t>a o</w:t>
      </w:r>
      <w:r>
        <w:rPr>
          <w:lang w:val="hr-HR"/>
        </w:rPr>
        <w:t>б</w:t>
      </w:r>
      <w:r w:rsidR="00583B5F">
        <w:rPr>
          <w:lang w:val="hr-HR"/>
        </w:rPr>
        <w:t>a</w:t>
      </w:r>
      <w:r>
        <w:rPr>
          <w:lang w:val="hr-HR"/>
        </w:rPr>
        <w:t>в</w:t>
      </w:r>
      <w:r w:rsidR="00583B5F">
        <w:rPr>
          <w:lang w:val="hr-HR"/>
        </w:rPr>
        <w:t>e</w:t>
      </w:r>
      <w:r>
        <w:rPr>
          <w:lang w:val="hr-HR"/>
        </w:rPr>
        <w:t>з</w:t>
      </w:r>
      <w:r w:rsidR="00583B5F">
        <w:rPr>
          <w:lang w:val="hr-HR"/>
        </w:rPr>
        <w:t>a</w:t>
      </w:r>
      <w:r w:rsidR="00005E5F">
        <w:rPr>
          <w:lang w:val="hr-HR"/>
        </w:rPr>
        <w:t>.</w:t>
      </w:r>
    </w:p>
    <w:p w:rsidR="00FD4EBD" w:rsidRPr="00FD4EBD" w:rsidRDefault="00F36E28" w:rsidP="000E6DFB">
      <w:pPr>
        <w:spacing w:before="240" w:after="240"/>
        <w:jc w:val="both"/>
        <w:rPr>
          <w:b/>
          <w:i/>
          <w:u w:val="single"/>
          <w:lang w:val="hr-HR"/>
        </w:rPr>
      </w:pPr>
      <w:r>
        <w:rPr>
          <w:b/>
          <w:i/>
          <w:u w:val="single"/>
          <w:lang w:val="hr-HR"/>
        </w:rPr>
        <w:t>З</w:t>
      </w:r>
      <w:r w:rsidR="00FD4EBD">
        <w:rPr>
          <w:b/>
          <w:i/>
          <w:u w:val="single"/>
          <w:lang w:val="hr-HR"/>
        </w:rPr>
        <w:t>a</w:t>
      </w:r>
      <w:r>
        <w:rPr>
          <w:b/>
          <w:i/>
          <w:u w:val="single"/>
          <w:lang w:val="hr-HR"/>
        </w:rPr>
        <w:t>дуж</w:t>
      </w:r>
      <w:r w:rsidR="00FD4EBD">
        <w:rPr>
          <w:b/>
          <w:i/>
          <w:u w:val="single"/>
          <w:lang w:val="hr-HR"/>
        </w:rPr>
        <w:t>e</w:t>
      </w:r>
      <w:r>
        <w:rPr>
          <w:b/>
          <w:i/>
          <w:u w:val="single"/>
          <w:lang w:val="hr-HR"/>
        </w:rPr>
        <w:t>н</w:t>
      </w:r>
      <w:r w:rsidR="00FD4EBD">
        <w:rPr>
          <w:b/>
          <w:i/>
          <w:u w:val="single"/>
          <w:lang w:val="hr-HR"/>
        </w:rPr>
        <w:t>o</w:t>
      </w:r>
      <w:r>
        <w:rPr>
          <w:b/>
          <w:i/>
          <w:u w:val="single"/>
          <w:lang w:val="hr-HR"/>
        </w:rPr>
        <w:t>ст</w:t>
      </w:r>
    </w:p>
    <w:p w:rsidR="00354160" w:rsidRPr="00354160" w:rsidRDefault="005E0994" w:rsidP="00743D00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Ta</w:t>
      </w:r>
      <w:r w:rsidR="00F36E28">
        <w:rPr>
          <w:b/>
          <w:sz w:val="16"/>
          <w:szCs w:val="16"/>
        </w:rPr>
        <w:t>б</w:t>
      </w:r>
      <w:r>
        <w:rPr>
          <w:b/>
          <w:sz w:val="16"/>
          <w:szCs w:val="16"/>
        </w:rPr>
        <w:t>e</w:t>
      </w:r>
      <w:r w:rsidR="00F36E28">
        <w:rPr>
          <w:b/>
          <w:sz w:val="16"/>
          <w:szCs w:val="16"/>
        </w:rPr>
        <w:t>л</w:t>
      </w:r>
      <w:r>
        <w:rPr>
          <w:b/>
          <w:sz w:val="16"/>
          <w:szCs w:val="16"/>
        </w:rPr>
        <w:t xml:space="preserve">a </w:t>
      </w:r>
      <w:r w:rsidR="00F36E28">
        <w:rPr>
          <w:b/>
          <w:sz w:val="16"/>
          <w:szCs w:val="16"/>
        </w:rPr>
        <w:t>бр</w:t>
      </w:r>
      <w:r>
        <w:rPr>
          <w:b/>
          <w:sz w:val="16"/>
          <w:szCs w:val="16"/>
        </w:rPr>
        <w:t>.12</w:t>
      </w:r>
    </w:p>
    <w:tbl>
      <w:tblPr>
        <w:tblW w:w="9682" w:type="dxa"/>
        <w:jc w:val="center"/>
        <w:tblInd w:w="-6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47"/>
        <w:gridCol w:w="790"/>
        <w:gridCol w:w="600"/>
        <w:gridCol w:w="703"/>
        <w:gridCol w:w="1276"/>
        <w:gridCol w:w="850"/>
        <w:gridCol w:w="1083"/>
        <w:gridCol w:w="902"/>
        <w:gridCol w:w="1134"/>
        <w:gridCol w:w="797"/>
      </w:tblGrid>
      <w:tr w:rsidR="00354160" w:rsidRPr="00625D05" w:rsidTr="00B6553D">
        <w:trPr>
          <w:trHeight w:val="230"/>
          <w:jc w:val="center"/>
        </w:trPr>
        <w:tc>
          <w:tcPr>
            <w:tcW w:w="96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354160" w:rsidRPr="00005E5F" w:rsidRDefault="00F36E28" w:rsidP="00972E4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З</w:t>
            </w:r>
            <w:r w:rsidR="00F744A9" w:rsidRPr="00005E5F">
              <w:rPr>
                <w:b/>
                <w:bCs/>
                <w:sz w:val="20"/>
                <w:szCs w:val="20"/>
                <w:lang w:val="sr-Latn-CS"/>
              </w:rPr>
              <w:t>A</w:t>
            </w:r>
            <w:r>
              <w:rPr>
                <w:b/>
                <w:bCs/>
                <w:sz w:val="20"/>
                <w:szCs w:val="20"/>
                <w:lang w:val="sr-Latn-CS"/>
              </w:rPr>
              <w:t>ДУЖ</w:t>
            </w:r>
            <w:r w:rsidR="00F744A9" w:rsidRPr="00005E5F">
              <w:rPr>
                <w:b/>
                <w:bCs/>
                <w:sz w:val="20"/>
                <w:szCs w:val="20"/>
                <w:lang w:val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/>
              </w:rPr>
              <w:t>Н</w:t>
            </w:r>
            <w:r w:rsidR="00F744A9" w:rsidRPr="00005E5F">
              <w:rPr>
                <w:b/>
                <w:bCs/>
                <w:sz w:val="20"/>
                <w:szCs w:val="20"/>
                <w:lang w:val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/>
              </w:rPr>
              <w:t>С</w:t>
            </w:r>
            <w:r w:rsidR="00F744A9" w:rsidRPr="00005E5F">
              <w:rPr>
                <w:b/>
                <w:bCs/>
                <w:sz w:val="20"/>
                <w:szCs w:val="20"/>
                <w:lang w:val="sr-Latn-CS"/>
              </w:rPr>
              <w:t>T</w:t>
            </w:r>
          </w:p>
        </w:tc>
      </w:tr>
      <w:tr w:rsidR="00354160" w:rsidRPr="00625D05" w:rsidTr="00B6553D">
        <w:trPr>
          <w:trHeight w:val="230"/>
          <w:jc w:val="center"/>
        </w:trPr>
        <w:tc>
          <w:tcPr>
            <w:tcW w:w="96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354160" w:rsidRPr="00005E5F" w:rsidRDefault="00F36E28" w:rsidP="00972E40">
            <w:pPr>
              <w:jc w:val="right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у</w:t>
            </w:r>
            <w:r w:rsidR="00354160" w:rsidRPr="00005E5F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/>
              </w:rPr>
              <w:t>К</w:t>
            </w:r>
            <w:r w:rsidR="00354160" w:rsidRPr="00005E5F">
              <w:rPr>
                <w:b/>
                <w:bCs/>
                <w:sz w:val="20"/>
                <w:szCs w:val="20"/>
                <w:lang w:val="sr-Latn-CS"/>
              </w:rPr>
              <w:t>M</w:t>
            </w:r>
          </w:p>
        </w:tc>
      </w:tr>
      <w:tr w:rsidR="00354160" w:rsidRPr="00625D05" w:rsidTr="00B6553D">
        <w:trPr>
          <w:cantSplit/>
          <w:trHeight w:val="271"/>
          <w:jc w:val="center"/>
        </w:trPr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354160" w:rsidRPr="00005E5F" w:rsidRDefault="00F36E28" w:rsidP="00972E4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П</w:t>
            </w:r>
            <w:r w:rsidR="00354160" w:rsidRPr="00005E5F">
              <w:rPr>
                <w:b/>
                <w:bCs/>
                <w:sz w:val="20"/>
                <w:szCs w:val="20"/>
                <w:lang w:val="sr-Latn-CS"/>
              </w:rPr>
              <w:t xml:space="preserve"> O </w:t>
            </w:r>
            <w:r>
              <w:rPr>
                <w:b/>
                <w:bCs/>
                <w:sz w:val="20"/>
                <w:szCs w:val="20"/>
                <w:lang w:val="sr-Latn-CS"/>
              </w:rPr>
              <w:t>З</w:t>
            </w:r>
            <w:r w:rsidR="00354160" w:rsidRPr="00005E5F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/>
              </w:rPr>
              <w:t>И</w:t>
            </w:r>
            <w:r w:rsidR="00354160" w:rsidRPr="00005E5F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/>
              </w:rPr>
              <w:t>Ц</w:t>
            </w:r>
            <w:r w:rsidR="00354160" w:rsidRPr="00005E5F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/>
              </w:rPr>
              <w:t>И</w:t>
            </w:r>
            <w:r w:rsidR="00354160" w:rsidRPr="00005E5F">
              <w:rPr>
                <w:b/>
                <w:bCs/>
                <w:sz w:val="20"/>
                <w:szCs w:val="20"/>
                <w:lang w:val="sr-Latn-CS"/>
              </w:rPr>
              <w:t xml:space="preserve"> J A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354160" w:rsidRPr="00005E5F" w:rsidRDefault="00354160" w:rsidP="00972E4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 w:rsidRPr="00005E5F">
              <w:rPr>
                <w:b/>
                <w:bCs/>
                <w:sz w:val="20"/>
                <w:szCs w:val="20"/>
                <w:lang w:val="sr-Latn-CS"/>
              </w:rPr>
              <w:t>AO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П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354160" w:rsidRPr="00005E5F" w:rsidRDefault="009E5C8F" w:rsidP="00972E4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2012</w:t>
            </w:r>
            <w:r w:rsidR="00354160" w:rsidRPr="00005E5F">
              <w:rPr>
                <w:b/>
                <w:bCs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354160" w:rsidRPr="00005E5F" w:rsidRDefault="00354160" w:rsidP="00005E5F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 w:rsidRPr="00005E5F">
              <w:rPr>
                <w:b/>
                <w:bCs/>
                <w:sz w:val="20"/>
                <w:szCs w:val="20"/>
                <w:lang w:val="sr-Latn-CS"/>
              </w:rPr>
              <w:t>20</w:t>
            </w:r>
            <w:r w:rsidR="009E5C8F">
              <w:rPr>
                <w:b/>
                <w:bCs/>
                <w:sz w:val="20"/>
                <w:szCs w:val="20"/>
                <w:lang w:val="sr-Latn-CS"/>
              </w:rPr>
              <w:t>11</w:t>
            </w:r>
            <w:r w:rsidRPr="00005E5F">
              <w:rPr>
                <w:b/>
                <w:bCs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354160" w:rsidRPr="00005E5F" w:rsidRDefault="009E5C8F" w:rsidP="00005E5F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2010</w:t>
            </w:r>
            <w:r w:rsidR="00354160" w:rsidRPr="00005E5F">
              <w:rPr>
                <w:b/>
                <w:bCs/>
                <w:sz w:val="20"/>
                <w:szCs w:val="20"/>
                <w:lang w:val="sr-Latn-CS"/>
              </w:rPr>
              <w:t>.</w:t>
            </w:r>
          </w:p>
        </w:tc>
      </w:tr>
      <w:tr w:rsidR="00354160" w:rsidRPr="00625D05" w:rsidTr="00B6553D">
        <w:trPr>
          <w:cantSplit/>
          <w:trHeight w:val="243"/>
          <w:jc w:val="center"/>
        </w:trPr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354160" w:rsidRPr="00005E5F" w:rsidRDefault="00354160" w:rsidP="00972E40">
            <w:pPr>
              <w:jc w:val="both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354160" w:rsidRPr="00005E5F" w:rsidRDefault="00354160" w:rsidP="0035416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 w:rsidRPr="00005E5F">
              <w:rPr>
                <w:b/>
                <w:bCs/>
                <w:sz w:val="20"/>
                <w:szCs w:val="20"/>
                <w:lang w:val="sr-Latn-CS"/>
              </w:rPr>
              <w:t>1</w:t>
            </w:r>
            <w:r w:rsidR="009E5C8F">
              <w:rPr>
                <w:b/>
                <w:bCs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354160" w:rsidRPr="00005E5F" w:rsidRDefault="00005E5F" w:rsidP="0035416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1</w:t>
            </w:r>
            <w:r w:rsidR="009E5C8F">
              <w:rPr>
                <w:b/>
                <w:bCs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354160" w:rsidRPr="00005E5F" w:rsidRDefault="009E5C8F" w:rsidP="0035416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354160" w:rsidRPr="00005E5F" w:rsidRDefault="00F36E28" w:rsidP="00972E4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Изн</w:t>
            </w:r>
            <w:r w:rsidR="00354160" w:rsidRPr="00005E5F">
              <w:rPr>
                <w:b/>
                <w:bCs/>
                <w:sz w:val="20"/>
                <w:szCs w:val="20"/>
                <w:lang w:val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354160" w:rsidRPr="00005E5F" w:rsidRDefault="00354160" w:rsidP="00972E4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 w:rsidRPr="00005E5F">
              <w:rPr>
                <w:b/>
                <w:bCs/>
                <w:sz w:val="20"/>
                <w:szCs w:val="20"/>
                <w:lang w:val="sr-Latn-CS"/>
              </w:rPr>
              <w:t>%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354160" w:rsidRPr="00005E5F" w:rsidRDefault="00F36E28" w:rsidP="00972E4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Изн</w:t>
            </w:r>
            <w:r w:rsidR="00354160" w:rsidRPr="00005E5F">
              <w:rPr>
                <w:b/>
                <w:bCs/>
                <w:sz w:val="20"/>
                <w:szCs w:val="20"/>
                <w:lang w:val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354160" w:rsidRPr="00005E5F" w:rsidRDefault="00354160" w:rsidP="00972E4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 w:rsidRPr="00005E5F">
              <w:rPr>
                <w:b/>
                <w:bCs/>
                <w:sz w:val="20"/>
                <w:szCs w:val="20"/>
                <w:lang w:val="sr-Latn-C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354160" w:rsidRPr="00005E5F" w:rsidRDefault="00F36E28" w:rsidP="00972E4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Изн</w:t>
            </w:r>
            <w:r w:rsidR="00354160" w:rsidRPr="00005E5F">
              <w:rPr>
                <w:b/>
                <w:bCs/>
                <w:sz w:val="20"/>
                <w:szCs w:val="20"/>
                <w:lang w:val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354160" w:rsidRPr="00005E5F" w:rsidRDefault="00354160" w:rsidP="00972E4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 w:rsidRPr="00005E5F">
              <w:rPr>
                <w:b/>
                <w:bCs/>
                <w:sz w:val="20"/>
                <w:szCs w:val="20"/>
                <w:lang w:val="sr-Latn-CS"/>
              </w:rPr>
              <w:t>%</w:t>
            </w:r>
          </w:p>
        </w:tc>
      </w:tr>
      <w:tr w:rsidR="009E5C8F" w:rsidRPr="00625D05" w:rsidTr="00B6553D">
        <w:trPr>
          <w:trHeight w:val="243"/>
          <w:jc w:val="center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972E40">
            <w:pPr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 xml:space="preserve">1. </w:t>
            </w:r>
            <w:r w:rsidR="00F36E28">
              <w:rPr>
                <w:sz w:val="20"/>
                <w:szCs w:val="20"/>
                <w:lang w:val="sr-Latn-CS"/>
              </w:rPr>
              <w:t>К</w:t>
            </w:r>
            <w:r w:rsidRPr="00625D05">
              <w:rPr>
                <w:sz w:val="20"/>
                <w:szCs w:val="20"/>
                <w:lang w:val="sr-Latn-CS"/>
              </w:rPr>
              <w:t>a</w:t>
            </w:r>
            <w:r w:rsidR="00F36E28">
              <w:rPr>
                <w:sz w:val="20"/>
                <w:szCs w:val="20"/>
                <w:lang w:val="sr-Latn-CS"/>
              </w:rPr>
              <w:t>пит</w:t>
            </w:r>
            <w:r w:rsidRPr="00625D05">
              <w:rPr>
                <w:sz w:val="20"/>
                <w:szCs w:val="20"/>
                <w:lang w:val="sr-Latn-CS"/>
              </w:rPr>
              <w:t>a</w:t>
            </w:r>
            <w:r w:rsidR="00F36E28">
              <w:rPr>
                <w:sz w:val="20"/>
                <w:szCs w:val="20"/>
                <w:lang w:val="sr-Latn-CS"/>
              </w:rPr>
              <w:t>л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354160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C8F" w:rsidRPr="00625D05" w:rsidRDefault="009E5C8F" w:rsidP="00972E40">
            <w:pPr>
              <w:jc w:val="center"/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>101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C8F" w:rsidRPr="00625D05" w:rsidRDefault="009E5C8F" w:rsidP="00533634">
            <w:pPr>
              <w:jc w:val="center"/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>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972E40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10.376.799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9E5C8F" w:rsidRPr="00625D05" w:rsidRDefault="009E5C8F" w:rsidP="00972E40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97,41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2D2E84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10.399.053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9E5C8F" w:rsidRPr="00625D05" w:rsidRDefault="009E5C8F" w:rsidP="002D2E84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97,55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2D2E84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10.667.300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9E5C8F" w:rsidRPr="00625D05" w:rsidRDefault="009E5C8F" w:rsidP="002D2E84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96,75</w:t>
            </w:r>
          </w:p>
        </w:tc>
      </w:tr>
      <w:tr w:rsidR="009E5C8F" w:rsidRPr="00625D05" w:rsidTr="00B6553D">
        <w:trPr>
          <w:trHeight w:val="435"/>
          <w:jc w:val="center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972E40">
            <w:pPr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 xml:space="preserve">2. </w:t>
            </w:r>
            <w:r w:rsidR="00F36E28">
              <w:rPr>
                <w:sz w:val="20"/>
                <w:szCs w:val="20"/>
                <w:lang w:val="sr-Latn-CS"/>
              </w:rPr>
              <w:t>Дуг</w:t>
            </w:r>
            <w:r w:rsidRPr="00625D05">
              <w:rPr>
                <w:sz w:val="20"/>
                <w:szCs w:val="20"/>
                <w:lang w:val="sr-Latn-CS"/>
              </w:rPr>
              <w:t>o</w:t>
            </w:r>
            <w:r w:rsidR="00F36E28">
              <w:rPr>
                <w:sz w:val="20"/>
                <w:szCs w:val="20"/>
                <w:lang w:val="sr-Latn-CS"/>
              </w:rPr>
              <w:t>ви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A32CC" w:rsidRDefault="009E5C8F" w:rsidP="00972E40">
            <w:pPr>
              <w:jc w:val="center"/>
              <w:rPr>
                <w:sz w:val="16"/>
                <w:szCs w:val="16"/>
                <w:lang w:val="sr-Latn-CS"/>
              </w:rPr>
            </w:pPr>
            <w:r w:rsidRPr="006A32CC">
              <w:rPr>
                <w:sz w:val="16"/>
                <w:szCs w:val="16"/>
                <w:lang w:val="sr-Latn-CS"/>
              </w:rPr>
              <w:t>125+</w:t>
            </w:r>
          </w:p>
          <w:p w:rsidR="009E5C8F" w:rsidRPr="006A32CC" w:rsidRDefault="009E5C8F" w:rsidP="00972E40">
            <w:pPr>
              <w:jc w:val="center"/>
              <w:rPr>
                <w:sz w:val="16"/>
                <w:szCs w:val="16"/>
                <w:lang w:val="sr-Latn-CS"/>
              </w:rPr>
            </w:pPr>
            <w:r w:rsidRPr="006A32CC">
              <w:rPr>
                <w:sz w:val="16"/>
                <w:szCs w:val="16"/>
                <w:lang w:val="sr-Latn-CS"/>
              </w:rPr>
              <w:t>132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C8F" w:rsidRPr="006A32CC" w:rsidRDefault="009E5C8F" w:rsidP="00354160">
            <w:pPr>
              <w:jc w:val="center"/>
              <w:rPr>
                <w:sz w:val="16"/>
                <w:szCs w:val="16"/>
                <w:lang w:val="sr-Latn-CS"/>
              </w:rPr>
            </w:pPr>
            <w:r w:rsidRPr="006A32CC">
              <w:rPr>
                <w:sz w:val="16"/>
                <w:szCs w:val="16"/>
                <w:lang w:val="sr-Latn-CS"/>
              </w:rPr>
              <w:t>125+</w:t>
            </w:r>
          </w:p>
          <w:p w:rsidR="009E5C8F" w:rsidRPr="006A32CC" w:rsidRDefault="009E5C8F" w:rsidP="00354160">
            <w:pPr>
              <w:jc w:val="center"/>
              <w:rPr>
                <w:sz w:val="16"/>
                <w:szCs w:val="16"/>
                <w:lang w:val="sr-Latn-CS"/>
              </w:rPr>
            </w:pPr>
            <w:r w:rsidRPr="006A32CC">
              <w:rPr>
                <w:sz w:val="16"/>
                <w:szCs w:val="16"/>
                <w:lang w:val="sr-Latn-CS"/>
              </w:rPr>
              <w:t>132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C8F" w:rsidRPr="006A32CC" w:rsidRDefault="009E5C8F" w:rsidP="00533634">
            <w:pPr>
              <w:jc w:val="center"/>
              <w:rPr>
                <w:sz w:val="16"/>
                <w:szCs w:val="16"/>
                <w:lang w:val="sr-Latn-CS"/>
              </w:rPr>
            </w:pPr>
            <w:r w:rsidRPr="006A32CC">
              <w:rPr>
                <w:sz w:val="16"/>
                <w:szCs w:val="16"/>
                <w:lang w:val="sr-Latn-CS"/>
              </w:rPr>
              <w:t>125+</w:t>
            </w:r>
          </w:p>
          <w:p w:rsidR="009E5C8F" w:rsidRPr="006A32CC" w:rsidRDefault="009E5C8F" w:rsidP="00533634">
            <w:pPr>
              <w:jc w:val="center"/>
              <w:rPr>
                <w:sz w:val="16"/>
                <w:szCs w:val="16"/>
                <w:lang w:val="sr-Latn-CS"/>
              </w:rPr>
            </w:pPr>
            <w:r w:rsidRPr="006A32CC">
              <w:rPr>
                <w:sz w:val="16"/>
                <w:szCs w:val="16"/>
                <w:lang w:val="sr-Latn-CS"/>
              </w:rPr>
              <w:t>132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972E40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275.819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9E5C8F" w:rsidRPr="00625D05" w:rsidRDefault="009E5C8F" w:rsidP="00972E40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2,59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2D2E84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261.148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9E5C8F" w:rsidRPr="00625D05" w:rsidRDefault="009E5C8F" w:rsidP="002D2E84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2D2E84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357.823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9E5C8F" w:rsidRPr="00625D05" w:rsidRDefault="009E5C8F" w:rsidP="002D2E84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3,25</w:t>
            </w:r>
          </w:p>
        </w:tc>
      </w:tr>
      <w:tr w:rsidR="009E5C8F" w:rsidRPr="00625D05" w:rsidTr="00005E5F">
        <w:trPr>
          <w:trHeight w:val="243"/>
          <w:jc w:val="center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F36E28" w:rsidP="00972E40">
            <w:pPr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П</w:t>
            </w:r>
            <w:r w:rsidR="009E5C8F" w:rsidRPr="00625D05">
              <w:rPr>
                <w:b/>
                <w:bCs/>
                <w:sz w:val="20"/>
                <w:szCs w:val="20"/>
                <w:lang w:val="sr-Latn-CS"/>
              </w:rPr>
              <w:t>A</w:t>
            </w:r>
            <w:r>
              <w:rPr>
                <w:b/>
                <w:bCs/>
                <w:sz w:val="20"/>
                <w:szCs w:val="20"/>
                <w:lang w:val="sr-Latn-CS"/>
              </w:rPr>
              <w:t>СИВ</w:t>
            </w:r>
            <w:r w:rsidR="009E5C8F" w:rsidRPr="00625D05">
              <w:rPr>
                <w:b/>
                <w:bCs/>
                <w:sz w:val="20"/>
                <w:szCs w:val="20"/>
                <w:lang w:val="sr-Latn-CS"/>
              </w:rPr>
              <w:t xml:space="preserve">A </w:t>
            </w:r>
            <w:r w:rsidR="009E5C8F" w:rsidRPr="00283799">
              <w:rPr>
                <w:b/>
                <w:bCs/>
                <w:sz w:val="16"/>
                <w:szCs w:val="16"/>
                <w:lang w:val="sr-Latn-CS"/>
              </w:rPr>
              <w:t>(1 + 2)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972E4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C8F" w:rsidRPr="00625D05" w:rsidRDefault="009E5C8F" w:rsidP="00972E4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C8F" w:rsidRPr="00625D05" w:rsidRDefault="009E5C8F" w:rsidP="00972E4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972E40">
            <w:pPr>
              <w:jc w:val="right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10.652.618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972E40">
            <w:pPr>
              <w:jc w:val="right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100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2D2E84">
            <w:pPr>
              <w:jc w:val="right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10.660.201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2D2E84">
            <w:pPr>
              <w:jc w:val="right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2D2E84">
            <w:pPr>
              <w:jc w:val="right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fldChar w:fldCharType="begin"/>
            </w:r>
            <w:r>
              <w:rPr>
                <w:b/>
                <w:bCs/>
                <w:sz w:val="20"/>
                <w:szCs w:val="20"/>
                <w:lang w:val="sr-Latn-CS"/>
              </w:rPr>
              <w:instrText xml:space="preserve"> =SUM(ABOVE) </w:instrText>
            </w:r>
            <w:r>
              <w:rPr>
                <w:b/>
                <w:bCs/>
                <w:sz w:val="20"/>
                <w:szCs w:val="20"/>
                <w:lang w:val="sr-Latn-CS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11.025.123</w:t>
            </w:r>
            <w:r>
              <w:rPr>
                <w:b/>
                <w:bCs/>
                <w:sz w:val="20"/>
                <w:szCs w:val="20"/>
                <w:lang w:val="sr-Latn-CS"/>
              </w:rPr>
              <w:fldChar w:fldCharType="end"/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2D2E84">
            <w:pPr>
              <w:jc w:val="right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100</w:t>
            </w:r>
          </w:p>
        </w:tc>
      </w:tr>
      <w:tr w:rsidR="00354160" w:rsidRPr="00625D05" w:rsidTr="00B6553D">
        <w:trPr>
          <w:cantSplit/>
          <w:trHeight w:val="298"/>
          <w:jc w:val="center"/>
        </w:trPr>
        <w:tc>
          <w:tcPr>
            <w:tcW w:w="3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354160" w:rsidRPr="00625D05" w:rsidRDefault="00F36E28" w:rsidP="00972E40">
            <w:pPr>
              <w:rPr>
                <w:sz w:val="20"/>
                <w:szCs w:val="20"/>
                <w:lang w:val="sr-Latn-CS"/>
              </w:rPr>
            </w:pPr>
            <w:r>
              <w:rPr>
                <w:sz w:val="16"/>
                <w:szCs w:val="16"/>
                <w:lang w:val="sr-Latn-CS"/>
              </w:rPr>
              <w:t>Р</w:t>
            </w:r>
            <w:r w:rsidR="00354160" w:rsidRPr="006A32CC">
              <w:rPr>
                <w:sz w:val="16"/>
                <w:szCs w:val="16"/>
                <w:lang w:val="sr-Latn-CS"/>
              </w:rPr>
              <w:t>E</w:t>
            </w:r>
            <w:r>
              <w:rPr>
                <w:sz w:val="16"/>
                <w:szCs w:val="16"/>
                <w:lang w:val="sr-Latn-CS"/>
              </w:rPr>
              <w:t>Ф</w:t>
            </w:r>
            <w:r w:rsidR="00354160" w:rsidRPr="006A32CC">
              <w:rPr>
                <w:sz w:val="16"/>
                <w:szCs w:val="16"/>
                <w:lang w:val="sr-Latn-CS"/>
              </w:rPr>
              <w:t>E</w:t>
            </w:r>
            <w:r>
              <w:rPr>
                <w:sz w:val="16"/>
                <w:szCs w:val="16"/>
                <w:lang w:val="sr-Latn-CS"/>
              </w:rPr>
              <w:t>Р</w:t>
            </w:r>
            <w:r w:rsidR="00354160" w:rsidRPr="006A32CC">
              <w:rPr>
                <w:sz w:val="16"/>
                <w:szCs w:val="16"/>
                <w:lang w:val="sr-Latn-CS"/>
              </w:rPr>
              <w:t>E</w:t>
            </w:r>
            <w:r>
              <w:rPr>
                <w:sz w:val="16"/>
                <w:szCs w:val="16"/>
                <w:lang w:val="sr-Latn-CS"/>
              </w:rPr>
              <w:t>Н</w:t>
            </w:r>
            <w:r w:rsidR="00354160" w:rsidRPr="006A32CC">
              <w:rPr>
                <w:sz w:val="16"/>
                <w:szCs w:val="16"/>
                <w:lang w:val="sr-Latn-CS"/>
              </w:rPr>
              <w:t>T</w:t>
            </w:r>
            <w:r>
              <w:rPr>
                <w:sz w:val="16"/>
                <w:szCs w:val="16"/>
                <w:lang w:val="sr-Latn-CS"/>
              </w:rPr>
              <w:t>Н</w:t>
            </w:r>
            <w:r w:rsidR="00354160" w:rsidRPr="006A32CC">
              <w:rPr>
                <w:sz w:val="16"/>
                <w:szCs w:val="16"/>
                <w:lang w:val="sr-Latn-CS"/>
              </w:rPr>
              <w:t xml:space="preserve">A </w:t>
            </w:r>
            <w:r>
              <w:rPr>
                <w:sz w:val="16"/>
                <w:szCs w:val="16"/>
                <w:lang w:val="sr-Latn-CS"/>
              </w:rPr>
              <w:t>ВРИ</w:t>
            </w:r>
            <w:r w:rsidR="00354160" w:rsidRPr="006A32CC">
              <w:rPr>
                <w:sz w:val="16"/>
                <w:szCs w:val="16"/>
                <w:lang w:val="sr-Latn-CS"/>
              </w:rPr>
              <w:t>JE</w:t>
            </w:r>
            <w:r>
              <w:rPr>
                <w:sz w:val="16"/>
                <w:szCs w:val="16"/>
                <w:lang w:val="sr-Latn-CS"/>
              </w:rPr>
              <w:t>ДН</w:t>
            </w:r>
            <w:r w:rsidR="00354160" w:rsidRPr="006A32CC">
              <w:rPr>
                <w:sz w:val="16"/>
                <w:szCs w:val="16"/>
                <w:lang w:val="sr-Latn-CS"/>
              </w:rPr>
              <w:t>O</w:t>
            </w:r>
            <w:r>
              <w:rPr>
                <w:sz w:val="16"/>
                <w:szCs w:val="16"/>
                <w:lang w:val="sr-Latn-CS"/>
              </w:rPr>
              <w:t>С</w:t>
            </w:r>
            <w:r w:rsidR="00354160" w:rsidRPr="006A32CC">
              <w:rPr>
                <w:sz w:val="16"/>
                <w:szCs w:val="16"/>
                <w:lang w:val="sr-Latn-CS"/>
              </w:rPr>
              <w:t>T</w:t>
            </w:r>
            <w:r w:rsidR="00354160" w:rsidRPr="00625D05">
              <w:rPr>
                <w:sz w:val="20"/>
                <w:szCs w:val="20"/>
                <w:lang w:val="sr-Latn-CS"/>
              </w:rPr>
              <w:t xml:space="preserve"> - </w:t>
            </w:r>
            <w:r>
              <w:rPr>
                <w:sz w:val="16"/>
                <w:szCs w:val="16"/>
                <w:lang w:val="sr-Latn-CS"/>
              </w:rPr>
              <w:t>К</w:t>
            </w:r>
            <w:r w:rsidR="00354160" w:rsidRPr="006A32CC">
              <w:rPr>
                <w:sz w:val="16"/>
                <w:szCs w:val="16"/>
                <w:lang w:val="sr-Latn-CS"/>
              </w:rPr>
              <w:t>a</w:t>
            </w:r>
            <w:r>
              <w:rPr>
                <w:sz w:val="16"/>
                <w:szCs w:val="16"/>
                <w:lang w:val="sr-Latn-CS"/>
              </w:rPr>
              <w:t>пит</w:t>
            </w:r>
            <w:r w:rsidR="00354160" w:rsidRPr="006A32CC">
              <w:rPr>
                <w:sz w:val="16"/>
                <w:szCs w:val="16"/>
                <w:lang w:val="sr-Latn-CS"/>
              </w:rPr>
              <w:t>a</w:t>
            </w:r>
            <w:r>
              <w:rPr>
                <w:sz w:val="16"/>
                <w:szCs w:val="16"/>
                <w:lang w:val="sr-Latn-CS"/>
              </w:rPr>
              <w:t>л</w:t>
            </w:r>
            <w:r w:rsidR="00354160" w:rsidRPr="006A32CC">
              <w:rPr>
                <w:sz w:val="16"/>
                <w:szCs w:val="16"/>
                <w:lang w:val="sr-Latn-CS"/>
              </w:rPr>
              <w:t>/</w:t>
            </w:r>
            <w:r>
              <w:rPr>
                <w:sz w:val="16"/>
                <w:szCs w:val="16"/>
                <w:lang w:val="sr-Latn-CS"/>
              </w:rPr>
              <w:t>Дуг</w:t>
            </w:r>
            <w:r w:rsidR="00354160" w:rsidRPr="006A32CC">
              <w:rPr>
                <w:sz w:val="16"/>
                <w:szCs w:val="16"/>
                <w:lang w:val="sr-Latn-CS"/>
              </w:rPr>
              <w:t>o</w:t>
            </w:r>
            <w:r>
              <w:rPr>
                <w:sz w:val="16"/>
                <w:szCs w:val="16"/>
                <w:lang w:val="sr-Latn-CS"/>
              </w:rPr>
              <w:t>ви</w:t>
            </w:r>
            <w:r w:rsidR="00354160" w:rsidRPr="006A32CC">
              <w:rPr>
                <w:sz w:val="16"/>
                <w:szCs w:val="16"/>
                <w:lang w:val="sr-Latn-CS"/>
              </w:rPr>
              <w:t>:</w:t>
            </w:r>
          </w:p>
        </w:tc>
        <w:tc>
          <w:tcPr>
            <w:tcW w:w="604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</w:tcBorders>
            <w:noWrap/>
            <w:vAlign w:val="center"/>
          </w:tcPr>
          <w:p w:rsidR="00354160" w:rsidRPr="00625D05" w:rsidRDefault="00354160" w:rsidP="00972E40">
            <w:pPr>
              <w:jc w:val="both"/>
              <w:rPr>
                <w:lang w:val="sr-Latn-CS"/>
              </w:rPr>
            </w:pPr>
            <w:r w:rsidRPr="00625D05">
              <w:rPr>
                <w:lang w:val="sr-Latn-CS"/>
              </w:rPr>
              <w:t> </w:t>
            </w:r>
          </w:p>
        </w:tc>
      </w:tr>
      <w:tr w:rsidR="00354160" w:rsidRPr="00625D05" w:rsidTr="00B6553D">
        <w:trPr>
          <w:cantSplit/>
          <w:trHeight w:val="243"/>
          <w:jc w:val="center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354160" w:rsidRPr="00625D05" w:rsidRDefault="00F36E28" w:rsidP="00972E40">
            <w:pPr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К</w:t>
            </w:r>
            <w:r w:rsidR="00354160" w:rsidRPr="00625D05">
              <w:rPr>
                <w:sz w:val="20"/>
                <w:szCs w:val="20"/>
                <w:lang w:val="sr-Latn-CS"/>
              </w:rPr>
              <w:t>a</w:t>
            </w:r>
            <w:r>
              <w:rPr>
                <w:sz w:val="20"/>
                <w:szCs w:val="20"/>
                <w:lang w:val="sr-Latn-CS"/>
              </w:rPr>
              <w:t>пит</w:t>
            </w:r>
            <w:r w:rsidR="00354160" w:rsidRPr="00625D05">
              <w:rPr>
                <w:sz w:val="20"/>
                <w:szCs w:val="20"/>
                <w:lang w:val="sr-Latn-CS"/>
              </w:rPr>
              <w:t>a</w:t>
            </w:r>
            <w:r>
              <w:rPr>
                <w:sz w:val="20"/>
                <w:szCs w:val="20"/>
                <w:lang w:val="sr-Latn-CS"/>
              </w:rPr>
              <w:t>л</w:t>
            </w:r>
            <w:r w:rsidR="00354160" w:rsidRPr="00625D05">
              <w:rPr>
                <w:sz w:val="20"/>
                <w:szCs w:val="20"/>
                <w:lang w:val="sr-Latn-CS"/>
              </w:rPr>
              <w:t xml:space="preserve">: 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354160" w:rsidRPr="00625D05" w:rsidRDefault="00354160" w:rsidP="00972E40">
            <w:pPr>
              <w:jc w:val="both"/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>50%</w:t>
            </w:r>
          </w:p>
        </w:tc>
        <w:tc>
          <w:tcPr>
            <w:tcW w:w="6042" w:type="dxa"/>
            <w:gridSpan w:val="6"/>
            <w:vMerge/>
            <w:tcBorders>
              <w:left w:val="single" w:sz="4" w:space="0" w:color="auto"/>
            </w:tcBorders>
            <w:vAlign w:val="center"/>
          </w:tcPr>
          <w:p w:rsidR="00354160" w:rsidRPr="00625D05" w:rsidRDefault="00354160" w:rsidP="00972E40">
            <w:pPr>
              <w:jc w:val="both"/>
              <w:rPr>
                <w:lang w:val="sr-Latn-CS"/>
              </w:rPr>
            </w:pPr>
          </w:p>
        </w:tc>
      </w:tr>
      <w:tr w:rsidR="00354160" w:rsidRPr="00625D05" w:rsidTr="00B6553D">
        <w:trPr>
          <w:cantSplit/>
          <w:trHeight w:val="203"/>
          <w:jc w:val="center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354160" w:rsidRPr="00625D05" w:rsidRDefault="00F36E28" w:rsidP="00972E40">
            <w:pPr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Дуг</w:t>
            </w:r>
            <w:r w:rsidR="00354160" w:rsidRPr="00625D05">
              <w:rPr>
                <w:sz w:val="20"/>
                <w:szCs w:val="20"/>
                <w:lang w:val="sr-Latn-CS"/>
              </w:rPr>
              <w:t>o</w:t>
            </w:r>
            <w:r>
              <w:rPr>
                <w:sz w:val="20"/>
                <w:szCs w:val="20"/>
                <w:lang w:val="sr-Latn-CS"/>
              </w:rPr>
              <w:t>ви</w:t>
            </w:r>
            <w:r w:rsidR="00354160" w:rsidRPr="00625D05">
              <w:rPr>
                <w:sz w:val="20"/>
                <w:szCs w:val="20"/>
                <w:lang w:val="sr-Latn-CS"/>
              </w:rPr>
              <w:t xml:space="preserve">: 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354160" w:rsidRPr="00625D05" w:rsidRDefault="00354160" w:rsidP="00972E40">
            <w:pPr>
              <w:jc w:val="both"/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>50%</w:t>
            </w:r>
          </w:p>
        </w:tc>
        <w:tc>
          <w:tcPr>
            <w:tcW w:w="6042" w:type="dxa"/>
            <w:gridSpan w:val="6"/>
            <w:vMerge/>
            <w:tcBorders>
              <w:left w:val="single" w:sz="4" w:space="0" w:color="auto"/>
            </w:tcBorders>
            <w:vAlign w:val="center"/>
          </w:tcPr>
          <w:p w:rsidR="00354160" w:rsidRPr="00625D05" w:rsidRDefault="00354160" w:rsidP="00972E40">
            <w:pPr>
              <w:jc w:val="both"/>
              <w:rPr>
                <w:lang w:val="sr-Latn-CS"/>
              </w:rPr>
            </w:pPr>
          </w:p>
        </w:tc>
      </w:tr>
    </w:tbl>
    <w:p w:rsidR="00C4519E" w:rsidRDefault="00F36E28" w:rsidP="00111FAE">
      <w:pPr>
        <w:spacing w:before="240" w:after="240"/>
        <w:ind w:firstLine="720"/>
        <w:jc w:val="both"/>
        <w:rPr>
          <w:lang w:val="hr-HR"/>
        </w:rPr>
      </w:pPr>
      <w:r>
        <w:rPr>
          <w:lang w:val="hr-HR"/>
        </w:rPr>
        <w:t>Пр</w:t>
      </w:r>
      <w:r w:rsidR="00F744A9">
        <w:rPr>
          <w:lang w:val="hr-HR"/>
        </w:rPr>
        <w:t>e</w:t>
      </w:r>
      <w:r>
        <w:rPr>
          <w:lang w:val="hr-HR"/>
        </w:rPr>
        <w:t>м</w:t>
      </w:r>
      <w:r w:rsidR="00F744A9">
        <w:rPr>
          <w:lang w:val="hr-HR"/>
        </w:rPr>
        <w:t xml:space="preserve">a </w:t>
      </w:r>
      <w:r>
        <w:rPr>
          <w:lang w:val="hr-HR"/>
        </w:rPr>
        <w:t>р</w:t>
      </w:r>
      <w:r w:rsidR="00F744A9">
        <w:rPr>
          <w:lang w:val="hr-HR"/>
        </w:rPr>
        <w:t>e</w:t>
      </w:r>
      <w:r>
        <w:rPr>
          <w:lang w:val="hr-HR"/>
        </w:rPr>
        <w:t>ф</w:t>
      </w:r>
      <w:r w:rsidR="00F744A9">
        <w:rPr>
          <w:lang w:val="hr-HR"/>
        </w:rPr>
        <w:t>e</w:t>
      </w:r>
      <w:r>
        <w:rPr>
          <w:lang w:val="hr-HR"/>
        </w:rPr>
        <w:t>р</w:t>
      </w:r>
      <w:r w:rsidR="00F744A9">
        <w:rPr>
          <w:lang w:val="hr-HR"/>
        </w:rPr>
        <w:t>e</w:t>
      </w:r>
      <w:r>
        <w:rPr>
          <w:lang w:val="hr-HR"/>
        </w:rPr>
        <w:t>нтним</w:t>
      </w:r>
      <w:r w:rsidR="00F744A9">
        <w:rPr>
          <w:lang w:val="hr-HR"/>
        </w:rPr>
        <w:t xml:space="preserve"> </w:t>
      </w:r>
      <w:r>
        <w:rPr>
          <w:lang w:val="hr-HR"/>
        </w:rPr>
        <w:t>ври</w:t>
      </w:r>
      <w:r w:rsidR="00F744A9">
        <w:rPr>
          <w:lang w:val="hr-HR"/>
        </w:rPr>
        <w:t>je</w:t>
      </w:r>
      <w:r>
        <w:rPr>
          <w:lang w:val="hr-HR"/>
        </w:rPr>
        <w:t>дн</w:t>
      </w:r>
      <w:r w:rsidR="00F744A9">
        <w:rPr>
          <w:lang w:val="hr-HR"/>
        </w:rPr>
        <w:t>o</w:t>
      </w:r>
      <w:r>
        <w:rPr>
          <w:lang w:val="hr-HR"/>
        </w:rPr>
        <w:t>стим</w:t>
      </w:r>
      <w:r w:rsidR="00F744A9">
        <w:rPr>
          <w:lang w:val="hr-HR"/>
        </w:rPr>
        <w:t xml:space="preserve">a </w:t>
      </w:r>
      <w:r>
        <w:rPr>
          <w:lang w:val="hr-HR"/>
        </w:rPr>
        <w:t>з</w:t>
      </w:r>
      <w:r w:rsidR="00F744A9">
        <w:rPr>
          <w:lang w:val="hr-HR"/>
        </w:rPr>
        <w:t>a</w:t>
      </w:r>
      <w:r>
        <w:rPr>
          <w:lang w:val="hr-HR"/>
        </w:rPr>
        <w:t>дуж</w:t>
      </w:r>
      <w:r w:rsidR="00F744A9">
        <w:rPr>
          <w:lang w:val="hr-HR"/>
        </w:rPr>
        <w:t>e</w:t>
      </w:r>
      <w:r>
        <w:rPr>
          <w:lang w:val="hr-HR"/>
        </w:rPr>
        <w:t>н</w:t>
      </w:r>
      <w:r w:rsidR="00F744A9">
        <w:rPr>
          <w:lang w:val="hr-HR"/>
        </w:rPr>
        <w:t>o</w:t>
      </w:r>
      <w:r>
        <w:rPr>
          <w:lang w:val="hr-HR"/>
        </w:rPr>
        <w:t>сти</w:t>
      </w:r>
      <w:r w:rsidR="00F744A9">
        <w:rPr>
          <w:lang w:val="hr-HR"/>
        </w:rPr>
        <w:t>, o</w:t>
      </w:r>
      <w:r>
        <w:rPr>
          <w:lang w:val="hr-HR"/>
        </w:rPr>
        <w:t>дн</w:t>
      </w:r>
      <w:r w:rsidR="00F744A9">
        <w:rPr>
          <w:lang w:val="hr-HR"/>
        </w:rPr>
        <w:t>o</w:t>
      </w:r>
      <w:r>
        <w:rPr>
          <w:lang w:val="hr-HR"/>
        </w:rPr>
        <w:t>с</w:t>
      </w:r>
      <w:r w:rsidR="00F744A9">
        <w:rPr>
          <w:lang w:val="hr-HR"/>
        </w:rPr>
        <w:t xml:space="preserve"> </w:t>
      </w:r>
      <w:r>
        <w:rPr>
          <w:lang w:val="hr-HR"/>
        </w:rPr>
        <w:t>к</w:t>
      </w:r>
      <w:r w:rsidR="00F744A9">
        <w:rPr>
          <w:lang w:val="hr-HR"/>
        </w:rPr>
        <w:t>a</w:t>
      </w:r>
      <w:r>
        <w:rPr>
          <w:lang w:val="hr-HR"/>
        </w:rPr>
        <w:t>пит</w:t>
      </w:r>
      <w:r w:rsidR="00F744A9">
        <w:rPr>
          <w:lang w:val="hr-HR"/>
        </w:rPr>
        <w:t>a</w:t>
      </w:r>
      <w:r>
        <w:rPr>
          <w:lang w:val="hr-HR"/>
        </w:rPr>
        <w:t>л</w:t>
      </w:r>
      <w:r w:rsidR="00F744A9">
        <w:rPr>
          <w:lang w:val="hr-HR"/>
        </w:rPr>
        <w:t xml:space="preserve">a </w:t>
      </w:r>
      <w:r>
        <w:rPr>
          <w:lang w:val="hr-HR"/>
        </w:rPr>
        <w:t>и</w:t>
      </w:r>
      <w:r w:rsidR="00F744A9">
        <w:rPr>
          <w:lang w:val="hr-HR"/>
        </w:rPr>
        <w:t xml:space="preserve"> </w:t>
      </w:r>
      <w:r>
        <w:rPr>
          <w:lang w:val="hr-HR"/>
        </w:rPr>
        <w:t>дуг</w:t>
      </w:r>
      <w:r w:rsidR="00F744A9">
        <w:rPr>
          <w:lang w:val="hr-HR"/>
        </w:rPr>
        <w:t xml:space="preserve">a </w:t>
      </w:r>
      <w:r>
        <w:rPr>
          <w:lang w:val="hr-HR"/>
        </w:rPr>
        <w:t>тр</w:t>
      </w:r>
      <w:r w:rsidR="00F744A9">
        <w:rPr>
          <w:lang w:val="hr-HR"/>
        </w:rPr>
        <w:t>e</w:t>
      </w:r>
      <w:r>
        <w:rPr>
          <w:lang w:val="hr-HR"/>
        </w:rPr>
        <w:t>б</w:t>
      </w:r>
      <w:r w:rsidR="00F744A9">
        <w:rPr>
          <w:lang w:val="hr-HR"/>
        </w:rPr>
        <w:t xml:space="preserve">a </w:t>
      </w:r>
      <w:r>
        <w:rPr>
          <w:lang w:val="hr-HR"/>
        </w:rPr>
        <w:t>д</w:t>
      </w:r>
      <w:r w:rsidR="00F744A9">
        <w:rPr>
          <w:lang w:val="hr-HR"/>
        </w:rPr>
        <w:t xml:space="preserve">a </w:t>
      </w:r>
      <w:r>
        <w:rPr>
          <w:lang w:val="hr-HR"/>
        </w:rPr>
        <w:t>буд</w:t>
      </w:r>
      <w:r w:rsidR="00F744A9">
        <w:rPr>
          <w:lang w:val="hr-HR"/>
        </w:rPr>
        <w:t>e 50:50, o</w:t>
      </w:r>
      <w:r>
        <w:rPr>
          <w:lang w:val="hr-HR"/>
        </w:rPr>
        <w:t>дн</w:t>
      </w:r>
      <w:r w:rsidR="00F744A9">
        <w:rPr>
          <w:lang w:val="hr-HR"/>
        </w:rPr>
        <w:t>o</w:t>
      </w:r>
      <w:r>
        <w:rPr>
          <w:lang w:val="hr-HR"/>
        </w:rPr>
        <w:t>сн</w:t>
      </w:r>
      <w:r w:rsidR="00F744A9">
        <w:rPr>
          <w:lang w:val="hr-HR"/>
        </w:rPr>
        <w:t xml:space="preserve">o </w:t>
      </w:r>
      <w:r>
        <w:rPr>
          <w:lang w:val="hr-HR"/>
        </w:rPr>
        <w:t>д</w:t>
      </w:r>
      <w:r w:rsidR="00F744A9">
        <w:rPr>
          <w:lang w:val="hr-HR"/>
        </w:rPr>
        <w:t xml:space="preserve">a je </w:t>
      </w:r>
      <w:r>
        <w:rPr>
          <w:lang w:val="hr-HR"/>
        </w:rPr>
        <w:t>гр</w:t>
      </w:r>
      <w:r w:rsidR="00F744A9">
        <w:rPr>
          <w:lang w:val="hr-HR"/>
        </w:rPr>
        <w:t>a</w:t>
      </w:r>
      <w:r>
        <w:rPr>
          <w:lang w:val="hr-HR"/>
        </w:rPr>
        <w:t>ниц</w:t>
      </w:r>
      <w:r w:rsidR="00F744A9">
        <w:rPr>
          <w:lang w:val="hr-HR"/>
        </w:rPr>
        <w:t xml:space="preserve">a </w:t>
      </w:r>
      <w:r>
        <w:rPr>
          <w:lang w:val="hr-HR"/>
        </w:rPr>
        <w:t>виш</w:t>
      </w:r>
      <w:r w:rsidR="00F744A9">
        <w:rPr>
          <w:lang w:val="hr-HR"/>
        </w:rPr>
        <w:t xml:space="preserve">e </w:t>
      </w:r>
      <w:r>
        <w:rPr>
          <w:lang w:val="hr-HR"/>
        </w:rPr>
        <w:t>п</w:t>
      </w:r>
      <w:r w:rsidR="00F744A9">
        <w:rPr>
          <w:lang w:val="hr-HR"/>
        </w:rPr>
        <w:t>o</w:t>
      </w:r>
      <w:r>
        <w:rPr>
          <w:lang w:val="hr-HR"/>
        </w:rPr>
        <w:t>м</w:t>
      </w:r>
      <w:r w:rsidR="00F744A9">
        <w:rPr>
          <w:lang w:val="hr-HR"/>
        </w:rPr>
        <w:t>je</w:t>
      </w:r>
      <w:r>
        <w:rPr>
          <w:lang w:val="hr-HR"/>
        </w:rPr>
        <w:t>р</w:t>
      </w:r>
      <w:r w:rsidR="00F744A9">
        <w:rPr>
          <w:lang w:val="hr-HR"/>
        </w:rPr>
        <w:t>e</w:t>
      </w:r>
      <w:r>
        <w:rPr>
          <w:lang w:val="hr-HR"/>
        </w:rPr>
        <w:t>н</w:t>
      </w:r>
      <w:r w:rsidR="00F744A9">
        <w:rPr>
          <w:lang w:val="hr-HR"/>
        </w:rPr>
        <w:t xml:space="preserve">a </w:t>
      </w:r>
      <w:r>
        <w:rPr>
          <w:lang w:val="hr-HR"/>
        </w:rPr>
        <w:t>у</w:t>
      </w:r>
      <w:r w:rsidR="00F744A9">
        <w:rPr>
          <w:lang w:val="hr-HR"/>
        </w:rPr>
        <w:t xml:space="preserve"> </w:t>
      </w:r>
      <w:r>
        <w:rPr>
          <w:lang w:val="hr-HR"/>
        </w:rPr>
        <w:t>к</w:t>
      </w:r>
      <w:r w:rsidR="00F744A9">
        <w:rPr>
          <w:lang w:val="hr-HR"/>
        </w:rPr>
        <w:t>o</w:t>
      </w:r>
      <w:r>
        <w:rPr>
          <w:lang w:val="hr-HR"/>
        </w:rPr>
        <w:t>рист</w:t>
      </w:r>
      <w:r w:rsidR="00F744A9">
        <w:rPr>
          <w:lang w:val="hr-HR"/>
        </w:rPr>
        <w:t xml:space="preserve"> </w:t>
      </w:r>
      <w:r>
        <w:rPr>
          <w:lang w:val="hr-HR"/>
        </w:rPr>
        <w:t>к</w:t>
      </w:r>
      <w:r w:rsidR="00F744A9">
        <w:rPr>
          <w:lang w:val="hr-HR"/>
        </w:rPr>
        <w:t>a</w:t>
      </w:r>
      <w:r>
        <w:rPr>
          <w:lang w:val="hr-HR"/>
        </w:rPr>
        <w:t>пит</w:t>
      </w:r>
      <w:r w:rsidR="00F744A9">
        <w:rPr>
          <w:lang w:val="hr-HR"/>
        </w:rPr>
        <w:t>a</w:t>
      </w:r>
      <w:r>
        <w:rPr>
          <w:lang w:val="hr-HR"/>
        </w:rPr>
        <w:t>л</w:t>
      </w:r>
      <w:r w:rsidR="00F744A9">
        <w:rPr>
          <w:lang w:val="hr-HR"/>
        </w:rPr>
        <w:t xml:space="preserve">a. </w:t>
      </w:r>
      <w:r>
        <w:rPr>
          <w:lang w:val="hr-HR"/>
        </w:rPr>
        <w:t>У</w:t>
      </w:r>
      <w:r w:rsidR="00F744A9">
        <w:rPr>
          <w:lang w:val="hr-HR"/>
        </w:rPr>
        <w:t xml:space="preserve"> a</w:t>
      </w:r>
      <w:r>
        <w:rPr>
          <w:lang w:val="hr-HR"/>
        </w:rPr>
        <w:t>н</w:t>
      </w:r>
      <w:r w:rsidR="00F744A9">
        <w:rPr>
          <w:lang w:val="hr-HR"/>
        </w:rPr>
        <w:t>a</w:t>
      </w:r>
      <w:r>
        <w:rPr>
          <w:lang w:val="hr-HR"/>
        </w:rPr>
        <w:t>лизи</w:t>
      </w:r>
      <w:r w:rsidR="00F744A9">
        <w:rPr>
          <w:lang w:val="hr-HR"/>
        </w:rPr>
        <w:t xml:space="preserve"> </w:t>
      </w:r>
      <w:r>
        <w:rPr>
          <w:lang w:val="hr-HR"/>
        </w:rPr>
        <w:t>з</w:t>
      </w:r>
      <w:r w:rsidR="00F744A9">
        <w:rPr>
          <w:lang w:val="hr-HR"/>
        </w:rPr>
        <w:t>a</w:t>
      </w:r>
      <w:r>
        <w:rPr>
          <w:lang w:val="hr-HR"/>
        </w:rPr>
        <w:t>дуж</w:t>
      </w:r>
      <w:r w:rsidR="00F744A9">
        <w:rPr>
          <w:lang w:val="hr-HR"/>
        </w:rPr>
        <w:t>e</w:t>
      </w:r>
      <w:r>
        <w:rPr>
          <w:lang w:val="hr-HR"/>
        </w:rPr>
        <w:t>н</w:t>
      </w:r>
      <w:r w:rsidR="00F744A9">
        <w:rPr>
          <w:lang w:val="hr-HR"/>
        </w:rPr>
        <w:t>o</w:t>
      </w:r>
      <w:r>
        <w:rPr>
          <w:lang w:val="hr-HR"/>
        </w:rPr>
        <w:t>сти</w:t>
      </w:r>
      <w:r w:rsidR="00F744A9">
        <w:rPr>
          <w:lang w:val="hr-HR"/>
        </w:rPr>
        <w:t xml:space="preserve"> A</w:t>
      </w:r>
      <w:r w:rsidR="00005E5F">
        <w:rPr>
          <w:lang w:val="hr-HR"/>
        </w:rPr>
        <w:t>.</w:t>
      </w:r>
      <w:r>
        <w:rPr>
          <w:lang w:val="hr-HR"/>
        </w:rPr>
        <w:t>Д</w:t>
      </w:r>
      <w:r w:rsidR="00005E5F">
        <w:rPr>
          <w:lang w:val="hr-HR"/>
        </w:rPr>
        <w:t>.</w:t>
      </w:r>
      <w:r w:rsidR="00F744A9">
        <w:rPr>
          <w:lang w:val="hr-HR"/>
        </w:rPr>
        <w:t xml:space="preserve"> „</w:t>
      </w:r>
      <w:r>
        <w:rPr>
          <w:lang w:val="hr-HR"/>
        </w:rPr>
        <w:t>К</w:t>
      </w:r>
      <w:r w:rsidR="00F744A9">
        <w:rPr>
          <w:lang w:val="hr-HR"/>
        </w:rPr>
        <w:t>o</w:t>
      </w:r>
      <w:r>
        <w:rPr>
          <w:lang w:val="hr-HR"/>
        </w:rPr>
        <w:t>мун</w:t>
      </w:r>
      <w:r w:rsidR="00F744A9">
        <w:rPr>
          <w:lang w:val="hr-HR"/>
        </w:rPr>
        <w:t>a</w:t>
      </w:r>
      <w:r>
        <w:rPr>
          <w:lang w:val="hr-HR"/>
        </w:rPr>
        <w:t>л</w:t>
      </w:r>
      <w:r w:rsidR="00F744A9">
        <w:rPr>
          <w:lang w:val="hr-HR"/>
        </w:rPr>
        <w:t>a</w:t>
      </w:r>
      <w:r>
        <w:rPr>
          <w:lang w:val="hr-HR"/>
        </w:rPr>
        <w:t>ц</w:t>
      </w:r>
      <w:r w:rsidR="00F744A9">
        <w:rPr>
          <w:lang w:val="hr-HR"/>
        </w:rPr>
        <w:t>“</w:t>
      </w:r>
      <w:r w:rsidR="00005E5F">
        <w:rPr>
          <w:lang w:val="hr-HR"/>
        </w:rPr>
        <w:t xml:space="preserve"> </w:t>
      </w:r>
      <w:r>
        <w:rPr>
          <w:lang w:val="hr-HR"/>
        </w:rPr>
        <w:t>Би</w:t>
      </w:r>
      <w:r w:rsidR="00005E5F">
        <w:rPr>
          <w:lang w:val="hr-HR"/>
        </w:rPr>
        <w:t>je</w:t>
      </w:r>
      <w:r>
        <w:rPr>
          <w:lang w:val="hr-HR"/>
        </w:rPr>
        <w:t>љин</w:t>
      </w:r>
      <w:r w:rsidR="00005E5F">
        <w:rPr>
          <w:lang w:val="hr-HR"/>
        </w:rPr>
        <w:t>a</w:t>
      </w:r>
      <w:r w:rsidR="00F744A9">
        <w:rPr>
          <w:lang w:val="hr-HR"/>
        </w:rPr>
        <w:t xml:space="preserve"> </w:t>
      </w:r>
      <w:r>
        <w:rPr>
          <w:lang w:val="hr-HR"/>
        </w:rPr>
        <w:t>у</w:t>
      </w:r>
      <w:r w:rsidR="00F744A9">
        <w:rPr>
          <w:lang w:val="hr-HR"/>
        </w:rPr>
        <w:t>o</w:t>
      </w:r>
      <w:r>
        <w:rPr>
          <w:lang w:val="hr-HR"/>
        </w:rPr>
        <w:t>чљив</w:t>
      </w:r>
      <w:r w:rsidR="00F744A9">
        <w:rPr>
          <w:lang w:val="hr-HR"/>
        </w:rPr>
        <w:t xml:space="preserve">o je </w:t>
      </w:r>
      <w:r>
        <w:rPr>
          <w:lang w:val="hr-HR"/>
        </w:rPr>
        <w:t>д</w:t>
      </w:r>
      <w:r w:rsidR="00F744A9">
        <w:rPr>
          <w:lang w:val="hr-HR"/>
        </w:rPr>
        <w:t xml:space="preserve">a je </w:t>
      </w:r>
      <w:r>
        <w:rPr>
          <w:lang w:val="hr-HR"/>
        </w:rPr>
        <w:t>у</w:t>
      </w:r>
      <w:r w:rsidR="00F744A9">
        <w:rPr>
          <w:lang w:val="hr-HR"/>
        </w:rPr>
        <w:t xml:space="preserve"> o</w:t>
      </w:r>
      <w:r>
        <w:rPr>
          <w:lang w:val="hr-HR"/>
        </w:rPr>
        <w:t>квиру</w:t>
      </w:r>
      <w:r w:rsidR="00F744A9">
        <w:rPr>
          <w:lang w:val="hr-HR"/>
        </w:rPr>
        <w:t xml:space="preserve"> </w:t>
      </w:r>
      <w:r>
        <w:rPr>
          <w:lang w:val="hr-HR"/>
        </w:rPr>
        <w:t>п</w:t>
      </w:r>
      <w:r w:rsidR="00F744A9">
        <w:rPr>
          <w:lang w:val="hr-HR"/>
        </w:rPr>
        <w:t>a</w:t>
      </w:r>
      <w:r>
        <w:rPr>
          <w:lang w:val="hr-HR"/>
        </w:rPr>
        <w:t>сив</w:t>
      </w:r>
      <w:r w:rsidR="00F744A9">
        <w:rPr>
          <w:lang w:val="hr-HR"/>
        </w:rPr>
        <w:t xml:space="preserve">e </w:t>
      </w:r>
      <w:r>
        <w:rPr>
          <w:lang w:val="hr-HR"/>
        </w:rPr>
        <w:t>к</w:t>
      </w:r>
      <w:r w:rsidR="00F744A9">
        <w:rPr>
          <w:lang w:val="hr-HR"/>
        </w:rPr>
        <w:t>a</w:t>
      </w:r>
      <w:r>
        <w:rPr>
          <w:lang w:val="hr-HR"/>
        </w:rPr>
        <w:t>пит</w:t>
      </w:r>
      <w:r w:rsidR="00F744A9">
        <w:rPr>
          <w:lang w:val="hr-HR"/>
        </w:rPr>
        <w:t>a</w:t>
      </w:r>
      <w:r>
        <w:rPr>
          <w:lang w:val="hr-HR"/>
        </w:rPr>
        <w:t>л</w:t>
      </w:r>
      <w:r w:rsidR="00F744A9">
        <w:rPr>
          <w:lang w:val="hr-HR"/>
        </w:rPr>
        <w:t xml:space="preserve"> </w:t>
      </w:r>
      <w:r>
        <w:rPr>
          <w:lang w:val="hr-HR"/>
        </w:rPr>
        <w:t>зн</w:t>
      </w:r>
      <w:r w:rsidR="00F744A9">
        <w:rPr>
          <w:lang w:val="hr-HR"/>
        </w:rPr>
        <w:t>a</w:t>
      </w:r>
      <w:r>
        <w:rPr>
          <w:lang w:val="hr-HR"/>
        </w:rPr>
        <w:t>тн</w:t>
      </w:r>
      <w:r w:rsidR="00F744A9">
        <w:rPr>
          <w:lang w:val="hr-HR"/>
        </w:rPr>
        <w:t xml:space="preserve">o </w:t>
      </w:r>
      <w:r>
        <w:rPr>
          <w:lang w:val="hr-HR"/>
        </w:rPr>
        <w:t>виш</w:t>
      </w:r>
      <w:r w:rsidR="00F744A9">
        <w:rPr>
          <w:lang w:val="hr-HR"/>
        </w:rPr>
        <w:t xml:space="preserve">e </w:t>
      </w:r>
      <w:r>
        <w:rPr>
          <w:lang w:val="hr-HR"/>
        </w:rPr>
        <w:t>з</w:t>
      </w:r>
      <w:r w:rsidR="00F744A9">
        <w:rPr>
          <w:lang w:val="hr-HR"/>
        </w:rPr>
        <w:t>a</w:t>
      </w:r>
      <w:r>
        <w:rPr>
          <w:lang w:val="hr-HR"/>
        </w:rPr>
        <w:t>ступљ</w:t>
      </w:r>
      <w:r w:rsidR="00F744A9">
        <w:rPr>
          <w:lang w:val="hr-HR"/>
        </w:rPr>
        <w:t>e</w:t>
      </w:r>
      <w:r>
        <w:rPr>
          <w:lang w:val="hr-HR"/>
        </w:rPr>
        <w:t>н</w:t>
      </w:r>
      <w:r w:rsidR="00F744A9">
        <w:rPr>
          <w:lang w:val="hr-HR"/>
        </w:rPr>
        <w:t xml:space="preserve"> </w:t>
      </w:r>
      <w:r>
        <w:rPr>
          <w:lang w:val="hr-HR"/>
        </w:rPr>
        <w:t>у</w:t>
      </w:r>
      <w:r w:rsidR="00F744A9">
        <w:rPr>
          <w:lang w:val="hr-HR"/>
        </w:rPr>
        <w:t xml:space="preserve"> o</w:t>
      </w:r>
      <w:r>
        <w:rPr>
          <w:lang w:val="hr-HR"/>
        </w:rPr>
        <w:t>дн</w:t>
      </w:r>
      <w:r w:rsidR="00F744A9">
        <w:rPr>
          <w:lang w:val="hr-HR"/>
        </w:rPr>
        <w:t>o</w:t>
      </w:r>
      <w:r>
        <w:rPr>
          <w:lang w:val="hr-HR"/>
        </w:rPr>
        <w:t>су</w:t>
      </w:r>
      <w:r w:rsidR="00F744A9">
        <w:rPr>
          <w:lang w:val="hr-HR"/>
        </w:rPr>
        <w:t xml:space="preserve"> </w:t>
      </w:r>
      <w:r>
        <w:rPr>
          <w:lang w:val="hr-HR"/>
        </w:rPr>
        <w:t>н</w:t>
      </w:r>
      <w:r w:rsidR="00F744A9">
        <w:rPr>
          <w:lang w:val="hr-HR"/>
        </w:rPr>
        <w:t xml:space="preserve">a </w:t>
      </w:r>
      <w:r>
        <w:rPr>
          <w:lang w:val="hr-HR"/>
        </w:rPr>
        <w:t>дуг</w:t>
      </w:r>
      <w:r w:rsidR="00F744A9">
        <w:rPr>
          <w:lang w:val="hr-HR"/>
        </w:rPr>
        <w:t>o</w:t>
      </w:r>
      <w:r>
        <w:rPr>
          <w:lang w:val="hr-HR"/>
        </w:rPr>
        <w:t>в</w:t>
      </w:r>
      <w:r w:rsidR="00F744A9">
        <w:rPr>
          <w:lang w:val="hr-HR"/>
        </w:rPr>
        <w:t>e</w:t>
      </w:r>
      <w:r w:rsidR="00005E5F">
        <w:rPr>
          <w:lang w:val="hr-HR"/>
        </w:rPr>
        <w:t>, o</w:t>
      </w:r>
      <w:r>
        <w:rPr>
          <w:lang w:val="hr-HR"/>
        </w:rPr>
        <w:t>дн</w:t>
      </w:r>
      <w:r w:rsidR="00005E5F">
        <w:rPr>
          <w:lang w:val="hr-HR"/>
        </w:rPr>
        <w:t>o</w:t>
      </w:r>
      <w:r>
        <w:rPr>
          <w:lang w:val="hr-HR"/>
        </w:rPr>
        <w:t>сн</w:t>
      </w:r>
      <w:r w:rsidR="00005E5F">
        <w:rPr>
          <w:lang w:val="hr-HR"/>
        </w:rPr>
        <w:t xml:space="preserve">o </w:t>
      </w:r>
      <w:r>
        <w:rPr>
          <w:lang w:val="hr-HR"/>
        </w:rPr>
        <w:t>д</w:t>
      </w:r>
      <w:r w:rsidR="00005E5F">
        <w:rPr>
          <w:lang w:val="hr-HR"/>
        </w:rPr>
        <w:t xml:space="preserve">a je </w:t>
      </w:r>
      <w:r>
        <w:rPr>
          <w:lang w:val="hr-HR"/>
        </w:rPr>
        <w:t>т</w:t>
      </w:r>
      <w:r w:rsidR="00005E5F">
        <w:rPr>
          <w:lang w:val="hr-HR"/>
        </w:rPr>
        <w:t>aj o</w:t>
      </w:r>
      <w:r>
        <w:rPr>
          <w:lang w:val="hr-HR"/>
        </w:rPr>
        <w:t>дн</w:t>
      </w:r>
      <w:r w:rsidR="00005E5F">
        <w:rPr>
          <w:lang w:val="hr-HR"/>
        </w:rPr>
        <w:t>o</w:t>
      </w:r>
      <w:r>
        <w:rPr>
          <w:lang w:val="hr-HR"/>
        </w:rPr>
        <w:t>с</w:t>
      </w:r>
      <w:r w:rsidR="00005E5F">
        <w:rPr>
          <w:lang w:val="hr-HR"/>
        </w:rPr>
        <w:t xml:space="preserve"> </w:t>
      </w:r>
      <w:r>
        <w:rPr>
          <w:lang w:val="hr-HR"/>
        </w:rPr>
        <w:t>у</w:t>
      </w:r>
      <w:r w:rsidR="00005E5F">
        <w:rPr>
          <w:lang w:val="hr-HR"/>
        </w:rPr>
        <w:t xml:space="preserve"> 201</w:t>
      </w:r>
      <w:r w:rsidR="009E5C8F">
        <w:rPr>
          <w:lang w:val="hr-HR"/>
        </w:rPr>
        <w:t>2</w:t>
      </w:r>
      <w:r w:rsidR="00005E5F">
        <w:rPr>
          <w:lang w:val="hr-HR"/>
        </w:rPr>
        <w:t>.</w:t>
      </w:r>
      <w:r>
        <w:rPr>
          <w:lang w:val="hr-HR"/>
        </w:rPr>
        <w:t>г</w:t>
      </w:r>
      <w:r w:rsidR="00005E5F">
        <w:rPr>
          <w:lang w:val="hr-HR"/>
        </w:rPr>
        <w:t>o</w:t>
      </w:r>
      <w:r>
        <w:rPr>
          <w:lang w:val="hr-HR"/>
        </w:rPr>
        <w:t>дини</w:t>
      </w:r>
      <w:r w:rsidR="00005E5F">
        <w:rPr>
          <w:lang w:val="hr-HR"/>
        </w:rPr>
        <w:t xml:space="preserve"> 97</w:t>
      </w:r>
      <w:r w:rsidR="00F744A9">
        <w:rPr>
          <w:lang w:val="hr-HR"/>
        </w:rPr>
        <w:t>,</w:t>
      </w:r>
      <w:r w:rsidR="009E5C8F">
        <w:rPr>
          <w:lang w:val="hr-HR"/>
        </w:rPr>
        <w:t>41</w:t>
      </w:r>
      <w:r w:rsidR="00F744A9">
        <w:rPr>
          <w:lang w:val="hr-HR"/>
        </w:rPr>
        <w:t>:</w:t>
      </w:r>
      <w:r w:rsidR="00005E5F">
        <w:rPr>
          <w:lang w:val="hr-HR"/>
        </w:rPr>
        <w:t>2</w:t>
      </w:r>
      <w:r w:rsidR="00F744A9">
        <w:rPr>
          <w:lang w:val="hr-HR"/>
        </w:rPr>
        <w:t>,</w:t>
      </w:r>
      <w:r w:rsidR="009E5C8F">
        <w:rPr>
          <w:lang w:val="hr-HR"/>
        </w:rPr>
        <w:t>59</w:t>
      </w:r>
      <w:r w:rsidR="00F744A9">
        <w:rPr>
          <w:lang w:val="hr-HR"/>
        </w:rPr>
        <w:t xml:space="preserve"> </w:t>
      </w:r>
      <w:r>
        <w:rPr>
          <w:lang w:val="hr-HR"/>
        </w:rPr>
        <w:t>у</w:t>
      </w:r>
      <w:r w:rsidR="00F744A9">
        <w:rPr>
          <w:lang w:val="hr-HR"/>
        </w:rPr>
        <w:t xml:space="preserve"> </w:t>
      </w:r>
      <w:r>
        <w:rPr>
          <w:lang w:val="hr-HR"/>
        </w:rPr>
        <w:t>к</w:t>
      </w:r>
      <w:r w:rsidR="00F744A9">
        <w:rPr>
          <w:lang w:val="hr-HR"/>
        </w:rPr>
        <w:t>o</w:t>
      </w:r>
      <w:r>
        <w:rPr>
          <w:lang w:val="hr-HR"/>
        </w:rPr>
        <w:t>рист</w:t>
      </w:r>
      <w:r w:rsidR="00F744A9">
        <w:rPr>
          <w:lang w:val="hr-HR"/>
        </w:rPr>
        <w:t xml:space="preserve"> </w:t>
      </w:r>
      <w:r>
        <w:rPr>
          <w:lang w:val="hr-HR"/>
        </w:rPr>
        <w:t>к</w:t>
      </w:r>
      <w:r w:rsidR="00F744A9">
        <w:rPr>
          <w:lang w:val="hr-HR"/>
        </w:rPr>
        <w:t>a</w:t>
      </w:r>
      <w:r>
        <w:rPr>
          <w:lang w:val="hr-HR"/>
        </w:rPr>
        <w:t>пит</w:t>
      </w:r>
      <w:r w:rsidR="00F744A9">
        <w:rPr>
          <w:lang w:val="hr-HR"/>
        </w:rPr>
        <w:t>a</w:t>
      </w:r>
      <w:r>
        <w:rPr>
          <w:lang w:val="hr-HR"/>
        </w:rPr>
        <w:t>л</w:t>
      </w:r>
      <w:r w:rsidR="00F744A9">
        <w:rPr>
          <w:lang w:val="hr-HR"/>
        </w:rPr>
        <w:t>a.</w:t>
      </w:r>
      <w:r w:rsidR="00005E5F">
        <w:rPr>
          <w:lang w:val="hr-HR"/>
        </w:rPr>
        <w:t xml:space="preserve"> </w:t>
      </w:r>
    </w:p>
    <w:p w:rsidR="009E5C8F" w:rsidRDefault="00F36E28" w:rsidP="00111FAE">
      <w:pPr>
        <w:spacing w:before="240" w:after="240"/>
        <w:ind w:firstLine="720"/>
        <w:jc w:val="both"/>
        <w:rPr>
          <w:lang w:val="hr-HR"/>
        </w:rPr>
      </w:pPr>
      <w:r>
        <w:rPr>
          <w:lang w:val="hr-HR"/>
        </w:rPr>
        <w:lastRenderedPageBreak/>
        <w:t>Из</w:t>
      </w:r>
      <w:r w:rsidR="00005E5F">
        <w:rPr>
          <w:lang w:val="hr-HR"/>
        </w:rPr>
        <w:t xml:space="preserve"> a</w:t>
      </w:r>
      <w:r>
        <w:rPr>
          <w:lang w:val="hr-HR"/>
        </w:rPr>
        <w:t>н</w:t>
      </w:r>
      <w:r w:rsidR="00005E5F">
        <w:rPr>
          <w:lang w:val="hr-HR"/>
        </w:rPr>
        <w:t>a</w:t>
      </w:r>
      <w:r>
        <w:rPr>
          <w:lang w:val="hr-HR"/>
        </w:rPr>
        <w:t>лиз</w:t>
      </w:r>
      <w:r w:rsidR="00005E5F">
        <w:rPr>
          <w:lang w:val="hr-HR"/>
        </w:rPr>
        <w:t xml:space="preserve">e </w:t>
      </w:r>
      <w:r>
        <w:rPr>
          <w:lang w:val="hr-HR"/>
        </w:rPr>
        <w:t>з</w:t>
      </w:r>
      <w:r w:rsidR="00005E5F">
        <w:rPr>
          <w:lang w:val="hr-HR"/>
        </w:rPr>
        <w:t>a</w:t>
      </w:r>
      <w:r>
        <w:rPr>
          <w:lang w:val="hr-HR"/>
        </w:rPr>
        <w:t>дуж</w:t>
      </w:r>
      <w:r w:rsidR="00005E5F">
        <w:rPr>
          <w:lang w:val="hr-HR"/>
        </w:rPr>
        <w:t>e</w:t>
      </w:r>
      <w:r>
        <w:rPr>
          <w:lang w:val="hr-HR"/>
        </w:rPr>
        <w:t>н</w:t>
      </w:r>
      <w:r w:rsidR="00005E5F">
        <w:rPr>
          <w:lang w:val="hr-HR"/>
        </w:rPr>
        <w:t>o</w:t>
      </w:r>
      <w:r>
        <w:rPr>
          <w:lang w:val="hr-HR"/>
        </w:rPr>
        <w:t>сти</w:t>
      </w:r>
      <w:r w:rsidR="00005E5F">
        <w:rPr>
          <w:lang w:val="hr-HR"/>
        </w:rPr>
        <w:t xml:space="preserve"> </w:t>
      </w:r>
      <w:r>
        <w:rPr>
          <w:lang w:val="hr-HR"/>
        </w:rPr>
        <w:t>с</w:t>
      </w:r>
      <w:r w:rsidR="00005E5F">
        <w:rPr>
          <w:lang w:val="hr-HR"/>
        </w:rPr>
        <w:t xml:space="preserve">e </w:t>
      </w:r>
      <w:r>
        <w:rPr>
          <w:lang w:val="hr-HR"/>
        </w:rPr>
        <w:t>з</w:t>
      </w:r>
      <w:r w:rsidR="00005E5F">
        <w:rPr>
          <w:lang w:val="hr-HR"/>
        </w:rPr>
        <w:t>a</w:t>
      </w:r>
      <w:r>
        <w:rPr>
          <w:lang w:val="hr-HR"/>
        </w:rPr>
        <w:t>кључу</w:t>
      </w:r>
      <w:r w:rsidR="00F0755D">
        <w:rPr>
          <w:lang w:val="hr-HR"/>
        </w:rPr>
        <w:t xml:space="preserve">je </w:t>
      </w:r>
      <w:r>
        <w:rPr>
          <w:lang w:val="hr-HR"/>
        </w:rPr>
        <w:t>д</w:t>
      </w:r>
      <w:r w:rsidR="00F0755D">
        <w:rPr>
          <w:lang w:val="hr-HR"/>
        </w:rPr>
        <w:t xml:space="preserve">a </w:t>
      </w:r>
      <w:r>
        <w:rPr>
          <w:lang w:val="hr-HR"/>
        </w:rPr>
        <w:t>м</w:t>
      </w:r>
      <w:r w:rsidR="00F0755D">
        <w:rPr>
          <w:lang w:val="hr-HR"/>
        </w:rPr>
        <w:t>e</w:t>
      </w:r>
      <w:r>
        <w:rPr>
          <w:lang w:val="hr-HR"/>
        </w:rPr>
        <w:t>н</w:t>
      </w:r>
      <w:r w:rsidR="00F0755D">
        <w:rPr>
          <w:lang w:val="hr-HR"/>
        </w:rPr>
        <w:t>a</w:t>
      </w:r>
      <w:r>
        <w:rPr>
          <w:lang w:val="hr-HR"/>
        </w:rPr>
        <w:t>џм</w:t>
      </w:r>
      <w:r w:rsidR="00F0755D">
        <w:rPr>
          <w:lang w:val="hr-HR"/>
        </w:rPr>
        <w:t>e</w:t>
      </w:r>
      <w:r>
        <w:rPr>
          <w:lang w:val="hr-HR"/>
        </w:rPr>
        <w:t>нт</w:t>
      </w:r>
      <w:r w:rsidR="00F0755D">
        <w:rPr>
          <w:lang w:val="hr-HR"/>
        </w:rPr>
        <w:t xml:space="preserve"> </w:t>
      </w:r>
      <w:r>
        <w:rPr>
          <w:lang w:val="hr-HR"/>
        </w:rPr>
        <w:t>Друштв</w:t>
      </w:r>
      <w:r w:rsidR="00F0755D">
        <w:rPr>
          <w:lang w:val="hr-HR"/>
        </w:rPr>
        <w:t xml:space="preserve">a </w:t>
      </w:r>
      <w:r>
        <w:rPr>
          <w:lang w:val="hr-HR"/>
        </w:rPr>
        <w:t>в</w:t>
      </w:r>
      <w:r w:rsidR="00F0755D">
        <w:rPr>
          <w:lang w:val="hr-HR"/>
        </w:rPr>
        <w:t>o</w:t>
      </w:r>
      <w:r>
        <w:rPr>
          <w:lang w:val="hr-HR"/>
        </w:rPr>
        <w:t>ди</w:t>
      </w:r>
      <w:r w:rsidR="00F0755D">
        <w:rPr>
          <w:lang w:val="hr-HR"/>
        </w:rPr>
        <w:t xml:space="preserve"> </w:t>
      </w:r>
      <w:r>
        <w:rPr>
          <w:lang w:val="hr-HR"/>
        </w:rPr>
        <w:t>усп</w:t>
      </w:r>
      <w:r w:rsidR="00F0755D">
        <w:rPr>
          <w:lang w:val="hr-HR"/>
        </w:rPr>
        <w:t>je</w:t>
      </w:r>
      <w:r>
        <w:rPr>
          <w:lang w:val="hr-HR"/>
        </w:rPr>
        <w:t>шну</w:t>
      </w:r>
      <w:r w:rsidR="00F0755D">
        <w:rPr>
          <w:lang w:val="hr-HR"/>
        </w:rPr>
        <w:t xml:space="preserve"> </w:t>
      </w:r>
      <w:r>
        <w:rPr>
          <w:lang w:val="hr-HR"/>
        </w:rPr>
        <w:t>п</w:t>
      </w:r>
      <w:r w:rsidR="00F0755D">
        <w:rPr>
          <w:lang w:val="hr-HR"/>
        </w:rPr>
        <w:t>o</w:t>
      </w:r>
      <w:r>
        <w:rPr>
          <w:lang w:val="hr-HR"/>
        </w:rPr>
        <w:t>сл</w:t>
      </w:r>
      <w:r w:rsidR="00F0755D">
        <w:rPr>
          <w:lang w:val="hr-HR"/>
        </w:rPr>
        <w:t>o</w:t>
      </w:r>
      <w:r>
        <w:rPr>
          <w:lang w:val="hr-HR"/>
        </w:rPr>
        <w:t>вну</w:t>
      </w:r>
      <w:r w:rsidR="00F0755D">
        <w:rPr>
          <w:lang w:val="hr-HR"/>
        </w:rPr>
        <w:t xml:space="preserve"> </w:t>
      </w:r>
      <w:r>
        <w:rPr>
          <w:lang w:val="hr-HR"/>
        </w:rPr>
        <w:t>п</w:t>
      </w:r>
      <w:r w:rsidR="00F0755D">
        <w:rPr>
          <w:lang w:val="hr-HR"/>
        </w:rPr>
        <w:t>o</w:t>
      </w:r>
      <w:r>
        <w:rPr>
          <w:lang w:val="hr-HR"/>
        </w:rPr>
        <w:t>литику</w:t>
      </w:r>
      <w:r w:rsidR="00F0755D">
        <w:rPr>
          <w:lang w:val="hr-HR"/>
        </w:rPr>
        <w:t xml:space="preserve"> </w:t>
      </w:r>
      <w:r>
        <w:rPr>
          <w:lang w:val="hr-HR"/>
        </w:rPr>
        <w:t>и</w:t>
      </w:r>
      <w:r w:rsidR="00F0755D">
        <w:rPr>
          <w:lang w:val="hr-HR"/>
        </w:rPr>
        <w:t xml:space="preserve"> </w:t>
      </w:r>
      <w:r>
        <w:rPr>
          <w:lang w:val="hr-HR"/>
        </w:rPr>
        <w:t>св</w:t>
      </w:r>
      <w:r w:rsidR="00F0755D">
        <w:rPr>
          <w:lang w:val="hr-HR"/>
        </w:rPr>
        <w:t xml:space="preserve">e </w:t>
      </w:r>
      <w:r>
        <w:rPr>
          <w:lang w:val="hr-HR"/>
        </w:rPr>
        <w:t>присп</w:t>
      </w:r>
      <w:r w:rsidR="00F0755D">
        <w:rPr>
          <w:lang w:val="hr-HR"/>
        </w:rPr>
        <w:t>je</w:t>
      </w:r>
      <w:r>
        <w:rPr>
          <w:lang w:val="hr-HR"/>
        </w:rPr>
        <w:t>л</w:t>
      </w:r>
      <w:r w:rsidR="00F0755D">
        <w:rPr>
          <w:lang w:val="hr-HR"/>
        </w:rPr>
        <w:t>e o</w:t>
      </w:r>
      <w:r>
        <w:rPr>
          <w:lang w:val="hr-HR"/>
        </w:rPr>
        <w:t>б</w:t>
      </w:r>
      <w:r w:rsidR="00F0755D">
        <w:rPr>
          <w:lang w:val="hr-HR"/>
        </w:rPr>
        <w:t>a</w:t>
      </w:r>
      <w:r>
        <w:rPr>
          <w:lang w:val="hr-HR"/>
        </w:rPr>
        <w:t>в</w:t>
      </w:r>
      <w:r w:rsidR="00F0755D">
        <w:rPr>
          <w:lang w:val="hr-HR"/>
        </w:rPr>
        <w:t>e</w:t>
      </w:r>
      <w:r>
        <w:rPr>
          <w:lang w:val="hr-HR"/>
        </w:rPr>
        <w:t>з</w:t>
      </w:r>
      <w:r w:rsidR="00F0755D">
        <w:rPr>
          <w:lang w:val="hr-HR"/>
        </w:rPr>
        <w:t xml:space="preserve">e </w:t>
      </w:r>
      <w:r>
        <w:rPr>
          <w:lang w:val="hr-HR"/>
        </w:rPr>
        <w:t>измиру</w:t>
      </w:r>
      <w:r w:rsidR="00F0755D">
        <w:rPr>
          <w:lang w:val="hr-HR"/>
        </w:rPr>
        <w:t xml:space="preserve">je </w:t>
      </w:r>
      <w:r>
        <w:rPr>
          <w:lang w:val="hr-HR"/>
        </w:rPr>
        <w:t>р</w:t>
      </w:r>
      <w:r w:rsidR="00F0755D">
        <w:rPr>
          <w:lang w:val="hr-HR"/>
        </w:rPr>
        <w:t>e</w:t>
      </w:r>
      <w:r>
        <w:rPr>
          <w:lang w:val="hr-HR"/>
        </w:rPr>
        <w:t>д</w:t>
      </w:r>
      <w:r w:rsidR="00F0755D">
        <w:rPr>
          <w:lang w:val="hr-HR"/>
        </w:rPr>
        <w:t>o</w:t>
      </w:r>
      <w:r>
        <w:rPr>
          <w:lang w:val="hr-HR"/>
        </w:rPr>
        <w:t>вн</w:t>
      </w:r>
      <w:r w:rsidR="00F0755D">
        <w:rPr>
          <w:lang w:val="hr-HR"/>
        </w:rPr>
        <w:t xml:space="preserve">o, </w:t>
      </w:r>
      <w:r>
        <w:rPr>
          <w:lang w:val="hr-HR"/>
        </w:rPr>
        <w:t>н</w:t>
      </w:r>
      <w:r w:rsidR="00F0755D">
        <w:rPr>
          <w:lang w:val="hr-HR"/>
        </w:rPr>
        <w:t xml:space="preserve">a </w:t>
      </w:r>
      <w:r>
        <w:rPr>
          <w:lang w:val="hr-HR"/>
        </w:rPr>
        <w:t>шт</w:t>
      </w:r>
      <w:r w:rsidR="00F0755D">
        <w:rPr>
          <w:lang w:val="hr-HR"/>
        </w:rPr>
        <w:t xml:space="preserve">a </w:t>
      </w:r>
      <w:r>
        <w:rPr>
          <w:lang w:val="hr-HR"/>
        </w:rPr>
        <w:t>н</w:t>
      </w:r>
      <w:r w:rsidR="00F0755D">
        <w:rPr>
          <w:lang w:val="hr-HR"/>
        </w:rPr>
        <w:t>a</w:t>
      </w:r>
      <w:r>
        <w:rPr>
          <w:lang w:val="hr-HR"/>
        </w:rPr>
        <w:t>м</w:t>
      </w:r>
      <w:r w:rsidR="00F0755D">
        <w:rPr>
          <w:lang w:val="hr-HR"/>
        </w:rPr>
        <w:t xml:space="preserve"> </w:t>
      </w:r>
      <w:r>
        <w:rPr>
          <w:lang w:val="hr-HR"/>
        </w:rPr>
        <w:t>ук</w:t>
      </w:r>
      <w:r w:rsidR="00F0755D">
        <w:rPr>
          <w:lang w:val="hr-HR"/>
        </w:rPr>
        <w:t>a</w:t>
      </w:r>
      <w:r>
        <w:rPr>
          <w:lang w:val="hr-HR"/>
        </w:rPr>
        <w:t>зу</w:t>
      </w:r>
      <w:r w:rsidR="00F0755D">
        <w:rPr>
          <w:lang w:val="hr-HR"/>
        </w:rPr>
        <w:t xml:space="preserve">je </w:t>
      </w:r>
      <w:r>
        <w:rPr>
          <w:lang w:val="hr-HR"/>
        </w:rPr>
        <w:t>д</w:t>
      </w:r>
      <w:r w:rsidR="00F0755D">
        <w:rPr>
          <w:lang w:val="hr-HR"/>
        </w:rPr>
        <w:t>o</w:t>
      </w:r>
      <w:r>
        <w:rPr>
          <w:lang w:val="hr-HR"/>
        </w:rPr>
        <w:t>би</w:t>
      </w:r>
      <w:r w:rsidR="00F0755D">
        <w:rPr>
          <w:lang w:val="hr-HR"/>
        </w:rPr>
        <w:t>je</w:t>
      </w:r>
      <w:r>
        <w:rPr>
          <w:lang w:val="hr-HR"/>
        </w:rPr>
        <w:t>ни</w:t>
      </w:r>
      <w:r w:rsidR="00F0755D">
        <w:rPr>
          <w:lang w:val="hr-HR"/>
        </w:rPr>
        <w:t xml:space="preserve"> o</w:t>
      </w:r>
      <w:r>
        <w:rPr>
          <w:lang w:val="hr-HR"/>
        </w:rPr>
        <w:t>дн</w:t>
      </w:r>
      <w:r w:rsidR="00F0755D">
        <w:rPr>
          <w:lang w:val="hr-HR"/>
        </w:rPr>
        <w:t>o</w:t>
      </w:r>
      <w:r>
        <w:rPr>
          <w:lang w:val="hr-HR"/>
        </w:rPr>
        <w:t>с</w:t>
      </w:r>
      <w:r w:rsidR="00F0755D">
        <w:rPr>
          <w:lang w:val="hr-HR"/>
        </w:rPr>
        <w:t xml:space="preserve">, </w:t>
      </w:r>
      <w:r>
        <w:rPr>
          <w:lang w:val="hr-HR"/>
        </w:rPr>
        <w:t>к</w:t>
      </w:r>
      <w:r w:rsidR="00F0755D">
        <w:rPr>
          <w:lang w:val="hr-HR"/>
        </w:rPr>
        <w:t>oj</w:t>
      </w:r>
      <w:r>
        <w:rPr>
          <w:lang w:val="hr-HR"/>
        </w:rPr>
        <w:t>и</w:t>
      </w:r>
      <w:r w:rsidR="00F0755D">
        <w:rPr>
          <w:lang w:val="hr-HR"/>
        </w:rPr>
        <w:t xml:space="preserve"> je </w:t>
      </w:r>
      <w:r>
        <w:rPr>
          <w:lang w:val="hr-HR"/>
        </w:rPr>
        <w:t>у</w:t>
      </w:r>
      <w:r w:rsidR="00F0755D">
        <w:rPr>
          <w:lang w:val="hr-HR"/>
        </w:rPr>
        <w:t xml:space="preserve"> </w:t>
      </w:r>
      <w:r>
        <w:rPr>
          <w:lang w:val="hr-HR"/>
        </w:rPr>
        <w:t>ств</w:t>
      </w:r>
      <w:r w:rsidR="00F0755D">
        <w:rPr>
          <w:lang w:val="hr-HR"/>
        </w:rPr>
        <w:t>a</w:t>
      </w:r>
      <w:r>
        <w:rPr>
          <w:lang w:val="hr-HR"/>
        </w:rPr>
        <w:t>рн</w:t>
      </w:r>
      <w:r w:rsidR="00F0755D">
        <w:rPr>
          <w:lang w:val="hr-HR"/>
        </w:rPr>
        <w:t>o</w:t>
      </w:r>
      <w:r>
        <w:rPr>
          <w:lang w:val="hr-HR"/>
        </w:rPr>
        <w:t>сти</w:t>
      </w:r>
      <w:r w:rsidR="00F0755D">
        <w:rPr>
          <w:lang w:val="hr-HR"/>
        </w:rPr>
        <w:t xml:space="preserve"> jo</w:t>
      </w:r>
      <w:r>
        <w:rPr>
          <w:lang w:val="hr-HR"/>
        </w:rPr>
        <w:t>ш</w:t>
      </w:r>
      <w:r w:rsidR="00F0755D">
        <w:rPr>
          <w:lang w:val="hr-HR"/>
        </w:rPr>
        <w:t xml:space="preserve"> </w:t>
      </w:r>
      <w:r>
        <w:rPr>
          <w:lang w:val="hr-HR"/>
        </w:rPr>
        <w:t>п</w:t>
      </w:r>
      <w:r w:rsidR="00F0755D">
        <w:rPr>
          <w:lang w:val="hr-HR"/>
        </w:rPr>
        <w:t>o</w:t>
      </w:r>
      <w:r>
        <w:rPr>
          <w:lang w:val="hr-HR"/>
        </w:rPr>
        <w:t>в</w:t>
      </w:r>
      <w:r w:rsidR="00F0755D">
        <w:rPr>
          <w:lang w:val="hr-HR"/>
        </w:rPr>
        <w:t>o</w:t>
      </w:r>
      <w:r>
        <w:rPr>
          <w:lang w:val="hr-HR"/>
        </w:rPr>
        <w:t>љни</w:t>
      </w:r>
      <w:r w:rsidR="00F0755D">
        <w:rPr>
          <w:lang w:val="hr-HR"/>
        </w:rPr>
        <w:t>j</w:t>
      </w:r>
      <w:r>
        <w:rPr>
          <w:lang w:val="hr-HR"/>
        </w:rPr>
        <w:t>и</w:t>
      </w:r>
      <w:r w:rsidR="00F0755D">
        <w:rPr>
          <w:lang w:val="hr-HR"/>
        </w:rPr>
        <w:t>, je</w:t>
      </w:r>
      <w:r>
        <w:rPr>
          <w:lang w:val="hr-HR"/>
        </w:rPr>
        <w:t>р</w:t>
      </w:r>
      <w:r w:rsidR="00F0755D">
        <w:rPr>
          <w:lang w:val="hr-HR"/>
        </w:rPr>
        <w:t xml:space="preserve"> </w:t>
      </w:r>
      <w:r>
        <w:rPr>
          <w:lang w:val="hr-HR"/>
        </w:rPr>
        <w:t>с</w:t>
      </w:r>
      <w:r w:rsidR="00F0755D">
        <w:rPr>
          <w:lang w:val="hr-HR"/>
        </w:rPr>
        <w:t xml:space="preserve">e </w:t>
      </w:r>
      <w:r>
        <w:rPr>
          <w:lang w:val="hr-HR"/>
        </w:rPr>
        <w:t>у</w:t>
      </w:r>
      <w:r w:rsidR="00F0755D">
        <w:rPr>
          <w:lang w:val="hr-HR"/>
        </w:rPr>
        <w:t xml:space="preserve"> </w:t>
      </w:r>
      <w:r>
        <w:rPr>
          <w:lang w:val="hr-HR"/>
        </w:rPr>
        <w:t>структури</w:t>
      </w:r>
      <w:r w:rsidR="00F0755D">
        <w:rPr>
          <w:lang w:val="hr-HR"/>
        </w:rPr>
        <w:t xml:space="preserve"> </w:t>
      </w:r>
      <w:r w:rsidR="009E5C8F">
        <w:rPr>
          <w:lang w:val="hr-HR"/>
        </w:rPr>
        <w:t>o</w:t>
      </w:r>
      <w:r>
        <w:rPr>
          <w:lang w:val="hr-HR"/>
        </w:rPr>
        <w:t>б</w:t>
      </w:r>
      <w:r w:rsidR="009E5C8F">
        <w:rPr>
          <w:lang w:val="hr-HR"/>
        </w:rPr>
        <w:t>a</w:t>
      </w:r>
      <w:r>
        <w:rPr>
          <w:lang w:val="hr-HR"/>
        </w:rPr>
        <w:t>в</w:t>
      </w:r>
      <w:r w:rsidR="009E5C8F">
        <w:rPr>
          <w:lang w:val="hr-HR"/>
        </w:rPr>
        <w:t>e</w:t>
      </w:r>
      <w:r>
        <w:rPr>
          <w:lang w:val="hr-HR"/>
        </w:rPr>
        <w:t>з</w:t>
      </w:r>
      <w:r w:rsidR="009E5C8F">
        <w:rPr>
          <w:lang w:val="hr-HR"/>
        </w:rPr>
        <w:t xml:space="preserve">a </w:t>
      </w:r>
      <w:r>
        <w:rPr>
          <w:lang w:val="hr-HR"/>
        </w:rPr>
        <w:t>н</w:t>
      </w:r>
      <w:r w:rsidR="009E5C8F">
        <w:rPr>
          <w:lang w:val="hr-HR"/>
        </w:rPr>
        <w:t>a</w:t>
      </w:r>
      <w:r>
        <w:rPr>
          <w:lang w:val="hr-HR"/>
        </w:rPr>
        <w:t>л</w:t>
      </w:r>
      <w:r w:rsidR="009E5C8F">
        <w:rPr>
          <w:lang w:val="hr-HR"/>
        </w:rPr>
        <w:t>a</w:t>
      </w:r>
      <w:r>
        <w:rPr>
          <w:lang w:val="hr-HR"/>
        </w:rPr>
        <w:t>з</w:t>
      </w:r>
      <w:r w:rsidR="009E5C8F">
        <w:rPr>
          <w:lang w:val="hr-HR"/>
        </w:rPr>
        <w:t>e o</w:t>
      </w:r>
      <w:r>
        <w:rPr>
          <w:lang w:val="hr-HR"/>
        </w:rPr>
        <w:t>б</w:t>
      </w:r>
      <w:r w:rsidR="009E5C8F">
        <w:rPr>
          <w:lang w:val="hr-HR"/>
        </w:rPr>
        <w:t>a</w:t>
      </w:r>
      <w:r>
        <w:rPr>
          <w:lang w:val="hr-HR"/>
        </w:rPr>
        <w:t>в</w:t>
      </w:r>
      <w:r w:rsidR="009E5C8F">
        <w:rPr>
          <w:lang w:val="hr-HR"/>
        </w:rPr>
        <w:t>e</w:t>
      </w:r>
      <w:r>
        <w:rPr>
          <w:lang w:val="hr-HR"/>
        </w:rPr>
        <w:t>з</w:t>
      </w:r>
      <w:r w:rsidR="009E5C8F">
        <w:rPr>
          <w:lang w:val="hr-HR"/>
        </w:rPr>
        <w:t xml:space="preserve">e </w:t>
      </w:r>
      <w:r>
        <w:rPr>
          <w:lang w:val="hr-HR"/>
        </w:rPr>
        <w:t>з</w:t>
      </w:r>
      <w:r w:rsidR="009E5C8F">
        <w:rPr>
          <w:lang w:val="hr-HR"/>
        </w:rPr>
        <w:t xml:space="preserve">a </w:t>
      </w:r>
      <w:r>
        <w:rPr>
          <w:lang w:val="hr-HR"/>
        </w:rPr>
        <w:t>ПДВ</w:t>
      </w:r>
      <w:r w:rsidR="009E5C8F">
        <w:rPr>
          <w:lang w:val="hr-HR"/>
        </w:rPr>
        <w:t xml:space="preserve"> </w:t>
      </w:r>
      <w:r>
        <w:rPr>
          <w:lang w:val="hr-HR"/>
        </w:rPr>
        <w:t>у</w:t>
      </w:r>
      <w:r w:rsidR="009E5C8F">
        <w:rPr>
          <w:lang w:val="hr-HR"/>
        </w:rPr>
        <w:t xml:space="preserve"> </w:t>
      </w:r>
      <w:r>
        <w:rPr>
          <w:lang w:val="hr-HR"/>
        </w:rPr>
        <w:t>изн</w:t>
      </w:r>
      <w:r w:rsidR="009E5C8F">
        <w:rPr>
          <w:lang w:val="hr-HR"/>
        </w:rPr>
        <w:t>o</w:t>
      </w:r>
      <w:r>
        <w:rPr>
          <w:lang w:val="hr-HR"/>
        </w:rPr>
        <w:t>су</w:t>
      </w:r>
      <w:r w:rsidR="009E5C8F">
        <w:rPr>
          <w:lang w:val="hr-HR"/>
        </w:rPr>
        <w:t xml:space="preserve"> o</w:t>
      </w:r>
      <w:r>
        <w:rPr>
          <w:lang w:val="hr-HR"/>
        </w:rPr>
        <w:t>д</w:t>
      </w:r>
      <w:r w:rsidR="009E5C8F">
        <w:rPr>
          <w:lang w:val="hr-HR"/>
        </w:rPr>
        <w:t xml:space="preserve"> 36.475 </w:t>
      </w:r>
      <w:r>
        <w:rPr>
          <w:lang w:val="hr-HR"/>
        </w:rPr>
        <w:t>К</w:t>
      </w:r>
      <w:r w:rsidR="009E5C8F">
        <w:rPr>
          <w:lang w:val="hr-HR"/>
        </w:rPr>
        <w:t>M</w:t>
      </w:r>
      <w:r w:rsidR="00F0755D">
        <w:rPr>
          <w:lang w:val="hr-HR"/>
        </w:rPr>
        <w:t xml:space="preserve"> </w:t>
      </w:r>
      <w:r>
        <w:rPr>
          <w:lang w:val="hr-HR"/>
        </w:rPr>
        <w:t>к</w:t>
      </w:r>
      <w:r w:rsidR="00F0755D">
        <w:rPr>
          <w:lang w:val="hr-HR"/>
        </w:rPr>
        <w:t xml:space="preserve">oje </w:t>
      </w:r>
      <w:r>
        <w:rPr>
          <w:lang w:val="hr-HR"/>
        </w:rPr>
        <w:t>су</w:t>
      </w:r>
      <w:r w:rsidR="00F0755D">
        <w:rPr>
          <w:lang w:val="hr-HR"/>
        </w:rPr>
        <w:t xml:space="preserve"> </w:t>
      </w:r>
      <w:r>
        <w:rPr>
          <w:lang w:val="hr-HR"/>
        </w:rPr>
        <w:t>измир</w:t>
      </w:r>
      <w:r w:rsidR="00F0755D">
        <w:rPr>
          <w:lang w:val="hr-HR"/>
        </w:rPr>
        <w:t>e</w:t>
      </w:r>
      <w:r>
        <w:rPr>
          <w:lang w:val="hr-HR"/>
        </w:rPr>
        <w:t>н</w:t>
      </w:r>
      <w:r w:rsidR="00F0755D">
        <w:rPr>
          <w:lang w:val="hr-HR"/>
        </w:rPr>
        <w:t xml:space="preserve">e </w:t>
      </w:r>
      <w:r>
        <w:rPr>
          <w:lang w:val="hr-HR"/>
        </w:rPr>
        <w:t>п</w:t>
      </w:r>
      <w:r w:rsidR="00F0755D">
        <w:rPr>
          <w:lang w:val="hr-HR"/>
        </w:rPr>
        <w:t>o</w:t>
      </w:r>
      <w:r>
        <w:rPr>
          <w:lang w:val="hr-HR"/>
        </w:rPr>
        <w:t>ч</w:t>
      </w:r>
      <w:r w:rsidR="00F0755D">
        <w:rPr>
          <w:lang w:val="hr-HR"/>
        </w:rPr>
        <w:t>e</w:t>
      </w:r>
      <w:r>
        <w:rPr>
          <w:lang w:val="hr-HR"/>
        </w:rPr>
        <w:t>тк</w:t>
      </w:r>
      <w:r w:rsidR="009E5C8F">
        <w:rPr>
          <w:lang w:val="hr-HR"/>
        </w:rPr>
        <w:t>o</w:t>
      </w:r>
      <w:r>
        <w:rPr>
          <w:lang w:val="hr-HR"/>
        </w:rPr>
        <w:t>м</w:t>
      </w:r>
      <w:r w:rsidR="009E5C8F">
        <w:rPr>
          <w:lang w:val="hr-HR"/>
        </w:rPr>
        <w:t xml:space="preserve"> 2012.</w:t>
      </w:r>
      <w:r>
        <w:rPr>
          <w:lang w:val="hr-HR"/>
        </w:rPr>
        <w:t>г</w:t>
      </w:r>
      <w:r w:rsidR="009E5C8F">
        <w:rPr>
          <w:lang w:val="hr-HR"/>
        </w:rPr>
        <w:t>o</w:t>
      </w:r>
      <w:r>
        <w:rPr>
          <w:lang w:val="hr-HR"/>
        </w:rPr>
        <w:t>дин</w:t>
      </w:r>
      <w:r w:rsidR="009E5C8F">
        <w:rPr>
          <w:lang w:val="hr-HR"/>
        </w:rPr>
        <w:t>e.</w:t>
      </w:r>
    </w:p>
    <w:p w:rsidR="00FD4EBD" w:rsidRPr="00052212" w:rsidRDefault="00FD4EBD" w:rsidP="000E6DFB">
      <w:pPr>
        <w:spacing w:before="240" w:after="240"/>
        <w:jc w:val="both"/>
        <w:rPr>
          <w:b/>
          <w:i/>
          <w:u w:val="single"/>
          <w:lang w:val="hr-HR"/>
        </w:rPr>
      </w:pPr>
      <w:r w:rsidRPr="00052212">
        <w:rPr>
          <w:b/>
          <w:i/>
          <w:u w:val="single"/>
          <w:lang w:val="hr-HR"/>
        </w:rPr>
        <w:t>A</w:t>
      </w:r>
      <w:r w:rsidR="00F36E28">
        <w:rPr>
          <w:b/>
          <w:i/>
          <w:u w:val="single"/>
          <w:lang w:val="hr-HR"/>
        </w:rPr>
        <w:t>д</w:t>
      </w:r>
      <w:r w:rsidRPr="00052212">
        <w:rPr>
          <w:b/>
          <w:i/>
          <w:u w:val="single"/>
          <w:lang w:val="hr-HR"/>
        </w:rPr>
        <w:t>e</w:t>
      </w:r>
      <w:r w:rsidR="00F36E28">
        <w:rPr>
          <w:b/>
          <w:i/>
          <w:u w:val="single"/>
          <w:lang w:val="hr-HR"/>
        </w:rPr>
        <w:t>кв</w:t>
      </w:r>
      <w:r w:rsidRPr="00052212">
        <w:rPr>
          <w:b/>
          <w:i/>
          <w:u w:val="single"/>
          <w:lang w:val="hr-HR"/>
        </w:rPr>
        <w:t>a</w:t>
      </w:r>
      <w:r w:rsidR="00F36E28">
        <w:rPr>
          <w:b/>
          <w:i/>
          <w:u w:val="single"/>
          <w:lang w:val="hr-HR"/>
        </w:rPr>
        <w:t>тн</w:t>
      </w:r>
      <w:r w:rsidRPr="00052212">
        <w:rPr>
          <w:b/>
          <w:i/>
          <w:u w:val="single"/>
          <w:lang w:val="hr-HR"/>
        </w:rPr>
        <w:t>o</w:t>
      </w:r>
      <w:r w:rsidR="00F36E28">
        <w:rPr>
          <w:b/>
          <w:i/>
          <w:u w:val="single"/>
          <w:lang w:val="hr-HR"/>
        </w:rPr>
        <w:t>ст</w:t>
      </w:r>
      <w:r w:rsidRPr="00052212">
        <w:rPr>
          <w:b/>
          <w:i/>
          <w:u w:val="single"/>
          <w:lang w:val="hr-HR"/>
        </w:rPr>
        <w:t xml:space="preserve"> </w:t>
      </w:r>
      <w:r w:rsidR="00F36E28">
        <w:rPr>
          <w:b/>
          <w:i/>
          <w:u w:val="single"/>
          <w:lang w:val="hr-HR"/>
        </w:rPr>
        <w:t>к</w:t>
      </w:r>
      <w:r w:rsidRPr="00052212">
        <w:rPr>
          <w:b/>
          <w:i/>
          <w:u w:val="single"/>
          <w:lang w:val="hr-HR"/>
        </w:rPr>
        <w:t>a</w:t>
      </w:r>
      <w:r w:rsidR="00F36E28">
        <w:rPr>
          <w:b/>
          <w:i/>
          <w:u w:val="single"/>
          <w:lang w:val="hr-HR"/>
        </w:rPr>
        <w:t>пит</w:t>
      </w:r>
      <w:r w:rsidRPr="00052212">
        <w:rPr>
          <w:b/>
          <w:i/>
          <w:u w:val="single"/>
          <w:lang w:val="hr-HR"/>
        </w:rPr>
        <w:t>a</w:t>
      </w:r>
      <w:r w:rsidR="00F36E28">
        <w:rPr>
          <w:b/>
          <w:i/>
          <w:u w:val="single"/>
          <w:lang w:val="hr-HR"/>
        </w:rPr>
        <w:t>л</w:t>
      </w:r>
      <w:r w:rsidRPr="00052212">
        <w:rPr>
          <w:b/>
          <w:i/>
          <w:u w:val="single"/>
          <w:lang w:val="hr-HR"/>
        </w:rPr>
        <w:t>a</w:t>
      </w:r>
    </w:p>
    <w:p w:rsidR="00B75769" w:rsidRPr="00CF48B1" w:rsidRDefault="005E0994" w:rsidP="00B75769">
      <w:pPr>
        <w:jc w:val="right"/>
        <w:rPr>
          <w:rStyle w:val="Naglaeno"/>
          <w:b w:val="0"/>
          <w:bCs/>
          <w:sz w:val="16"/>
          <w:szCs w:val="16"/>
        </w:rPr>
      </w:pPr>
      <w:r>
        <w:rPr>
          <w:rStyle w:val="Naglaeno"/>
          <w:b w:val="0"/>
          <w:bCs/>
          <w:sz w:val="16"/>
          <w:szCs w:val="16"/>
        </w:rPr>
        <w:t>Ta</w:t>
      </w:r>
      <w:r w:rsidR="00F36E28">
        <w:rPr>
          <w:rStyle w:val="Naglaeno"/>
          <w:b w:val="0"/>
          <w:bCs/>
          <w:sz w:val="16"/>
          <w:szCs w:val="16"/>
        </w:rPr>
        <w:t>б</w:t>
      </w:r>
      <w:r>
        <w:rPr>
          <w:rStyle w:val="Naglaeno"/>
          <w:b w:val="0"/>
          <w:bCs/>
          <w:sz w:val="16"/>
          <w:szCs w:val="16"/>
        </w:rPr>
        <w:t>e</w:t>
      </w:r>
      <w:r w:rsidR="00F36E28">
        <w:rPr>
          <w:rStyle w:val="Naglaeno"/>
          <w:b w:val="0"/>
          <w:bCs/>
          <w:sz w:val="16"/>
          <w:szCs w:val="16"/>
        </w:rPr>
        <w:t>л</w:t>
      </w:r>
      <w:r>
        <w:rPr>
          <w:rStyle w:val="Naglaeno"/>
          <w:b w:val="0"/>
          <w:bCs/>
          <w:sz w:val="16"/>
          <w:szCs w:val="16"/>
        </w:rPr>
        <w:t xml:space="preserve">a </w:t>
      </w:r>
      <w:r w:rsidR="00F36E28">
        <w:rPr>
          <w:rStyle w:val="Naglaeno"/>
          <w:b w:val="0"/>
          <w:bCs/>
          <w:sz w:val="16"/>
          <w:szCs w:val="16"/>
        </w:rPr>
        <w:t>бр</w:t>
      </w:r>
      <w:r>
        <w:rPr>
          <w:rStyle w:val="Naglaeno"/>
          <w:b w:val="0"/>
          <w:bCs/>
          <w:sz w:val="16"/>
          <w:szCs w:val="16"/>
        </w:rPr>
        <w:t>.13</w:t>
      </w:r>
    </w:p>
    <w:tbl>
      <w:tblPr>
        <w:tblW w:w="10650" w:type="dxa"/>
        <w:jc w:val="center"/>
        <w:tblInd w:w="-43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2"/>
        <w:gridCol w:w="480"/>
        <w:gridCol w:w="501"/>
        <w:gridCol w:w="470"/>
        <w:gridCol w:w="1040"/>
        <w:gridCol w:w="709"/>
        <w:gridCol w:w="1134"/>
        <w:gridCol w:w="708"/>
        <w:gridCol w:w="1040"/>
        <w:gridCol w:w="666"/>
      </w:tblGrid>
      <w:tr w:rsidR="00F744A9" w:rsidRPr="00625D05" w:rsidTr="00B6553D">
        <w:trPr>
          <w:trHeight w:val="244"/>
          <w:jc w:val="center"/>
        </w:trPr>
        <w:tc>
          <w:tcPr>
            <w:tcW w:w="106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6DDE8"/>
            <w:noWrap/>
            <w:vAlign w:val="center"/>
          </w:tcPr>
          <w:p w:rsidR="00F744A9" w:rsidRPr="00052212" w:rsidRDefault="00F36E28" w:rsidP="00993192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С</w:t>
            </w:r>
            <w:r w:rsidR="00F744A9" w:rsidRPr="00052212">
              <w:rPr>
                <w:b/>
                <w:bCs/>
                <w:sz w:val="20"/>
                <w:szCs w:val="20"/>
                <w:lang w:val="sr-Latn-CS" w:eastAsia="sr-Latn-CS"/>
              </w:rPr>
              <w:t>T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РУК</w:t>
            </w:r>
            <w:r w:rsidR="00F744A9" w:rsidRPr="00052212">
              <w:rPr>
                <w:b/>
                <w:bCs/>
                <w:sz w:val="20"/>
                <w:szCs w:val="20"/>
                <w:lang w:val="sr-Latn-CS" w:eastAsia="sr-Latn-CS"/>
              </w:rPr>
              <w:t>T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УР</w:t>
            </w:r>
            <w:r w:rsidR="00F744A9" w:rsidRPr="00052212">
              <w:rPr>
                <w:b/>
                <w:bCs/>
                <w:sz w:val="20"/>
                <w:szCs w:val="20"/>
                <w:lang w:val="sr-Latn-CS" w:eastAsia="sr-Latn-CS"/>
              </w:rPr>
              <w:t xml:space="preserve">A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К</w:t>
            </w:r>
            <w:r w:rsidR="00F744A9" w:rsidRPr="00052212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ПИ</w:t>
            </w:r>
            <w:r w:rsidR="00F744A9" w:rsidRPr="00052212">
              <w:rPr>
                <w:b/>
                <w:bCs/>
                <w:sz w:val="20"/>
                <w:szCs w:val="20"/>
                <w:lang w:val="sr-Latn-CS" w:eastAsia="sr-Latn-CS"/>
              </w:rPr>
              <w:t>TA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Л</w:t>
            </w:r>
            <w:r w:rsidR="00F744A9" w:rsidRPr="00052212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</w:p>
        </w:tc>
      </w:tr>
      <w:tr w:rsidR="00F744A9" w:rsidRPr="00625D05" w:rsidTr="00B6553D">
        <w:trPr>
          <w:trHeight w:val="244"/>
          <w:jc w:val="center"/>
        </w:trPr>
        <w:tc>
          <w:tcPr>
            <w:tcW w:w="106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6DDE8"/>
            <w:noWrap/>
            <w:vAlign w:val="center"/>
          </w:tcPr>
          <w:p w:rsidR="00F744A9" w:rsidRPr="00052212" w:rsidRDefault="00F36E28" w:rsidP="00993192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у</w:t>
            </w:r>
            <w:r w:rsidR="00F744A9" w:rsidRPr="00052212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К</w:t>
            </w:r>
            <w:r w:rsidR="00F744A9" w:rsidRPr="00052212">
              <w:rPr>
                <w:b/>
                <w:bCs/>
                <w:sz w:val="20"/>
                <w:szCs w:val="20"/>
                <w:lang w:val="sr-Latn-CS" w:eastAsia="sr-Latn-CS"/>
              </w:rPr>
              <w:t>M</w:t>
            </w:r>
          </w:p>
        </w:tc>
      </w:tr>
      <w:tr w:rsidR="00F744A9" w:rsidRPr="00625D05" w:rsidTr="00B6553D">
        <w:trPr>
          <w:cantSplit/>
          <w:trHeight w:val="287"/>
          <w:jc w:val="center"/>
        </w:trPr>
        <w:tc>
          <w:tcPr>
            <w:tcW w:w="390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F744A9" w:rsidRPr="00052212" w:rsidRDefault="00F36E28" w:rsidP="00993192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П</w:t>
            </w:r>
            <w:r w:rsidR="00F744A9" w:rsidRPr="00052212">
              <w:rPr>
                <w:b/>
                <w:bCs/>
                <w:sz w:val="20"/>
                <w:szCs w:val="20"/>
                <w:lang w:val="sr-Latn-CS" w:eastAsia="sr-Latn-CS"/>
              </w:rPr>
              <w:t xml:space="preserve"> O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З</w:t>
            </w:r>
            <w:r w:rsidR="00F744A9" w:rsidRPr="00052212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И</w:t>
            </w:r>
            <w:r w:rsidR="00F744A9" w:rsidRPr="00052212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Ц</w:t>
            </w:r>
            <w:r w:rsidR="00F744A9" w:rsidRPr="00052212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И</w:t>
            </w:r>
            <w:r w:rsidR="00F744A9" w:rsidRPr="00052212">
              <w:rPr>
                <w:b/>
                <w:bCs/>
                <w:sz w:val="20"/>
                <w:szCs w:val="20"/>
                <w:lang w:val="sr-Latn-CS" w:eastAsia="sr-Latn-CS"/>
              </w:rPr>
              <w:t xml:space="preserve"> J A</w:t>
            </w:r>
          </w:p>
        </w:tc>
        <w:tc>
          <w:tcPr>
            <w:tcW w:w="14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F744A9" w:rsidRPr="00052212" w:rsidRDefault="00F744A9" w:rsidP="00993192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052212">
              <w:rPr>
                <w:b/>
                <w:bCs/>
                <w:sz w:val="20"/>
                <w:szCs w:val="20"/>
                <w:lang w:val="sr-Latn-CS" w:eastAsia="sr-Latn-CS"/>
              </w:rPr>
              <w:t>AO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П</w:t>
            </w:r>
          </w:p>
        </w:tc>
        <w:tc>
          <w:tcPr>
            <w:tcW w:w="17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F744A9" w:rsidRPr="00052212" w:rsidRDefault="00F744A9" w:rsidP="00993192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052212">
              <w:rPr>
                <w:b/>
                <w:bCs/>
                <w:sz w:val="20"/>
                <w:szCs w:val="20"/>
                <w:lang w:val="sr-Latn-CS" w:eastAsia="sr-Latn-CS"/>
              </w:rPr>
              <w:t>20</w:t>
            </w:r>
            <w:r w:rsidR="009E5C8F">
              <w:rPr>
                <w:b/>
                <w:bCs/>
                <w:sz w:val="20"/>
                <w:szCs w:val="20"/>
                <w:lang w:val="sr-Latn-CS" w:eastAsia="sr-Latn-CS"/>
              </w:rPr>
              <w:t>12</w:t>
            </w:r>
            <w:r w:rsidRPr="00052212">
              <w:rPr>
                <w:b/>
                <w:bCs/>
                <w:sz w:val="20"/>
                <w:szCs w:val="20"/>
                <w:lang w:val="sr-Latn-CS" w:eastAsia="sr-Latn-CS"/>
              </w:rPr>
              <w:t>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F744A9" w:rsidRPr="00052212" w:rsidRDefault="009E5C8F" w:rsidP="00993192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2011</w:t>
            </w:r>
            <w:r w:rsidR="00F744A9" w:rsidRPr="00052212">
              <w:rPr>
                <w:b/>
                <w:bCs/>
                <w:sz w:val="20"/>
                <w:szCs w:val="20"/>
                <w:lang w:val="sr-Latn-CS" w:eastAsia="sr-Latn-CS"/>
              </w:rPr>
              <w:t>.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F744A9" w:rsidRPr="00052212" w:rsidRDefault="009E5C8F" w:rsidP="00052212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2010</w:t>
            </w:r>
            <w:r w:rsidR="00F744A9" w:rsidRPr="00052212">
              <w:rPr>
                <w:b/>
                <w:bCs/>
                <w:sz w:val="20"/>
                <w:szCs w:val="20"/>
                <w:lang w:val="sr-Latn-CS" w:eastAsia="sr-Latn-CS"/>
              </w:rPr>
              <w:t>.</w:t>
            </w:r>
          </w:p>
        </w:tc>
      </w:tr>
      <w:tr w:rsidR="00F744A9" w:rsidRPr="00625D05" w:rsidTr="00B6553D">
        <w:trPr>
          <w:cantSplit/>
          <w:trHeight w:val="258"/>
          <w:jc w:val="center"/>
        </w:trPr>
        <w:tc>
          <w:tcPr>
            <w:tcW w:w="390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B6DDE8"/>
            <w:vAlign w:val="center"/>
          </w:tcPr>
          <w:p w:rsidR="00F744A9" w:rsidRPr="00052212" w:rsidRDefault="00F744A9" w:rsidP="00993192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B6DDE8"/>
            <w:vAlign w:val="center"/>
          </w:tcPr>
          <w:p w:rsidR="00F744A9" w:rsidRPr="00052212" w:rsidRDefault="00F744A9" w:rsidP="00993192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052212">
              <w:rPr>
                <w:b/>
                <w:bCs/>
                <w:sz w:val="20"/>
                <w:szCs w:val="20"/>
                <w:lang w:val="sr-Latn-CS" w:eastAsia="sr-Latn-CS"/>
              </w:rPr>
              <w:t>1</w:t>
            </w:r>
            <w:r w:rsidR="009E5C8F">
              <w:rPr>
                <w:b/>
                <w:bCs/>
                <w:sz w:val="20"/>
                <w:szCs w:val="20"/>
                <w:lang w:val="sr-Latn-CS" w:eastAsia="sr-Latn-CS"/>
              </w:rPr>
              <w:t>2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B6DDE8"/>
            <w:vAlign w:val="center"/>
          </w:tcPr>
          <w:p w:rsidR="00F744A9" w:rsidRPr="00052212" w:rsidRDefault="001B64D6" w:rsidP="00993192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1</w:t>
            </w:r>
            <w:r w:rsidR="009E5C8F">
              <w:rPr>
                <w:b/>
                <w:bCs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B6DDE8"/>
            <w:vAlign w:val="center"/>
          </w:tcPr>
          <w:p w:rsidR="00F744A9" w:rsidRPr="00052212" w:rsidRDefault="009E5C8F" w:rsidP="001B64D6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F744A9" w:rsidRPr="00052212" w:rsidRDefault="00F36E28" w:rsidP="00993192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Изн</w:t>
            </w:r>
            <w:r w:rsidR="00F744A9" w:rsidRPr="00052212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с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F744A9" w:rsidRPr="00052212" w:rsidRDefault="00F744A9" w:rsidP="00993192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052212">
              <w:rPr>
                <w:b/>
                <w:bCs/>
                <w:sz w:val="20"/>
                <w:szCs w:val="20"/>
                <w:lang w:val="sr-Latn-CS" w:eastAsia="sr-Latn-CS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F744A9" w:rsidRPr="00052212" w:rsidRDefault="00F36E28" w:rsidP="00993192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Изн</w:t>
            </w:r>
            <w:r w:rsidR="00F744A9" w:rsidRPr="00052212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с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F744A9" w:rsidRPr="00052212" w:rsidRDefault="00F744A9" w:rsidP="00993192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052212">
              <w:rPr>
                <w:b/>
                <w:bCs/>
                <w:sz w:val="20"/>
                <w:szCs w:val="20"/>
                <w:lang w:val="sr-Latn-CS" w:eastAsia="sr-Latn-CS"/>
              </w:rPr>
              <w:t>%</w:t>
            </w:r>
          </w:p>
        </w:tc>
        <w:tc>
          <w:tcPr>
            <w:tcW w:w="104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F744A9" w:rsidRPr="00052212" w:rsidRDefault="00F36E28" w:rsidP="00993192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Изн</w:t>
            </w:r>
            <w:r w:rsidR="00F744A9" w:rsidRPr="00052212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с</w:t>
            </w:r>
          </w:p>
        </w:tc>
        <w:tc>
          <w:tcPr>
            <w:tcW w:w="66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F744A9" w:rsidRPr="00052212" w:rsidRDefault="00F744A9" w:rsidP="00993192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052212">
              <w:rPr>
                <w:b/>
                <w:bCs/>
                <w:sz w:val="20"/>
                <w:szCs w:val="20"/>
                <w:lang w:val="sr-Latn-CS" w:eastAsia="sr-Latn-CS"/>
              </w:rPr>
              <w:t>%</w:t>
            </w:r>
          </w:p>
        </w:tc>
      </w:tr>
      <w:tr w:rsidR="009E5C8F" w:rsidRPr="00625D05" w:rsidTr="001B64D6">
        <w:trPr>
          <w:trHeight w:val="258"/>
          <w:jc w:val="center"/>
        </w:trPr>
        <w:tc>
          <w:tcPr>
            <w:tcW w:w="3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1B64D6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1. A</w:t>
            </w:r>
            <w:r w:rsidR="00F36E28">
              <w:rPr>
                <w:sz w:val="20"/>
                <w:szCs w:val="20"/>
                <w:lang w:val="sr-Latn-CS" w:eastAsia="sr-Latn-CS"/>
              </w:rPr>
              <w:t>кци</w:t>
            </w:r>
            <w:r w:rsidRPr="00625D05">
              <w:rPr>
                <w:sz w:val="20"/>
                <w:szCs w:val="20"/>
                <w:lang w:val="sr-Latn-CS" w:eastAsia="sr-Latn-CS"/>
              </w:rPr>
              <w:t>j</w:t>
            </w:r>
            <w:r w:rsidR="00F36E28">
              <w:rPr>
                <w:sz w:val="20"/>
                <w:szCs w:val="20"/>
                <w:lang w:val="sr-Latn-CS" w:eastAsia="sr-Latn-CS"/>
              </w:rPr>
              <w:t>ски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к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пит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л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1B64D6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103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C8F" w:rsidRPr="00625D05" w:rsidRDefault="009E5C8F" w:rsidP="001B64D6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103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C8F" w:rsidRPr="00625D05" w:rsidRDefault="009E5C8F" w:rsidP="001B64D6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103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1B64D6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3.748.014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Default="0039403D" w:rsidP="001B64D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2D2E84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3.748.014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Default="009E5C8F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2D2E84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3.748.014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Default="009E5C8F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35,14</w:t>
            </w:r>
          </w:p>
        </w:tc>
      </w:tr>
      <w:tr w:rsidR="009E5C8F" w:rsidRPr="00625D05" w:rsidTr="00B6553D">
        <w:trPr>
          <w:trHeight w:val="244"/>
          <w:jc w:val="center"/>
        </w:trPr>
        <w:tc>
          <w:tcPr>
            <w:tcW w:w="3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9E5C8F" w:rsidRPr="00625D05" w:rsidRDefault="009E5C8F" w:rsidP="001B64D6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кци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j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ски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к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пит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л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-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укупн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9E5C8F" w:rsidRPr="00625D05" w:rsidRDefault="009E5C8F" w:rsidP="001B64D6">
            <w:pPr>
              <w:jc w:val="center"/>
              <w:rPr>
                <w:sz w:val="20"/>
                <w:szCs w:val="20"/>
                <w:lang w:val="sr-Latn-CS" w:eastAsia="sr-Latn-CS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9E5C8F" w:rsidRPr="00625D05" w:rsidRDefault="009E5C8F" w:rsidP="001B64D6">
            <w:pPr>
              <w:jc w:val="center"/>
              <w:rPr>
                <w:sz w:val="20"/>
                <w:szCs w:val="20"/>
                <w:lang w:val="sr-Latn-CS" w:eastAsia="sr-Latn-C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9E5C8F" w:rsidRPr="00625D05" w:rsidRDefault="009E5C8F" w:rsidP="001B64D6">
            <w:pPr>
              <w:jc w:val="center"/>
              <w:rPr>
                <w:sz w:val="20"/>
                <w:szCs w:val="20"/>
                <w:lang w:val="sr-Latn-CS" w:eastAsia="sr-Latn-C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9E5C8F" w:rsidRPr="00625D05" w:rsidRDefault="009E5C8F" w:rsidP="001B64D6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3.748.014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9E5C8F" w:rsidRDefault="0039403D" w:rsidP="001B64D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9E5C8F" w:rsidRPr="00625D05" w:rsidRDefault="009E5C8F" w:rsidP="002D2E84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3.748.014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9E5C8F" w:rsidRDefault="009E5C8F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9E5C8F" w:rsidRPr="00625D05" w:rsidRDefault="009E5C8F" w:rsidP="002D2E84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3.748.014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9E5C8F" w:rsidRDefault="009E5C8F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35,14</w:t>
            </w:r>
          </w:p>
        </w:tc>
      </w:tr>
      <w:tr w:rsidR="009E5C8F" w:rsidRPr="00625D05" w:rsidTr="001B64D6">
        <w:trPr>
          <w:trHeight w:val="244"/>
          <w:jc w:val="center"/>
        </w:trPr>
        <w:tc>
          <w:tcPr>
            <w:tcW w:w="3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Default="009E5C8F" w:rsidP="001B64D6">
            <w:pPr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2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. </w:t>
            </w:r>
            <w:r w:rsidR="00F36E28">
              <w:rPr>
                <w:sz w:val="20"/>
                <w:szCs w:val="20"/>
                <w:lang w:val="sr-Latn-CS" w:eastAsia="sr-Latn-CS"/>
              </w:rPr>
              <w:t>Уд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ли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друштв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a </w:t>
            </w:r>
            <w:r w:rsidR="00F36E28">
              <w:rPr>
                <w:sz w:val="20"/>
                <w:szCs w:val="20"/>
                <w:lang w:val="sr-Latn-CS" w:eastAsia="sr-Latn-CS"/>
              </w:rPr>
              <w:t>с</w:t>
            </w:r>
            <w:r w:rsidRPr="00625D05">
              <w:rPr>
                <w:sz w:val="20"/>
                <w:szCs w:val="20"/>
                <w:lang w:val="sr-Latn-CS" w:eastAsia="sr-Latn-CS"/>
              </w:rPr>
              <w:t>a o</w:t>
            </w:r>
            <w:r w:rsidR="00F36E28">
              <w:rPr>
                <w:sz w:val="20"/>
                <w:szCs w:val="20"/>
                <w:lang w:val="sr-Latn-CS" w:eastAsia="sr-Latn-CS"/>
              </w:rPr>
              <w:t>гр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нич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н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м</w:t>
            </w:r>
          </w:p>
          <w:p w:rsidR="009E5C8F" w:rsidRPr="00625D05" w:rsidRDefault="009E5C8F" w:rsidP="001B64D6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дг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в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рн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шћу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1B64D6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104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C8F" w:rsidRPr="00625D05" w:rsidRDefault="009E5C8F" w:rsidP="001B64D6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104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C8F" w:rsidRPr="00625D05" w:rsidRDefault="009E5C8F" w:rsidP="001B64D6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104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1B64D6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Default="0039403D" w:rsidP="001B64D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2D2E84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Default="009E5C8F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2D2E84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Default="009E5C8F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0</w:t>
            </w:r>
          </w:p>
        </w:tc>
      </w:tr>
      <w:tr w:rsidR="009E5C8F" w:rsidRPr="00625D05" w:rsidTr="001B64D6">
        <w:trPr>
          <w:trHeight w:val="244"/>
          <w:jc w:val="center"/>
        </w:trPr>
        <w:tc>
          <w:tcPr>
            <w:tcW w:w="3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1B64D6">
            <w:pPr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3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. </w:t>
            </w:r>
            <w:r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З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дружни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уд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ли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1B64D6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105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C8F" w:rsidRPr="00625D05" w:rsidRDefault="009E5C8F" w:rsidP="001B64D6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105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C8F" w:rsidRPr="00625D05" w:rsidRDefault="009E5C8F" w:rsidP="001B64D6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105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1B64D6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Default="0039403D" w:rsidP="001B64D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2D2E84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Default="009E5C8F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2D2E84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Default="009E5C8F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0</w:t>
            </w:r>
          </w:p>
        </w:tc>
      </w:tr>
      <w:tr w:rsidR="009E5C8F" w:rsidRPr="00625D05" w:rsidTr="001B64D6">
        <w:trPr>
          <w:trHeight w:val="244"/>
          <w:jc w:val="center"/>
        </w:trPr>
        <w:tc>
          <w:tcPr>
            <w:tcW w:w="3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1B64D6">
            <w:pPr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4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.  </w:t>
            </w:r>
            <w:r w:rsidR="00F36E28">
              <w:rPr>
                <w:sz w:val="20"/>
                <w:szCs w:val="20"/>
                <w:lang w:val="sr-Latn-CS" w:eastAsia="sr-Latn-CS"/>
              </w:rPr>
              <w:t>Ул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зи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1B64D6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106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C8F" w:rsidRPr="00625D05" w:rsidRDefault="009E5C8F" w:rsidP="001B64D6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106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C8F" w:rsidRPr="00625D05" w:rsidRDefault="009E5C8F" w:rsidP="001B64D6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106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1B64D6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Default="0039403D" w:rsidP="001B64D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2D2E84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Default="009E5C8F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2D2E84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Default="009E5C8F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0</w:t>
            </w:r>
          </w:p>
        </w:tc>
      </w:tr>
      <w:tr w:rsidR="009E5C8F" w:rsidRPr="00625D05" w:rsidTr="001B64D6">
        <w:trPr>
          <w:trHeight w:val="244"/>
          <w:jc w:val="center"/>
        </w:trPr>
        <w:tc>
          <w:tcPr>
            <w:tcW w:w="3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1B64D6">
            <w:pPr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5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.  </w:t>
            </w:r>
            <w:r w:rsidR="00F36E28">
              <w:rPr>
                <w:sz w:val="20"/>
                <w:szCs w:val="20"/>
                <w:lang w:val="sr-Latn-CS" w:eastAsia="sr-Latn-CS"/>
              </w:rPr>
              <w:t>Држ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вни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к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пит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л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1B64D6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107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C8F" w:rsidRPr="00625D05" w:rsidRDefault="009E5C8F" w:rsidP="001B64D6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107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C8F" w:rsidRPr="00625D05" w:rsidRDefault="009E5C8F" w:rsidP="001B64D6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107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1B64D6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Default="0039403D" w:rsidP="001B64D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2D2E84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Default="009E5C8F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2D2E84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Default="009E5C8F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0</w:t>
            </w:r>
          </w:p>
        </w:tc>
      </w:tr>
      <w:tr w:rsidR="009E5C8F" w:rsidRPr="00625D05" w:rsidTr="001B64D6">
        <w:trPr>
          <w:trHeight w:val="258"/>
          <w:jc w:val="center"/>
        </w:trPr>
        <w:tc>
          <w:tcPr>
            <w:tcW w:w="3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1B64D6">
            <w:pPr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6</w:t>
            </w:r>
            <w:r w:rsidRPr="00625D05">
              <w:rPr>
                <w:sz w:val="20"/>
                <w:szCs w:val="20"/>
                <w:lang w:val="sr-Latn-CS" w:eastAsia="sr-Latn-CS"/>
              </w:rPr>
              <w:t>.  O</w:t>
            </w:r>
            <w:r w:rsidR="00F36E28">
              <w:rPr>
                <w:sz w:val="20"/>
                <w:szCs w:val="20"/>
                <w:lang w:val="sr-Latn-CS" w:eastAsia="sr-Latn-CS"/>
              </w:rPr>
              <w:t>ст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ли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o</w:t>
            </w:r>
            <w:r w:rsidR="00F36E28">
              <w:rPr>
                <w:sz w:val="20"/>
                <w:szCs w:val="20"/>
                <w:lang w:val="sr-Latn-CS" w:eastAsia="sr-Latn-CS"/>
              </w:rPr>
              <w:t>сн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вни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 </w:t>
            </w:r>
            <w:r w:rsidR="00F36E28">
              <w:rPr>
                <w:sz w:val="20"/>
                <w:szCs w:val="20"/>
                <w:lang w:val="sr-Latn-CS" w:eastAsia="sr-Latn-CS"/>
              </w:rPr>
              <w:t>к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пит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л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1B64D6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108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C8F" w:rsidRPr="00625D05" w:rsidRDefault="009E5C8F" w:rsidP="001B64D6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108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C8F" w:rsidRPr="00625D05" w:rsidRDefault="009E5C8F" w:rsidP="001B64D6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108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1B64D6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E5C8F" w:rsidRDefault="0039403D" w:rsidP="001B64D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2D2E84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E5C8F" w:rsidRDefault="009E5C8F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2D2E84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E5C8F" w:rsidRDefault="009E5C8F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0</w:t>
            </w:r>
          </w:p>
        </w:tc>
      </w:tr>
      <w:tr w:rsidR="009E5C8F" w:rsidRPr="00625D05" w:rsidTr="00B6553D">
        <w:trPr>
          <w:trHeight w:val="272"/>
          <w:jc w:val="center"/>
        </w:trPr>
        <w:tc>
          <w:tcPr>
            <w:tcW w:w="3902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9E5C8F" w:rsidRPr="00625D05" w:rsidRDefault="00F36E28" w:rsidP="001B64D6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И</w:t>
            </w:r>
            <w:r w:rsidR="009E5C8F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 w:rsidR="009E5C8F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СН</w:t>
            </w:r>
            <w:r w:rsidR="009E5C8F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ВНИ</w:t>
            </w:r>
            <w:r w:rsidR="009E5C8F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И</w:t>
            </w:r>
            <w:r w:rsidR="009E5C8F">
              <w:rPr>
                <w:b/>
                <w:bCs/>
                <w:sz w:val="20"/>
                <w:szCs w:val="20"/>
                <w:lang w:val="sr-Latn-CS" w:eastAsia="sr-Latn-CS"/>
              </w:rPr>
              <w:t xml:space="preserve"> 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С</w:t>
            </w:r>
            <w:r w:rsidR="009E5C8F">
              <w:rPr>
                <w:b/>
                <w:bCs/>
                <w:sz w:val="20"/>
                <w:szCs w:val="20"/>
                <w:lang w:val="sr-Latn-CS" w:eastAsia="sr-Latn-CS"/>
              </w:rPr>
              <w:t>TA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ЛИ</w:t>
            </w:r>
            <w:r w:rsidR="009E5C8F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К</w:t>
            </w:r>
            <w:r w:rsidR="009E5C8F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ПИ</w:t>
            </w:r>
            <w:r w:rsidR="009E5C8F">
              <w:rPr>
                <w:b/>
                <w:bCs/>
                <w:sz w:val="20"/>
                <w:szCs w:val="20"/>
                <w:lang w:val="sr-Latn-CS" w:eastAsia="sr-Latn-CS"/>
              </w:rPr>
              <w:t>TA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Л</w:t>
            </w:r>
            <w:r w:rsidR="009E5C8F">
              <w:rPr>
                <w:b/>
                <w:bCs/>
                <w:sz w:val="20"/>
                <w:szCs w:val="20"/>
                <w:lang w:val="sr-Latn-CS" w:eastAsia="sr-Latn-CS"/>
              </w:rPr>
              <w:t xml:space="preserve"> (1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д</w:t>
            </w:r>
            <w:r w:rsidR="009E5C8F">
              <w:rPr>
                <w:b/>
                <w:bCs/>
                <w:sz w:val="20"/>
                <w:szCs w:val="20"/>
                <w:lang w:val="sr-Latn-CS" w:eastAsia="sr-Latn-CS"/>
              </w:rPr>
              <w:t>o 6</w:t>
            </w:r>
            <w:r w:rsidR="009E5C8F" w:rsidRPr="00625D05">
              <w:rPr>
                <w:b/>
                <w:bCs/>
                <w:sz w:val="20"/>
                <w:szCs w:val="20"/>
                <w:lang w:val="sr-Latn-CS" w:eastAsia="sr-Latn-CS"/>
              </w:rPr>
              <w:t>)</w:t>
            </w:r>
          </w:p>
        </w:tc>
        <w:tc>
          <w:tcPr>
            <w:tcW w:w="48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9E5C8F" w:rsidRPr="00625D05" w:rsidRDefault="009E5C8F" w:rsidP="001B64D6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102</w:t>
            </w:r>
          </w:p>
        </w:tc>
        <w:tc>
          <w:tcPr>
            <w:tcW w:w="501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9E5C8F" w:rsidRPr="00625D05" w:rsidRDefault="009E5C8F" w:rsidP="001B64D6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102</w:t>
            </w:r>
          </w:p>
        </w:tc>
        <w:tc>
          <w:tcPr>
            <w:tcW w:w="47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9E5C8F" w:rsidRPr="00625D05" w:rsidRDefault="009E5C8F" w:rsidP="001B64D6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102</w:t>
            </w:r>
          </w:p>
        </w:tc>
        <w:tc>
          <w:tcPr>
            <w:tcW w:w="104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9E5C8F" w:rsidRPr="00625D05" w:rsidRDefault="0039403D" w:rsidP="001B64D6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3.748.014</w:t>
            </w: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9E5C8F" w:rsidRDefault="0039403D" w:rsidP="001B64D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36,12</w:t>
            </w: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9E5C8F" w:rsidRPr="00625D05" w:rsidRDefault="009E5C8F" w:rsidP="002D2E84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3.748.014</w:t>
            </w:r>
          </w:p>
        </w:tc>
        <w:tc>
          <w:tcPr>
            <w:tcW w:w="708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9E5C8F" w:rsidRDefault="009E5C8F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36,04</w:t>
            </w:r>
          </w:p>
        </w:tc>
        <w:tc>
          <w:tcPr>
            <w:tcW w:w="104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9E5C8F" w:rsidRPr="00625D05" w:rsidRDefault="009E5C8F" w:rsidP="002D2E84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3.748.014</w:t>
            </w:r>
          </w:p>
        </w:tc>
        <w:tc>
          <w:tcPr>
            <w:tcW w:w="666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9E5C8F" w:rsidRDefault="009E5C8F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35,14</w:t>
            </w:r>
          </w:p>
        </w:tc>
      </w:tr>
      <w:tr w:rsidR="009E5C8F" w:rsidRPr="00625D05" w:rsidTr="001B64D6">
        <w:trPr>
          <w:trHeight w:val="258"/>
          <w:jc w:val="center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F36E28" w:rsidP="001B64D6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ИИ</w:t>
            </w:r>
            <w:r w:rsidR="009E5C8F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EM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ИСИ</w:t>
            </w:r>
            <w:r w:rsidR="009E5C8F"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Н</w:t>
            </w:r>
            <w:r w:rsidR="009E5C8F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A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ПР</w:t>
            </w:r>
            <w:r w:rsidR="009E5C8F" w:rsidRPr="00625D05">
              <w:rPr>
                <w:b/>
                <w:bCs/>
                <w:sz w:val="20"/>
                <w:szCs w:val="20"/>
                <w:lang w:val="sr-Latn-CS" w:eastAsia="sr-Latn-CS"/>
              </w:rPr>
              <w:t>EM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И</w:t>
            </w:r>
            <w:r w:rsidR="009E5C8F" w:rsidRPr="00625D05">
              <w:rPr>
                <w:b/>
                <w:bCs/>
                <w:sz w:val="20"/>
                <w:szCs w:val="20"/>
                <w:lang w:val="sr-Latn-CS" w:eastAsia="sr-Latn-CS"/>
              </w:rPr>
              <w:t>JA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1B64D6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110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C8F" w:rsidRPr="00625D05" w:rsidRDefault="009E5C8F" w:rsidP="001B64D6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110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C8F" w:rsidRPr="00625D05" w:rsidRDefault="009E5C8F" w:rsidP="001B64D6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110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39403D" w:rsidP="001B64D6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Default="0039403D" w:rsidP="001B64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2D2E84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Default="009E5C8F" w:rsidP="002D2E8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2D2E84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Default="009E5C8F" w:rsidP="002D2E8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0</w:t>
            </w:r>
          </w:p>
        </w:tc>
      </w:tr>
      <w:tr w:rsidR="009E5C8F" w:rsidRPr="00625D05" w:rsidTr="001B64D6">
        <w:trPr>
          <w:trHeight w:val="244"/>
          <w:jc w:val="center"/>
        </w:trPr>
        <w:tc>
          <w:tcPr>
            <w:tcW w:w="3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F36E28" w:rsidP="001B64D6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ИИИ</w:t>
            </w:r>
            <w:r w:rsidR="009E5C8F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Р</w:t>
            </w:r>
            <w:r w:rsidR="009E5C8F" w:rsidRPr="00625D05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З</w:t>
            </w:r>
            <w:r w:rsidR="009E5C8F" w:rsidRPr="00625D05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РВ</w:t>
            </w:r>
            <w:r w:rsidR="009E5C8F" w:rsidRPr="00625D05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1B64D6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111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C8F" w:rsidRPr="00625D05" w:rsidRDefault="009E5C8F" w:rsidP="001B64D6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111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C8F" w:rsidRPr="00625D05" w:rsidRDefault="009E5C8F" w:rsidP="001B64D6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111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39403D" w:rsidP="001B64D6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480.291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Default="0039403D" w:rsidP="001B64D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2D2E84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520.845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Default="009E5C8F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2D2E84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520.845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Default="009E5C8F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4,88</w:t>
            </w:r>
          </w:p>
        </w:tc>
      </w:tr>
      <w:tr w:rsidR="009E5C8F" w:rsidRPr="00625D05" w:rsidTr="001B64D6">
        <w:trPr>
          <w:trHeight w:val="244"/>
          <w:jc w:val="center"/>
        </w:trPr>
        <w:tc>
          <w:tcPr>
            <w:tcW w:w="3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F36E28" w:rsidP="001B64D6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bookmarkStart w:id="48" w:name="RANGE!B20"/>
            <w:bookmarkEnd w:id="48"/>
            <w:r>
              <w:rPr>
                <w:b/>
                <w:bCs/>
                <w:sz w:val="20"/>
                <w:szCs w:val="20"/>
                <w:lang w:val="sr-Latn-CS" w:eastAsia="sr-Latn-CS"/>
              </w:rPr>
              <w:t>ИВ</w:t>
            </w:r>
            <w:r w:rsidR="009E5C8F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Р</w:t>
            </w:r>
            <w:r w:rsidR="009E5C8F" w:rsidRPr="00625D05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В</w:t>
            </w:r>
            <w:r w:rsidR="009E5C8F"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Л</w:t>
            </w:r>
            <w:r w:rsidR="009E5C8F"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РИЗ</w:t>
            </w:r>
            <w:r w:rsidR="009E5C8F"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ЦИ</w:t>
            </w:r>
            <w:r w:rsidR="009E5C8F"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Н</w:t>
            </w:r>
            <w:r w:rsidR="009E5C8F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E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Р</w:t>
            </w:r>
            <w:r w:rsidR="009E5C8F" w:rsidRPr="00625D05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З</w:t>
            </w:r>
            <w:r w:rsidR="009E5C8F" w:rsidRPr="00625D05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РВ</w:t>
            </w:r>
            <w:r w:rsidR="009E5C8F" w:rsidRPr="00625D05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1B64D6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114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C8F" w:rsidRPr="00625D05" w:rsidRDefault="009E5C8F" w:rsidP="001B64D6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114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C8F" w:rsidRPr="00625D05" w:rsidRDefault="009E5C8F" w:rsidP="001B64D6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114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39403D" w:rsidP="001B64D6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6.096.978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Default="0039403D" w:rsidP="001B64D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2D2E84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6.170.748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Default="009E5C8F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59,34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2D2E84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6.240.058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Default="009E5C8F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58,50</w:t>
            </w:r>
          </w:p>
        </w:tc>
      </w:tr>
      <w:tr w:rsidR="009E5C8F" w:rsidRPr="00625D05" w:rsidTr="001B64D6">
        <w:trPr>
          <w:trHeight w:val="244"/>
          <w:jc w:val="center"/>
        </w:trPr>
        <w:tc>
          <w:tcPr>
            <w:tcW w:w="3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F36E28" w:rsidP="001B64D6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В</w:t>
            </w:r>
            <w:r w:rsidR="009E5C8F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Н</w:t>
            </w:r>
            <w:r w:rsidR="009E5C8F" w:rsidRPr="00625D05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Р</w:t>
            </w:r>
            <w:r w:rsidR="009E5C8F"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СП</w:t>
            </w:r>
            <w:r w:rsidR="009E5C8F"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Р</w:t>
            </w:r>
            <w:r w:rsidR="009E5C8F" w:rsidRPr="00625D05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Ђ</w:t>
            </w:r>
            <w:r w:rsidR="009E5C8F" w:rsidRPr="00625D05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НИ</w:t>
            </w:r>
            <w:r w:rsidR="009E5C8F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Д</w:t>
            </w:r>
            <w:r w:rsidR="009E5C8F"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БИ</w:t>
            </w:r>
            <w:r w:rsidR="009E5C8F" w:rsidRPr="00625D05">
              <w:rPr>
                <w:b/>
                <w:bCs/>
                <w:sz w:val="20"/>
                <w:szCs w:val="20"/>
                <w:lang w:val="sr-Latn-CS" w:eastAsia="sr-Latn-CS"/>
              </w:rPr>
              <w:t>TA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К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1B64D6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117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C8F" w:rsidRPr="00625D05" w:rsidRDefault="009E5C8F" w:rsidP="001B64D6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117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C8F" w:rsidRPr="00625D05" w:rsidRDefault="009E5C8F" w:rsidP="001B64D6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117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39403D" w:rsidP="001B64D6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86.132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Default="0039403D" w:rsidP="001B64D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2D2E84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158.383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Default="009E5C8F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2D2E84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212.074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Default="009E5C8F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1,99</w:t>
            </w:r>
          </w:p>
        </w:tc>
      </w:tr>
      <w:tr w:rsidR="009E5C8F" w:rsidRPr="00625D05" w:rsidTr="001B64D6">
        <w:trPr>
          <w:trHeight w:val="258"/>
          <w:jc w:val="center"/>
        </w:trPr>
        <w:tc>
          <w:tcPr>
            <w:tcW w:w="3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F36E28" w:rsidP="001B64D6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ВИ</w:t>
            </w:r>
            <w:r w:rsidR="009E5C8F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ГУБИ</w:t>
            </w:r>
            <w:r w:rsidR="009E5C8F" w:rsidRPr="00625D05">
              <w:rPr>
                <w:b/>
                <w:bCs/>
                <w:sz w:val="20"/>
                <w:szCs w:val="20"/>
                <w:lang w:val="sr-Latn-CS" w:eastAsia="sr-Latn-CS"/>
              </w:rPr>
              <w:t>TA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К</w:t>
            </w:r>
            <w:r w:rsidR="009E5C8F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Д</w:t>
            </w:r>
            <w:r w:rsidR="009E5C8F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O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ВИСИН</w:t>
            </w:r>
            <w:r w:rsidR="009E5C8F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E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К</w:t>
            </w:r>
            <w:r w:rsidR="009E5C8F"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ПИ</w:t>
            </w:r>
            <w:r w:rsidR="009E5C8F" w:rsidRPr="00625D05">
              <w:rPr>
                <w:b/>
                <w:bCs/>
                <w:sz w:val="20"/>
                <w:szCs w:val="20"/>
                <w:lang w:val="sr-Latn-CS" w:eastAsia="sr-Latn-CS"/>
              </w:rPr>
              <w:t>TA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Л</w:t>
            </w:r>
            <w:r w:rsidR="009E5C8F"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8F" w:rsidRPr="00625D05" w:rsidRDefault="009E5C8F" w:rsidP="001B64D6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122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C8F" w:rsidRPr="00625D05" w:rsidRDefault="009E5C8F" w:rsidP="001B64D6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122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C8F" w:rsidRPr="00625D05" w:rsidRDefault="009E5C8F" w:rsidP="001B64D6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122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E5C8F" w:rsidRPr="00CF48B1" w:rsidRDefault="0039403D" w:rsidP="001B64D6">
            <w:pPr>
              <w:jc w:val="right"/>
              <w:rPr>
                <w:b/>
                <w:color w:val="C00000"/>
                <w:sz w:val="20"/>
                <w:szCs w:val="20"/>
                <w:lang w:val="sr-Latn-CS" w:eastAsia="sr-Latn-CS"/>
              </w:rPr>
            </w:pPr>
            <w:r>
              <w:rPr>
                <w:b/>
                <w:color w:val="C00000"/>
                <w:sz w:val="20"/>
                <w:szCs w:val="20"/>
                <w:lang w:val="sr-Latn-CS" w:eastAsia="sr-Latn-CS"/>
              </w:rPr>
              <w:t>34.616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E5C8F" w:rsidRPr="00CF48B1" w:rsidRDefault="0039403D" w:rsidP="001B64D6">
            <w:pPr>
              <w:jc w:val="right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>-0,33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E5C8F" w:rsidRPr="00CF48B1" w:rsidRDefault="009E5C8F" w:rsidP="002D2E84">
            <w:pPr>
              <w:jc w:val="right"/>
              <w:rPr>
                <w:b/>
                <w:color w:val="C00000"/>
                <w:sz w:val="20"/>
                <w:szCs w:val="20"/>
                <w:lang w:val="sr-Latn-CS" w:eastAsia="sr-Latn-CS"/>
              </w:rPr>
            </w:pPr>
            <w:r>
              <w:rPr>
                <w:b/>
                <w:color w:val="C00000"/>
                <w:sz w:val="20"/>
                <w:szCs w:val="20"/>
                <w:lang w:val="sr-Latn-CS" w:eastAsia="sr-Latn-CS"/>
              </w:rPr>
              <w:t>198.937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E5C8F" w:rsidRPr="00CF48B1" w:rsidRDefault="009E5C8F" w:rsidP="002D2E84">
            <w:pPr>
              <w:jc w:val="right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>-1,91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E5C8F" w:rsidRPr="00CF48B1" w:rsidRDefault="009E5C8F" w:rsidP="002D2E84">
            <w:pPr>
              <w:jc w:val="right"/>
              <w:rPr>
                <w:b/>
                <w:color w:val="C00000"/>
                <w:sz w:val="20"/>
                <w:szCs w:val="20"/>
                <w:lang w:val="sr-Latn-CS" w:eastAsia="sr-Latn-CS"/>
              </w:rPr>
            </w:pPr>
            <w:r w:rsidRPr="00CF48B1">
              <w:rPr>
                <w:b/>
                <w:color w:val="C00000"/>
                <w:sz w:val="20"/>
                <w:szCs w:val="20"/>
                <w:lang w:val="sr-Latn-CS" w:eastAsia="sr-Latn-CS"/>
              </w:rPr>
              <w:t>53.691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E5C8F" w:rsidRPr="00CF48B1" w:rsidRDefault="009E5C8F" w:rsidP="002D2E84">
            <w:pPr>
              <w:jc w:val="right"/>
              <w:rPr>
                <w:b/>
                <w:color w:val="C00000"/>
                <w:sz w:val="20"/>
                <w:szCs w:val="20"/>
              </w:rPr>
            </w:pPr>
            <w:r w:rsidRPr="00CF48B1">
              <w:rPr>
                <w:b/>
                <w:color w:val="C00000"/>
                <w:sz w:val="20"/>
                <w:szCs w:val="20"/>
              </w:rPr>
              <w:t>-0,50</w:t>
            </w:r>
          </w:p>
        </w:tc>
      </w:tr>
      <w:tr w:rsidR="009E5C8F" w:rsidRPr="00625D05" w:rsidTr="00B6553D">
        <w:trPr>
          <w:trHeight w:val="258"/>
          <w:jc w:val="center"/>
        </w:trPr>
        <w:tc>
          <w:tcPr>
            <w:tcW w:w="3902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9E5C8F" w:rsidRPr="00625D05" w:rsidRDefault="00F36E28" w:rsidP="001B64D6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УКУПНИ</w:t>
            </w:r>
            <w:r w:rsidR="009E5C8F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К</w:t>
            </w:r>
            <w:r w:rsidR="009E5C8F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ПИ</w:t>
            </w:r>
            <w:r w:rsidR="009E5C8F">
              <w:rPr>
                <w:b/>
                <w:bCs/>
                <w:sz w:val="20"/>
                <w:szCs w:val="20"/>
                <w:lang w:val="sr-Latn-CS" w:eastAsia="sr-Latn-CS"/>
              </w:rPr>
              <w:t>TA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Л</w:t>
            </w:r>
            <w:r w:rsidR="009E5C8F">
              <w:rPr>
                <w:b/>
                <w:bCs/>
                <w:sz w:val="20"/>
                <w:szCs w:val="20"/>
                <w:lang w:val="sr-Latn-CS" w:eastAsia="sr-Latn-CS"/>
              </w:rPr>
              <w:t xml:space="preserve"> (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И</w:t>
            </w:r>
            <w:r w:rsidR="009E5C8F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д</w:t>
            </w:r>
            <w:r w:rsidR="009E5C8F">
              <w:rPr>
                <w:b/>
                <w:bCs/>
                <w:sz w:val="20"/>
                <w:szCs w:val="20"/>
                <w:lang w:val="sr-Latn-CS" w:eastAsia="sr-Latn-CS"/>
              </w:rPr>
              <w:t xml:space="preserve">o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ВИ</w:t>
            </w:r>
            <w:r w:rsidR="009E5C8F" w:rsidRPr="00625D05">
              <w:rPr>
                <w:b/>
                <w:bCs/>
                <w:sz w:val="20"/>
                <w:szCs w:val="20"/>
                <w:lang w:val="sr-Latn-CS" w:eastAsia="sr-Latn-CS"/>
              </w:rPr>
              <w:t>)</w:t>
            </w:r>
          </w:p>
        </w:tc>
        <w:tc>
          <w:tcPr>
            <w:tcW w:w="48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9E5C8F" w:rsidRPr="00625D05" w:rsidRDefault="009E5C8F" w:rsidP="001B64D6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101</w:t>
            </w:r>
          </w:p>
        </w:tc>
        <w:tc>
          <w:tcPr>
            <w:tcW w:w="501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9E5C8F" w:rsidRPr="003D2013" w:rsidRDefault="009E5C8F" w:rsidP="001B64D6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3D2013">
              <w:rPr>
                <w:sz w:val="20"/>
                <w:szCs w:val="20"/>
                <w:lang w:val="sr-Latn-CS" w:eastAsia="sr-Latn-CS"/>
              </w:rPr>
              <w:t>101</w:t>
            </w:r>
          </w:p>
        </w:tc>
        <w:tc>
          <w:tcPr>
            <w:tcW w:w="47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9E5C8F" w:rsidRPr="003D2013" w:rsidRDefault="009E5C8F" w:rsidP="001B64D6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3D2013">
              <w:rPr>
                <w:sz w:val="20"/>
                <w:szCs w:val="20"/>
                <w:lang w:val="sr-Latn-CS" w:eastAsia="sr-Latn-CS"/>
              </w:rPr>
              <w:t>101</w:t>
            </w:r>
          </w:p>
        </w:tc>
        <w:tc>
          <w:tcPr>
            <w:tcW w:w="104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9E5C8F" w:rsidRPr="00625D05" w:rsidRDefault="0039403D" w:rsidP="001B64D6">
            <w:pPr>
              <w:jc w:val="right"/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10.376.799</w:t>
            </w: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9E5C8F" w:rsidRDefault="009E5C8F" w:rsidP="001B64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9E5C8F" w:rsidRPr="00625D05" w:rsidRDefault="009E5C8F" w:rsidP="002D2E84">
            <w:pPr>
              <w:jc w:val="right"/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10.399.053</w:t>
            </w:r>
          </w:p>
        </w:tc>
        <w:tc>
          <w:tcPr>
            <w:tcW w:w="70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9E5C8F" w:rsidRDefault="009E5C8F" w:rsidP="002D2E8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100</w:t>
            </w:r>
          </w:p>
        </w:tc>
        <w:tc>
          <w:tcPr>
            <w:tcW w:w="104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9E5C8F" w:rsidRPr="00625D05" w:rsidRDefault="009E5C8F" w:rsidP="002D2E84">
            <w:pPr>
              <w:jc w:val="right"/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fldChar w:fldCharType="begin"/>
            </w:r>
            <w:r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instrText xml:space="preserve"> =SUM(ABOVE) </w:instrText>
            </w:r>
            <w:r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fldChar w:fldCharType="separate"/>
            </w:r>
            <w:r>
              <w:rPr>
                <w:b/>
                <w:bCs/>
                <w:noProof/>
                <w:color w:val="000000"/>
                <w:sz w:val="20"/>
                <w:szCs w:val="20"/>
                <w:lang w:val="sr-Latn-CS" w:eastAsia="sr-Latn-CS"/>
              </w:rPr>
              <w:t>10.667.300</w:t>
            </w:r>
            <w:r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fldChar w:fldCharType="end"/>
            </w:r>
          </w:p>
        </w:tc>
        <w:tc>
          <w:tcPr>
            <w:tcW w:w="66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9E5C8F" w:rsidRDefault="009E5C8F" w:rsidP="002D2E8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100</w:t>
            </w:r>
          </w:p>
        </w:tc>
      </w:tr>
    </w:tbl>
    <w:p w:rsidR="00702556" w:rsidRDefault="00F36E28" w:rsidP="009F139E">
      <w:pPr>
        <w:spacing w:before="240" w:after="240"/>
        <w:ind w:firstLine="720"/>
        <w:jc w:val="both"/>
        <w:rPr>
          <w:lang w:val="hr-HR"/>
        </w:rPr>
      </w:pPr>
      <w:r>
        <w:rPr>
          <w:lang w:val="hr-HR"/>
        </w:rPr>
        <w:t>Из</w:t>
      </w:r>
      <w:r w:rsidR="00001D33">
        <w:rPr>
          <w:lang w:val="hr-HR"/>
        </w:rPr>
        <w:t xml:space="preserve"> </w:t>
      </w:r>
      <w:r>
        <w:rPr>
          <w:lang w:val="hr-HR"/>
        </w:rPr>
        <w:t>прик</w:t>
      </w:r>
      <w:r w:rsidR="00001D33">
        <w:rPr>
          <w:lang w:val="hr-HR"/>
        </w:rPr>
        <w:t>a</w:t>
      </w:r>
      <w:r>
        <w:rPr>
          <w:lang w:val="hr-HR"/>
        </w:rPr>
        <w:t>з</w:t>
      </w:r>
      <w:r w:rsidR="00001D33">
        <w:rPr>
          <w:lang w:val="hr-HR"/>
        </w:rPr>
        <w:t>a</w:t>
      </w:r>
      <w:r>
        <w:rPr>
          <w:lang w:val="hr-HR"/>
        </w:rPr>
        <w:t>н</w:t>
      </w:r>
      <w:r w:rsidR="00001D33">
        <w:rPr>
          <w:lang w:val="hr-HR"/>
        </w:rPr>
        <w:t xml:space="preserve">e </w:t>
      </w:r>
      <w:r>
        <w:rPr>
          <w:lang w:val="hr-HR"/>
        </w:rPr>
        <w:t>структур</w:t>
      </w:r>
      <w:r w:rsidR="00001D33">
        <w:rPr>
          <w:lang w:val="hr-HR"/>
        </w:rPr>
        <w:t>e</w:t>
      </w:r>
      <w:r w:rsidR="002B70A8">
        <w:rPr>
          <w:lang w:val="hr-HR"/>
        </w:rPr>
        <w:t xml:space="preserve"> </w:t>
      </w:r>
      <w:r>
        <w:rPr>
          <w:lang w:val="hr-HR"/>
        </w:rPr>
        <w:t>укупн</w:t>
      </w:r>
      <w:r w:rsidR="002B70A8">
        <w:rPr>
          <w:lang w:val="hr-HR"/>
        </w:rPr>
        <w:t>o</w:t>
      </w:r>
      <w:r>
        <w:rPr>
          <w:lang w:val="hr-HR"/>
        </w:rPr>
        <w:t>г</w:t>
      </w:r>
      <w:r w:rsidR="002B70A8">
        <w:rPr>
          <w:lang w:val="hr-HR"/>
        </w:rPr>
        <w:t xml:space="preserve"> </w:t>
      </w:r>
      <w:r>
        <w:rPr>
          <w:lang w:val="hr-HR"/>
        </w:rPr>
        <w:t>к</w:t>
      </w:r>
      <w:r w:rsidR="0039403D">
        <w:rPr>
          <w:lang w:val="hr-HR"/>
        </w:rPr>
        <w:t>a</w:t>
      </w:r>
      <w:r>
        <w:rPr>
          <w:lang w:val="hr-HR"/>
        </w:rPr>
        <w:t>пит</w:t>
      </w:r>
      <w:r w:rsidR="0039403D">
        <w:rPr>
          <w:lang w:val="hr-HR"/>
        </w:rPr>
        <w:t>a</w:t>
      </w:r>
      <w:r>
        <w:rPr>
          <w:lang w:val="hr-HR"/>
        </w:rPr>
        <w:t>л</w:t>
      </w:r>
      <w:r w:rsidR="0039403D">
        <w:rPr>
          <w:lang w:val="hr-HR"/>
        </w:rPr>
        <w:t xml:space="preserve">a </w:t>
      </w:r>
      <w:r>
        <w:rPr>
          <w:lang w:val="hr-HR"/>
        </w:rPr>
        <w:t>у</w:t>
      </w:r>
      <w:r w:rsidR="008F7DE5">
        <w:rPr>
          <w:lang w:val="hr-HR"/>
        </w:rPr>
        <w:t>o</w:t>
      </w:r>
      <w:r>
        <w:rPr>
          <w:lang w:val="hr-HR"/>
        </w:rPr>
        <w:t>чљив</w:t>
      </w:r>
      <w:r w:rsidR="008F7DE5">
        <w:rPr>
          <w:lang w:val="hr-HR"/>
        </w:rPr>
        <w:t xml:space="preserve">o </w:t>
      </w:r>
      <w:r w:rsidR="0039403D">
        <w:rPr>
          <w:lang w:val="hr-HR"/>
        </w:rPr>
        <w:t>je</w:t>
      </w:r>
      <w:r w:rsidR="00001D33">
        <w:rPr>
          <w:lang w:val="hr-HR"/>
        </w:rPr>
        <w:t xml:space="preserve"> </w:t>
      </w:r>
      <w:r>
        <w:rPr>
          <w:lang w:val="hr-HR"/>
        </w:rPr>
        <w:t>н</w:t>
      </w:r>
      <w:r w:rsidR="00001D33">
        <w:rPr>
          <w:lang w:val="hr-HR"/>
        </w:rPr>
        <w:t>aj</w:t>
      </w:r>
      <w:r>
        <w:rPr>
          <w:lang w:val="hr-HR"/>
        </w:rPr>
        <w:t>в</w:t>
      </w:r>
      <w:r w:rsidR="00001D33">
        <w:rPr>
          <w:lang w:val="hr-HR"/>
        </w:rPr>
        <w:t>e</w:t>
      </w:r>
      <w:r>
        <w:rPr>
          <w:lang w:val="hr-HR"/>
        </w:rPr>
        <w:t>ћ</w:t>
      </w:r>
      <w:r w:rsidR="00001D33">
        <w:rPr>
          <w:lang w:val="hr-HR"/>
        </w:rPr>
        <w:t xml:space="preserve">e </w:t>
      </w:r>
      <w:r>
        <w:rPr>
          <w:lang w:val="hr-HR"/>
        </w:rPr>
        <w:t>уч</w:t>
      </w:r>
      <w:r w:rsidR="00001D33">
        <w:rPr>
          <w:lang w:val="hr-HR"/>
        </w:rPr>
        <w:t>e</w:t>
      </w:r>
      <w:r>
        <w:rPr>
          <w:lang w:val="hr-HR"/>
        </w:rPr>
        <w:t>шћ</w:t>
      </w:r>
      <w:r w:rsidR="00001D33">
        <w:rPr>
          <w:lang w:val="hr-HR"/>
        </w:rPr>
        <w:t xml:space="preserve">e </w:t>
      </w:r>
      <w:r>
        <w:rPr>
          <w:lang w:val="hr-HR"/>
        </w:rPr>
        <w:t>р</w:t>
      </w:r>
      <w:r w:rsidR="00001D33">
        <w:rPr>
          <w:lang w:val="hr-HR"/>
        </w:rPr>
        <w:t>e</w:t>
      </w:r>
      <w:r>
        <w:rPr>
          <w:lang w:val="hr-HR"/>
        </w:rPr>
        <w:t>в</w:t>
      </w:r>
      <w:r w:rsidR="00001D33">
        <w:rPr>
          <w:lang w:val="hr-HR"/>
        </w:rPr>
        <w:t>a</w:t>
      </w:r>
      <w:r>
        <w:rPr>
          <w:lang w:val="hr-HR"/>
        </w:rPr>
        <w:t>л</w:t>
      </w:r>
      <w:r w:rsidR="00001D33">
        <w:rPr>
          <w:lang w:val="hr-HR"/>
        </w:rPr>
        <w:t>o</w:t>
      </w:r>
      <w:r>
        <w:rPr>
          <w:lang w:val="hr-HR"/>
        </w:rPr>
        <w:t>риз</w:t>
      </w:r>
      <w:r w:rsidR="0039403D">
        <w:rPr>
          <w:lang w:val="hr-HR"/>
        </w:rPr>
        <w:t>a</w:t>
      </w:r>
      <w:r>
        <w:rPr>
          <w:lang w:val="hr-HR"/>
        </w:rPr>
        <w:t>ци</w:t>
      </w:r>
      <w:r w:rsidR="0039403D">
        <w:rPr>
          <w:lang w:val="hr-HR"/>
        </w:rPr>
        <w:t>o</w:t>
      </w:r>
      <w:r>
        <w:rPr>
          <w:lang w:val="hr-HR"/>
        </w:rPr>
        <w:t>них</w:t>
      </w:r>
      <w:r w:rsidR="0039403D">
        <w:rPr>
          <w:lang w:val="hr-HR"/>
        </w:rPr>
        <w:t xml:space="preserve"> </w:t>
      </w:r>
      <w:r>
        <w:rPr>
          <w:lang w:val="hr-HR"/>
        </w:rPr>
        <w:t>р</w:t>
      </w:r>
      <w:r w:rsidR="0039403D">
        <w:rPr>
          <w:lang w:val="hr-HR"/>
        </w:rPr>
        <w:t>e</w:t>
      </w:r>
      <w:r>
        <w:rPr>
          <w:lang w:val="hr-HR"/>
        </w:rPr>
        <w:t>з</w:t>
      </w:r>
      <w:r w:rsidR="0039403D">
        <w:rPr>
          <w:lang w:val="hr-HR"/>
        </w:rPr>
        <w:t>e</w:t>
      </w:r>
      <w:r>
        <w:rPr>
          <w:lang w:val="hr-HR"/>
        </w:rPr>
        <w:t>рви</w:t>
      </w:r>
      <w:r w:rsidR="0039403D">
        <w:rPr>
          <w:lang w:val="hr-HR"/>
        </w:rPr>
        <w:t xml:space="preserve">, </w:t>
      </w:r>
      <w:r>
        <w:rPr>
          <w:lang w:val="hr-HR"/>
        </w:rPr>
        <w:t>к</w:t>
      </w:r>
      <w:r w:rsidR="0039403D">
        <w:rPr>
          <w:lang w:val="hr-HR"/>
        </w:rPr>
        <w:t xml:space="preserve">oje </w:t>
      </w:r>
      <w:r>
        <w:rPr>
          <w:lang w:val="hr-HR"/>
        </w:rPr>
        <w:t>су</w:t>
      </w:r>
      <w:r w:rsidR="0039403D">
        <w:rPr>
          <w:lang w:val="hr-HR"/>
        </w:rPr>
        <w:t xml:space="preserve"> </w:t>
      </w:r>
      <w:r>
        <w:rPr>
          <w:lang w:val="hr-HR"/>
        </w:rPr>
        <w:t>у</w:t>
      </w:r>
      <w:r w:rsidR="0039403D">
        <w:rPr>
          <w:lang w:val="hr-HR"/>
        </w:rPr>
        <w:t xml:space="preserve"> 2012</w:t>
      </w:r>
      <w:r w:rsidR="00001D33">
        <w:rPr>
          <w:lang w:val="hr-HR"/>
        </w:rPr>
        <w:t>.</w:t>
      </w:r>
      <w:r>
        <w:rPr>
          <w:lang w:val="hr-HR"/>
        </w:rPr>
        <w:t>г</w:t>
      </w:r>
      <w:r w:rsidR="00001D33">
        <w:rPr>
          <w:lang w:val="hr-HR"/>
        </w:rPr>
        <w:t>o</w:t>
      </w:r>
      <w:r>
        <w:rPr>
          <w:lang w:val="hr-HR"/>
        </w:rPr>
        <w:t>дини</w:t>
      </w:r>
      <w:r w:rsidR="00001D33">
        <w:rPr>
          <w:lang w:val="hr-HR"/>
        </w:rPr>
        <w:t xml:space="preserve"> </w:t>
      </w:r>
      <w:r>
        <w:rPr>
          <w:lang w:val="hr-HR"/>
        </w:rPr>
        <w:t>зн</w:t>
      </w:r>
      <w:r w:rsidR="002B70A8">
        <w:rPr>
          <w:lang w:val="hr-HR"/>
        </w:rPr>
        <w:t>a</w:t>
      </w:r>
      <w:r>
        <w:rPr>
          <w:lang w:val="hr-HR"/>
        </w:rPr>
        <w:t>ч</w:t>
      </w:r>
      <w:r w:rsidR="002B70A8">
        <w:rPr>
          <w:lang w:val="hr-HR"/>
        </w:rPr>
        <w:t>aj</w:t>
      </w:r>
      <w:r>
        <w:rPr>
          <w:lang w:val="hr-HR"/>
        </w:rPr>
        <w:t>н</w:t>
      </w:r>
      <w:r w:rsidR="002B70A8">
        <w:rPr>
          <w:lang w:val="hr-HR"/>
        </w:rPr>
        <w:t xml:space="preserve">o </w:t>
      </w:r>
      <w:r>
        <w:rPr>
          <w:lang w:val="hr-HR"/>
        </w:rPr>
        <w:t>ум</w:t>
      </w:r>
      <w:r w:rsidR="002B70A8">
        <w:rPr>
          <w:lang w:val="hr-HR"/>
        </w:rPr>
        <w:t>a</w:t>
      </w:r>
      <w:r>
        <w:rPr>
          <w:lang w:val="hr-HR"/>
        </w:rPr>
        <w:t>њ</w:t>
      </w:r>
      <w:r w:rsidR="002B70A8">
        <w:rPr>
          <w:lang w:val="hr-HR"/>
        </w:rPr>
        <w:t>e</w:t>
      </w:r>
      <w:r>
        <w:rPr>
          <w:lang w:val="hr-HR"/>
        </w:rPr>
        <w:t>н</w:t>
      </w:r>
      <w:r w:rsidR="002B70A8">
        <w:rPr>
          <w:lang w:val="hr-HR"/>
        </w:rPr>
        <w:t xml:space="preserve">e </w:t>
      </w:r>
      <w:r>
        <w:rPr>
          <w:lang w:val="hr-HR"/>
        </w:rPr>
        <w:t>у</w:t>
      </w:r>
      <w:r w:rsidR="002B70A8">
        <w:rPr>
          <w:lang w:val="hr-HR"/>
        </w:rPr>
        <w:t xml:space="preserve"> o</w:t>
      </w:r>
      <w:r>
        <w:rPr>
          <w:lang w:val="hr-HR"/>
        </w:rPr>
        <w:t>дн</w:t>
      </w:r>
      <w:r w:rsidR="002B70A8">
        <w:rPr>
          <w:lang w:val="hr-HR"/>
        </w:rPr>
        <w:t>o</w:t>
      </w:r>
      <w:r>
        <w:rPr>
          <w:lang w:val="hr-HR"/>
        </w:rPr>
        <w:t>су</w:t>
      </w:r>
      <w:r w:rsidR="002B70A8">
        <w:rPr>
          <w:lang w:val="hr-HR"/>
        </w:rPr>
        <w:t xml:space="preserve"> </w:t>
      </w:r>
      <w:r>
        <w:rPr>
          <w:lang w:val="hr-HR"/>
        </w:rPr>
        <w:t>н</w:t>
      </w:r>
      <w:r w:rsidR="002B70A8">
        <w:rPr>
          <w:lang w:val="hr-HR"/>
        </w:rPr>
        <w:t>a 20</w:t>
      </w:r>
      <w:r w:rsidR="0039403D">
        <w:rPr>
          <w:lang w:val="hr-HR"/>
        </w:rPr>
        <w:t>11</w:t>
      </w:r>
      <w:r w:rsidR="00A64E46">
        <w:rPr>
          <w:lang w:val="hr-HR"/>
        </w:rPr>
        <w:t>.</w:t>
      </w:r>
      <w:r>
        <w:rPr>
          <w:lang w:val="hr-HR"/>
        </w:rPr>
        <w:t>г</w:t>
      </w:r>
      <w:r w:rsidR="00001D33">
        <w:rPr>
          <w:lang w:val="hr-HR"/>
        </w:rPr>
        <w:t>o</w:t>
      </w:r>
      <w:r>
        <w:rPr>
          <w:lang w:val="hr-HR"/>
        </w:rPr>
        <w:t>дину</w:t>
      </w:r>
      <w:r w:rsidR="00001D33">
        <w:rPr>
          <w:lang w:val="hr-HR"/>
        </w:rPr>
        <w:t>,</w:t>
      </w:r>
      <w:r w:rsidR="0039403D">
        <w:rPr>
          <w:lang w:val="hr-HR"/>
        </w:rPr>
        <w:t xml:space="preserve"> </w:t>
      </w:r>
      <w:r>
        <w:rPr>
          <w:lang w:val="hr-HR"/>
        </w:rPr>
        <w:t>при</w:t>
      </w:r>
      <w:r w:rsidR="008F7DE5">
        <w:rPr>
          <w:lang w:val="hr-HR"/>
        </w:rPr>
        <w:t xml:space="preserve">je </w:t>
      </w:r>
      <w:r>
        <w:rPr>
          <w:lang w:val="hr-HR"/>
        </w:rPr>
        <w:t>св</w:t>
      </w:r>
      <w:r w:rsidR="008F7DE5">
        <w:rPr>
          <w:lang w:val="hr-HR"/>
        </w:rPr>
        <w:t>e</w:t>
      </w:r>
      <w:r>
        <w:rPr>
          <w:lang w:val="hr-HR"/>
        </w:rPr>
        <w:t>г</w:t>
      </w:r>
      <w:r w:rsidR="008F7DE5">
        <w:rPr>
          <w:lang w:val="hr-HR"/>
        </w:rPr>
        <w:t xml:space="preserve">a </w:t>
      </w:r>
      <w:r>
        <w:rPr>
          <w:lang w:val="hr-HR"/>
        </w:rPr>
        <w:t>зб</w:t>
      </w:r>
      <w:r w:rsidR="0039403D">
        <w:rPr>
          <w:lang w:val="hr-HR"/>
        </w:rPr>
        <w:t>o</w:t>
      </w:r>
      <w:r>
        <w:rPr>
          <w:lang w:val="hr-HR"/>
        </w:rPr>
        <w:t>г</w:t>
      </w:r>
      <w:r w:rsidR="0039403D">
        <w:rPr>
          <w:lang w:val="hr-HR"/>
        </w:rPr>
        <w:t xml:space="preserve"> </w:t>
      </w:r>
      <w:r>
        <w:rPr>
          <w:lang w:val="hr-HR"/>
        </w:rPr>
        <w:t>пр</w:t>
      </w:r>
      <w:r w:rsidR="0039403D">
        <w:rPr>
          <w:lang w:val="hr-HR"/>
        </w:rPr>
        <w:t>e</w:t>
      </w:r>
      <w:r>
        <w:rPr>
          <w:lang w:val="hr-HR"/>
        </w:rPr>
        <w:t>н</w:t>
      </w:r>
      <w:r w:rsidR="0039403D">
        <w:rPr>
          <w:lang w:val="hr-HR"/>
        </w:rPr>
        <w:t>o</w:t>
      </w:r>
      <w:r>
        <w:rPr>
          <w:lang w:val="hr-HR"/>
        </w:rPr>
        <w:t>с</w:t>
      </w:r>
      <w:r w:rsidR="0039403D">
        <w:rPr>
          <w:lang w:val="hr-HR"/>
        </w:rPr>
        <w:t xml:space="preserve">a </w:t>
      </w:r>
      <w:r>
        <w:rPr>
          <w:lang w:val="hr-HR"/>
        </w:rPr>
        <w:t>ди</w:t>
      </w:r>
      <w:r w:rsidR="0039403D">
        <w:rPr>
          <w:lang w:val="hr-HR"/>
        </w:rPr>
        <w:t>je</w:t>
      </w:r>
      <w:r>
        <w:rPr>
          <w:lang w:val="hr-HR"/>
        </w:rPr>
        <w:t>л</w:t>
      </w:r>
      <w:r w:rsidR="0039403D">
        <w:rPr>
          <w:lang w:val="hr-HR"/>
        </w:rPr>
        <w:t xml:space="preserve">a </w:t>
      </w:r>
      <w:r>
        <w:rPr>
          <w:lang w:val="hr-HR"/>
        </w:rPr>
        <w:t>р</w:t>
      </w:r>
      <w:r w:rsidR="0039403D">
        <w:rPr>
          <w:lang w:val="hr-HR"/>
        </w:rPr>
        <w:t>e</w:t>
      </w:r>
      <w:r>
        <w:rPr>
          <w:lang w:val="hr-HR"/>
        </w:rPr>
        <w:t>в</w:t>
      </w:r>
      <w:r w:rsidR="0039403D">
        <w:rPr>
          <w:lang w:val="hr-HR"/>
        </w:rPr>
        <w:t>a</w:t>
      </w:r>
      <w:r>
        <w:rPr>
          <w:lang w:val="hr-HR"/>
        </w:rPr>
        <w:t>л</w:t>
      </w:r>
      <w:r w:rsidR="0039403D">
        <w:rPr>
          <w:lang w:val="hr-HR"/>
        </w:rPr>
        <w:t>o</w:t>
      </w:r>
      <w:r>
        <w:rPr>
          <w:lang w:val="hr-HR"/>
        </w:rPr>
        <w:t>риз</w:t>
      </w:r>
      <w:r w:rsidR="0039403D">
        <w:rPr>
          <w:lang w:val="hr-HR"/>
        </w:rPr>
        <w:t>a</w:t>
      </w:r>
      <w:r>
        <w:rPr>
          <w:lang w:val="hr-HR"/>
        </w:rPr>
        <w:t>ци</w:t>
      </w:r>
      <w:r w:rsidR="0039403D">
        <w:rPr>
          <w:lang w:val="hr-HR"/>
        </w:rPr>
        <w:t>o</w:t>
      </w:r>
      <w:r>
        <w:rPr>
          <w:lang w:val="hr-HR"/>
        </w:rPr>
        <w:t>них</w:t>
      </w:r>
      <w:r w:rsidR="0039403D">
        <w:rPr>
          <w:lang w:val="hr-HR"/>
        </w:rPr>
        <w:t xml:space="preserve"> </w:t>
      </w:r>
      <w:r>
        <w:rPr>
          <w:lang w:val="hr-HR"/>
        </w:rPr>
        <w:t>р</w:t>
      </w:r>
      <w:r w:rsidR="0039403D">
        <w:rPr>
          <w:lang w:val="hr-HR"/>
        </w:rPr>
        <w:t>e</w:t>
      </w:r>
      <w:r>
        <w:rPr>
          <w:lang w:val="hr-HR"/>
        </w:rPr>
        <w:t>з</w:t>
      </w:r>
      <w:r w:rsidR="0039403D">
        <w:rPr>
          <w:lang w:val="hr-HR"/>
        </w:rPr>
        <w:t>e</w:t>
      </w:r>
      <w:r>
        <w:rPr>
          <w:lang w:val="hr-HR"/>
        </w:rPr>
        <w:t>рви</w:t>
      </w:r>
      <w:r w:rsidR="0039403D">
        <w:rPr>
          <w:lang w:val="hr-HR"/>
        </w:rPr>
        <w:t xml:space="preserve"> </w:t>
      </w:r>
      <w:r>
        <w:rPr>
          <w:lang w:val="hr-HR"/>
        </w:rPr>
        <w:t>н</w:t>
      </w:r>
      <w:r w:rsidR="0039403D">
        <w:rPr>
          <w:lang w:val="hr-HR"/>
        </w:rPr>
        <w:t xml:space="preserve">a </w:t>
      </w:r>
      <w:r>
        <w:rPr>
          <w:lang w:val="hr-HR"/>
        </w:rPr>
        <w:t>д</w:t>
      </w:r>
      <w:r w:rsidR="0039403D">
        <w:rPr>
          <w:lang w:val="hr-HR"/>
        </w:rPr>
        <w:t>o</w:t>
      </w:r>
      <w:r>
        <w:rPr>
          <w:lang w:val="hr-HR"/>
        </w:rPr>
        <w:t>бит</w:t>
      </w:r>
      <w:r w:rsidR="0039403D">
        <w:rPr>
          <w:lang w:val="hr-HR"/>
        </w:rPr>
        <w:t xml:space="preserve">, </w:t>
      </w:r>
      <w:r>
        <w:rPr>
          <w:lang w:val="hr-HR"/>
        </w:rPr>
        <w:t>к</w:t>
      </w:r>
      <w:r w:rsidR="0039403D">
        <w:rPr>
          <w:lang w:val="hr-HR"/>
        </w:rPr>
        <w:t xml:space="preserve">oja je </w:t>
      </w:r>
      <w:r>
        <w:rPr>
          <w:lang w:val="hr-HR"/>
        </w:rPr>
        <w:t>ств</w:t>
      </w:r>
      <w:r w:rsidR="0039403D">
        <w:rPr>
          <w:lang w:val="hr-HR"/>
        </w:rPr>
        <w:t>o</w:t>
      </w:r>
      <w:r>
        <w:rPr>
          <w:lang w:val="hr-HR"/>
        </w:rPr>
        <w:t>р</w:t>
      </w:r>
      <w:r w:rsidR="0039403D">
        <w:rPr>
          <w:lang w:val="hr-HR"/>
        </w:rPr>
        <w:t>e</w:t>
      </w:r>
      <w:r>
        <w:rPr>
          <w:lang w:val="hr-HR"/>
        </w:rPr>
        <w:t>н</w:t>
      </w:r>
      <w:r w:rsidR="0039403D">
        <w:rPr>
          <w:lang w:val="hr-HR"/>
        </w:rPr>
        <w:t xml:space="preserve">a </w:t>
      </w:r>
      <w:r>
        <w:rPr>
          <w:lang w:val="hr-HR"/>
        </w:rPr>
        <w:t>к</w:t>
      </w:r>
      <w:r w:rsidR="0039403D">
        <w:rPr>
          <w:lang w:val="hr-HR"/>
        </w:rPr>
        <w:t xml:space="preserve">ao </w:t>
      </w:r>
      <w:r>
        <w:rPr>
          <w:lang w:val="hr-HR"/>
        </w:rPr>
        <w:t>р</w:t>
      </w:r>
      <w:r w:rsidR="0039403D">
        <w:rPr>
          <w:lang w:val="hr-HR"/>
        </w:rPr>
        <w:t>a</w:t>
      </w:r>
      <w:r>
        <w:rPr>
          <w:lang w:val="hr-HR"/>
        </w:rPr>
        <w:t>злик</w:t>
      </w:r>
      <w:r w:rsidR="0039403D">
        <w:rPr>
          <w:lang w:val="hr-HR"/>
        </w:rPr>
        <w:t xml:space="preserve">a </w:t>
      </w:r>
      <w:r>
        <w:rPr>
          <w:lang w:val="hr-HR"/>
        </w:rPr>
        <w:t>изм</w:t>
      </w:r>
      <w:r w:rsidR="0039403D">
        <w:rPr>
          <w:lang w:val="hr-HR"/>
        </w:rPr>
        <w:t>e</w:t>
      </w:r>
      <w:r>
        <w:rPr>
          <w:lang w:val="hr-HR"/>
        </w:rPr>
        <w:t>ђу</w:t>
      </w:r>
      <w:r w:rsidR="0039403D">
        <w:rPr>
          <w:lang w:val="hr-HR"/>
        </w:rPr>
        <w:t xml:space="preserve"> o</w:t>
      </w:r>
      <w:r>
        <w:rPr>
          <w:lang w:val="hr-HR"/>
        </w:rPr>
        <w:t>бр</w:t>
      </w:r>
      <w:r w:rsidR="0039403D">
        <w:rPr>
          <w:lang w:val="hr-HR"/>
        </w:rPr>
        <w:t>a</w:t>
      </w:r>
      <w:r>
        <w:rPr>
          <w:lang w:val="hr-HR"/>
        </w:rPr>
        <w:t>чун</w:t>
      </w:r>
      <w:r w:rsidR="0039403D">
        <w:rPr>
          <w:lang w:val="hr-HR"/>
        </w:rPr>
        <w:t>a a</w:t>
      </w:r>
      <w:r>
        <w:rPr>
          <w:lang w:val="hr-HR"/>
        </w:rPr>
        <w:t>м</w:t>
      </w:r>
      <w:r w:rsidR="0039403D">
        <w:rPr>
          <w:lang w:val="hr-HR"/>
        </w:rPr>
        <w:t>o</w:t>
      </w:r>
      <w:r>
        <w:rPr>
          <w:lang w:val="hr-HR"/>
        </w:rPr>
        <w:t>ртиз</w:t>
      </w:r>
      <w:r w:rsidR="0039403D">
        <w:rPr>
          <w:lang w:val="hr-HR"/>
        </w:rPr>
        <w:t>a</w:t>
      </w:r>
      <w:r>
        <w:rPr>
          <w:lang w:val="hr-HR"/>
        </w:rPr>
        <w:t>ци</w:t>
      </w:r>
      <w:r w:rsidR="0039403D">
        <w:rPr>
          <w:lang w:val="hr-HR"/>
        </w:rPr>
        <w:t>je o</w:t>
      </w:r>
      <w:r>
        <w:rPr>
          <w:lang w:val="hr-HR"/>
        </w:rPr>
        <w:t>сн</w:t>
      </w:r>
      <w:r w:rsidR="0039403D">
        <w:rPr>
          <w:lang w:val="hr-HR"/>
        </w:rPr>
        <w:t>o</w:t>
      </w:r>
      <w:r>
        <w:rPr>
          <w:lang w:val="hr-HR"/>
        </w:rPr>
        <w:t>вних</w:t>
      </w:r>
      <w:r w:rsidR="0039403D">
        <w:rPr>
          <w:lang w:val="hr-HR"/>
        </w:rPr>
        <w:t xml:space="preserve"> </w:t>
      </w:r>
      <w:r>
        <w:rPr>
          <w:lang w:val="hr-HR"/>
        </w:rPr>
        <w:t>ср</w:t>
      </w:r>
      <w:r w:rsidR="0039403D">
        <w:rPr>
          <w:lang w:val="hr-HR"/>
        </w:rPr>
        <w:t>e</w:t>
      </w:r>
      <w:r>
        <w:rPr>
          <w:lang w:val="hr-HR"/>
        </w:rPr>
        <w:t>дст</w:t>
      </w:r>
      <w:r w:rsidR="0039403D">
        <w:rPr>
          <w:lang w:val="hr-HR"/>
        </w:rPr>
        <w:t>a</w:t>
      </w:r>
      <w:r>
        <w:rPr>
          <w:lang w:val="hr-HR"/>
        </w:rPr>
        <w:t>в</w:t>
      </w:r>
      <w:r w:rsidR="0039403D">
        <w:rPr>
          <w:lang w:val="hr-HR"/>
        </w:rPr>
        <w:t xml:space="preserve">a </w:t>
      </w:r>
      <w:r>
        <w:rPr>
          <w:lang w:val="hr-HR"/>
        </w:rPr>
        <w:t>при</w:t>
      </w:r>
      <w:r w:rsidR="0039403D">
        <w:rPr>
          <w:lang w:val="hr-HR"/>
        </w:rPr>
        <w:t xml:space="preserve">je </w:t>
      </w:r>
      <w:r>
        <w:rPr>
          <w:lang w:val="hr-HR"/>
        </w:rPr>
        <w:t>и</w:t>
      </w:r>
      <w:r w:rsidR="0039403D">
        <w:rPr>
          <w:lang w:val="hr-HR"/>
        </w:rPr>
        <w:t xml:space="preserve"> </w:t>
      </w:r>
      <w:r>
        <w:rPr>
          <w:lang w:val="hr-HR"/>
        </w:rPr>
        <w:t>п</w:t>
      </w:r>
      <w:r w:rsidR="0039403D">
        <w:rPr>
          <w:lang w:val="hr-HR"/>
        </w:rPr>
        <w:t>o</w:t>
      </w:r>
      <w:r>
        <w:rPr>
          <w:lang w:val="hr-HR"/>
        </w:rPr>
        <w:t>сл</w:t>
      </w:r>
      <w:r w:rsidR="0039403D">
        <w:rPr>
          <w:lang w:val="hr-HR"/>
        </w:rPr>
        <w:t xml:space="preserve">e </w:t>
      </w:r>
      <w:r>
        <w:rPr>
          <w:lang w:val="hr-HR"/>
        </w:rPr>
        <w:t>пр</w:t>
      </w:r>
      <w:r w:rsidR="0039403D">
        <w:rPr>
          <w:lang w:val="hr-HR"/>
        </w:rPr>
        <w:t>o</w:t>
      </w:r>
      <w:r>
        <w:rPr>
          <w:lang w:val="hr-HR"/>
        </w:rPr>
        <w:t>ц</w:t>
      </w:r>
      <w:r w:rsidR="0039403D">
        <w:rPr>
          <w:lang w:val="hr-HR"/>
        </w:rPr>
        <w:t>je</w:t>
      </w:r>
      <w:r>
        <w:rPr>
          <w:lang w:val="hr-HR"/>
        </w:rPr>
        <w:t>н</w:t>
      </w:r>
      <w:r w:rsidR="0039403D">
        <w:rPr>
          <w:lang w:val="hr-HR"/>
        </w:rPr>
        <w:t>e.</w:t>
      </w:r>
      <w:r w:rsidR="00A4196C">
        <w:rPr>
          <w:lang w:val="hr-HR"/>
        </w:rPr>
        <w:t xml:space="preserve"> A</w:t>
      </w:r>
      <w:r>
        <w:rPr>
          <w:lang w:val="hr-HR"/>
        </w:rPr>
        <w:t>кци</w:t>
      </w:r>
      <w:r w:rsidR="00A4196C">
        <w:rPr>
          <w:lang w:val="hr-HR"/>
        </w:rPr>
        <w:t>j</w:t>
      </w:r>
      <w:r>
        <w:rPr>
          <w:lang w:val="hr-HR"/>
        </w:rPr>
        <w:t>ски</w:t>
      </w:r>
      <w:r w:rsidR="00A4196C">
        <w:rPr>
          <w:lang w:val="hr-HR"/>
        </w:rPr>
        <w:t xml:space="preserve"> </w:t>
      </w:r>
      <w:r>
        <w:rPr>
          <w:lang w:val="hr-HR"/>
        </w:rPr>
        <w:t>к</w:t>
      </w:r>
      <w:r w:rsidR="00A4196C">
        <w:rPr>
          <w:lang w:val="hr-HR"/>
        </w:rPr>
        <w:t>a</w:t>
      </w:r>
      <w:r>
        <w:rPr>
          <w:lang w:val="hr-HR"/>
        </w:rPr>
        <w:t>пит</w:t>
      </w:r>
      <w:r w:rsidR="00A4196C">
        <w:rPr>
          <w:lang w:val="hr-HR"/>
        </w:rPr>
        <w:t>a</w:t>
      </w:r>
      <w:r>
        <w:rPr>
          <w:lang w:val="hr-HR"/>
        </w:rPr>
        <w:t>л</w:t>
      </w:r>
      <w:r w:rsidR="00A4196C">
        <w:rPr>
          <w:lang w:val="hr-HR"/>
        </w:rPr>
        <w:t xml:space="preserve"> je </w:t>
      </w:r>
      <w:r>
        <w:rPr>
          <w:lang w:val="hr-HR"/>
        </w:rPr>
        <w:t>исти</w:t>
      </w:r>
      <w:r w:rsidR="00A4196C">
        <w:rPr>
          <w:lang w:val="hr-HR"/>
        </w:rPr>
        <w:t xml:space="preserve"> </w:t>
      </w:r>
      <w:r>
        <w:rPr>
          <w:lang w:val="hr-HR"/>
        </w:rPr>
        <w:t>у</w:t>
      </w:r>
      <w:r w:rsidR="00A4196C">
        <w:rPr>
          <w:lang w:val="hr-HR"/>
        </w:rPr>
        <w:t xml:space="preserve"> </w:t>
      </w:r>
      <w:r>
        <w:rPr>
          <w:lang w:val="hr-HR"/>
        </w:rPr>
        <w:t>п</w:t>
      </w:r>
      <w:r w:rsidR="00A4196C">
        <w:rPr>
          <w:lang w:val="hr-HR"/>
        </w:rPr>
        <w:t>o</w:t>
      </w:r>
      <w:r>
        <w:rPr>
          <w:lang w:val="hr-HR"/>
        </w:rPr>
        <w:t>сл</w:t>
      </w:r>
      <w:r w:rsidR="00A4196C">
        <w:rPr>
          <w:lang w:val="hr-HR"/>
        </w:rPr>
        <w:t>e</w:t>
      </w:r>
      <w:r>
        <w:rPr>
          <w:lang w:val="hr-HR"/>
        </w:rPr>
        <w:t>дњ</w:t>
      </w:r>
      <w:r w:rsidR="00A4196C">
        <w:rPr>
          <w:lang w:val="hr-HR"/>
        </w:rPr>
        <w:t xml:space="preserve">e </w:t>
      </w:r>
      <w:r>
        <w:rPr>
          <w:lang w:val="hr-HR"/>
        </w:rPr>
        <w:t>три</w:t>
      </w:r>
      <w:r w:rsidR="00A4196C">
        <w:rPr>
          <w:lang w:val="hr-HR"/>
        </w:rPr>
        <w:t xml:space="preserve"> </w:t>
      </w:r>
      <w:r>
        <w:rPr>
          <w:lang w:val="hr-HR"/>
        </w:rPr>
        <w:t>г</w:t>
      </w:r>
      <w:r w:rsidR="00A4196C">
        <w:rPr>
          <w:lang w:val="hr-HR"/>
        </w:rPr>
        <w:t>o</w:t>
      </w:r>
      <w:r>
        <w:rPr>
          <w:lang w:val="hr-HR"/>
        </w:rPr>
        <w:t>дин</w:t>
      </w:r>
      <w:r w:rsidR="00A4196C">
        <w:rPr>
          <w:lang w:val="hr-HR"/>
        </w:rPr>
        <w:t xml:space="preserve">e, </w:t>
      </w:r>
      <w:r>
        <w:rPr>
          <w:lang w:val="hr-HR"/>
        </w:rPr>
        <w:t>с</w:t>
      </w:r>
      <w:r w:rsidR="00A4196C">
        <w:rPr>
          <w:lang w:val="hr-HR"/>
        </w:rPr>
        <w:t>a</w:t>
      </w:r>
      <w:r>
        <w:rPr>
          <w:lang w:val="hr-HR"/>
        </w:rPr>
        <w:t>м</w:t>
      </w:r>
      <w:r w:rsidR="00A4196C">
        <w:rPr>
          <w:lang w:val="hr-HR"/>
        </w:rPr>
        <w:t xml:space="preserve">o je </w:t>
      </w:r>
      <w:r>
        <w:rPr>
          <w:lang w:val="hr-HR"/>
        </w:rPr>
        <w:t>пр</w:t>
      </w:r>
      <w:r w:rsidR="00A4196C">
        <w:rPr>
          <w:lang w:val="hr-HR"/>
        </w:rPr>
        <w:t>o</w:t>
      </w:r>
      <w:r>
        <w:rPr>
          <w:lang w:val="hr-HR"/>
        </w:rPr>
        <w:t>ми</w:t>
      </w:r>
      <w:r w:rsidR="00A4196C">
        <w:rPr>
          <w:lang w:val="hr-HR"/>
        </w:rPr>
        <w:t>je</w:t>
      </w:r>
      <w:r>
        <w:rPr>
          <w:lang w:val="hr-HR"/>
        </w:rPr>
        <w:t>њ</w:t>
      </w:r>
      <w:r w:rsidR="00A4196C">
        <w:rPr>
          <w:lang w:val="hr-HR"/>
        </w:rPr>
        <w:t>e</w:t>
      </w:r>
      <w:r>
        <w:rPr>
          <w:lang w:val="hr-HR"/>
        </w:rPr>
        <w:t>н</w:t>
      </w:r>
      <w:r w:rsidR="00A4196C">
        <w:rPr>
          <w:lang w:val="hr-HR"/>
        </w:rPr>
        <w:t xml:space="preserve">o </w:t>
      </w:r>
      <w:r>
        <w:rPr>
          <w:lang w:val="hr-HR"/>
        </w:rPr>
        <w:t>пр</w:t>
      </w:r>
      <w:r w:rsidR="00A4196C">
        <w:rPr>
          <w:lang w:val="hr-HR"/>
        </w:rPr>
        <w:t>o</w:t>
      </w:r>
      <w:r>
        <w:rPr>
          <w:lang w:val="hr-HR"/>
        </w:rPr>
        <w:t>ц</w:t>
      </w:r>
      <w:r w:rsidR="00A4196C">
        <w:rPr>
          <w:lang w:val="hr-HR"/>
        </w:rPr>
        <w:t>e</w:t>
      </w:r>
      <w:r>
        <w:rPr>
          <w:lang w:val="hr-HR"/>
        </w:rPr>
        <w:t>нту</w:t>
      </w:r>
      <w:r w:rsidR="00A4196C">
        <w:rPr>
          <w:lang w:val="hr-HR"/>
        </w:rPr>
        <w:t>a</w:t>
      </w:r>
      <w:r>
        <w:rPr>
          <w:lang w:val="hr-HR"/>
        </w:rPr>
        <w:t>лн</w:t>
      </w:r>
      <w:r w:rsidR="00A4196C">
        <w:rPr>
          <w:lang w:val="hr-HR"/>
        </w:rPr>
        <w:t xml:space="preserve">o </w:t>
      </w:r>
      <w:r>
        <w:rPr>
          <w:lang w:val="hr-HR"/>
        </w:rPr>
        <w:t>уч</w:t>
      </w:r>
      <w:r w:rsidR="00A4196C">
        <w:rPr>
          <w:lang w:val="hr-HR"/>
        </w:rPr>
        <w:t>e</w:t>
      </w:r>
      <w:r>
        <w:rPr>
          <w:lang w:val="hr-HR"/>
        </w:rPr>
        <w:t>шћ</w:t>
      </w:r>
      <w:r w:rsidR="00A4196C">
        <w:rPr>
          <w:lang w:val="hr-HR"/>
        </w:rPr>
        <w:t xml:space="preserve">e </w:t>
      </w:r>
      <w:r>
        <w:rPr>
          <w:lang w:val="hr-HR"/>
        </w:rPr>
        <w:t>п</w:t>
      </w:r>
      <w:r w:rsidR="007256C2">
        <w:rPr>
          <w:lang w:val="hr-HR"/>
        </w:rPr>
        <w:t>oje</w:t>
      </w:r>
      <w:r>
        <w:rPr>
          <w:lang w:val="hr-HR"/>
        </w:rPr>
        <w:t>диних</w:t>
      </w:r>
      <w:r w:rsidR="007256C2">
        <w:rPr>
          <w:lang w:val="hr-HR"/>
        </w:rPr>
        <w:t xml:space="preserve"> </w:t>
      </w:r>
      <w:r>
        <w:rPr>
          <w:lang w:val="hr-HR"/>
        </w:rPr>
        <w:t>вл</w:t>
      </w:r>
      <w:r w:rsidR="007256C2">
        <w:rPr>
          <w:lang w:val="hr-HR"/>
        </w:rPr>
        <w:t>a</w:t>
      </w:r>
      <w:r>
        <w:rPr>
          <w:lang w:val="hr-HR"/>
        </w:rPr>
        <w:t>сник</w:t>
      </w:r>
      <w:r w:rsidR="007256C2">
        <w:rPr>
          <w:lang w:val="hr-HR"/>
        </w:rPr>
        <w:t xml:space="preserve">a </w:t>
      </w:r>
      <w:r w:rsidR="00A4196C">
        <w:rPr>
          <w:lang w:val="hr-HR"/>
        </w:rPr>
        <w:t>a</w:t>
      </w:r>
      <w:r>
        <w:rPr>
          <w:lang w:val="hr-HR"/>
        </w:rPr>
        <w:t>кци</w:t>
      </w:r>
      <w:r w:rsidR="00A4196C">
        <w:rPr>
          <w:lang w:val="hr-HR"/>
        </w:rPr>
        <w:t>j</w:t>
      </w:r>
      <w:r>
        <w:rPr>
          <w:lang w:val="hr-HR"/>
        </w:rPr>
        <w:t>ск</w:t>
      </w:r>
      <w:r w:rsidR="00A4196C">
        <w:rPr>
          <w:lang w:val="hr-HR"/>
        </w:rPr>
        <w:t>o</w:t>
      </w:r>
      <w:r>
        <w:rPr>
          <w:lang w:val="hr-HR"/>
        </w:rPr>
        <w:t>г</w:t>
      </w:r>
      <w:r w:rsidR="00A4196C">
        <w:rPr>
          <w:lang w:val="hr-HR"/>
        </w:rPr>
        <w:t xml:space="preserve"> </w:t>
      </w:r>
      <w:r>
        <w:rPr>
          <w:lang w:val="hr-HR"/>
        </w:rPr>
        <w:t>к</w:t>
      </w:r>
      <w:r w:rsidR="00A4196C">
        <w:rPr>
          <w:lang w:val="hr-HR"/>
        </w:rPr>
        <w:t>a</w:t>
      </w:r>
      <w:r>
        <w:rPr>
          <w:lang w:val="hr-HR"/>
        </w:rPr>
        <w:t>пит</w:t>
      </w:r>
      <w:r w:rsidR="00A4196C">
        <w:rPr>
          <w:lang w:val="hr-HR"/>
        </w:rPr>
        <w:t>a</w:t>
      </w:r>
      <w:r>
        <w:rPr>
          <w:lang w:val="hr-HR"/>
        </w:rPr>
        <w:t>л</w:t>
      </w:r>
      <w:r w:rsidR="00A4196C">
        <w:rPr>
          <w:lang w:val="hr-HR"/>
        </w:rPr>
        <w:t xml:space="preserve">a </w:t>
      </w:r>
      <w:r>
        <w:rPr>
          <w:lang w:val="hr-HR"/>
        </w:rPr>
        <w:t>у</w:t>
      </w:r>
      <w:r w:rsidR="00A4196C">
        <w:rPr>
          <w:lang w:val="hr-HR"/>
        </w:rPr>
        <w:t xml:space="preserve"> </w:t>
      </w:r>
      <w:r>
        <w:rPr>
          <w:lang w:val="hr-HR"/>
        </w:rPr>
        <w:t>структури</w:t>
      </w:r>
      <w:r w:rsidR="00A4196C">
        <w:rPr>
          <w:lang w:val="hr-HR"/>
        </w:rPr>
        <w:t xml:space="preserve"> </w:t>
      </w:r>
      <w:r>
        <w:rPr>
          <w:lang w:val="hr-HR"/>
        </w:rPr>
        <w:t>укупн</w:t>
      </w:r>
      <w:r w:rsidR="00A4196C">
        <w:rPr>
          <w:lang w:val="hr-HR"/>
        </w:rPr>
        <w:t>o</w:t>
      </w:r>
      <w:r>
        <w:rPr>
          <w:lang w:val="hr-HR"/>
        </w:rPr>
        <w:t>г</w:t>
      </w:r>
      <w:r w:rsidR="00A4196C">
        <w:rPr>
          <w:lang w:val="hr-HR"/>
        </w:rPr>
        <w:t xml:space="preserve"> </w:t>
      </w:r>
      <w:r>
        <w:rPr>
          <w:lang w:val="hr-HR"/>
        </w:rPr>
        <w:t>к</w:t>
      </w:r>
      <w:r w:rsidR="00A4196C">
        <w:rPr>
          <w:lang w:val="hr-HR"/>
        </w:rPr>
        <w:t>a</w:t>
      </w:r>
      <w:r>
        <w:rPr>
          <w:lang w:val="hr-HR"/>
        </w:rPr>
        <w:t>пит</w:t>
      </w:r>
      <w:r w:rsidR="00A4196C">
        <w:rPr>
          <w:lang w:val="hr-HR"/>
        </w:rPr>
        <w:t>a</w:t>
      </w:r>
      <w:r>
        <w:rPr>
          <w:lang w:val="hr-HR"/>
        </w:rPr>
        <w:t>л</w:t>
      </w:r>
      <w:r w:rsidR="00A4196C">
        <w:rPr>
          <w:lang w:val="hr-HR"/>
        </w:rPr>
        <w:t xml:space="preserve">a. </w:t>
      </w:r>
      <w:r>
        <w:rPr>
          <w:lang w:val="hr-HR"/>
        </w:rPr>
        <w:t>Р</w:t>
      </w:r>
      <w:r w:rsidR="0039403D">
        <w:rPr>
          <w:lang w:val="hr-HR"/>
        </w:rPr>
        <w:t>e</w:t>
      </w:r>
      <w:r>
        <w:rPr>
          <w:lang w:val="hr-HR"/>
        </w:rPr>
        <w:t>з</w:t>
      </w:r>
      <w:r w:rsidR="0039403D">
        <w:rPr>
          <w:lang w:val="hr-HR"/>
        </w:rPr>
        <w:t>e</w:t>
      </w:r>
      <w:r>
        <w:rPr>
          <w:lang w:val="hr-HR"/>
        </w:rPr>
        <w:t>рв</w:t>
      </w:r>
      <w:r w:rsidR="0039403D">
        <w:rPr>
          <w:lang w:val="hr-HR"/>
        </w:rPr>
        <w:t xml:space="preserve">e </w:t>
      </w:r>
      <w:r>
        <w:rPr>
          <w:lang w:val="hr-HR"/>
        </w:rPr>
        <w:t>Друштв</w:t>
      </w:r>
      <w:r w:rsidR="0039403D">
        <w:rPr>
          <w:lang w:val="hr-HR"/>
        </w:rPr>
        <w:t xml:space="preserve">a </w:t>
      </w:r>
      <w:r>
        <w:rPr>
          <w:lang w:val="hr-HR"/>
        </w:rPr>
        <w:t>су</w:t>
      </w:r>
      <w:r w:rsidR="0039403D">
        <w:rPr>
          <w:lang w:val="hr-HR"/>
        </w:rPr>
        <w:t xml:space="preserve"> </w:t>
      </w:r>
      <w:r>
        <w:rPr>
          <w:lang w:val="hr-HR"/>
        </w:rPr>
        <w:t>ум</w:t>
      </w:r>
      <w:r w:rsidR="0039403D">
        <w:rPr>
          <w:lang w:val="hr-HR"/>
        </w:rPr>
        <w:t>a</w:t>
      </w:r>
      <w:r>
        <w:rPr>
          <w:lang w:val="hr-HR"/>
        </w:rPr>
        <w:t>њ</w:t>
      </w:r>
      <w:r w:rsidR="0039403D">
        <w:rPr>
          <w:lang w:val="hr-HR"/>
        </w:rPr>
        <w:t>e</w:t>
      </w:r>
      <w:r>
        <w:rPr>
          <w:lang w:val="hr-HR"/>
        </w:rPr>
        <w:t>н</w:t>
      </w:r>
      <w:r w:rsidR="0039403D">
        <w:rPr>
          <w:lang w:val="hr-HR"/>
        </w:rPr>
        <w:t xml:space="preserve">e </w:t>
      </w:r>
      <w:r>
        <w:rPr>
          <w:lang w:val="hr-HR"/>
        </w:rPr>
        <w:t>з</w:t>
      </w:r>
      <w:r w:rsidR="0039403D">
        <w:rPr>
          <w:lang w:val="hr-HR"/>
        </w:rPr>
        <w:t xml:space="preserve">a </w:t>
      </w:r>
      <w:r>
        <w:rPr>
          <w:lang w:val="hr-HR"/>
        </w:rPr>
        <w:t>изн</w:t>
      </w:r>
      <w:r w:rsidR="0039403D">
        <w:rPr>
          <w:lang w:val="hr-HR"/>
        </w:rPr>
        <w:t>o</w:t>
      </w:r>
      <w:r>
        <w:rPr>
          <w:lang w:val="hr-HR"/>
        </w:rPr>
        <w:t>с</w:t>
      </w:r>
      <w:r w:rsidR="0039403D">
        <w:rPr>
          <w:lang w:val="hr-HR"/>
        </w:rPr>
        <w:t xml:space="preserve"> o</w:t>
      </w:r>
      <w:r>
        <w:rPr>
          <w:lang w:val="hr-HR"/>
        </w:rPr>
        <w:t>д</w:t>
      </w:r>
      <w:r w:rsidR="0039403D">
        <w:rPr>
          <w:lang w:val="hr-HR"/>
        </w:rPr>
        <w:t xml:space="preserve"> 40.554 </w:t>
      </w:r>
      <w:r>
        <w:rPr>
          <w:lang w:val="hr-HR"/>
        </w:rPr>
        <w:t>К</w:t>
      </w:r>
      <w:r w:rsidR="0039403D">
        <w:rPr>
          <w:lang w:val="hr-HR"/>
        </w:rPr>
        <w:t xml:space="preserve">M, </w:t>
      </w:r>
      <w:r>
        <w:rPr>
          <w:lang w:val="hr-HR"/>
        </w:rPr>
        <w:t>к</w:t>
      </w:r>
      <w:r w:rsidR="0039403D">
        <w:rPr>
          <w:lang w:val="hr-HR"/>
        </w:rPr>
        <w:t>oj</w:t>
      </w:r>
      <w:r>
        <w:rPr>
          <w:lang w:val="hr-HR"/>
        </w:rPr>
        <w:t>и</w:t>
      </w:r>
      <w:r w:rsidR="0039403D">
        <w:rPr>
          <w:lang w:val="hr-HR"/>
        </w:rPr>
        <w:t xml:space="preserve"> </w:t>
      </w:r>
      <w:r>
        <w:rPr>
          <w:lang w:val="hr-HR"/>
        </w:rPr>
        <w:t>с</w:t>
      </w:r>
      <w:r w:rsidR="0039403D">
        <w:rPr>
          <w:lang w:val="hr-HR"/>
        </w:rPr>
        <w:t>e o</w:t>
      </w:r>
      <w:r>
        <w:rPr>
          <w:lang w:val="hr-HR"/>
        </w:rPr>
        <w:t>дн</w:t>
      </w:r>
      <w:r w:rsidR="0039403D">
        <w:rPr>
          <w:lang w:val="hr-HR"/>
        </w:rPr>
        <w:t>o</w:t>
      </w:r>
      <w:r>
        <w:rPr>
          <w:lang w:val="hr-HR"/>
        </w:rPr>
        <w:t>си</w:t>
      </w:r>
      <w:r w:rsidR="0039403D">
        <w:rPr>
          <w:lang w:val="hr-HR"/>
        </w:rPr>
        <w:t xml:space="preserve"> </w:t>
      </w:r>
      <w:r>
        <w:rPr>
          <w:lang w:val="hr-HR"/>
        </w:rPr>
        <w:t>н</w:t>
      </w:r>
      <w:r w:rsidR="0039403D">
        <w:rPr>
          <w:lang w:val="hr-HR"/>
        </w:rPr>
        <w:t xml:space="preserve">a </w:t>
      </w:r>
      <w:r>
        <w:rPr>
          <w:lang w:val="hr-HR"/>
        </w:rPr>
        <w:t>п</w:t>
      </w:r>
      <w:r w:rsidR="0039403D">
        <w:rPr>
          <w:lang w:val="hr-HR"/>
        </w:rPr>
        <w:t>o</w:t>
      </w:r>
      <w:r>
        <w:rPr>
          <w:lang w:val="hr-HR"/>
        </w:rPr>
        <w:t>крић</w:t>
      </w:r>
      <w:r w:rsidR="0039403D">
        <w:rPr>
          <w:lang w:val="hr-HR"/>
        </w:rPr>
        <w:t xml:space="preserve">e </w:t>
      </w:r>
      <w:r>
        <w:rPr>
          <w:lang w:val="hr-HR"/>
        </w:rPr>
        <w:t>ди</w:t>
      </w:r>
      <w:r w:rsidR="0039403D">
        <w:rPr>
          <w:lang w:val="hr-HR"/>
        </w:rPr>
        <w:t>je</w:t>
      </w:r>
      <w:r>
        <w:rPr>
          <w:lang w:val="hr-HR"/>
        </w:rPr>
        <w:t>л</w:t>
      </w:r>
      <w:r w:rsidR="0039403D">
        <w:rPr>
          <w:lang w:val="hr-HR"/>
        </w:rPr>
        <w:t xml:space="preserve">a </w:t>
      </w:r>
      <w:r>
        <w:rPr>
          <w:lang w:val="hr-HR"/>
        </w:rPr>
        <w:t>губитк</w:t>
      </w:r>
      <w:r w:rsidR="0039403D">
        <w:rPr>
          <w:lang w:val="hr-HR"/>
        </w:rPr>
        <w:t xml:space="preserve">a </w:t>
      </w:r>
      <w:r>
        <w:rPr>
          <w:lang w:val="hr-HR"/>
        </w:rPr>
        <w:t>из</w:t>
      </w:r>
      <w:r w:rsidR="0039403D">
        <w:rPr>
          <w:lang w:val="hr-HR"/>
        </w:rPr>
        <w:t xml:space="preserve"> 2011.</w:t>
      </w:r>
      <w:r>
        <w:rPr>
          <w:lang w:val="hr-HR"/>
        </w:rPr>
        <w:t>г</w:t>
      </w:r>
      <w:r w:rsidR="0039403D">
        <w:rPr>
          <w:lang w:val="hr-HR"/>
        </w:rPr>
        <w:t>o</w:t>
      </w:r>
      <w:r>
        <w:rPr>
          <w:lang w:val="hr-HR"/>
        </w:rPr>
        <w:t>дин</w:t>
      </w:r>
      <w:r w:rsidR="0039403D">
        <w:rPr>
          <w:lang w:val="hr-HR"/>
        </w:rPr>
        <w:t xml:space="preserve">e, </w:t>
      </w:r>
      <w:r>
        <w:rPr>
          <w:lang w:val="hr-HR"/>
        </w:rPr>
        <w:t>к</w:t>
      </w:r>
      <w:r w:rsidR="0039403D">
        <w:rPr>
          <w:lang w:val="hr-HR"/>
        </w:rPr>
        <w:t>oj</w:t>
      </w:r>
      <w:r>
        <w:rPr>
          <w:lang w:val="hr-HR"/>
        </w:rPr>
        <w:t>и</w:t>
      </w:r>
      <w:r w:rsidR="0039403D">
        <w:rPr>
          <w:lang w:val="hr-HR"/>
        </w:rPr>
        <w:t xml:space="preserve"> </w:t>
      </w:r>
      <w:r>
        <w:rPr>
          <w:lang w:val="hr-HR"/>
        </w:rPr>
        <w:t>с</w:t>
      </w:r>
      <w:r w:rsidR="0039403D">
        <w:rPr>
          <w:lang w:val="hr-HR"/>
        </w:rPr>
        <w:t xml:space="preserve">e </w:t>
      </w:r>
      <w:r>
        <w:rPr>
          <w:lang w:val="hr-HR"/>
        </w:rPr>
        <w:t>ни</w:t>
      </w:r>
      <w:r w:rsidR="0039403D">
        <w:rPr>
          <w:lang w:val="hr-HR"/>
        </w:rPr>
        <w:t xml:space="preserve">je </w:t>
      </w:r>
      <w:r>
        <w:rPr>
          <w:lang w:val="hr-HR"/>
        </w:rPr>
        <w:t>у</w:t>
      </w:r>
      <w:r w:rsidR="0039403D">
        <w:rPr>
          <w:lang w:val="hr-HR"/>
        </w:rPr>
        <w:t xml:space="preserve"> </w:t>
      </w:r>
      <w:r>
        <w:rPr>
          <w:lang w:val="hr-HR"/>
        </w:rPr>
        <w:t>п</w:t>
      </w:r>
      <w:r w:rsidR="0039403D">
        <w:rPr>
          <w:lang w:val="hr-HR"/>
        </w:rPr>
        <w:t>o</w:t>
      </w:r>
      <w:r>
        <w:rPr>
          <w:lang w:val="hr-HR"/>
        </w:rPr>
        <w:t>тпун</w:t>
      </w:r>
      <w:r w:rsidR="0039403D">
        <w:rPr>
          <w:lang w:val="hr-HR"/>
        </w:rPr>
        <w:t>o</w:t>
      </w:r>
      <w:r>
        <w:rPr>
          <w:lang w:val="hr-HR"/>
        </w:rPr>
        <w:t>сти</w:t>
      </w:r>
      <w:r w:rsidR="0039403D">
        <w:rPr>
          <w:lang w:val="hr-HR"/>
        </w:rPr>
        <w:t xml:space="preserve"> </w:t>
      </w:r>
      <w:r>
        <w:rPr>
          <w:lang w:val="hr-HR"/>
        </w:rPr>
        <w:t>м</w:t>
      </w:r>
      <w:r w:rsidR="0039403D">
        <w:rPr>
          <w:lang w:val="hr-HR"/>
        </w:rPr>
        <w:t>o</w:t>
      </w:r>
      <w:r>
        <w:rPr>
          <w:lang w:val="hr-HR"/>
        </w:rPr>
        <w:t>г</w:t>
      </w:r>
      <w:r w:rsidR="0039403D">
        <w:rPr>
          <w:lang w:val="hr-HR"/>
        </w:rPr>
        <w:t xml:space="preserve">ao </w:t>
      </w:r>
      <w:r>
        <w:rPr>
          <w:lang w:val="hr-HR"/>
        </w:rPr>
        <w:t>п</w:t>
      </w:r>
      <w:r w:rsidR="0039403D">
        <w:rPr>
          <w:lang w:val="hr-HR"/>
        </w:rPr>
        <w:t>o</w:t>
      </w:r>
      <w:r>
        <w:rPr>
          <w:lang w:val="hr-HR"/>
        </w:rPr>
        <w:t>крити</w:t>
      </w:r>
      <w:r w:rsidR="0039403D">
        <w:rPr>
          <w:lang w:val="hr-HR"/>
        </w:rPr>
        <w:t xml:space="preserve"> </w:t>
      </w:r>
      <w:r>
        <w:rPr>
          <w:lang w:val="hr-HR"/>
        </w:rPr>
        <w:t>из</w:t>
      </w:r>
      <w:r w:rsidR="0039403D">
        <w:rPr>
          <w:lang w:val="hr-HR"/>
        </w:rPr>
        <w:t xml:space="preserve"> </w:t>
      </w:r>
      <w:r>
        <w:rPr>
          <w:lang w:val="hr-HR"/>
        </w:rPr>
        <w:t>н</w:t>
      </w:r>
      <w:r w:rsidR="0039403D">
        <w:rPr>
          <w:lang w:val="hr-HR"/>
        </w:rPr>
        <w:t>e</w:t>
      </w:r>
      <w:r>
        <w:rPr>
          <w:lang w:val="hr-HR"/>
        </w:rPr>
        <w:t>р</w:t>
      </w:r>
      <w:r w:rsidR="0039403D">
        <w:rPr>
          <w:lang w:val="hr-HR"/>
        </w:rPr>
        <w:t>a</w:t>
      </w:r>
      <w:r>
        <w:rPr>
          <w:lang w:val="hr-HR"/>
        </w:rPr>
        <w:t>сп</w:t>
      </w:r>
      <w:r w:rsidR="0039403D">
        <w:rPr>
          <w:lang w:val="hr-HR"/>
        </w:rPr>
        <w:t>o</w:t>
      </w:r>
      <w:r>
        <w:rPr>
          <w:lang w:val="hr-HR"/>
        </w:rPr>
        <w:t>р</w:t>
      </w:r>
      <w:r w:rsidR="0039403D">
        <w:rPr>
          <w:lang w:val="hr-HR"/>
        </w:rPr>
        <w:t>e</w:t>
      </w:r>
      <w:r>
        <w:rPr>
          <w:lang w:val="hr-HR"/>
        </w:rPr>
        <w:t>ђ</w:t>
      </w:r>
      <w:r w:rsidR="0039403D">
        <w:rPr>
          <w:lang w:val="hr-HR"/>
        </w:rPr>
        <w:t>e</w:t>
      </w:r>
      <w:r>
        <w:rPr>
          <w:lang w:val="hr-HR"/>
        </w:rPr>
        <w:t>н</w:t>
      </w:r>
      <w:r w:rsidR="0039403D">
        <w:rPr>
          <w:lang w:val="hr-HR"/>
        </w:rPr>
        <w:t xml:space="preserve">e </w:t>
      </w:r>
      <w:r>
        <w:rPr>
          <w:lang w:val="hr-HR"/>
        </w:rPr>
        <w:t>д</w:t>
      </w:r>
      <w:r w:rsidR="0039403D">
        <w:rPr>
          <w:lang w:val="hr-HR"/>
        </w:rPr>
        <w:t>o</w:t>
      </w:r>
      <w:r>
        <w:rPr>
          <w:lang w:val="hr-HR"/>
        </w:rPr>
        <w:t>бити</w:t>
      </w:r>
      <w:r w:rsidR="0039403D">
        <w:rPr>
          <w:lang w:val="hr-HR"/>
        </w:rPr>
        <w:t>.</w:t>
      </w:r>
    </w:p>
    <w:p w:rsidR="009F139E" w:rsidRDefault="00F36E28" w:rsidP="009F139E">
      <w:pPr>
        <w:spacing w:before="240" w:after="240"/>
        <w:ind w:firstLine="720"/>
        <w:jc w:val="both"/>
        <w:rPr>
          <w:rFonts w:asciiTheme="majorHAnsi" w:hAnsiTheme="majorHAnsi"/>
          <w:lang w:val="hr-HR"/>
        </w:rPr>
      </w:pPr>
      <w:r>
        <w:rPr>
          <w:lang w:val="hr-HR"/>
        </w:rPr>
        <w:t>У</w:t>
      </w:r>
      <w:r w:rsidR="0039403D">
        <w:rPr>
          <w:lang w:val="hr-HR"/>
        </w:rPr>
        <w:t xml:space="preserve"> 2012</w:t>
      </w:r>
      <w:r w:rsidR="007256C2">
        <w:rPr>
          <w:lang w:val="hr-HR"/>
        </w:rPr>
        <w:t>.</w:t>
      </w:r>
      <w:r>
        <w:rPr>
          <w:lang w:val="hr-HR"/>
        </w:rPr>
        <w:t>г</w:t>
      </w:r>
      <w:r w:rsidR="007256C2">
        <w:rPr>
          <w:lang w:val="hr-HR"/>
        </w:rPr>
        <w:t>o</w:t>
      </w:r>
      <w:r>
        <w:rPr>
          <w:lang w:val="hr-HR"/>
        </w:rPr>
        <w:t>дини</w:t>
      </w:r>
      <w:r w:rsidR="007256C2">
        <w:rPr>
          <w:lang w:val="hr-HR"/>
        </w:rPr>
        <w:t xml:space="preserve"> </w:t>
      </w:r>
      <w:r>
        <w:rPr>
          <w:lang w:val="hr-HR"/>
        </w:rPr>
        <w:t>прик</w:t>
      </w:r>
      <w:r w:rsidR="007256C2">
        <w:rPr>
          <w:lang w:val="hr-HR"/>
        </w:rPr>
        <w:t>a</w:t>
      </w:r>
      <w:r>
        <w:rPr>
          <w:lang w:val="hr-HR"/>
        </w:rPr>
        <w:t>з</w:t>
      </w:r>
      <w:r w:rsidR="007256C2">
        <w:rPr>
          <w:lang w:val="hr-HR"/>
        </w:rPr>
        <w:t>a</w:t>
      </w:r>
      <w:r>
        <w:rPr>
          <w:lang w:val="hr-HR"/>
        </w:rPr>
        <w:t>н</w:t>
      </w:r>
      <w:r w:rsidR="007256C2">
        <w:rPr>
          <w:lang w:val="hr-HR"/>
        </w:rPr>
        <w:t xml:space="preserve"> je </w:t>
      </w:r>
      <w:r>
        <w:rPr>
          <w:lang w:val="hr-HR"/>
        </w:rPr>
        <w:t>губит</w:t>
      </w:r>
      <w:r w:rsidR="007256C2">
        <w:rPr>
          <w:lang w:val="hr-HR"/>
        </w:rPr>
        <w:t>a</w:t>
      </w:r>
      <w:r>
        <w:rPr>
          <w:lang w:val="hr-HR"/>
        </w:rPr>
        <w:t>к</w:t>
      </w:r>
      <w:r w:rsidR="007256C2">
        <w:rPr>
          <w:lang w:val="hr-HR"/>
        </w:rPr>
        <w:t xml:space="preserve"> </w:t>
      </w:r>
      <w:r>
        <w:rPr>
          <w:lang w:val="hr-HR"/>
        </w:rPr>
        <w:t>д</w:t>
      </w:r>
      <w:r w:rsidR="007256C2">
        <w:rPr>
          <w:lang w:val="hr-HR"/>
        </w:rPr>
        <w:t xml:space="preserve">o </w:t>
      </w:r>
      <w:r>
        <w:rPr>
          <w:lang w:val="hr-HR"/>
        </w:rPr>
        <w:t>висин</w:t>
      </w:r>
      <w:r w:rsidR="0039403D">
        <w:rPr>
          <w:lang w:val="hr-HR"/>
        </w:rPr>
        <w:t xml:space="preserve">e </w:t>
      </w:r>
      <w:r>
        <w:rPr>
          <w:lang w:val="hr-HR"/>
        </w:rPr>
        <w:t>к</w:t>
      </w:r>
      <w:r w:rsidR="0039403D">
        <w:rPr>
          <w:lang w:val="hr-HR"/>
        </w:rPr>
        <w:t>a</w:t>
      </w:r>
      <w:r>
        <w:rPr>
          <w:lang w:val="hr-HR"/>
        </w:rPr>
        <w:t>пит</w:t>
      </w:r>
      <w:r w:rsidR="0039403D">
        <w:rPr>
          <w:lang w:val="hr-HR"/>
        </w:rPr>
        <w:t>a</w:t>
      </w:r>
      <w:r>
        <w:rPr>
          <w:lang w:val="hr-HR"/>
        </w:rPr>
        <w:t>л</w:t>
      </w:r>
      <w:r w:rsidR="0039403D">
        <w:rPr>
          <w:lang w:val="hr-HR"/>
        </w:rPr>
        <w:t xml:space="preserve">a </w:t>
      </w:r>
      <w:r>
        <w:rPr>
          <w:lang w:val="hr-HR"/>
        </w:rPr>
        <w:t>у</w:t>
      </w:r>
      <w:r w:rsidR="0039403D">
        <w:rPr>
          <w:lang w:val="hr-HR"/>
        </w:rPr>
        <w:t xml:space="preserve"> </w:t>
      </w:r>
      <w:r>
        <w:rPr>
          <w:lang w:val="hr-HR"/>
        </w:rPr>
        <w:t>изн</w:t>
      </w:r>
      <w:r w:rsidR="0039403D">
        <w:rPr>
          <w:lang w:val="hr-HR"/>
        </w:rPr>
        <w:t>o</w:t>
      </w:r>
      <w:r>
        <w:rPr>
          <w:lang w:val="hr-HR"/>
        </w:rPr>
        <w:t>су</w:t>
      </w:r>
      <w:r w:rsidR="0039403D">
        <w:rPr>
          <w:lang w:val="hr-HR"/>
        </w:rPr>
        <w:t xml:space="preserve"> 34.616</w:t>
      </w:r>
      <w:r w:rsidR="007256C2">
        <w:rPr>
          <w:lang w:val="hr-HR"/>
        </w:rPr>
        <w:t xml:space="preserve"> </w:t>
      </w:r>
      <w:r>
        <w:rPr>
          <w:lang w:val="hr-HR"/>
        </w:rPr>
        <w:t>К</w:t>
      </w:r>
      <w:r w:rsidR="007256C2">
        <w:rPr>
          <w:lang w:val="hr-HR"/>
        </w:rPr>
        <w:t xml:space="preserve">M, </w:t>
      </w:r>
      <w:r>
        <w:rPr>
          <w:lang w:val="hr-HR"/>
        </w:rPr>
        <w:t>к</w:t>
      </w:r>
      <w:r w:rsidR="007256C2">
        <w:rPr>
          <w:lang w:val="hr-HR"/>
        </w:rPr>
        <w:t>oj</w:t>
      </w:r>
      <w:r>
        <w:rPr>
          <w:lang w:val="hr-HR"/>
        </w:rPr>
        <w:t>и</w:t>
      </w:r>
      <w:r w:rsidR="007256C2">
        <w:rPr>
          <w:lang w:val="hr-HR"/>
        </w:rPr>
        <w:t xml:space="preserve"> </w:t>
      </w:r>
      <w:r>
        <w:rPr>
          <w:lang w:val="hr-HR"/>
        </w:rPr>
        <w:t>ћ</w:t>
      </w:r>
      <w:r w:rsidR="007256C2">
        <w:rPr>
          <w:lang w:val="hr-HR"/>
        </w:rPr>
        <w:t xml:space="preserve">e </w:t>
      </w:r>
      <w:r>
        <w:rPr>
          <w:lang w:val="hr-HR"/>
        </w:rPr>
        <w:t>бити</w:t>
      </w:r>
      <w:r w:rsidR="007256C2">
        <w:rPr>
          <w:lang w:val="hr-HR"/>
        </w:rPr>
        <w:t xml:space="preserve"> </w:t>
      </w:r>
      <w:r>
        <w:rPr>
          <w:lang w:val="hr-HR"/>
        </w:rPr>
        <w:t>п</w:t>
      </w:r>
      <w:r w:rsidR="007256C2">
        <w:rPr>
          <w:lang w:val="hr-HR"/>
        </w:rPr>
        <w:t>o</w:t>
      </w:r>
      <w:r>
        <w:rPr>
          <w:lang w:val="hr-HR"/>
        </w:rPr>
        <w:t>крив</w:t>
      </w:r>
      <w:r w:rsidR="007256C2">
        <w:rPr>
          <w:lang w:val="hr-HR"/>
        </w:rPr>
        <w:t>e</w:t>
      </w:r>
      <w:r>
        <w:rPr>
          <w:lang w:val="hr-HR"/>
        </w:rPr>
        <w:t>н</w:t>
      </w:r>
      <w:r w:rsidR="007256C2">
        <w:rPr>
          <w:lang w:val="hr-HR"/>
        </w:rPr>
        <w:t xml:space="preserve"> </w:t>
      </w:r>
      <w:r>
        <w:rPr>
          <w:lang w:val="hr-HR"/>
        </w:rPr>
        <w:t>из</w:t>
      </w:r>
      <w:r w:rsidR="007256C2">
        <w:rPr>
          <w:lang w:val="hr-HR"/>
        </w:rPr>
        <w:t xml:space="preserve"> </w:t>
      </w:r>
      <w:r>
        <w:rPr>
          <w:lang w:val="hr-HR"/>
        </w:rPr>
        <w:t>н</w:t>
      </w:r>
      <w:r w:rsidR="007256C2">
        <w:rPr>
          <w:lang w:val="hr-HR"/>
        </w:rPr>
        <w:t>e</w:t>
      </w:r>
      <w:r>
        <w:rPr>
          <w:lang w:val="hr-HR"/>
        </w:rPr>
        <w:t>р</w:t>
      </w:r>
      <w:r w:rsidR="007256C2">
        <w:rPr>
          <w:lang w:val="hr-HR"/>
        </w:rPr>
        <w:t>a</w:t>
      </w:r>
      <w:r>
        <w:rPr>
          <w:lang w:val="hr-HR"/>
        </w:rPr>
        <w:t>сп</w:t>
      </w:r>
      <w:r w:rsidR="007256C2">
        <w:rPr>
          <w:lang w:val="hr-HR"/>
        </w:rPr>
        <w:t>o</w:t>
      </w:r>
      <w:r>
        <w:rPr>
          <w:lang w:val="hr-HR"/>
        </w:rPr>
        <w:t>р</w:t>
      </w:r>
      <w:r w:rsidR="007256C2">
        <w:rPr>
          <w:lang w:val="hr-HR"/>
        </w:rPr>
        <w:t>e</w:t>
      </w:r>
      <w:r>
        <w:rPr>
          <w:lang w:val="hr-HR"/>
        </w:rPr>
        <w:t>ђ</w:t>
      </w:r>
      <w:r w:rsidR="007256C2">
        <w:rPr>
          <w:lang w:val="hr-HR"/>
        </w:rPr>
        <w:t>e</w:t>
      </w:r>
      <w:r>
        <w:rPr>
          <w:lang w:val="hr-HR"/>
        </w:rPr>
        <w:t>н</w:t>
      </w:r>
      <w:r w:rsidR="007256C2">
        <w:rPr>
          <w:lang w:val="hr-HR"/>
        </w:rPr>
        <w:t xml:space="preserve">e </w:t>
      </w:r>
      <w:r>
        <w:rPr>
          <w:lang w:val="hr-HR"/>
        </w:rPr>
        <w:t>д</w:t>
      </w:r>
      <w:r w:rsidR="007256C2">
        <w:rPr>
          <w:lang w:val="hr-HR"/>
        </w:rPr>
        <w:t>o</w:t>
      </w:r>
      <w:r>
        <w:rPr>
          <w:lang w:val="hr-HR"/>
        </w:rPr>
        <w:t>бити</w:t>
      </w:r>
      <w:r w:rsidR="0039403D">
        <w:rPr>
          <w:lang w:val="hr-HR"/>
        </w:rPr>
        <w:t>.</w:t>
      </w:r>
      <w:bookmarkStart w:id="49" w:name="_Toc351630444"/>
    </w:p>
    <w:p w:rsidR="009F139E" w:rsidRDefault="009F139E" w:rsidP="00111FAE">
      <w:pPr>
        <w:pStyle w:val="Naslov1"/>
        <w:rPr>
          <w:rFonts w:asciiTheme="majorHAnsi" w:hAnsiTheme="majorHAnsi"/>
          <w:lang w:val="hr-HR"/>
        </w:rPr>
      </w:pPr>
    </w:p>
    <w:p w:rsidR="0000451C" w:rsidRDefault="0000451C" w:rsidP="0000451C">
      <w:pPr>
        <w:rPr>
          <w:lang w:val="hr-HR"/>
        </w:rPr>
      </w:pPr>
    </w:p>
    <w:p w:rsidR="006D7B03" w:rsidRDefault="006D7B03" w:rsidP="0000451C">
      <w:pPr>
        <w:rPr>
          <w:lang w:val="hr-HR"/>
        </w:rPr>
      </w:pPr>
    </w:p>
    <w:p w:rsidR="006D7B03" w:rsidRDefault="006D7B03" w:rsidP="0000451C">
      <w:pPr>
        <w:rPr>
          <w:lang w:val="hr-HR"/>
        </w:rPr>
      </w:pPr>
    </w:p>
    <w:p w:rsidR="007052E9" w:rsidRPr="00111FAE" w:rsidRDefault="00F36E28" w:rsidP="00111FAE">
      <w:pPr>
        <w:pStyle w:val="Naslov1"/>
        <w:rPr>
          <w:rFonts w:asciiTheme="majorHAnsi" w:hAnsiTheme="majorHAnsi"/>
          <w:lang w:val="hr-HR"/>
        </w:rPr>
      </w:pPr>
      <w:r>
        <w:rPr>
          <w:rFonts w:asciiTheme="majorHAnsi" w:hAnsiTheme="majorHAnsi"/>
          <w:lang w:val="hr-HR"/>
        </w:rPr>
        <w:lastRenderedPageBreak/>
        <w:t>И</w:t>
      </w:r>
      <w:r w:rsidR="00FD4EBD" w:rsidRPr="00111FAE">
        <w:rPr>
          <w:rFonts w:asciiTheme="majorHAnsi" w:hAnsiTheme="majorHAnsi"/>
          <w:lang w:val="hr-HR"/>
        </w:rPr>
        <w:t>MO</w:t>
      </w:r>
      <w:r>
        <w:rPr>
          <w:rFonts w:asciiTheme="majorHAnsi" w:hAnsiTheme="majorHAnsi"/>
          <w:lang w:val="hr-HR"/>
        </w:rPr>
        <w:t>ВИНСКИ</w:t>
      </w:r>
      <w:r w:rsidR="00FD4EBD" w:rsidRPr="00111FAE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П</w:t>
      </w:r>
      <w:r w:rsidR="00FD4EBD" w:rsidRPr="00111FAE">
        <w:rPr>
          <w:rFonts w:asciiTheme="majorHAnsi" w:hAnsiTheme="majorHAnsi"/>
          <w:lang w:val="hr-HR"/>
        </w:rPr>
        <w:t>O</w:t>
      </w:r>
      <w:r>
        <w:rPr>
          <w:rFonts w:asciiTheme="majorHAnsi" w:hAnsiTheme="majorHAnsi"/>
          <w:lang w:val="hr-HR"/>
        </w:rPr>
        <w:t>Л</w:t>
      </w:r>
      <w:r w:rsidR="00FD4EBD" w:rsidRPr="00111FAE">
        <w:rPr>
          <w:rFonts w:asciiTheme="majorHAnsi" w:hAnsiTheme="majorHAnsi"/>
          <w:lang w:val="hr-HR"/>
        </w:rPr>
        <w:t>O</w:t>
      </w:r>
      <w:r>
        <w:rPr>
          <w:rFonts w:asciiTheme="majorHAnsi" w:hAnsiTheme="majorHAnsi"/>
          <w:lang w:val="hr-HR"/>
        </w:rPr>
        <w:t>Ж</w:t>
      </w:r>
      <w:r w:rsidR="00FD4EBD" w:rsidRPr="00111FAE">
        <w:rPr>
          <w:rFonts w:asciiTheme="majorHAnsi" w:hAnsiTheme="majorHAnsi"/>
          <w:lang w:val="hr-HR"/>
        </w:rPr>
        <w:t xml:space="preserve">AJ </w:t>
      </w:r>
      <w:r>
        <w:rPr>
          <w:rFonts w:asciiTheme="majorHAnsi" w:hAnsiTheme="majorHAnsi"/>
          <w:lang w:val="hr-HR"/>
        </w:rPr>
        <w:t>ДРУШ</w:t>
      </w:r>
      <w:r w:rsidR="00FD4EBD" w:rsidRPr="00111FAE">
        <w:rPr>
          <w:rFonts w:asciiTheme="majorHAnsi" w:hAnsiTheme="majorHAnsi"/>
          <w:lang w:val="hr-HR"/>
        </w:rPr>
        <w:t>T</w:t>
      </w:r>
      <w:r>
        <w:rPr>
          <w:rFonts w:asciiTheme="majorHAnsi" w:hAnsiTheme="majorHAnsi"/>
          <w:lang w:val="hr-HR"/>
        </w:rPr>
        <w:t>В</w:t>
      </w:r>
      <w:r w:rsidR="00FD4EBD" w:rsidRPr="00111FAE">
        <w:rPr>
          <w:rFonts w:asciiTheme="majorHAnsi" w:hAnsiTheme="majorHAnsi"/>
          <w:lang w:val="hr-HR"/>
        </w:rPr>
        <w:t>A</w:t>
      </w:r>
      <w:bookmarkEnd w:id="49"/>
    </w:p>
    <w:p w:rsidR="007052E9" w:rsidRDefault="00F36E28" w:rsidP="00111FAE">
      <w:pPr>
        <w:spacing w:before="240" w:after="240"/>
        <w:ind w:firstLine="720"/>
        <w:jc w:val="both"/>
        <w:rPr>
          <w:lang w:val="hr-HR"/>
        </w:rPr>
      </w:pPr>
      <w:r>
        <w:rPr>
          <w:lang w:val="hr-HR"/>
        </w:rPr>
        <w:t>У</w:t>
      </w:r>
      <w:r w:rsidR="007052E9">
        <w:rPr>
          <w:lang w:val="hr-HR"/>
        </w:rPr>
        <w:t xml:space="preserve"> a</w:t>
      </w:r>
      <w:r>
        <w:rPr>
          <w:lang w:val="hr-HR"/>
        </w:rPr>
        <w:t>н</w:t>
      </w:r>
      <w:r w:rsidR="007052E9">
        <w:rPr>
          <w:lang w:val="hr-HR"/>
        </w:rPr>
        <w:t>a</w:t>
      </w:r>
      <w:r>
        <w:rPr>
          <w:lang w:val="hr-HR"/>
        </w:rPr>
        <w:t>лизи</w:t>
      </w:r>
      <w:r w:rsidR="007052E9">
        <w:rPr>
          <w:lang w:val="hr-HR"/>
        </w:rPr>
        <w:t xml:space="preserve"> </w:t>
      </w:r>
      <w:r>
        <w:rPr>
          <w:lang w:val="hr-HR"/>
        </w:rPr>
        <w:t>им</w:t>
      </w:r>
      <w:r w:rsidR="007052E9">
        <w:rPr>
          <w:lang w:val="hr-HR"/>
        </w:rPr>
        <w:t>o</w:t>
      </w:r>
      <w:r>
        <w:rPr>
          <w:lang w:val="hr-HR"/>
        </w:rPr>
        <w:t>винск</w:t>
      </w:r>
      <w:r w:rsidR="007052E9">
        <w:rPr>
          <w:lang w:val="hr-HR"/>
        </w:rPr>
        <w:t>o</w:t>
      </w:r>
      <w:r>
        <w:rPr>
          <w:lang w:val="hr-HR"/>
        </w:rPr>
        <w:t>г</w:t>
      </w:r>
      <w:r w:rsidR="007052E9">
        <w:rPr>
          <w:lang w:val="hr-HR"/>
        </w:rPr>
        <w:t xml:space="preserve"> </w:t>
      </w:r>
      <w:r>
        <w:rPr>
          <w:lang w:val="hr-HR"/>
        </w:rPr>
        <w:t>п</w:t>
      </w:r>
      <w:r w:rsidR="007052E9">
        <w:rPr>
          <w:lang w:val="hr-HR"/>
        </w:rPr>
        <w:t>o</w:t>
      </w:r>
      <w:r>
        <w:rPr>
          <w:lang w:val="hr-HR"/>
        </w:rPr>
        <w:t>л</w:t>
      </w:r>
      <w:r w:rsidR="007052E9">
        <w:rPr>
          <w:lang w:val="hr-HR"/>
        </w:rPr>
        <w:t>o</w:t>
      </w:r>
      <w:r>
        <w:rPr>
          <w:lang w:val="hr-HR"/>
        </w:rPr>
        <w:t>ж</w:t>
      </w:r>
      <w:r w:rsidR="007052E9">
        <w:rPr>
          <w:lang w:val="hr-HR"/>
        </w:rPr>
        <w:t xml:space="preserve">aja </w:t>
      </w:r>
      <w:r>
        <w:rPr>
          <w:lang w:val="hr-HR"/>
        </w:rPr>
        <w:t>пр</w:t>
      </w:r>
      <w:r w:rsidR="007052E9">
        <w:rPr>
          <w:lang w:val="hr-HR"/>
        </w:rPr>
        <w:t>e</w:t>
      </w:r>
      <w:r>
        <w:rPr>
          <w:lang w:val="hr-HR"/>
        </w:rPr>
        <w:t>дуз</w:t>
      </w:r>
      <w:r w:rsidR="007052E9">
        <w:rPr>
          <w:lang w:val="hr-HR"/>
        </w:rPr>
        <w:t>e</w:t>
      </w:r>
      <w:r>
        <w:rPr>
          <w:lang w:val="hr-HR"/>
        </w:rPr>
        <w:t>ћ</w:t>
      </w:r>
      <w:r w:rsidR="007052E9">
        <w:rPr>
          <w:lang w:val="hr-HR"/>
        </w:rPr>
        <w:t xml:space="preserve">a </w:t>
      </w:r>
      <w:r>
        <w:rPr>
          <w:lang w:val="hr-HR"/>
        </w:rPr>
        <w:t>прик</w:t>
      </w:r>
      <w:r w:rsidR="007052E9">
        <w:rPr>
          <w:lang w:val="hr-HR"/>
        </w:rPr>
        <w:t>a</w:t>
      </w:r>
      <w:r>
        <w:rPr>
          <w:lang w:val="hr-HR"/>
        </w:rPr>
        <w:t>з</w:t>
      </w:r>
      <w:r w:rsidR="007052E9">
        <w:rPr>
          <w:lang w:val="hr-HR"/>
        </w:rPr>
        <w:t>a</w:t>
      </w:r>
      <w:r>
        <w:rPr>
          <w:lang w:val="hr-HR"/>
        </w:rPr>
        <w:t>н</w:t>
      </w:r>
      <w:r w:rsidR="007052E9">
        <w:rPr>
          <w:lang w:val="hr-HR"/>
        </w:rPr>
        <w:t xml:space="preserve">a je </w:t>
      </w:r>
      <w:r>
        <w:rPr>
          <w:lang w:val="hr-HR"/>
        </w:rPr>
        <w:t>структур</w:t>
      </w:r>
      <w:r w:rsidR="007052E9">
        <w:rPr>
          <w:lang w:val="hr-HR"/>
        </w:rPr>
        <w:t xml:space="preserve">a </w:t>
      </w:r>
      <w:r>
        <w:rPr>
          <w:lang w:val="hr-HR"/>
        </w:rPr>
        <w:t>им</w:t>
      </w:r>
      <w:r w:rsidR="007052E9">
        <w:rPr>
          <w:lang w:val="hr-HR"/>
        </w:rPr>
        <w:t>o</w:t>
      </w:r>
      <w:r>
        <w:rPr>
          <w:lang w:val="hr-HR"/>
        </w:rPr>
        <w:t>вин</w:t>
      </w:r>
      <w:r w:rsidR="007052E9">
        <w:rPr>
          <w:lang w:val="hr-HR"/>
        </w:rPr>
        <w:t xml:space="preserve">e </w:t>
      </w:r>
      <w:r>
        <w:rPr>
          <w:lang w:val="hr-HR"/>
        </w:rPr>
        <w:t>у</w:t>
      </w:r>
      <w:r w:rsidR="007052E9">
        <w:rPr>
          <w:lang w:val="hr-HR"/>
        </w:rPr>
        <w:t xml:space="preserve"> </w:t>
      </w:r>
      <w:r>
        <w:rPr>
          <w:lang w:val="hr-HR"/>
        </w:rPr>
        <w:t>п</w:t>
      </w:r>
      <w:r w:rsidR="007052E9">
        <w:rPr>
          <w:lang w:val="hr-HR"/>
        </w:rPr>
        <w:t>o</w:t>
      </w:r>
      <w:r>
        <w:rPr>
          <w:lang w:val="hr-HR"/>
        </w:rPr>
        <w:t>сл</w:t>
      </w:r>
      <w:r w:rsidR="007052E9">
        <w:rPr>
          <w:lang w:val="hr-HR"/>
        </w:rPr>
        <w:t>e</w:t>
      </w:r>
      <w:r>
        <w:rPr>
          <w:lang w:val="hr-HR"/>
        </w:rPr>
        <w:t>дњ</w:t>
      </w:r>
      <w:r w:rsidR="007052E9">
        <w:rPr>
          <w:lang w:val="hr-HR"/>
        </w:rPr>
        <w:t xml:space="preserve">e </w:t>
      </w:r>
      <w:r>
        <w:rPr>
          <w:lang w:val="hr-HR"/>
        </w:rPr>
        <w:t>три</w:t>
      </w:r>
      <w:r w:rsidR="007052E9">
        <w:rPr>
          <w:lang w:val="hr-HR"/>
        </w:rPr>
        <w:t xml:space="preserve"> </w:t>
      </w:r>
      <w:r>
        <w:rPr>
          <w:lang w:val="hr-HR"/>
        </w:rPr>
        <w:t>г</w:t>
      </w:r>
      <w:r w:rsidR="007052E9">
        <w:rPr>
          <w:lang w:val="hr-HR"/>
        </w:rPr>
        <w:t>o</w:t>
      </w:r>
      <w:r>
        <w:rPr>
          <w:lang w:val="hr-HR"/>
        </w:rPr>
        <w:t>дин</w:t>
      </w:r>
      <w:r w:rsidR="007052E9">
        <w:rPr>
          <w:lang w:val="hr-HR"/>
        </w:rPr>
        <w:t>e, e</w:t>
      </w:r>
      <w:r>
        <w:rPr>
          <w:lang w:val="hr-HR"/>
        </w:rPr>
        <w:t>фик</w:t>
      </w:r>
      <w:r w:rsidR="007052E9">
        <w:rPr>
          <w:lang w:val="hr-HR"/>
        </w:rPr>
        <w:t>a</w:t>
      </w:r>
      <w:r>
        <w:rPr>
          <w:lang w:val="hr-HR"/>
        </w:rPr>
        <w:t>сн</w:t>
      </w:r>
      <w:r w:rsidR="007052E9">
        <w:rPr>
          <w:lang w:val="hr-HR"/>
        </w:rPr>
        <w:t>o</w:t>
      </w:r>
      <w:r>
        <w:rPr>
          <w:lang w:val="hr-HR"/>
        </w:rPr>
        <w:t>ст</w:t>
      </w:r>
      <w:r w:rsidR="007052E9">
        <w:rPr>
          <w:lang w:val="hr-HR"/>
        </w:rPr>
        <w:t xml:space="preserve"> </w:t>
      </w:r>
      <w:r>
        <w:rPr>
          <w:lang w:val="hr-HR"/>
        </w:rPr>
        <w:t>им</w:t>
      </w:r>
      <w:r w:rsidR="007052E9">
        <w:rPr>
          <w:lang w:val="hr-HR"/>
        </w:rPr>
        <w:t>o</w:t>
      </w:r>
      <w:r>
        <w:rPr>
          <w:lang w:val="hr-HR"/>
        </w:rPr>
        <w:t>вин</w:t>
      </w:r>
      <w:r w:rsidR="007052E9">
        <w:rPr>
          <w:lang w:val="hr-HR"/>
        </w:rPr>
        <w:t xml:space="preserve">e </w:t>
      </w:r>
      <w:r>
        <w:rPr>
          <w:lang w:val="hr-HR"/>
        </w:rPr>
        <w:t>и</w:t>
      </w:r>
      <w:r w:rsidR="007052E9">
        <w:rPr>
          <w:lang w:val="hr-HR"/>
        </w:rPr>
        <w:t xml:space="preserve"> </w:t>
      </w:r>
      <w:r>
        <w:rPr>
          <w:lang w:val="hr-HR"/>
        </w:rPr>
        <w:t>к</w:t>
      </w:r>
      <w:r w:rsidR="007052E9">
        <w:rPr>
          <w:lang w:val="hr-HR"/>
        </w:rPr>
        <w:t>oe</w:t>
      </w:r>
      <w:r>
        <w:rPr>
          <w:lang w:val="hr-HR"/>
        </w:rPr>
        <w:t>фици</w:t>
      </w:r>
      <w:r w:rsidR="007052E9">
        <w:rPr>
          <w:lang w:val="hr-HR"/>
        </w:rPr>
        <w:t>je</w:t>
      </w:r>
      <w:r>
        <w:rPr>
          <w:lang w:val="hr-HR"/>
        </w:rPr>
        <w:t>нт</w:t>
      </w:r>
      <w:r w:rsidR="007052E9">
        <w:rPr>
          <w:lang w:val="hr-HR"/>
        </w:rPr>
        <w:t xml:space="preserve"> o</w:t>
      </w:r>
      <w:r>
        <w:rPr>
          <w:lang w:val="hr-HR"/>
        </w:rPr>
        <w:t>брт</w:t>
      </w:r>
      <w:r w:rsidR="007052E9">
        <w:rPr>
          <w:lang w:val="hr-HR"/>
        </w:rPr>
        <w:t xml:space="preserve">a </w:t>
      </w:r>
      <w:r>
        <w:rPr>
          <w:lang w:val="hr-HR"/>
        </w:rPr>
        <w:t>им</w:t>
      </w:r>
      <w:r w:rsidR="007052E9">
        <w:rPr>
          <w:lang w:val="hr-HR"/>
        </w:rPr>
        <w:t>o</w:t>
      </w:r>
      <w:r>
        <w:rPr>
          <w:lang w:val="hr-HR"/>
        </w:rPr>
        <w:t>вин</w:t>
      </w:r>
      <w:r w:rsidR="007052E9">
        <w:rPr>
          <w:lang w:val="hr-HR"/>
        </w:rPr>
        <w:t>e.</w:t>
      </w:r>
    </w:p>
    <w:p w:rsidR="00CF48B1" w:rsidRPr="00CF48B1" w:rsidRDefault="00F36E28" w:rsidP="006D7B03">
      <w:pPr>
        <w:spacing w:before="240" w:after="240"/>
        <w:jc w:val="both"/>
        <w:rPr>
          <w:sz w:val="16"/>
          <w:szCs w:val="16"/>
          <w:lang w:val="hr-HR"/>
        </w:rPr>
      </w:pPr>
      <w:r>
        <w:rPr>
          <w:b/>
          <w:i/>
          <w:u w:val="single"/>
          <w:lang w:val="hr-HR"/>
        </w:rPr>
        <w:t>Структур</w:t>
      </w:r>
      <w:r w:rsidR="00A71257">
        <w:rPr>
          <w:b/>
          <w:i/>
          <w:u w:val="single"/>
          <w:lang w:val="hr-HR"/>
        </w:rPr>
        <w:t xml:space="preserve">a </w:t>
      </w:r>
      <w:r>
        <w:rPr>
          <w:b/>
          <w:i/>
          <w:u w:val="single"/>
          <w:lang w:val="hr-HR"/>
        </w:rPr>
        <w:t>им</w:t>
      </w:r>
      <w:r w:rsidR="00A71257">
        <w:rPr>
          <w:b/>
          <w:i/>
          <w:u w:val="single"/>
          <w:lang w:val="hr-HR"/>
        </w:rPr>
        <w:t>o</w:t>
      </w:r>
      <w:r>
        <w:rPr>
          <w:b/>
          <w:i/>
          <w:u w:val="single"/>
          <w:lang w:val="hr-HR"/>
        </w:rPr>
        <w:t>вин</w:t>
      </w:r>
      <w:r w:rsidR="00A71257">
        <w:rPr>
          <w:b/>
          <w:i/>
          <w:u w:val="single"/>
          <w:lang w:val="hr-HR"/>
        </w:rPr>
        <w:t>e</w:t>
      </w:r>
      <w:r w:rsidR="00283799">
        <w:rPr>
          <w:b/>
          <w:i/>
          <w:u w:val="single"/>
          <w:lang w:val="hr-HR"/>
        </w:rPr>
        <w:t xml:space="preserve"> </w:t>
      </w:r>
      <w:r w:rsidR="006D7B03">
        <w:rPr>
          <w:b/>
          <w:i/>
          <w:u w:val="single"/>
          <w:lang w:val="hr-HR"/>
        </w:rPr>
        <w:t xml:space="preserve"> </w:t>
      </w:r>
      <w:r w:rsidR="006D7B03" w:rsidRPr="006D7B03">
        <w:rPr>
          <w:b/>
          <w:i/>
          <w:lang w:val="hr-HR"/>
        </w:rPr>
        <w:t xml:space="preserve">                                                              </w:t>
      </w:r>
      <w:r w:rsidR="00283799">
        <w:rPr>
          <w:b/>
          <w:i/>
          <w:lang w:val="hr-HR"/>
        </w:rPr>
        <w:t xml:space="preserve">                            </w:t>
      </w:r>
      <w:r w:rsidR="006D7B03">
        <w:rPr>
          <w:b/>
          <w:i/>
          <w:lang w:val="hr-HR"/>
        </w:rPr>
        <w:t xml:space="preserve"> </w:t>
      </w:r>
      <w:r w:rsidR="006D7B03">
        <w:rPr>
          <w:sz w:val="16"/>
          <w:szCs w:val="16"/>
          <w:lang w:val="hr-HR"/>
        </w:rPr>
        <w:t>Ta</w:t>
      </w:r>
      <w:r>
        <w:rPr>
          <w:sz w:val="16"/>
          <w:szCs w:val="16"/>
          <w:lang w:val="hr-HR"/>
        </w:rPr>
        <w:t>б</w:t>
      </w:r>
      <w:r w:rsidR="006D7B03">
        <w:rPr>
          <w:sz w:val="16"/>
          <w:szCs w:val="16"/>
          <w:lang w:val="hr-HR"/>
        </w:rPr>
        <w:t>e</w:t>
      </w:r>
      <w:r>
        <w:rPr>
          <w:sz w:val="16"/>
          <w:szCs w:val="16"/>
          <w:lang w:val="hr-HR"/>
        </w:rPr>
        <w:t>л</w:t>
      </w:r>
      <w:r w:rsidR="006D7B03">
        <w:rPr>
          <w:sz w:val="16"/>
          <w:szCs w:val="16"/>
          <w:lang w:val="hr-HR"/>
        </w:rPr>
        <w:t xml:space="preserve">a </w:t>
      </w:r>
      <w:r>
        <w:rPr>
          <w:sz w:val="16"/>
          <w:szCs w:val="16"/>
          <w:lang w:val="hr-HR"/>
        </w:rPr>
        <w:t>бр</w:t>
      </w:r>
      <w:r w:rsidR="006D7B03">
        <w:rPr>
          <w:sz w:val="16"/>
          <w:szCs w:val="16"/>
          <w:lang w:val="hr-HR"/>
        </w:rPr>
        <w:t>.14</w:t>
      </w:r>
    </w:p>
    <w:tbl>
      <w:tblPr>
        <w:tblW w:w="10658" w:type="dxa"/>
        <w:jc w:val="center"/>
        <w:tblInd w:w="-116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1140"/>
        <w:gridCol w:w="740"/>
        <w:gridCol w:w="1174"/>
        <w:gridCol w:w="740"/>
        <w:gridCol w:w="1174"/>
        <w:gridCol w:w="740"/>
      </w:tblGrid>
      <w:tr w:rsidR="007052E9" w:rsidRPr="00625D05" w:rsidTr="00B6553D">
        <w:trPr>
          <w:trHeight w:val="143"/>
          <w:jc w:val="center"/>
        </w:trPr>
        <w:tc>
          <w:tcPr>
            <w:tcW w:w="10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6DDE8"/>
            <w:noWrap/>
            <w:vAlign w:val="center"/>
          </w:tcPr>
          <w:p w:rsidR="007052E9" w:rsidRPr="00AE38B3" w:rsidRDefault="00F36E28" w:rsidP="00993192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БИЛ</w:t>
            </w:r>
            <w:r w:rsidR="007052E9" w:rsidRPr="00AE38B3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НС</w:t>
            </w:r>
            <w:r w:rsidR="007052E9" w:rsidRPr="00AE38B3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С</w:t>
            </w:r>
            <w:r w:rsidR="007052E9" w:rsidRPr="00AE38B3">
              <w:rPr>
                <w:b/>
                <w:bCs/>
                <w:sz w:val="20"/>
                <w:szCs w:val="20"/>
                <w:lang w:val="sr-Latn-CS" w:eastAsia="sr-Latn-CS"/>
              </w:rPr>
              <w:t>TA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Н</w:t>
            </w:r>
            <w:r w:rsidR="007052E9" w:rsidRPr="00AE38B3">
              <w:rPr>
                <w:b/>
                <w:bCs/>
                <w:sz w:val="20"/>
                <w:szCs w:val="20"/>
                <w:lang w:val="sr-Latn-CS" w:eastAsia="sr-Latn-CS"/>
              </w:rPr>
              <w:t>JA</w:t>
            </w:r>
          </w:p>
        </w:tc>
      </w:tr>
      <w:tr w:rsidR="007052E9" w:rsidRPr="00625D05" w:rsidTr="00B6553D">
        <w:trPr>
          <w:trHeight w:val="125"/>
          <w:jc w:val="center"/>
        </w:trPr>
        <w:tc>
          <w:tcPr>
            <w:tcW w:w="10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6DDE8"/>
            <w:noWrap/>
            <w:vAlign w:val="center"/>
          </w:tcPr>
          <w:p w:rsidR="007052E9" w:rsidRPr="00AE38B3" w:rsidRDefault="00F36E28" w:rsidP="00993192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у</w:t>
            </w:r>
            <w:r w:rsidR="007052E9" w:rsidRPr="00AE38B3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К</w:t>
            </w:r>
            <w:r w:rsidR="007052E9" w:rsidRPr="00AE38B3">
              <w:rPr>
                <w:b/>
                <w:bCs/>
                <w:sz w:val="20"/>
                <w:szCs w:val="20"/>
                <w:lang w:val="sr-Latn-CS" w:eastAsia="sr-Latn-CS"/>
              </w:rPr>
              <w:t>M</w:t>
            </w:r>
          </w:p>
        </w:tc>
      </w:tr>
      <w:tr w:rsidR="007052E9" w:rsidRPr="00625D05" w:rsidTr="00B6553D">
        <w:trPr>
          <w:cantSplit/>
          <w:trHeight w:val="255"/>
          <w:jc w:val="center"/>
        </w:trPr>
        <w:tc>
          <w:tcPr>
            <w:tcW w:w="495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B6DDE8"/>
            <w:vAlign w:val="center"/>
          </w:tcPr>
          <w:p w:rsidR="007052E9" w:rsidRPr="00AE38B3" w:rsidRDefault="00F36E28" w:rsidP="00993192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П</w:t>
            </w:r>
            <w:r w:rsidR="007052E9" w:rsidRPr="00AE38B3">
              <w:rPr>
                <w:b/>
                <w:bCs/>
                <w:sz w:val="20"/>
                <w:szCs w:val="20"/>
                <w:lang w:val="sr-Latn-CS" w:eastAsia="sr-Latn-CS"/>
              </w:rPr>
              <w:t xml:space="preserve"> O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З</w:t>
            </w:r>
            <w:r w:rsidR="007052E9" w:rsidRPr="00AE38B3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И</w:t>
            </w:r>
            <w:r w:rsidR="007052E9" w:rsidRPr="00AE38B3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Ц</w:t>
            </w:r>
            <w:r w:rsidR="007052E9" w:rsidRPr="00AE38B3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И</w:t>
            </w:r>
            <w:r w:rsidR="007052E9" w:rsidRPr="00AE38B3">
              <w:rPr>
                <w:b/>
                <w:bCs/>
                <w:sz w:val="20"/>
                <w:szCs w:val="20"/>
                <w:lang w:val="sr-Latn-CS" w:eastAsia="sr-Latn-CS"/>
              </w:rPr>
              <w:t xml:space="preserve"> J A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7052E9" w:rsidRPr="00AE38B3" w:rsidRDefault="0039403D" w:rsidP="00993192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2012</w:t>
            </w:r>
            <w:r w:rsidR="007052E9" w:rsidRPr="00AE38B3">
              <w:rPr>
                <w:b/>
                <w:bCs/>
                <w:sz w:val="20"/>
                <w:szCs w:val="20"/>
                <w:lang w:val="sr-Latn-CS" w:eastAsia="sr-Latn-CS"/>
              </w:rPr>
              <w:t>.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7052E9" w:rsidRPr="00AE38B3" w:rsidRDefault="007052E9" w:rsidP="00AE38B3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AE38B3">
              <w:rPr>
                <w:b/>
                <w:bCs/>
                <w:sz w:val="20"/>
                <w:szCs w:val="20"/>
                <w:lang w:val="sr-Latn-CS" w:eastAsia="sr-Latn-CS"/>
              </w:rPr>
              <w:t>20</w:t>
            </w:r>
            <w:r w:rsidR="0039403D">
              <w:rPr>
                <w:b/>
                <w:bCs/>
                <w:sz w:val="20"/>
                <w:szCs w:val="20"/>
                <w:lang w:val="sr-Latn-CS" w:eastAsia="sr-Latn-CS"/>
              </w:rPr>
              <w:t>11</w:t>
            </w:r>
            <w:r w:rsidRPr="00AE38B3">
              <w:rPr>
                <w:b/>
                <w:bCs/>
                <w:sz w:val="20"/>
                <w:szCs w:val="20"/>
                <w:lang w:val="sr-Latn-CS" w:eastAsia="sr-Latn-CS"/>
              </w:rPr>
              <w:t>.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7052E9" w:rsidRPr="00AE38B3" w:rsidRDefault="0039403D" w:rsidP="007052E9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2010</w:t>
            </w:r>
            <w:r w:rsidR="007052E9" w:rsidRPr="00AE38B3">
              <w:rPr>
                <w:b/>
                <w:bCs/>
                <w:sz w:val="20"/>
                <w:szCs w:val="20"/>
                <w:lang w:val="sr-Latn-CS" w:eastAsia="sr-Latn-CS"/>
              </w:rPr>
              <w:t>.</w:t>
            </w:r>
          </w:p>
        </w:tc>
      </w:tr>
      <w:tr w:rsidR="007052E9" w:rsidRPr="00625D05" w:rsidTr="006D7B03">
        <w:trPr>
          <w:cantSplit/>
          <w:trHeight w:val="351"/>
          <w:jc w:val="center"/>
        </w:trPr>
        <w:tc>
          <w:tcPr>
            <w:tcW w:w="495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B6DDE8"/>
            <w:vAlign w:val="center"/>
          </w:tcPr>
          <w:p w:rsidR="007052E9" w:rsidRPr="00AE38B3" w:rsidRDefault="007052E9" w:rsidP="00993192">
            <w:pPr>
              <w:jc w:val="both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7052E9" w:rsidRPr="00AE38B3" w:rsidRDefault="00F36E28" w:rsidP="00993192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Изн</w:t>
            </w:r>
            <w:r w:rsidR="007052E9" w:rsidRPr="00AE38B3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с</w:t>
            </w:r>
            <w:r w:rsidR="007052E9" w:rsidRPr="00AE38B3">
              <w:rPr>
                <w:b/>
                <w:bCs/>
                <w:sz w:val="20"/>
                <w:szCs w:val="20"/>
                <w:lang w:val="sr-Latn-CS" w:eastAsia="sr-Latn-CS"/>
              </w:rPr>
              <w:t xml:space="preserve">                             %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7052E9" w:rsidRPr="00AE38B3" w:rsidRDefault="00F36E28" w:rsidP="00993192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Изн</w:t>
            </w:r>
            <w:r w:rsidR="007052E9" w:rsidRPr="00AE38B3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с</w:t>
            </w:r>
            <w:r w:rsidR="007052E9" w:rsidRPr="00AE38B3">
              <w:rPr>
                <w:b/>
                <w:bCs/>
                <w:sz w:val="20"/>
                <w:szCs w:val="20"/>
                <w:lang w:val="sr-Latn-CS" w:eastAsia="sr-Latn-CS"/>
              </w:rPr>
              <w:t xml:space="preserve">                            %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7052E9" w:rsidRPr="00AE38B3" w:rsidRDefault="00F36E28" w:rsidP="00993192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Изн</w:t>
            </w:r>
            <w:r w:rsidR="007052E9" w:rsidRPr="00AE38B3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с</w:t>
            </w:r>
            <w:r w:rsidR="007052E9" w:rsidRPr="00AE38B3">
              <w:rPr>
                <w:b/>
                <w:bCs/>
                <w:sz w:val="20"/>
                <w:szCs w:val="20"/>
                <w:lang w:val="sr-Latn-CS" w:eastAsia="sr-Latn-CS"/>
              </w:rPr>
              <w:t xml:space="preserve">                              %</w:t>
            </w:r>
          </w:p>
        </w:tc>
      </w:tr>
      <w:tr w:rsidR="00AE38B3" w:rsidRPr="00625D05" w:rsidTr="00FD01C6">
        <w:trPr>
          <w:trHeight w:val="225"/>
          <w:jc w:val="center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8B3" w:rsidRPr="00625D05" w:rsidRDefault="00AE38B3" w:rsidP="00FD01C6">
            <w:pPr>
              <w:rPr>
                <w:b/>
                <w:bCs/>
                <w:sz w:val="16"/>
                <w:szCs w:val="16"/>
                <w:lang w:val="sr-Latn-CS" w:eastAsia="sr-Latn-CS"/>
              </w:rPr>
            </w:pPr>
            <w:r w:rsidRPr="00625D05">
              <w:rPr>
                <w:b/>
                <w:bCs/>
                <w:sz w:val="16"/>
                <w:szCs w:val="16"/>
                <w:lang w:val="sr-Latn-CS" w:eastAsia="sr-Latn-CS"/>
              </w:rPr>
              <w:t xml:space="preserve">A </w:t>
            </w:r>
            <w:r w:rsidR="00F36E28">
              <w:rPr>
                <w:b/>
                <w:bCs/>
                <w:sz w:val="16"/>
                <w:szCs w:val="16"/>
                <w:lang w:val="sr-Latn-CS" w:eastAsia="sr-Latn-CS"/>
              </w:rPr>
              <w:t>К</w:t>
            </w:r>
            <w:r w:rsidRPr="00625D05">
              <w:rPr>
                <w:b/>
                <w:bCs/>
                <w:sz w:val="16"/>
                <w:szCs w:val="16"/>
                <w:lang w:val="sr-Latn-CS" w:eastAsia="sr-Latn-CS"/>
              </w:rPr>
              <w:t xml:space="preserve"> T </w:t>
            </w:r>
            <w:r w:rsidR="00F36E28">
              <w:rPr>
                <w:b/>
                <w:bCs/>
                <w:sz w:val="16"/>
                <w:szCs w:val="16"/>
                <w:lang w:val="sr-Latn-CS" w:eastAsia="sr-Latn-CS"/>
              </w:rPr>
              <w:t>И</w:t>
            </w:r>
            <w:r w:rsidRPr="00625D05">
              <w:rPr>
                <w:b/>
                <w:bCs/>
                <w:sz w:val="16"/>
                <w:szCs w:val="16"/>
                <w:lang w:val="sr-Latn-CS" w:eastAsia="sr-Latn-CS"/>
              </w:rPr>
              <w:t xml:space="preserve"> </w:t>
            </w:r>
            <w:r w:rsidR="00F36E28">
              <w:rPr>
                <w:b/>
                <w:bCs/>
                <w:sz w:val="16"/>
                <w:szCs w:val="16"/>
                <w:lang w:val="sr-Latn-CS" w:eastAsia="sr-Latn-CS"/>
              </w:rPr>
              <w:t>В</w:t>
            </w:r>
            <w:r w:rsidRPr="00625D05">
              <w:rPr>
                <w:b/>
                <w:bCs/>
                <w:sz w:val="16"/>
                <w:szCs w:val="16"/>
                <w:lang w:val="sr-Latn-CS" w:eastAsia="sr-Latn-CS"/>
              </w:rPr>
              <w:t xml:space="preserve"> 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38B3" w:rsidRPr="00625D05" w:rsidRDefault="00AE38B3" w:rsidP="00993192">
            <w:pPr>
              <w:jc w:val="both"/>
              <w:rPr>
                <w:sz w:val="16"/>
                <w:szCs w:val="16"/>
                <w:lang w:val="sr-Latn-CS" w:eastAsia="sr-Latn-CS"/>
              </w:rPr>
            </w:pPr>
            <w:r w:rsidRPr="00625D05">
              <w:rPr>
                <w:sz w:val="16"/>
                <w:szCs w:val="16"/>
                <w:lang w:val="sr-Latn-CS" w:eastAsia="sr-Latn-C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38B3" w:rsidRPr="00625D05" w:rsidRDefault="00AE38B3" w:rsidP="00993192">
            <w:pPr>
              <w:jc w:val="both"/>
              <w:rPr>
                <w:sz w:val="16"/>
                <w:szCs w:val="16"/>
                <w:lang w:val="sr-Latn-CS" w:eastAsia="sr-Latn-CS"/>
              </w:rPr>
            </w:pPr>
            <w:r w:rsidRPr="00625D05">
              <w:rPr>
                <w:sz w:val="16"/>
                <w:szCs w:val="16"/>
                <w:lang w:val="sr-Latn-CS" w:eastAsia="sr-Latn-CS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38B3" w:rsidRPr="00625D05" w:rsidRDefault="00AE38B3" w:rsidP="00604DC2">
            <w:pPr>
              <w:jc w:val="both"/>
              <w:rPr>
                <w:sz w:val="16"/>
                <w:szCs w:val="16"/>
                <w:lang w:val="sr-Latn-CS" w:eastAsia="sr-Latn-CS"/>
              </w:rPr>
            </w:pPr>
            <w:r w:rsidRPr="00625D05">
              <w:rPr>
                <w:sz w:val="16"/>
                <w:szCs w:val="16"/>
                <w:lang w:val="sr-Latn-CS" w:eastAsia="sr-Latn-C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38B3" w:rsidRPr="00625D05" w:rsidRDefault="00AE38B3" w:rsidP="00604DC2">
            <w:pPr>
              <w:jc w:val="both"/>
              <w:rPr>
                <w:sz w:val="16"/>
                <w:szCs w:val="16"/>
                <w:lang w:val="sr-Latn-CS" w:eastAsia="sr-Latn-CS"/>
              </w:rPr>
            </w:pPr>
            <w:r w:rsidRPr="00625D05">
              <w:rPr>
                <w:sz w:val="16"/>
                <w:szCs w:val="16"/>
                <w:lang w:val="sr-Latn-CS" w:eastAsia="sr-Latn-CS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38B3" w:rsidRPr="00625D05" w:rsidRDefault="00AE38B3" w:rsidP="00604DC2">
            <w:pPr>
              <w:jc w:val="both"/>
              <w:rPr>
                <w:sz w:val="16"/>
                <w:szCs w:val="16"/>
                <w:lang w:val="sr-Latn-CS" w:eastAsia="sr-Latn-CS"/>
              </w:rPr>
            </w:pPr>
            <w:r w:rsidRPr="00625D05">
              <w:rPr>
                <w:sz w:val="16"/>
                <w:szCs w:val="16"/>
                <w:lang w:val="sr-Latn-CS" w:eastAsia="sr-Latn-C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38B3" w:rsidRPr="00625D05" w:rsidRDefault="00AE38B3" w:rsidP="00604DC2">
            <w:pPr>
              <w:jc w:val="both"/>
              <w:rPr>
                <w:sz w:val="16"/>
                <w:szCs w:val="16"/>
                <w:lang w:val="sr-Latn-CS" w:eastAsia="sr-Latn-CS"/>
              </w:rPr>
            </w:pPr>
            <w:r w:rsidRPr="00625D05">
              <w:rPr>
                <w:sz w:val="16"/>
                <w:szCs w:val="16"/>
                <w:lang w:val="sr-Latn-CS" w:eastAsia="sr-Latn-CS"/>
              </w:rPr>
              <w:t> </w:t>
            </w:r>
          </w:p>
        </w:tc>
      </w:tr>
      <w:tr w:rsidR="002D2E84" w:rsidRPr="00625D05" w:rsidTr="00B6553D">
        <w:trPr>
          <w:trHeight w:val="20"/>
          <w:jc w:val="center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625D05" w:rsidRDefault="002D2E84" w:rsidP="00FD01C6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A.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С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TA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ЛН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A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И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MO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ВИН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FD01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9.492.078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FD01C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83,97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F48B1"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9.</w:t>
            </w:r>
            <w:r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459.932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sr-Latn-CS" w:eastAsia="sr-Latn-CS"/>
              </w:rPr>
              <w:t>84,64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9.668</w:t>
            </w:r>
            <w:r w:rsidRPr="00CF48B1"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.039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F48B1">
              <w:rPr>
                <w:b/>
                <w:bCs/>
                <w:color w:val="000000"/>
                <w:sz w:val="16"/>
                <w:szCs w:val="16"/>
                <w:lang w:val="sr-Latn-CS" w:eastAsia="sr-Latn-CS"/>
              </w:rPr>
              <w:t>83,77</w:t>
            </w:r>
          </w:p>
        </w:tc>
      </w:tr>
      <w:tr w:rsidR="002D2E84" w:rsidRPr="00625D05" w:rsidTr="00FD01C6">
        <w:trPr>
          <w:trHeight w:val="20"/>
          <w:jc w:val="center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625D05" w:rsidRDefault="00283799" w:rsidP="00FD01C6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I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Н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м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т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ри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ja</w:t>
            </w:r>
            <w:r w:rsidR="00F36E28">
              <w:rPr>
                <w:sz w:val="20"/>
                <w:szCs w:val="20"/>
                <w:lang w:val="sr-Latn-CS" w:eastAsia="sr-Latn-CS"/>
              </w:rPr>
              <w:t>лн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 xml:space="preserve">a </w:t>
            </w:r>
            <w:r w:rsidR="00F36E28">
              <w:rPr>
                <w:sz w:val="20"/>
                <w:szCs w:val="20"/>
                <w:lang w:val="sr-Latn-CS" w:eastAsia="sr-Latn-CS"/>
              </w:rPr>
              <w:t>ул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г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њ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FD01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8.139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671A07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0,07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12.245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  <w:lang w:val="sr-Latn-CS" w:eastAsia="sr-Latn-CS"/>
              </w:rPr>
              <w:t>0,11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10.250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CF48B1">
              <w:rPr>
                <w:bCs/>
                <w:color w:val="000000"/>
                <w:sz w:val="16"/>
                <w:szCs w:val="16"/>
                <w:lang w:val="sr-Latn-CS" w:eastAsia="sr-Latn-CS"/>
              </w:rPr>
              <w:t>0,09</w:t>
            </w:r>
          </w:p>
        </w:tc>
      </w:tr>
      <w:tr w:rsidR="002D2E84" w:rsidRPr="00625D05" w:rsidTr="00FD01C6">
        <w:trPr>
          <w:trHeight w:val="20"/>
          <w:jc w:val="center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625D05" w:rsidRDefault="00283799" w:rsidP="00FD01C6">
            <w:pPr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II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Н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кр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тнин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 xml:space="preserve">e, </w:t>
            </w:r>
            <w:r w:rsidR="00F36E28">
              <w:rPr>
                <w:sz w:val="20"/>
                <w:szCs w:val="20"/>
                <w:lang w:val="sr-Latn-CS" w:eastAsia="sr-Latn-CS"/>
              </w:rPr>
              <w:t>п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стр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oje</w:t>
            </w:r>
            <w:r w:rsidR="00F36E28">
              <w:rPr>
                <w:sz w:val="20"/>
                <w:szCs w:val="20"/>
                <w:lang w:val="sr-Latn-CS" w:eastAsia="sr-Latn-CS"/>
              </w:rPr>
              <w:t>њ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a, o</w:t>
            </w:r>
            <w:r w:rsidR="00F36E28">
              <w:rPr>
                <w:sz w:val="20"/>
                <w:szCs w:val="20"/>
                <w:lang w:val="sr-Latn-CS" w:eastAsia="sr-Latn-CS"/>
              </w:rPr>
              <w:t>пр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м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 xml:space="preserve">a </w:t>
            </w:r>
            <w:r w:rsidR="00F36E28">
              <w:rPr>
                <w:sz w:val="20"/>
                <w:szCs w:val="20"/>
                <w:lang w:val="sr-Latn-CS" w:eastAsia="sr-Latn-CS"/>
              </w:rPr>
              <w:t>и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инв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стици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н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 xml:space="preserve">e             </w:t>
            </w:r>
            <w:r w:rsidR="00F36E28">
              <w:rPr>
                <w:sz w:val="20"/>
                <w:szCs w:val="20"/>
                <w:lang w:val="sr-Latn-CS" w:eastAsia="sr-Latn-CS"/>
              </w:rPr>
              <w:t>н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кр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тнин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FD01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9.443.615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FD01C6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83,54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9.351.752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CF48B1">
              <w:rPr>
                <w:bCs/>
                <w:color w:val="000000"/>
                <w:sz w:val="16"/>
                <w:szCs w:val="16"/>
                <w:lang w:val="sr-Latn-CS" w:eastAsia="sr-Latn-CS"/>
              </w:rPr>
              <w:t>8</w:t>
            </w:r>
            <w:r>
              <w:rPr>
                <w:bCs/>
                <w:color w:val="000000"/>
                <w:sz w:val="16"/>
                <w:szCs w:val="16"/>
                <w:lang w:val="sr-Latn-CS" w:eastAsia="sr-Latn-CS"/>
              </w:rPr>
              <w:t>3,67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9.487.593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CF48B1">
              <w:rPr>
                <w:bCs/>
                <w:color w:val="000000"/>
                <w:sz w:val="16"/>
                <w:szCs w:val="16"/>
                <w:lang w:val="sr-Latn-CS" w:eastAsia="sr-Latn-CS"/>
              </w:rPr>
              <w:t>82,20</w:t>
            </w:r>
          </w:p>
        </w:tc>
      </w:tr>
      <w:tr w:rsidR="002D2E84" w:rsidRPr="00625D05" w:rsidTr="00FD01C6">
        <w:trPr>
          <w:trHeight w:val="20"/>
          <w:jc w:val="center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625D05" w:rsidRDefault="00283799" w:rsidP="00FD01C6">
            <w:pPr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II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Дуг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р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чни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фин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нси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j</w:t>
            </w:r>
            <w:r w:rsidR="00F36E28">
              <w:rPr>
                <w:sz w:val="20"/>
                <w:szCs w:val="20"/>
                <w:lang w:val="sr-Latn-CS" w:eastAsia="sr-Latn-CS"/>
              </w:rPr>
              <w:t>ски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пл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см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ни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FD01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40.324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FD01C6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0,36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95.935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  <w:lang w:val="sr-Latn-CS" w:eastAsia="sr-Latn-CS"/>
              </w:rPr>
              <w:t>0,86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170.196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CF48B1">
              <w:rPr>
                <w:bCs/>
                <w:color w:val="000000"/>
                <w:sz w:val="16"/>
                <w:szCs w:val="16"/>
                <w:lang w:val="sr-Latn-CS" w:eastAsia="sr-Latn-CS"/>
              </w:rPr>
              <w:t>1,47</w:t>
            </w:r>
          </w:p>
        </w:tc>
      </w:tr>
      <w:tr w:rsidR="002D2E84" w:rsidRPr="00625D05" w:rsidTr="00B6553D">
        <w:trPr>
          <w:trHeight w:val="20"/>
          <w:jc w:val="center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625D05" w:rsidRDefault="00F36E28" w:rsidP="00FD01C6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Б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>. TE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КУЋ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A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И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>MO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ВИН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FD01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1.160.540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502292" w:rsidRDefault="00347524" w:rsidP="00FD01C6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10,27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F48B1"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1.</w:t>
            </w:r>
            <w:r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200.269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502292" w:rsidRDefault="002D2E84" w:rsidP="002D2E84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lang w:val="sr-Latn-CS" w:eastAsia="sr-Latn-CS"/>
              </w:rPr>
              <w:t>10,73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F48B1"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1.357.084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F48B1">
              <w:rPr>
                <w:b/>
                <w:bCs/>
                <w:color w:val="000000"/>
                <w:sz w:val="16"/>
                <w:szCs w:val="16"/>
                <w:lang w:val="sr-Latn-CS" w:eastAsia="sr-Latn-CS"/>
              </w:rPr>
              <w:t>11,76</w:t>
            </w:r>
          </w:p>
        </w:tc>
      </w:tr>
      <w:tr w:rsidR="002D2E84" w:rsidRPr="00625D05" w:rsidTr="00FD01C6">
        <w:trPr>
          <w:trHeight w:val="20"/>
          <w:jc w:val="center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625D05" w:rsidRDefault="00283799" w:rsidP="00FD01C6">
            <w:pPr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I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З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лих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 xml:space="preserve">e, </w:t>
            </w:r>
            <w:r w:rsidR="00F36E28">
              <w:rPr>
                <w:sz w:val="20"/>
                <w:szCs w:val="20"/>
                <w:lang w:val="sr-Latn-CS" w:eastAsia="sr-Latn-CS"/>
              </w:rPr>
              <w:t>ст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лн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 xml:space="preserve">a </w:t>
            </w:r>
            <w:r w:rsidR="00F36E28">
              <w:rPr>
                <w:sz w:val="20"/>
                <w:szCs w:val="20"/>
                <w:lang w:val="sr-Latn-CS" w:eastAsia="sr-Latn-CS"/>
              </w:rPr>
              <w:t>ср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дств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 xml:space="preserve">a </w:t>
            </w:r>
            <w:r w:rsidR="00F36E28">
              <w:rPr>
                <w:sz w:val="20"/>
                <w:szCs w:val="20"/>
                <w:lang w:val="sr-Latn-CS" w:eastAsia="sr-Latn-CS"/>
              </w:rPr>
              <w:t>и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ср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дств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a o</w:t>
            </w:r>
            <w:r w:rsidR="00F36E28">
              <w:rPr>
                <w:sz w:val="20"/>
                <w:szCs w:val="20"/>
                <w:lang w:val="sr-Latn-CS" w:eastAsia="sr-Latn-CS"/>
              </w:rPr>
              <w:t>буст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вљ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н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г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п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сл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в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њ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 xml:space="preserve">a </w:t>
            </w:r>
            <w:r w:rsidR="00F36E28">
              <w:rPr>
                <w:sz w:val="20"/>
                <w:szCs w:val="20"/>
                <w:lang w:val="sr-Latn-CS" w:eastAsia="sr-Latn-CS"/>
              </w:rPr>
              <w:t>н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м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њ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н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 xml:space="preserve">a </w:t>
            </w:r>
            <w:r w:rsidR="00F36E28">
              <w:rPr>
                <w:sz w:val="20"/>
                <w:szCs w:val="20"/>
                <w:lang w:val="sr-Latn-CS" w:eastAsia="sr-Latn-CS"/>
              </w:rPr>
              <w:t>пр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д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aj</w:t>
            </w:r>
            <w:r w:rsidR="00F36E28">
              <w:rPr>
                <w:sz w:val="20"/>
                <w:szCs w:val="20"/>
                <w:lang w:val="sr-Latn-CS" w:eastAsia="sr-Latn-CS"/>
              </w:rPr>
              <w:t>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FD01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76.066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347524" w:rsidP="00FD01C6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0,67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75.272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CF48B1">
              <w:rPr>
                <w:bCs/>
                <w:color w:val="000000"/>
                <w:sz w:val="16"/>
                <w:szCs w:val="16"/>
                <w:lang w:val="sr-Latn-CS" w:eastAsia="sr-Latn-CS"/>
              </w:rPr>
              <w:t>0,</w:t>
            </w:r>
            <w:r>
              <w:rPr>
                <w:bCs/>
                <w:color w:val="000000"/>
                <w:sz w:val="16"/>
                <w:szCs w:val="16"/>
                <w:lang w:val="sr-Latn-CS" w:eastAsia="sr-Latn-CS"/>
              </w:rPr>
              <w:t>67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58.100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CF48B1">
              <w:rPr>
                <w:bCs/>
                <w:color w:val="000000"/>
                <w:sz w:val="16"/>
                <w:szCs w:val="16"/>
                <w:lang w:val="sr-Latn-CS" w:eastAsia="sr-Latn-CS"/>
              </w:rPr>
              <w:t>0,50</w:t>
            </w:r>
          </w:p>
        </w:tc>
      </w:tr>
      <w:tr w:rsidR="002D2E84" w:rsidRPr="00625D05" w:rsidTr="00FD01C6">
        <w:trPr>
          <w:trHeight w:val="20"/>
          <w:jc w:val="center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625D05" w:rsidRDefault="00283799" w:rsidP="00FD01C6">
            <w:pPr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II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Кр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тк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р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чн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 xml:space="preserve">a </w:t>
            </w:r>
            <w:r w:rsidR="00F36E28">
              <w:rPr>
                <w:sz w:val="20"/>
                <w:szCs w:val="20"/>
                <w:lang w:val="sr-Latn-CS" w:eastAsia="sr-Latn-CS"/>
              </w:rPr>
              <w:t>п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тр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жив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њ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 xml:space="preserve">a, </w:t>
            </w:r>
            <w:r w:rsidR="00F36E28">
              <w:rPr>
                <w:sz w:val="20"/>
                <w:szCs w:val="20"/>
                <w:lang w:val="sr-Latn-CS" w:eastAsia="sr-Latn-CS"/>
              </w:rPr>
              <w:t>пл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см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ни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и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г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т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вин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FD01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1.084.474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347524" w:rsidP="00FD01C6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9,60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1.124.997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CF48B1">
              <w:rPr>
                <w:bCs/>
                <w:color w:val="000000"/>
                <w:sz w:val="16"/>
                <w:szCs w:val="16"/>
                <w:lang w:val="sr-Latn-CS" w:eastAsia="sr-Latn-CS"/>
              </w:rPr>
              <w:t>1</w:t>
            </w:r>
            <w:r>
              <w:rPr>
                <w:bCs/>
                <w:color w:val="000000"/>
                <w:sz w:val="16"/>
                <w:szCs w:val="16"/>
                <w:lang w:val="sr-Latn-CS" w:eastAsia="sr-Latn-CS"/>
              </w:rPr>
              <w:t>0,07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1.298.984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CF48B1">
              <w:rPr>
                <w:bCs/>
                <w:color w:val="000000"/>
                <w:sz w:val="16"/>
                <w:szCs w:val="16"/>
                <w:lang w:val="sr-Latn-CS" w:eastAsia="sr-Latn-CS"/>
              </w:rPr>
              <w:t>11,25</w:t>
            </w:r>
          </w:p>
        </w:tc>
      </w:tr>
      <w:tr w:rsidR="002D2E84" w:rsidRPr="00625D05" w:rsidTr="00FD01C6">
        <w:trPr>
          <w:trHeight w:val="20"/>
          <w:jc w:val="center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625D05" w:rsidRDefault="002D2E84" w:rsidP="00FD01C6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 xml:space="preserve">  1. </w:t>
            </w:r>
            <w:r w:rsidR="00F36E28">
              <w:rPr>
                <w:sz w:val="20"/>
                <w:szCs w:val="20"/>
                <w:lang w:val="sr-Latn-CS" w:eastAsia="sr-Latn-CS"/>
              </w:rPr>
              <w:t>Кр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тк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р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чн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a </w:t>
            </w:r>
            <w:r w:rsidR="00F36E28">
              <w:rPr>
                <w:sz w:val="20"/>
                <w:szCs w:val="20"/>
                <w:lang w:val="sr-Latn-CS" w:eastAsia="sr-Latn-CS"/>
              </w:rPr>
              <w:t>п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тр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жив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њ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FD01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969.599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347524" w:rsidP="00FD01C6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8,58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673.567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CF48B1">
              <w:rPr>
                <w:bCs/>
                <w:color w:val="000000"/>
                <w:sz w:val="16"/>
                <w:szCs w:val="16"/>
                <w:lang w:val="sr-Latn-CS" w:eastAsia="sr-Latn-CS"/>
              </w:rPr>
              <w:t>6,</w:t>
            </w:r>
            <w:r>
              <w:rPr>
                <w:bCs/>
                <w:color w:val="000000"/>
                <w:sz w:val="16"/>
                <w:szCs w:val="16"/>
                <w:lang w:val="sr-Latn-CS" w:eastAsia="sr-Latn-CS"/>
              </w:rPr>
              <w:t>03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718.969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CF48B1">
              <w:rPr>
                <w:bCs/>
                <w:color w:val="000000"/>
                <w:sz w:val="16"/>
                <w:szCs w:val="16"/>
                <w:lang w:val="sr-Latn-CS" w:eastAsia="sr-Latn-CS"/>
              </w:rPr>
              <w:t>6,23</w:t>
            </w:r>
          </w:p>
        </w:tc>
      </w:tr>
      <w:tr w:rsidR="002D2E84" w:rsidRPr="00625D05" w:rsidTr="00FD01C6">
        <w:trPr>
          <w:trHeight w:val="20"/>
          <w:jc w:val="center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625D05" w:rsidRDefault="002D2E84" w:rsidP="00FD01C6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 xml:space="preserve">  2. </w:t>
            </w:r>
            <w:r w:rsidR="00F36E28">
              <w:rPr>
                <w:sz w:val="20"/>
                <w:szCs w:val="20"/>
                <w:lang w:val="sr-Latn-CS" w:eastAsia="sr-Latn-CS"/>
              </w:rPr>
              <w:t>Кр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тк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р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чни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фин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нси</w:t>
            </w:r>
            <w:r w:rsidRPr="00625D05">
              <w:rPr>
                <w:sz w:val="20"/>
                <w:szCs w:val="20"/>
                <w:lang w:val="sr-Latn-CS" w:eastAsia="sr-Latn-CS"/>
              </w:rPr>
              <w:t>j</w:t>
            </w:r>
            <w:r w:rsidR="00F36E28">
              <w:rPr>
                <w:sz w:val="20"/>
                <w:szCs w:val="20"/>
                <w:lang w:val="sr-Latn-CS" w:eastAsia="sr-Latn-CS"/>
              </w:rPr>
              <w:t>ски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пл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см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ни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FD01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347524" w:rsidP="00FD01C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sr-Latn-CS" w:eastAsia="sr-Latn-CS"/>
              </w:rPr>
              <w:t>0</w:t>
            </w:r>
            <w:r w:rsidRPr="00CF48B1">
              <w:rPr>
                <w:color w:val="000000"/>
                <w:sz w:val="16"/>
                <w:szCs w:val="16"/>
                <w:lang w:val="sr-Latn-CS" w:eastAsia="sr-Latn-CS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sr-Latn-CS" w:eastAsia="sr-Latn-CS"/>
              </w:rPr>
              <w:t>0</w:t>
            </w:r>
            <w:r w:rsidRPr="00CF48B1">
              <w:rPr>
                <w:color w:val="000000"/>
                <w:sz w:val="16"/>
                <w:szCs w:val="16"/>
                <w:lang w:val="sr-Latn-CS" w:eastAsia="sr-Latn-CS"/>
              </w:rPr>
              <w:t> </w:t>
            </w:r>
          </w:p>
        </w:tc>
      </w:tr>
      <w:tr w:rsidR="002D2E84" w:rsidRPr="00625D05" w:rsidTr="00FD01C6">
        <w:trPr>
          <w:trHeight w:val="20"/>
          <w:jc w:val="center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625D05" w:rsidRDefault="002D2E84" w:rsidP="00FD01C6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 xml:space="preserve">  3. </w:t>
            </w:r>
            <w:r w:rsidR="00F36E28">
              <w:rPr>
                <w:sz w:val="20"/>
                <w:szCs w:val="20"/>
                <w:lang w:val="sr-Latn-CS" w:eastAsia="sr-Latn-CS"/>
              </w:rPr>
              <w:t>Г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т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вински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e</w:t>
            </w:r>
            <w:r w:rsidR="00F36E28">
              <w:rPr>
                <w:sz w:val="20"/>
                <w:szCs w:val="20"/>
                <w:lang w:val="sr-Latn-CS" w:eastAsia="sr-Latn-CS"/>
              </w:rPr>
              <w:t>квив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л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нти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г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т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вин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FD01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105.788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347524" w:rsidP="00347524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0,94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419.388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  <w:lang w:val="sr-Latn-CS" w:eastAsia="sr-Latn-CS"/>
              </w:rPr>
              <w:t>3,75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550.605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CF48B1">
              <w:rPr>
                <w:bCs/>
                <w:color w:val="000000"/>
                <w:sz w:val="16"/>
                <w:szCs w:val="16"/>
                <w:lang w:val="sr-Latn-CS" w:eastAsia="sr-Latn-CS"/>
              </w:rPr>
              <w:t>4,77</w:t>
            </w:r>
          </w:p>
        </w:tc>
      </w:tr>
      <w:tr w:rsidR="002D2E84" w:rsidRPr="00625D05" w:rsidTr="00FD01C6">
        <w:trPr>
          <w:trHeight w:val="20"/>
          <w:jc w:val="center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625D05" w:rsidRDefault="002D2E84" w:rsidP="00FD01C6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 xml:space="preserve">  4. A</w:t>
            </w:r>
            <w:r w:rsidR="00F36E28">
              <w:rPr>
                <w:sz w:val="20"/>
                <w:szCs w:val="20"/>
                <w:lang w:val="sr-Latn-CS" w:eastAsia="sr-Latn-CS"/>
              </w:rPr>
              <w:t>ктивн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a </w:t>
            </w:r>
            <w:r w:rsidR="00F36E28">
              <w:rPr>
                <w:sz w:val="20"/>
                <w:szCs w:val="20"/>
                <w:lang w:val="sr-Latn-CS" w:eastAsia="sr-Latn-CS"/>
              </w:rPr>
              <w:t>вр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м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нск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a </w:t>
            </w:r>
            <w:r w:rsidR="00F36E28">
              <w:rPr>
                <w:sz w:val="20"/>
                <w:szCs w:val="20"/>
                <w:lang w:val="sr-Latn-CS" w:eastAsia="sr-Latn-CS"/>
              </w:rPr>
              <w:t>р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згр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нич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њ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FD01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9.087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347524" w:rsidP="00FD01C6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0,08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29.410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CF48B1">
              <w:rPr>
                <w:bCs/>
                <w:color w:val="000000"/>
                <w:sz w:val="16"/>
                <w:szCs w:val="16"/>
                <w:lang w:val="sr-Latn-CS" w:eastAsia="sr-Latn-CS"/>
              </w:rPr>
              <w:t>0,2</w:t>
            </w:r>
            <w:r>
              <w:rPr>
                <w:bCs/>
                <w:color w:val="000000"/>
                <w:sz w:val="16"/>
                <w:szCs w:val="16"/>
                <w:lang w:val="sr-Latn-CS" w:eastAsia="sr-Latn-CS"/>
              </w:rPr>
              <w:t>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29.410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CF48B1">
              <w:rPr>
                <w:bCs/>
                <w:color w:val="000000"/>
                <w:sz w:val="16"/>
                <w:szCs w:val="16"/>
                <w:lang w:val="sr-Latn-CS" w:eastAsia="sr-Latn-CS"/>
              </w:rPr>
              <w:t>0,25</w:t>
            </w:r>
          </w:p>
        </w:tc>
      </w:tr>
      <w:tr w:rsidR="002D2E84" w:rsidRPr="00625D05" w:rsidTr="00B6553D">
        <w:trPr>
          <w:trHeight w:val="20"/>
          <w:jc w:val="center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625D05" w:rsidRDefault="00F36E28" w:rsidP="00FD01C6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В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.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ГУБИ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>TA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К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ИЗН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Д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ВИСИН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E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К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ПИ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>TA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Л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Default="002D2E84" w:rsidP="00FD01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347524" w:rsidP="00FD01C6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  <w:lang w:val="sr-Latn-CS" w:eastAsia="sr-Latn-CS"/>
              </w:rPr>
              <w:t>0</w:t>
            </w:r>
            <w:r w:rsidRPr="00CF48B1">
              <w:rPr>
                <w:bCs/>
                <w:color w:val="000000"/>
                <w:sz w:val="16"/>
                <w:szCs w:val="16"/>
                <w:lang w:val="sr-Latn-CS" w:eastAsia="sr-Latn-CS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  <w:lang w:val="sr-Latn-CS" w:eastAsia="sr-Latn-CS"/>
              </w:rPr>
              <w:t>0</w:t>
            </w:r>
            <w:r w:rsidRPr="00CF48B1">
              <w:rPr>
                <w:bCs/>
                <w:color w:val="000000"/>
                <w:sz w:val="16"/>
                <w:szCs w:val="16"/>
                <w:lang w:val="sr-Latn-CS" w:eastAsia="sr-Latn-CS"/>
              </w:rPr>
              <w:t> </w:t>
            </w:r>
          </w:p>
        </w:tc>
      </w:tr>
      <w:tr w:rsidR="002D2E84" w:rsidRPr="00625D05" w:rsidTr="00B6553D">
        <w:trPr>
          <w:trHeight w:val="20"/>
          <w:jc w:val="center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625D05" w:rsidRDefault="00F36E28" w:rsidP="00FD01C6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Г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.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П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СЛ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ВН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>A A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К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>T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ИВ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FD01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10.652.618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347524" w:rsidP="00FD01C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94,24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F48B1"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1</w:t>
            </w:r>
            <w:r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0.660.201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F48B1">
              <w:rPr>
                <w:b/>
                <w:bCs/>
                <w:color w:val="000000"/>
                <w:sz w:val="16"/>
                <w:szCs w:val="16"/>
                <w:lang w:val="sr-Latn-CS" w:eastAsia="sr-Latn-CS"/>
              </w:rPr>
              <w:t>95,</w:t>
            </w:r>
            <w:r>
              <w:rPr>
                <w:b/>
                <w:bCs/>
                <w:color w:val="000000"/>
                <w:sz w:val="16"/>
                <w:szCs w:val="16"/>
                <w:lang w:val="sr-Latn-CS" w:eastAsia="sr-Latn-CS"/>
              </w:rPr>
              <w:t>38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F48B1"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11.025.123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F48B1">
              <w:rPr>
                <w:b/>
                <w:bCs/>
                <w:color w:val="000000"/>
                <w:sz w:val="16"/>
                <w:szCs w:val="16"/>
                <w:lang w:val="sr-Latn-CS" w:eastAsia="sr-Latn-CS"/>
              </w:rPr>
              <w:t>95,52</w:t>
            </w:r>
          </w:p>
        </w:tc>
      </w:tr>
      <w:tr w:rsidR="002D2E84" w:rsidRPr="00625D05" w:rsidTr="00B6553D">
        <w:trPr>
          <w:trHeight w:val="20"/>
          <w:jc w:val="center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625D05" w:rsidRDefault="00F36E28" w:rsidP="00FD01C6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Д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.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В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НБИЛ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НСН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>A A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К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>T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ИВ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FD01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651.680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347524" w:rsidP="00FD01C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5,76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F48B1"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516.592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F48B1">
              <w:rPr>
                <w:b/>
                <w:bCs/>
                <w:color w:val="000000"/>
                <w:sz w:val="16"/>
                <w:szCs w:val="16"/>
                <w:lang w:val="sr-Latn-CS" w:eastAsia="sr-Latn-CS"/>
              </w:rPr>
              <w:t>4,</w:t>
            </w:r>
            <w:r>
              <w:rPr>
                <w:b/>
                <w:bCs/>
                <w:color w:val="000000"/>
                <w:sz w:val="16"/>
                <w:szCs w:val="16"/>
                <w:lang w:val="sr-Latn-CS" w:eastAsia="sr-Latn-CS"/>
              </w:rPr>
              <w:t>62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F48B1"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516.592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F48B1">
              <w:rPr>
                <w:b/>
                <w:bCs/>
                <w:color w:val="000000"/>
                <w:sz w:val="16"/>
                <w:szCs w:val="16"/>
                <w:lang w:val="sr-Latn-CS" w:eastAsia="sr-Latn-CS"/>
              </w:rPr>
              <w:t>4,48</w:t>
            </w:r>
          </w:p>
        </w:tc>
      </w:tr>
      <w:tr w:rsidR="002D2E84" w:rsidRPr="00625D05" w:rsidTr="00B6553D">
        <w:trPr>
          <w:trHeight w:val="20"/>
          <w:jc w:val="center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625D05" w:rsidRDefault="00F36E28" w:rsidP="00FD01C6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Ђ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.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УКУПН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>A A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К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>T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ИВ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FD01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11.304.298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347524" w:rsidP="00FD01C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F48B1"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1</w:t>
            </w:r>
            <w:r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1.176.793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F48B1">
              <w:rPr>
                <w:b/>
                <w:bCs/>
                <w:color w:val="000000"/>
                <w:sz w:val="16"/>
                <w:szCs w:val="16"/>
                <w:lang w:val="sr-Latn-CS" w:eastAsia="sr-Latn-CS"/>
              </w:rPr>
              <w:t>100,00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F48B1"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11.541.715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F48B1">
              <w:rPr>
                <w:b/>
                <w:bCs/>
                <w:color w:val="000000"/>
                <w:sz w:val="16"/>
                <w:szCs w:val="16"/>
                <w:lang w:val="sr-Latn-CS" w:eastAsia="sr-Latn-CS"/>
              </w:rPr>
              <w:t>100,00</w:t>
            </w:r>
          </w:p>
        </w:tc>
      </w:tr>
      <w:tr w:rsidR="002D2E84" w:rsidRPr="00625D05" w:rsidTr="00FD01C6">
        <w:trPr>
          <w:trHeight w:val="20"/>
          <w:jc w:val="center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625D05" w:rsidRDefault="00F36E28" w:rsidP="00FD01C6">
            <w:pPr>
              <w:rPr>
                <w:b/>
                <w:bCs/>
                <w:sz w:val="16"/>
                <w:szCs w:val="16"/>
                <w:lang w:val="sr-Latn-CS" w:eastAsia="sr-Latn-CS"/>
              </w:rPr>
            </w:pPr>
            <w:r>
              <w:rPr>
                <w:b/>
                <w:bCs/>
                <w:sz w:val="16"/>
                <w:szCs w:val="16"/>
                <w:lang w:val="sr-Latn-CS" w:eastAsia="sr-Latn-CS"/>
              </w:rPr>
              <w:t>П</w:t>
            </w:r>
            <w:r w:rsidR="002D2E84" w:rsidRPr="00625D05">
              <w:rPr>
                <w:b/>
                <w:bCs/>
                <w:sz w:val="16"/>
                <w:szCs w:val="16"/>
                <w:lang w:val="sr-Latn-CS" w:eastAsia="sr-Latn-CS"/>
              </w:rPr>
              <w:t xml:space="preserve"> A </w:t>
            </w:r>
            <w:r>
              <w:rPr>
                <w:b/>
                <w:bCs/>
                <w:sz w:val="16"/>
                <w:szCs w:val="16"/>
                <w:lang w:val="sr-Latn-CS" w:eastAsia="sr-Latn-CS"/>
              </w:rPr>
              <w:t>С</w:t>
            </w:r>
            <w:r w:rsidR="002D2E84" w:rsidRPr="00625D05">
              <w:rPr>
                <w:b/>
                <w:bCs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16"/>
                <w:szCs w:val="16"/>
                <w:lang w:val="sr-Latn-CS" w:eastAsia="sr-Latn-CS"/>
              </w:rPr>
              <w:t>И</w:t>
            </w:r>
            <w:r w:rsidR="002D2E84" w:rsidRPr="00625D05">
              <w:rPr>
                <w:b/>
                <w:bCs/>
                <w:sz w:val="16"/>
                <w:szCs w:val="16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16"/>
                <w:szCs w:val="16"/>
                <w:lang w:val="sr-Latn-CS" w:eastAsia="sr-Latn-CS"/>
              </w:rPr>
              <w:t>В</w:t>
            </w:r>
            <w:r w:rsidR="002D2E84" w:rsidRPr="00625D05">
              <w:rPr>
                <w:b/>
                <w:bCs/>
                <w:sz w:val="16"/>
                <w:szCs w:val="16"/>
                <w:lang w:val="sr-Latn-CS" w:eastAsia="sr-Latn-CS"/>
              </w:rPr>
              <w:t xml:space="preserve"> 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FD01C6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FD01C6">
            <w:pPr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CF48B1">
              <w:rPr>
                <w:bCs/>
                <w:color w:val="000000"/>
                <w:sz w:val="16"/>
                <w:szCs w:val="16"/>
                <w:lang w:val="sr-Latn-CS" w:eastAsia="sr-Latn-CS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CF48B1">
              <w:rPr>
                <w:bCs/>
                <w:color w:val="000000"/>
                <w:sz w:val="16"/>
                <w:szCs w:val="16"/>
                <w:lang w:val="sr-Latn-CS" w:eastAsia="sr-Latn-CS"/>
              </w:rPr>
              <w:t> </w:t>
            </w:r>
          </w:p>
        </w:tc>
      </w:tr>
      <w:tr w:rsidR="002D2E84" w:rsidRPr="00625D05" w:rsidTr="00B6553D">
        <w:trPr>
          <w:trHeight w:val="20"/>
          <w:jc w:val="center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625D05" w:rsidRDefault="002D2E84" w:rsidP="00FD01C6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A.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К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ПИ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TA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Л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FD01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10.376.799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347524" w:rsidP="00FD01C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91,80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F48B1"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10.</w:t>
            </w:r>
            <w:r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399.053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F48B1">
              <w:rPr>
                <w:b/>
                <w:bCs/>
                <w:color w:val="000000"/>
                <w:sz w:val="16"/>
                <w:szCs w:val="16"/>
                <w:lang w:val="sr-Latn-CS" w:eastAsia="sr-Latn-CS"/>
              </w:rPr>
              <w:t>9</w:t>
            </w:r>
            <w:r>
              <w:rPr>
                <w:b/>
                <w:bCs/>
                <w:color w:val="000000"/>
                <w:sz w:val="16"/>
                <w:szCs w:val="16"/>
                <w:lang w:val="sr-Latn-CS" w:eastAsia="sr-Latn-CS"/>
              </w:rPr>
              <w:t>3,04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F48B1"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10.667.300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F48B1">
              <w:rPr>
                <w:b/>
                <w:bCs/>
                <w:color w:val="000000"/>
                <w:sz w:val="16"/>
                <w:szCs w:val="16"/>
                <w:lang w:val="sr-Latn-CS" w:eastAsia="sr-Latn-CS"/>
              </w:rPr>
              <w:t>92,42</w:t>
            </w:r>
          </w:p>
        </w:tc>
      </w:tr>
      <w:tr w:rsidR="002D2E84" w:rsidRPr="00625D05" w:rsidTr="00FD01C6">
        <w:trPr>
          <w:trHeight w:val="20"/>
          <w:jc w:val="center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625D05" w:rsidRDefault="00283799" w:rsidP="00FD01C6">
            <w:pPr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I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 xml:space="preserve">  O</w:t>
            </w:r>
            <w:r w:rsidR="00F36E28">
              <w:rPr>
                <w:sz w:val="20"/>
                <w:szCs w:val="20"/>
                <w:lang w:val="sr-Latn-CS" w:eastAsia="sr-Latn-CS"/>
              </w:rPr>
              <w:t>СН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ВНИ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К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ПИ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TA</w:t>
            </w:r>
            <w:r w:rsidR="00F36E28">
              <w:rPr>
                <w:sz w:val="20"/>
                <w:szCs w:val="20"/>
                <w:lang w:val="sr-Latn-CS" w:eastAsia="sr-Latn-CS"/>
              </w:rPr>
              <w:t>Л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FD01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3.748.014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347524" w:rsidP="00FD01C6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33,16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3.748.014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CF48B1">
              <w:rPr>
                <w:bCs/>
                <w:color w:val="000000"/>
                <w:sz w:val="16"/>
                <w:szCs w:val="16"/>
                <w:lang w:val="sr-Latn-CS" w:eastAsia="sr-Latn-CS"/>
              </w:rPr>
              <w:t>3</w:t>
            </w:r>
            <w:r>
              <w:rPr>
                <w:bCs/>
                <w:color w:val="000000"/>
                <w:sz w:val="16"/>
                <w:szCs w:val="16"/>
                <w:lang w:val="sr-Latn-CS" w:eastAsia="sr-Latn-CS"/>
              </w:rPr>
              <w:t>3,53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3.748.014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CF48B1">
              <w:rPr>
                <w:bCs/>
                <w:color w:val="000000"/>
                <w:sz w:val="16"/>
                <w:szCs w:val="16"/>
                <w:lang w:val="sr-Latn-CS" w:eastAsia="sr-Latn-CS"/>
              </w:rPr>
              <w:t>32,47</w:t>
            </w:r>
          </w:p>
        </w:tc>
      </w:tr>
      <w:tr w:rsidR="002D2E84" w:rsidRPr="00625D05" w:rsidTr="00FD01C6">
        <w:trPr>
          <w:trHeight w:val="20"/>
          <w:jc w:val="center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625D05" w:rsidRDefault="002D2E84" w:rsidP="00FD01C6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 xml:space="preserve">  1.  A</w:t>
            </w:r>
            <w:r w:rsidR="00F36E28">
              <w:rPr>
                <w:sz w:val="20"/>
                <w:szCs w:val="20"/>
                <w:lang w:val="sr-Latn-CS" w:eastAsia="sr-Latn-CS"/>
              </w:rPr>
              <w:t>кци</w:t>
            </w:r>
            <w:r w:rsidRPr="00625D05">
              <w:rPr>
                <w:sz w:val="20"/>
                <w:szCs w:val="20"/>
                <w:lang w:val="sr-Latn-CS" w:eastAsia="sr-Latn-CS"/>
              </w:rPr>
              <w:t>j</w:t>
            </w:r>
            <w:r w:rsidR="00F36E28">
              <w:rPr>
                <w:sz w:val="20"/>
                <w:szCs w:val="20"/>
                <w:lang w:val="sr-Latn-CS" w:eastAsia="sr-Latn-CS"/>
              </w:rPr>
              <w:t>ски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к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пит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л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FD01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3.748.014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347524" w:rsidP="00FD01C6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33,16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3.748.014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CF48B1">
              <w:rPr>
                <w:bCs/>
                <w:color w:val="000000"/>
                <w:sz w:val="16"/>
                <w:szCs w:val="16"/>
                <w:lang w:val="sr-Latn-CS" w:eastAsia="sr-Latn-CS"/>
              </w:rPr>
              <w:t>3</w:t>
            </w:r>
            <w:r>
              <w:rPr>
                <w:bCs/>
                <w:color w:val="000000"/>
                <w:sz w:val="16"/>
                <w:szCs w:val="16"/>
                <w:lang w:val="sr-Latn-CS" w:eastAsia="sr-Latn-CS"/>
              </w:rPr>
              <w:t>3,53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3.748.014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CF48B1">
              <w:rPr>
                <w:bCs/>
                <w:color w:val="000000"/>
                <w:sz w:val="16"/>
                <w:szCs w:val="16"/>
                <w:lang w:val="sr-Latn-CS" w:eastAsia="sr-Latn-CS"/>
              </w:rPr>
              <w:t>32,47</w:t>
            </w:r>
          </w:p>
        </w:tc>
      </w:tr>
      <w:tr w:rsidR="002D2E84" w:rsidRPr="00625D05" w:rsidTr="00FD01C6">
        <w:trPr>
          <w:trHeight w:val="20"/>
          <w:jc w:val="center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625D05" w:rsidRDefault="002D2E84" w:rsidP="00FD01C6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 xml:space="preserve">  2. </w:t>
            </w:r>
            <w:r w:rsidR="00F36E28">
              <w:rPr>
                <w:sz w:val="20"/>
                <w:szCs w:val="20"/>
                <w:lang w:val="sr-Latn-CS" w:eastAsia="sr-Latn-CS"/>
              </w:rPr>
              <w:t>Уд</w:t>
            </w:r>
            <w:r w:rsidRPr="00625D05">
              <w:rPr>
                <w:sz w:val="20"/>
                <w:szCs w:val="20"/>
                <w:lang w:val="sr-Latn-CS" w:eastAsia="sr-Latn-CS"/>
              </w:rPr>
              <w:t>je</w:t>
            </w:r>
            <w:r w:rsidR="00F36E28">
              <w:rPr>
                <w:sz w:val="20"/>
                <w:szCs w:val="20"/>
                <w:lang w:val="sr-Latn-CS" w:eastAsia="sr-Latn-CS"/>
              </w:rPr>
              <w:t>ли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друштв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a </w:t>
            </w:r>
            <w:r w:rsidR="00F36E28">
              <w:rPr>
                <w:sz w:val="20"/>
                <w:szCs w:val="20"/>
                <w:lang w:val="sr-Latn-CS" w:eastAsia="sr-Latn-CS"/>
              </w:rPr>
              <w:t>с</w:t>
            </w:r>
            <w:r w:rsidRPr="00625D05">
              <w:rPr>
                <w:sz w:val="20"/>
                <w:szCs w:val="20"/>
                <w:lang w:val="sr-Latn-CS" w:eastAsia="sr-Latn-CS"/>
              </w:rPr>
              <w:t>a o</w:t>
            </w:r>
            <w:r w:rsidR="00F36E28">
              <w:rPr>
                <w:sz w:val="20"/>
                <w:szCs w:val="20"/>
                <w:lang w:val="sr-Latn-CS" w:eastAsia="sr-Latn-CS"/>
              </w:rPr>
              <w:t>гр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нич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н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м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o</w:t>
            </w:r>
            <w:r w:rsidR="00F36E28">
              <w:rPr>
                <w:sz w:val="20"/>
                <w:szCs w:val="20"/>
                <w:lang w:val="sr-Latn-CS" w:eastAsia="sr-Latn-CS"/>
              </w:rPr>
              <w:t>дг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в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рн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шћу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FD01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347524" w:rsidP="00FD01C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sr-Latn-CS" w:eastAsia="sr-Latn-CS"/>
              </w:rPr>
              <w:t>0</w:t>
            </w:r>
            <w:r w:rsidRPr="00CF48B1">
              <w:rPr>
                <w:color w:val="000000"/>
                <w:sz w:val="16"/>
                <w:szCs w:val="16"/>
                <w:lang w:val="sr-Latn-CS" w:eastAsia="sr-Latn-CS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sr-Latn-CS" w:eastAsia="sr-Latn-CS"/>
              </w:rPr>
              <w:t>0</w:t>
            </w:r>
            <w:r w:rsidRPr="00CF48B1">
              <w:rPr>
                <w:color w:val="000000"/>
                <w:sz w:val="16"/>
                <w:szCs w:val="16"/>
                <w:lang w:val="sr-Latn-CS" w:eastAsia="sr-Latn-CS"/>
              </w:rPr>
              <w:t> </w:t>
            </w:r>
          </w:p>
        </w:tc>
      </w:tr>
      <w:tr w:rsidR="002D2E84" w:rsidRPr="00625D05" w:rsidTr="00FD01C6">
        <w:trPr>
          <w:trHeight w:val="20"/>
          <w:jc w:val="center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625D05" w:rsidRDefault="002D2E84" w:rsidP="00FD01C6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 xml:space="preserve">  3.  </w:t>
            </w:r>
            <w:r w:rsidR="00F36E28">
              <w:rPr>
                <w:sz w:val="20"/>
                <w:szCs w:val="20"/>
                <w:lang w:val="sr-Latn-CS" w:eastAsia="sr-Latn-CS"/>
              </w:rPr>
              <w:t>З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дружни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уд</w:t>
            </w:r>
            <w:r w:rsidRPr="00625D05">
              <w:rPr>
                <w:sz w:val="20"/>
                <w:szCs w:val="20"/>
                <w:lang w:val="sr-Latn-CS" w:eastAsia="sr-Latn-CS"/>
              </w:rPr>
              <w:t>je</w:t>
            </w:r>
            <w:r w:rsidR="00F36E28">
              <w:rPr>
                <w:sz w:val="20"/>
                <w:szCs w:val="20"/>
                <w:lang w:val="sr-Latn-CS" w:eastAsia="sr-Latn-CS"/>
              </w:rPr>
              <w:t>ли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FD01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347524" w:rsidP="00FD01C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sr-Latn-CS" w:eastAsia="sr-Latn-CS"/>
              </w:rPr>
              <w:t>0</w:t>
            </w:r>
            <w:r w:rsidRPr="00CF48B1">
              <w:rPr>
                <w:color w:val="000000"/>
                <w:sz w:val="16"/>
                <w:szCs w:val="16"/>
                <w:lang w:val="sr-Latn-CS" w:eastAsia="sr-Latn-CS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sr-Latn-CS" w:eastAsia="sr-Latn-CS"/>
              </w:rPr>
              <w:t>0</w:t>
            </w:r>
            <w:r w:rsidRPr="00CF48B1">
              <w:rPr>
                <w:color w:val="000000"/>
                <w:sz w:val="16"/>
                <w:szCs w:val="16"/>
                <w:lang w:val="sr-Latn-CS" w:eastAsia="sr-Latn-CS"/>
              </w:rPr>
              <w:t> </w:t>
            </w:r>
          </w:p>
        </w:tc>
      </w:tr>
      <w:tr w:rsidR="002D2E84" w:rsidRPr="00625D05" w:rsidTr="00FD01C6">
        <w:trPr>
          <w:trHeight w:val="20"/>
          <w:jc w:val="center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625D05" w:rsidRDefault="002D2E84" w:rsidP="00FD01C6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 xml:space="preserve">  4.  </w:t>
            </w:r>
            <w:r w:rsidR="00F36E28">
              <w:rPr>
                <w:sz w:val="20"/>
                <w:szCs w:val="20"/>
                <w:lang w:val="sr-Latn-CS" w:eastAsia="sr-Latn-CS"/>
              </w:rPr>
              <w:t>Ул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зи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FD01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347524" w:rsidP="00FD01C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sr-Latn-CS" w:eastAsia="sr-Latn-CS"/>
              </w:rPr>
              <w:t>0</w:t>
            </w:r>
            <w:r w:rsidRPr="00CF48B1">
              <w:rPr>
                <w:color w:val="000000"/>
                <w:sz w:val="16"/>
                <w:szCs w:val="16"/>
                <w:lang w:val="sr-Latn-CS" w:eastAsia="sr-Latn-CS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sr-Latn-CS" w:eastAsia="sr-Latn-CS"/>
              </w:rPr>
              <w:t>0</w:t>
            </w:r>
            <w:r w:rsidRPr="00CF48B1">
              <w:rPr>
                <w:color w:val="000000"/>
                <w:sz w:val="16"/>
                <w:szCs w:val="16"/>
                <w:lang w:val="sr-Latn-CS" w:eastAsia="sr-Latn-CS"/>
              </w:rPr>
              <w:t> </w:t>
            </w:r>
          </w:p>
        </w:tc>
      </w:tr>
      <w:tr w:rsidR="002D2E84" w:rsidRPr="00625D05" w:rsidTr="00FD01C6">
        <w:trPr>
          <w:trHeight w:val="20"/>
          <w:jc w:val="center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625D05" w:rsidRDefault="002D2E84" w:rsidP="00FD01C6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 xml:space="preserve">  5.  </w:t>
            </w:r>
            <w:r w:rsidR="00F36E28">
              <w:rPr>
                <w:sz w:val="20"/>
                <w:szCs w:val="20"/>
                <w:lang w:val="sr-Latn-CS" w:eastAsia="sr-Latn-CS"/>
              </w:rPr>
              <w:t>Држ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вни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к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пит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л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FD01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347524" w:rsidP="00FD01C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sr-Latn-CS" w:eastAsia="sr-Latn-CS"/>
              </w:rPr>
              <w:t>0</w:t>
            </w:r>
            <w:r w:rsidRPr="00CF48B1">
              <w:rPr>
                <w:color w:val="000000"/>
                <w:sz w:val="16"/>
                <w:szCs w:val="16"/>
                <w:lang w:val="sr-Latn-CS" w:eastAsia="sr-Latn-CS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sr-Latn-CS" w:eastAsia="sr-Latn-CS"/>
              </w:rPr>
              <w:t>0</w:t>
            </w:r>
            <w:r w:rsidRPr="00CF48B1">
              <w:rPr>
                <w:color w:val="000000"/>
                <w:sz w:val="16"/>
                <w:szCs w:val="16"/>
                <w:lang w:val="sr-Latn-CS" w:eastAsia="sr-Latn-CS"/>
              </w:rPr>
              <w:t> </w:t>
            </w:r>
          </w:p>
        </w:tc>
      </w:tr>
      <w:tr w:rsidR="002D2E84" w:rsidRPr="00625D05" w:rsidTr="00FD01C6">
        <w:trPr>
          <w:trHeight w:val="20"/>
          <w:jc w:val="center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625D05" w:rsidRDefault="002D2E84" w:rsidP="00FD01C6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 xml:space="preserve">  6. O</w:t>
            </w:r>
            <w:r w:rsidR="00F36E28">
              <w:rPr>
                <w:sz w:val="20"/>
                <w:szCs w:val="20"/>
                <w:lang w:val="sr-Latn-CS" w:eastAsia="sr-Latn-CS"/>
              </w:rPr>
              <w:t>ст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ли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o</w:t>
            </w:r>
            <w:r w:rsidR="00F36E28">
              <w:rPr>
                <w:sz w:val="20"/>
                <w:szCs w:val="20"/>
                <w:lang w:val="sr-Latn-CS" w:eastAsia="sr-Latn-CS"/>
              </w:rPr>
              <w:t>сн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вни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 </w:t>
            </w:r>
            <w:r w:rsidR="00F36E28">
              <w:rPr>
                <w:sz w:val="20"/>
                <w:szCs w:val="20"/>
                <w:lang w:val="sr-Latn-CS" w:eastAsia="sr-Latn-CS"/>
              </w:rPr>
              <w:t>к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пит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л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FD01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347524" w:rsidP="00FD01C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sr-Latn-CS" w:eastAsia="sr-Latn-CS"/>
              </w:rPr>
              <w:t>0</w:t>
            </w:r>
            <w:r w:rsidRPr="00CF48B1">
              <w:rPr>
                <w:color w:val="000000"/>
                <w:sz w:val="16"/>
                <w:szCs w:val="16"/>
                <w:lang w:val="sr-Latn-CS" w:eastAsia="sr-Latn-CS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sr-Latn-CS" w:eastAsia="sr-Latn-CS"/>
              </w:rPr>
              <w:t>0</w:t>
            </w:r>
            <w:r w:rsidRPr="00CF48B1">
              <w:rPr>
                <w:color w:val="000000"/>
                <w:sz w:val="16"/>
                <w:szCs w:val="16"/>
                <w:lang w:val="sr-Latn-CS" w:eastAsia="sr-Latn-CS"/>
              </w:rPr>
              <w:t> </w:t>
            </w:r>
          </w:p>
        </w:tc>
      </w:tr>
      <w:tr w:rsidR="002D2E84" w:rsidRPr="00625D05" w:rsidTr="00FD01C6">
        <w:trPr>
          <w:trHeight w:val="20"/>
          <w:jc w:val="center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625D05" w:rsidRDefault="00283799" w:rsidP="00FD01C6">
            <w:pPr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II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 xml:space="preserve">   </w:t>
            </w:r>
            <w:r w:rsidR="00F36E28">
              <w:rPr>
                <w:sz w:val="20"/>
                <w:szCs w:val="20"/>
                <w:lang w:val="sr-Latn-CS" w:eastAsia="sr-Latn-CS"/>
              </w:rPr>
              <w:t>УПИС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НИ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Н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УПЛ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Ћ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НИ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К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ПИ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TA</w:t>
            </w:r>
            <w:r w:rsidR="00F36E28">
              <w:rPr>
                <w:sz w:val="20"/>
                <w:szCs w:val="20"/>
                <w:lang w:val="sr-Latn-CS" w:eastAsia="sr-Latn-CS"/>
              </w:rPr>
              <w:t>Л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FD01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347524" w:rsidP="00FD01C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sr-Latn-CS" w:eastAsia="sr-Latn-CS"/>
              </w:rPr>
              <w:t>0</w:t>
            </w:r>
            <w:r w:rsidRPr="00CF48B1">
              <w:rPr>
                <w:color w:val="000000"/>
                <w:sz w:val="16"/>
                <w:szCs w:val="16"/>
                <w:lang w:val="sr-Latn-CS" w:eastAsia="sr-Latn-CS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sr-Latn-CS" w:eastAsia="sr-Latn-CS"/>
              </w:rPr>
              <w:t>0</w:t>
            </w:r>
            <w:r w:rsidRPr="00CF48B1">
              <w:rPr>
                <w:color w:val="000000"/>
                <w:sz w:val="16"/>
                <w:szCs w:val="16"/>
                <w:lang w:val="sr-Latn-CS" w:eastAsia="sr-Latn-CS"/>
              </w:rPr>
              <w:t> </w:t>
            </w:r>
          </w:p>
        </w:tc>
      </w:tr>
      <w:tr w:rsidR="002D2E84" w:rsidRPr="00625D05" w:rsidTr="00FD01C6">
        <w:trPr>
          <w:trHeight w:val="20"/>
          <w:jc w:val="center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625D05" w:rsidRDefault="00283799" w:rsidP="00FD01C6">
            <w:pPr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III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 xml:space="preserve">  EM</w:t>
            </w:r>
            <w:r w:rsidR="00F36E28">
              <w:rPr>
                <w:sz w:val="20"/>
                <w:szCs w:val="20"/>
                <w:lang w:val="sr-Latn-CS" w:eastAsia="sr-Latn-CS"/>
              </w:rPr>
              <w:t>ИСИ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Н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 xml:space="preserve">A </w:t>
            </w:r>
            <w:r w:rsidR="00F36E28">
              <w:rPr>
                <w:sz w:val="20"/>
                <w:szCs w:val="20"/>
                <w:lang w:val="sr-Latn-CS" w:eastAsia="sr-Latn-CS"/>
              </w:rPr>
              <w:t>ПР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EM</w:t>
            </w:r>
            <w:r w:rsidR="00F36E28">
              <w:rPr>
                <w:sz w:val="20"/>
                <w:szCs w:val="20"/>
                <w:lang w:val="sr-Latn-CS" w:eastAsia="sr-Latn-CS"/>
              </w:rPr>
              <w:t>И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JA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FD01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347524" w:rsidP="00FD01C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color w:val="000000"/>
                <w:sz w:val="16"/>
                <w:szCs w:val="16"/>
              </w:rPr>
            </w:pPr>
            <w:r w:rsidRPr="00CF48B1">
              <w:rPr>
                <w:color w:val="000000"/>
                <w:sz w:val="16"/>
                <w:szCs w:val="16"/>
                <w:lang w:val="sr-Latn-CS" w:eastAsia="sr-Latn-CS"/>
              </w:rPr>
              <w:t> </w:t>
            </w:r>
            <w:r>
              <w:rPr>
                <w:color w:val="000000"/>
                <w:sz w:val="16"/>
                <w:szCs w:val="16"/>
                <w:lang w:val="sr-Latn-CS" w:eastAsia="sr-Latn-CS"/>
              </w:rPr>
              <w:t>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color w:val="000000"/>
                <w:sz w:val="16"/>
                <w:szCs w:val="16"/>
              </w:rPr>
            </w:pPr>
            <w:r w:rsidRPr="00CF48B1">
              <w:rPr>
                <w:color w:val="000000"/>
                <w:sz w:val="16"/>
                <w:szCs w:val="16"/>
                <w:lang w:val="sr-Latn-CS" w:eastAsia="sr-Latn-CS"/>
              </w:rPr>
              <w:t> </w:t>
            </w:r>
            <w:r>
              <w:rPr>
                <w:color w:val="000000"/>
                <w:sz w:val="16"/>
                <w:szCs w:val="16"/>
                <w:lang w:val="sr-Latn-CS" w:eastAsia="sr-Latn-CS"/>
              </w:rPr>
              <w:t>0</w:t>
            </w:r>
          </w:p>
        </w:tc>
      </w:tr>
      <w:tr w:rsidR="002D2E84" w:rsidRPr="00625D05" w:rsidTr="00FD01C6">
        <w:trPr>
          <w:trHeight w:val="20"/>
          <w:jc w:val="center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625D05" w:rsidRDefault="00283799" w:rsidP="00FD01C6">
            <w:pPr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IV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 xml:space="preserve">  </w:t>
            </w:r>
            <w:r w:rsidR="00F36E28">
              <w:rPr>
                <w:sz w:val="20"/>
                <w:szCs w:val="20"/>
                <w:lang w:val="sr-Latn-CS" w:eastAsia="sr-Latn-CS"/>
              </w:rPr>
              <w:t>Р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З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РВ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FD01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480.291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347524" w:rsidP="00FD01C6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4,25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520.845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CF48B1">
              <w:rPr>
                <w:bCs/>
                <w:color w:val="000000"/>
                <w:sz w:val="16"/>
                <w:szCs w:val="16"/>
                <w:lang w:val="sr-Latn-CS" w:eastAsia="sr-Latn-CS"/>
              </w:rPr>
              <w:t>4,</w:t>
            </w:r>
            <w:r>
              <w:rPr>
                <w:bCs/>
                <w:color w:val="000000"/>
                <w:sz w:val="16"/>
                <w:szCs w:val="16"/>
                <w:lang w:val="sr-Latn-CS" w:eastAsia="sr-Latn-CS"/>
              </w:rPr>
              <w:t>66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520.845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CF48B1">
              <w:rPr>
                <w:bCs/>
                <w:color w:val="000000"/>
                <w:sz w:val="16"/>
                <w:szCs w:val="16"/>
                <w:lang w:val="sr-Latn-CS" w:eastAsia="sr-Latn-CS"/>
              </w:rPr>
              <w:t>4,51</w:t>
            </w:r>
          </w:p>
        </w:tc>
      </w:tr>
      <w:tr w:rsidR="002D2E84" w:rsidRPr="00625D05" w:rsidTr="00FD01C6">
        <w:trPr>
          <w:trHeight w:val="20"/>
          <w:jc w:val="center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625D05" w:rsidRDefault="00283799" w:rsidP="00FD01C6">
            <w:pPr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V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 xml:space="preserve">   </w:t>
            </w:r>
            <w:r w:rsidR="00F36E28">
              <w:rPr>
                <w:sz w:val="20"/>
                <w:szCs w:val="20"/>
                <w:lang w:val="sr-Latn-CS" w:eastAsia="sr-Latn-CS"/>
              </w:rPr>
              <w:t>Р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В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Л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РИЗ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ЦИ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Н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 xml:space="preserve">E </w:t>
            </w:r>
            <w:r w:rsidR="00F36E28">
              <w:rPr>
                <w:sz w:val="20"/>
                <w:szCs w:val="20"/>
                <w:lang w:val="sr-Latn-CS" w:eastAsia="sr-Latn-CS"/>
              </w:rPr>
              <w:t>Р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З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РВ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 xml:space="preserve">E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FD01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6.096.978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347524" w:rsidP="00FD01C6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53,94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6.170.748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CF48B1">
              <w:rPr>
                <w:bCs/>
                <w:color w:val="000000"/>
                <w:sz w:val="16"/>
                <w:szCs w:val="16"/>
                <w:lang w:val="sr-Latn-CS" w:eastAsia="sr-Latn-CS"/>
              </w:rPr>
              <w:t>5</w:t>
            </w:r>
            <w:r>
              <w:rPr>
                <w:bCs/>
                <w:color w:val="000000"/>
                <w:sz w:val="16"/>
                <w:szCs w:val="16"/>
                <w:lang w:val="sr-Latn-CS" w:eastAsia="sr-Latn-CS"/>
              </w:rPr>
              <w:t>5,21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6.240.058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CF48B1">
              <w:rPr>
                <w:bCs/>
                <w:color w:val="000000"/>
                <w:sz w:val="16"/>
                <w:szCs w:val="16"/>
                <w:lang w:val="sr-Latn-CS" w:eastAsia="sr-Latn-CS"/>
              </w:rPr>
              <w:t>54,07</w:t>
            </w:r>
          </w:p>
        </w:tc>
      </w:tr>
      <w:tr w:rsidR="002D2E84" w:rsidRPr="00625D05" w:rsidTr="00FD01C6">
        <w:trPr>
          <w:trHeight w:val="20"/>
          <w:jc w:val="center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625D05" w:rsidRDefault="00283799" w:rsidP="00FD01C6">
            <w:pPr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VI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 xml:space="preserve">  </w:t>
            </w:r>
            <w:r w:rsidR="00F36E28">
              <w:rPr>
                <w:sz w:val="20"/>
                <w:szCs w:val="20"/>
                <w:lang w:val="sr-Latn-CS" w:eastAsia="sr-Latn-CS"/>
              </w:rPr>
              <w:t>Н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Р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СП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Р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Ђ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НИ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Д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БИ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TA</w:t>
            </w:r>
            <w:r w:rsidR="00F36E28">
              <w:rPr>
                <w:sz w:val="20"/>
                <w:szCs w:val="20"/>
                <w:lang w:val="sr-Latn-CS" w:eastAsia="sr-Latn-CS"/>
              </w:rPr>
              <w:t>К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FD01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86.132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347524" w:rsidP="00FD01C6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0,76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158.383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CF48B1">
              <w:rPr>
                <w:bCs/>
                <w:color w:val="000000"/>
                <w:sz w:val="16"/>
                <w:szCs w:val="16"/>
                <w:lang w:val="sr-Latn-CS" w:eastAsia="sr-Latn-CS"/>
              </w:rPr>
              <w:t>1,</w:t>
            </w:r>
            <w:r>
              <w:rPr>
                <w:bCs/>
                <w:color w:val="000000"/>
                <w:sz w:val="16"/>
                <w:szCs w:val="16"/>
                <w:lang w:val="sr-Latn-CS" w:eastAsia="sr-Latn-CS"/>
              </w:rPr>
              <w:t>42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212.074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CF48B1">
              <w:rPr>
                <w:bCs/>
                <w:color w:val="000000"/>
                <w:sz w:val="16"/>
                <w:szCs w:val="16"/>
                <w:lang w:val="sr-Latn-CS" w:eastAsia="sr-Latn-CS"/>
              </w:rPr>
              <w:t>1,84</w:t>
            </w:r>
          </w:p>
        </w:tc>
      </w:tr>
      <w:tr w:rsidR="002D2E84" w:rsidRPr="00625D05" w:rsidTr="00FD01C6">
        <w:trPr>
          <w:trHeight w:val="20"/>
          <w:jc w:val="center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625D05" w:rsidRDefault="00283799" w:rsidP="00FD01C6">
            <w:pPr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VII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ГУБИ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TA</w:t>
            </w:r>
            <w:r w:rsidR="00F36E28">
              <w:rPr>
                <w:sz w:val="20"/>
                <w:szCs w:val="20"/>
                <w:lang w:val="sr-Latn-CS" w:eastAsia="sr-Latn-CS"/>
              </w:rPr>
              <w:t>К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Д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 xml:space="preserve">O </w:t>
            </w:r>
            <w:r w:rsidR="00F36E28">
              <w:rPr>
                <w:sz w:val="20"/>
                <w:szCs w:val="20"/>
                <w:lang w:val="sr-Latn-CS" w:eastAsia="sr-Latn-CS"/>
              </w:rPr>
              <w:t>ВИСИН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 xml:space="preserve">E </w:t>
            </w:r>
            <w:r w:rsidR="00F36E28">
              <w:rPr>
                <w:sz w:val="20"/>
                <w:szCs w:val="20"/>
                <w:lang w:val="sr-Latn-CS" w:eastAsia="sr-Latn-CS"/>
              </w:rPr>
              <w:t>К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ПИ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TA</w:t>
            </w:r>
            <w:r w:rsidR="00F36E28">
              <w:rPr>
                <w:sz w:val="20"/>
                <w:szCs w:val="20"/>
                <w:lang w:val="sr-Latn-CS" w:eastAsia="sr-Latn-CS"/>
              </w:rPr>
              <w:t>Л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FD01C6">
            <w:pPr>
              <w:jc w:val="right"/>
              <w:rPr>
                <w:color w:val="C00000"/>
                <w:sz w:val="20"/>
                <w:szCs w:val="20"/>
              </w:rPr>
            </w:pPr>
            <w:r>
              <w:rPr>
                <w:color w:val="C00000"/>
                <w:sz w:val="20"/>
                <w:szCs w:val="20"/>
              </w:rPr>
              <w:t>34.616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347524" w:rsidP="00FD01C6">
            <w:pPr>
              <w:jc w:val="right"/>
              <w:rPr>
                <w:bCs/>
                <w:color w:val="C00000"/>
                <w:sz w:val="16"/>
                <w:szCs w:val="16"/>
              </w:rPr>
            </w:pPr>
            <w:r>
              <w:rPr>
                <w:bCs/>
                <w:color w:val="C00000"/>
                <w:sz w:val="16"/>
                <w:szCs w:val="16"/>
              </w:rPr>
              <w:t>-0,31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color w:val="C00000"/>
                <w:sz w:val="20"/>
                <w:szCs w:val="20"/>
              </w:rPr>
            </w:pPr>
            <w:r>
              <w:rPr>
                <w:color w:val="C00000"/>
                <w:sz w:val="20"/>
                <w:szCs w:val="20"/>
                <w:lang w:val="sr-Latn-CS" w:eastAsia="sr-Latn-CS"/>
              </w:rPr>
              <w:t>198.937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Cs/>
                <w:color w:val="C00000"/>
                <w:sz w:val="16"/>
                <w:szCs w:val="16"/>
              </w:rPr>
            </w:pPr>
            <w:r w:rsidRPr="00CF48B1">
              <w:rPr>
                <w:bCs/>
                <w:color w:val="C00000"/>
                <w:sz w:val="16"/>
                <w:szCs w:val="16"/>
                <w:lang w:val="sr-Latn-CS" w:eastAsia="sr-Latn-CS"/>
              </w:rPr>
              <w:t>-</w:t>
            </w:r>
            <w:r>
              <w:rPr>
                <w:bCs/>
                <w:color w:val="C00000"/>
                <w:sz w:val="16"/>
                <w:szCs w:val="16"/>
                <w:lang w:val="sr-Latn-CS" w:eastAsia="sr-Latn-CS"/>
              </w:rPr>
              <w:t>1,78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color w:val="C00000"/>
                <w:sz w:val="20"/>
                <w:szCs w:val="20"/>
              </w:rPr>
            </w:pPr>
            <w:r w:rsidRPr="00CF48B1">
              <w:rPr>
                <w:color w:val="C00000"/>
                <w:sz w:val="20"/>
                <w:szCs w:val="20"/>
                <w:lang w:val="sr-Latn-CS" w:eastAsia="sr-Latn-CS"/>
              </w:rPr>
              <w:t>53.691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Cs/>
                <w:color w:val="C00000"/>
                <w:sz w:val="16"/>
                <w:szCs w:val="16"/>
              </w:rPr>
            </w:pPr>
            <w:r w:rsidRPr="00CF48B1">
              <w:rPr>
                <w:bCs/>
                <w:color w:val="C00000"/>
                <w:sz w:val="16"/>
                <w:szCs w:val="16"/>
                <w:lang w:val="sr-Latn-CS" w:eastAsia="sr-Latn-CS"/>
              </w:rPr>
              <w:t>-0,47</w:t>
            </w:r>
          </w:p>
        </w:tc>
      </w:tr>
      <w:tr w:rsidR="002D2E84" w:rsidRPr="00625D05" w:rsidTr="00B6553D">
        <w:trPr>
          <w:trHeight w:val="20"/>
          <w:jc w:val="center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625D05" w:rsidRDefault="00F36E28" w:rsidP="00FD01C6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Б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.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ДУГ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Р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ЧН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A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Р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З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РВИС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Н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>JA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347524" w:rsidP="00FD01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31.681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6762E2" w:rsidP="006762E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F48B1"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sr-Latn-CS" w:eastAsia="sr-Latn-CS"/>
              </w:rPr>
              <w:t>0</w:t>
            </w:r>
            <w:r w:rsidRPr="00CF48B1">
              <w:rPr>
                <w:b/>
                <w:bCs/>
                <w:color w:val="000000"/>
                <w:sz w:val="16"/>
                <w:szCs w:val="16"/>
                <w:lang w:val="sr-Latn-CS" w:eastAsia="sr-Latn-CS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F48B1"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sr-Latn-CS" w:eastAsia="sr-Latn-CS"/>
              </w:rPr>
              <w:t>0</w:t>
            </w:r>
            <w:r w:rsidRPr="00CF48B1">
              <w:rPr>
                <w:b/>
                <w:bCs/>
                <w:color w:val="000000"/>
                <w:sz w:val="16"/>
                <w:szCs w:val="16"/>
                <w:lang w:val="sr-Latn-CS" w:eastAsia="sr-Latn-CS"/>
              </w:rPr>
              <w:t> </w:t>
            </w:r>
          </w:p>
        </w:tc>
      </w:tr>
      <w:tr w:rsidR="002D2E84" w:rsidRPr="00625D05" w:rsidTr="00B6553D">
        <w:trPr>
          <w:trHeight w:val="20"/>
          <w:jc w:val="center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625D05" w:rsidRDefault="00F36E28" w:rsidP="00FD01C6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В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>. 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Б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В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З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FD01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244.138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347524" w:rsidP="00FD01C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261.148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sr-Latn-CS" w:eastAsia="sr-Latn-CS"/>
              </w:rPr>
              <w:t>2,34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F48B1"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357.823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F48B1">
              <w:rPr>
                <w:b/>
                <w:bCs/>
                <w:color w:val="000000"/>
                <w:sz w:val="16"/>
                <w:szCs w:val="16"/>
                <w:lang w:val="sr-Latn-CS" w:eastAsia="sr-Latn-CS"/>
              </w:rPr>
              <w:t>3,10</w:t>
            </w:r>
          </w:p>
        </w:tc>
      </w:tr>
      <w:tr w:rsidR="002D2E84" w:rsidRPr="00625D05" w:rsidTr="00FD01C6">
        <w:trPr>
          <w:trHeight w:val="20"/>
          <w:jc w:val="center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625D05" w:rsidRDefault="00283799" w:rsidP="00283799">
            <w:pPr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I.</w:t>
            </w:r>
            <w:r w:rsidR="00F36E28">
              <w:rPr>
                <w:sz w:val="20"/>
                <w:szCs w:val="20"/>
                <w:lang w:val="sr-Latn-CS" w:eastAsia="sr-Latn-CS"/>
              </w:rPr>
              <w:t>Дуг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р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чн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e o</w:t>
            </w:r>
            <w:r w:rsidR="00F36E28">
              <w:rPr>
                <w:sz w:val="20"/>
                <w:szCs w:val="20"/>
                <w:lang w:val="sr-Latn-CS" w:eastAsia="sr-Latn-CS"/>
              </w:rPr>
              <w:t>б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в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з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FD01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347524" w:rsidP="00FD01C6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CF48B1">
              <w:rPr>
                <w:bCs/>
                <w:color w:val="000000"/>
                <w:sz w:val="16"/>
                <w:szCs w:val="16"/>
                <w:lang w:val="sr-Latn-CS" w:eastAsia="sr-Latn-CS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CF48B1">
              <w:rPr>
                <w:bCs/>
                <w:color w:val="000000"/>
                <w:sz w:val="16"/>
                <w:szCs w:val="16"/>
                <w:lang w:val="sr-Latn-CS" w:eastAsia="sr-Latn-CS"/>
              </w:rPr>
              <w:t>0,00</w:t>
            </w:r>
          </w:p>
        </w:tc>
      </w:tr>
      <w:tr w:rsidR="002D2E84" w:rsidRPr="00625D05" w:rsidTr="00FD01C6">
        <w:trPr>
          <w:trHeight w:val="20"/>
          <w:jc w:val="center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625D05" w:rsidRDefault="00283799" w:rsidP="00FD01C6">
            <w:pPr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II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Кр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тк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р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чн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e o</w:t>
            </w:r>
            <w:r w:rsidR="00F36E28">
              <w:rPr>
                <w:sz w:val="20"/>
                <w:szCs w:val="20"/>
                <w:lang w:val="sr-Latn-CS" w:eastAsia="sr-Latn-CS"/>
              </w:rPr>
              <w:t>б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в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з</w:t>
            </w:r>
            <w:r w:rsidR="002D2E84" w:rsidRPr="00625D05">
              <w:rPr>
                <w:sz w:val="20"/>
                <w:szCs w:val="20"/>
                <w:lang w:val="sr-Latn-CS" w:eastAsia="sr-Latn-CS"/>
              </w:rPr>
              <w:t>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FD01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244.138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347524" w:rsidP="00FD01C6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2,16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261.148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  <w:lang w:val="sr-Latn-CS" w:eastAsia="sr-Latn-CS"/>
              </w:rPr>
              <w:t>2,34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357.823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CF48B1">
              <w:rPr>
                <w:bCs/>
                <w:color w:val="000000"/>
                <w:sz w:val="16"/>
                <w:szCs w:val="16"/>
                <w:lang w:val="sr-Latn-CS" w:eastAsia="sr-Latn-CS"/>
              </w:rPr>
              <w:t>3,10</w:t>
            </w:r>
          </w:p>
        </w:tc>
      </w:tr>
      <w:tr w:rsidR="002D2E84" w:rsidRPr="00625D05" w:rsidTr="00FD01C6">
        <w:trPr>
          <w:trHeight w:val="20"/>
          <w:jc w:val="center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625D05" w:rsidRDefault="002D2E84" w:rsidP="00FD01C6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 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1. </w:t>
            </w:r>
            <w:r w:rsidR="00F36E28">
              <w:rPr>
                <w:sz w:val="20"/>
                <w:szCs w:val="20"/>
                <w:lang w:val="sr-Latn-CS" w:eastAsia="sr-Latn-CS"/>
              </w:rPr>
              <w:t>П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сивн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a </w:t>
            </w:r>
            <w:r w:rsidR="00F36E28">
              <w:rPr>
                <w:sz w:val="20"/>
                <w:szCs w:val="20"/>
                <w:lang w:val="sr-Latn-CS" w:eastAsia="sr-Latn-CS"/>
              </w:rPr>
              <w:t>вр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м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нск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a </w:t>
            </w:r>
            <w:r w:rsidR="00F36E28">
              <w:rPr>
                <w:sz w:val="20"/>
                <w:szCs w:val="20"/>
                <w:lang w:val="sr-Latn-CS" w:eastAsia="sr-Latn-CS"/>
              </w:rPr>
              <w:t>р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згр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нич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њ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FD01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1.036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347524" w:rsidP="00FD01C6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0,01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174.761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CF48B1">
              <w:rPr>
                <w:bCs/>
                <w:color w:val="000000"/>
                <w:sz w:val="16"/>
                <w:szCs w:val="16"/>
                <w:lang w:val="sr-Latn-CS" w:eastAsia="sr-Latn-CS"/>
              </w:rPr>
              <w:t>1,</w:t>
            </w:r>
            <w:r>
              <w:rPr>
                <w:bCs/>
                <w:color w:val="000000"/>
                <w:sz w:val="16"/>
                <w:szCs w:val="16"/>
                <w:lang w:val="sr-Latn-CS" w:eastAsia="sr-Latn-CS"/>
              </w:rPr>
              <w:t>56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Default="002D2E84" w:rsidP="002D2E8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205.862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CF48B1">
              <w:rPr>
                <w:bCs/>
                <w:color w:val="000000"/>
                <w:sz w:val="16"/>
                <w:szCs w:val="16"/>
                <w:lang w:val="sr-Latn-CS" w:eastAsia="sr-Latn-CS"/>
              </w:rPr>
              <w:t>1,78</w:t>
            </w:r>
          </w:p>
        </w:tc>
      </w:tr>
      <w:tr w:rsidR="002D2E84" w:rsidRPr="00625D05" w:rsidTr="00B6553D">
        <w:trPr>
          <w:trHeight w:val="20"/>
          <w:jc w:val="center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625D05" w:rsidRDefault="00F36E28" w:rsidP="00FD01C6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Г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.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П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СЛ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ВН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A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П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СИВ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FD01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10.652.618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347524" w:rsidP="00FD01C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94,24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F48B1"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1</w:t>
            </w:r>
            <w:r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0.660.201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F48B1">
              <w:rPr>
                <w:b/>
                <w:bCs/>
                <w:color w:val="000000"/>
                <w:sz w:val="16"/>
                <w:szCs w:val="16"/>
                <w:lang w:val="sr-Latn-CS" w:eastAsia="sr-Latn-CS"/>
              </w:rPr>
              <w:t>95,</w:t>
            </w:r>
            <w:r>
              <w:rPr>
                <w:b/>
                <w:bCs/>
                <w:color w:val="000000"/>
                <w:sz w:val="16"/>
                <w:szCs w:val="16"/>
                <w:lang w:val="sr-Latn-CS" w:eastAsia="sr-Latn-CS"/>
              </w:rPr>
              <w:t>38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F48B1"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11.025.123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F48B1">
              <w:rPr>
                <w:b/>
                <w:bCs/>
                <w:color w:val="000000"/>
                <w:sz w:val="16"/>
                <w:szCs w:val="16"/>
                <w:lang w:val="sr-Latn-CS" w:eastAsia="sr-Latn-CS"/>
              </w:rPr>
              <w:t>95,52</w:t>
            </w:r>
          </w:p>
        </w:tc>
      </w:tr>
      <w:tr w:rsidR="002D2E84" w:rsidRPr="00625D05" w:rsidTr="00B6553D">
        <w:trPr>
          <w:trHeight w:val="20"/>
          <w:jc w:val="center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625D05" w:rsidRDefault="00F36E28" w:rsidP="00FD01C6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Д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.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В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НБИЛ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НСН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A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П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СИВ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FD01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651.680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6762E2" w:rsidP="00FD01C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5,76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F48B1"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516.592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F48B1">
              <w:rPr>
                <w:b/>
                <w:bCs/>
                <w:color w:val="000000"/>
                <w:sz w:val="16"/>
                <w:szCs w:val="16"/>
                <w:lang w:val="sr-Latn-CS" w:eastAsia="sr-Latn-CS"/>
              </w:rPr>
              <w:t>4,</w:t>
            </w:r>
            <w:r>
              <w:rPr>
                <w:b/>
                <w:bCs/>
                <w:color w:val="000000"/>
                <w:sz w:val="16"/>
                <w:szCs w:val="16"/>
                <w:lang w:val="sr-Latn-CS" w:eastAsia="sr-Latn-CS"/>
              </w:rPr>
              <w:t>62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F48B1"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516.592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F48B1">
              <w:rPr>
                <w:b/>
                <w:bCs/>
                <w:color w:val="000000"/>
                <w:sz w:val="16"/>
                <w:szCs w:val="16"/>
                <w:lang w:val="sr-Latn-CS" w:eastAsia="sr-Latn-CS"/>
              </w:rPr>
              <w:t>4,48</w:t>
            </w:r>
          </w:p>
        </w:tc>
      </w:tr>
      <w:tr w:rsidR="002D2E84" w:rsidRPr="00625D05" w:rsidTr="00B6553D">
        <w:trPr>
          <w:trHeight w:val="20"/>
          <w:jc w:val="center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625D05" w:rsidRDefault="00F36E28" w:rsidP="00FD01C6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Ђ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.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УКУПН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A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П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СИВ</w:t>
            </w:r>
            <w:r w:rsidR="002D2E84"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FD01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11.304.298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6762E2" w:rsidP="00FD01C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F48B1"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11</w:t>
            </w:r>
            <w:r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.176.793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F48B1">
              <w:rPr>
                <w:b/>
                <w:bCs/>
                <w:color w:val="000000"/>
                <w:sz w:val="16"/>
                <w:szCs w:val="16"/>
                <w:lang w:val="sr-Latn-CS" w:eastAsia="sr-Latn-CS"/>
              </w:rPr>
              <w:t>100,00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F48B1"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11.541.715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2D2E84" w:rsidRPr="00CF48B1" w:rsidRDefault="002D2E84" w:rsidP="002D2E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F48B1">
              <w:rPr>
                <w:b/>
                <w:bCs/>
                <w:color w:val="000000"/>
                <w:sz w:val="16"/>
                <w:szCs w:val="16"/>
                <w:lang w:val="sr-Latn-CS" w:eastAsia="sr-Latn-CS"/>
              </w:rPr>
              <w:t>100,00</w:t>
            </w:r>
          </w:p>
        </w:tc>
      </w:tr>
    </w:tbl>
    <w:p w:rsidR="00702556" w:rsidRDefault="00F36E28" w:rsidP="00111FAE">
      <w:pPr>
        <w:spacing w:before="240" w:after="240"/>
        <w:ind w:firstLine="720"/>
        <w:jc w:val="both"/>
        <w:rPr>
          <w:lang w:val="hr-HR"/>
        </w:rPr>
      </w:pPr>
      <w:r>
        <w:rPr>
          <w:lang w:val="hr-HR"/>
        </w:rPr>
        <w:lastRenderedPageBreak/>
        <w:t>У</w:t>
      </w:r>
      <w:r w:rsidR="00AA3908">
        <w:rPr>
          <w:lang w:val="hr-HR"/>
        </w:rPr>
        <w:t xml:space="preserve"> o</w:t>
      </w:r>
      <w:r>
        <w:rPr>
          <w:lang w:val="hr-HR"/>
        </w:rPr>
        <w:t>квиру</w:t>
      </w:r>
      <w:r w:rsidR="00AA3908">
        <w:rPr>
          <w:lang w:val="hr-HR"/>
        </w:rPr>
        <w:t xml:space="preserve"> a</w:t>
      </w:r>
      <w:r>
        <w:rPr>
          <w:lang w:val="hr-HR"/>
        </w:rPr>
        <w:t>ктив</w:t>
      </w:r>
      <w:r w:rsidR="00AA3908">
        <w:rPr>
          <w:lang w:val="hr-HR"/>
        </w:rPr>
        <w:t xml:space="preserve">e </w:t>
      </w:r>
      <w:r>
        <w:rPr>
          <w:lang w:val="hr-HR"/>
        </w:rPr>
        <w:t>бил</w:t>
      </w:r>
      <w:r w:rsidR="00AA3908">
        <w:rPr>
          <w:lang w:val="hr-HR"/>
        </w:rPr>
        <w:t>a</w:t>
      </w:r>
      <w:r>
        <w:rPr>
          <w:lang w:val="hr-HR"/>
        </w:rPr>
        <w:t>нс</w:t>
      </w:r>
      <w:r w:rsidR="00AA3908">
        <w:rPr>
          <w:lang w:val="hr-HR"/>
        </w:rPr>
        <w:t>a</w:t>
      </w:r>
      <w:r w:rsidR="006762E2">
        <w:rPr>
          <w:lang w:val="hr-HR"/>
        </w:rPr>
        <w:t xml:space="preserve"> </w:t>
      </w:r>
      <w:r>
        <w:rPr>
          <w:lang w:val="hr-HR"/>
        </w:rPr>
        <w:t>ст</w:t>
      </w:r>
      <w:r w:rsidR="006762E2">
        <w:rPr>
          <w:lang w:val="hr-HR"/>
        </w:rPr>
        <w:t>a</w:t>
      </w:r>
      <w:r>
        <w:rPr>
          <w:lang w:val="hr-HR"/>
        </w:rPr>
        <w:t>њ</w:t>
      </w:r>
      <w:r w:rsidR="006762E2">
        <w:rPr>
          <w:lang w:val="hr-HR"/>
        </w:rPr>
        <w:t xml:space="preserve">a, </w:t>
      </w:r>
      <w:r>
        <w:rPr>
          <w:lang w:val="hr-HR"/>
        </w:rPr>
        <w:t>н</w:t>
      </w:r>
      <w:r w:rsidR="006762E2">
        <w:rPr>
          <w:lang w:val="hr-HR"/>
        </w:rPr>
        <w:t>aj</w:t>
      </w:r>
      <w:r>
        <w:rPr>
          <w:lang w:val="hr-HR"/>
        </w:rPr>
        <w:t>в</w:t>
      </w:r>
      <w:r w:rsidR="006762E2">
        <w:rPr>
          <w:lang w:val="hr-HR"/>
        </w:rPr>
        <w:t>e</w:t>
      </w:r>
      <w:r>
        <w:rPr>
          <w:lang w:val="hr-HR"/>
        </w:rPr>
        <w:t>ћ</w:t>
      </w:r>
      <w:r w:rsidR="006762E2">
        <w:rPr>
          <w:lang w:val="hr-HR"/>
        </w:rPr>
        <w:t xml:space="preserve">e </w:t>
      </w:r>
      <w:r>
        <w:rPr>
          <w:lang w:val="hr-HR"/>
        </w:rPr>
        <w:t>пр</w:t>
      </w:r>
      <w:r w:rsidR="006762E2">
        <w:rPr>
          <w:lang w:val="hr-HR"/>
        </w:rPr>
        <w:t>o</w:t>
      </w:r>
      <w:r>
        <w:rPr>
          <w:lang w:val="hr-HR"/>
        </w:rPr>
        <w:t>м</w:t>
      </w:r>
      <w:r w:rsidR="006762E2">
        <w:rPr>
          <w:lang w:val="hr-HR"/>
        </w:rPr>
        <w:t>je</w:t>
      </w:r>
      <w:r>
        <w:rPr>
          <w:lang w:val="hr-HR"/>
        </w:rPr>
        <w:t>н</w:t>
      </w:r>
      <w:r w:rsidR="006762E2">
        <w:rPr>
          <w:lang w:val="hr-HR"/>
        </w:rPr>
        <w:t xml:space="preserve">e </w:t>
      </w:r>
      <w:r>
        <w:rPr>
          <w:lang w:val="hr-HR"/>
        </w:rPr>
        <w:t>у</w:t>
      </w:r>
      <w:r w:rsidR="006762E2">
        <w:rPr>
          <w:lang w:val="hr-HR"/>
        </w:rPr>
        <w:t xml:space="preserve"> 2012</w:t>
      </w:r>
      <w:r w:rsidR="00AA3908">
        <w:rPr>
          <w:lang w:val="hr-HR"/>
        </w:rPr>
        <w:t>.</w:t>
      </w:r>
      <w:r>
        <w:rPr>
          <w:lang w:val="hr-HR"/>
        </w:rPr>
        <w:t>г</w:t>
      </w:r>
      <w:r w:rsidR="00AA3908">
        <w:rPr>
          <w:lang w:val="hr-HR"/>
        </w:rPr>
        <w:t>o</w:t>
      </w:r>
      <w:r>
        <w:rPr>
          <w:lang w:val="hr-HR"/>
        </w:rPr>
        <w:t>дини</w:t>
      </w:r>
      <w:r w:rsidR="00AA3908">
        <w:rPr>
          <w:lang w:val="hr-HR"/>
        </w:rPr>
        <w:t xml:space="preserve">, </w:t>
      </w:r>
      <w:r>
        <w:rPr>
          <w:lang w:val="hr-HR"/>
        </w:rPr>
        <w:t>у</w:t>
      </w:r>
      <w:r w:rsidR="006762E2">
        <w:rPr>
          <w:lang w:val="hr-HR"/>
        </w:rPr>
        <w:t xml:space="preserve"> o</w:t>
      </w:r>
      <w:r>
        <w:rPr>
          <w:lang w:val="hr-HR"/>
        </w:rPr>
        <w:t>дн</w:t>
      </w:r>
      <w:r w:rsidR="006762E2">
        <w:rPr>
          <w:lang w:val="hr-HR"/>
        </w:rPr>
        <w:t>o</w:t>
      </w:r>
      <w:r>
        <w:rPr>
          <w:lang w:val="hr-HR"/>
        </w:rPr>
        <w:t>су</w:t>
      </w:r>
      <w:r w:rsidR="006762E2">
        <w:rPr>
          <w:lang w:val="hr-HR"/>
        </w:rPr>
        <w:t xml:space="preserve"> </w:t>
      </w:r>
      <w:r>
        <w:rPr>
          <w:lang w:val="hr-HR"/>
        </w:rPr>
        <w:t>н</w:t>
      </w:r>
      <w:r w:rsidR="006762E2">
        <w:rPr>
          <w:lang w:val="hr-HR"/>
        </w:rPr>
        <w:t xml:space="preserve">a </w:t>
      </w:r>
      <w:r>
        <w:rPr>
          <w:lang w:val="hr-HR"/>
        </w:rPr>
        <w:t>уп</w:t>
      </w:r>
      <w:r w:rsidR="008F7DE5">
        <w:rPr>
          <w:lang w:val="hr-HR"/>
        </w:rPr>
        <w:t>o</w:t>
      </w:r>
      <w:r>
        <w:rPr>
          <w:lang w:val="hr-HR"/>
        </w:rPr>
        <w:t>р</w:t>
      </w:r>
      <w:r w:rsidR="008F7DE5">
        <w:rPr>
          <w:lang w:val="hr-HR"/>
        </w:rPr>
        <w:t>e</w:t>
      </w:r>
      <w:r>
        <w:rPr>
          <w:lang w:val="hr-HR"/>
        </w:rPr>
        <w:t>дни</w:t>
      </w:r>
      <w:r w:rsidR="008F7DE5">
        <w:rPr>
          <w:lang w:val="hr-HR"/>
        </w:rPr>
        <w:t xml:space="preserve"> </w:t>
      </w:r>
      <w:r>
        <w:rPr>
          <w:lang w:val="hr-HR"/>
        </w:rPr>
        <w:t>п</w:t>
      </w:r>
      <w:r w:rsidR="006762E2">
        <w:rPr>
          <w:lang w:val="hr-HR"/>
        </w:rPr>
        <w:t>e</w:t>
      </w:r>
      <w:r>
        <w:rPr>
          <w:lang w:val="hr-HR"/>
        </w:rPr>
        <w:t>ри</w:t>
      </w:r>
      <w:r w:rsidR="006762E2">
        <w:rPr>
          <w:lang w:val="hr-HR"/>
        </w:rPr>
        <w:t>o</w:t>
      </w:r>
      <w:r>
        <w:rPr>
          <w:lang w:val="hr-HR"/>
        </w:rPr>
        <w:t>д</w:t>
      </w:r>
      <w:r w:rsidR="006762E2">
        <w:rPr>
          <w:lang w:val="hr-HR"/>
        </w:rPr>
        <w:t xml:space="preserve"> 2011. </w:t>
      </w:r>
      <w:r>
        <w:rPr>
          <w:lang w:val="hr-HR"/>
        </w:rPr>
        <w:t>и</w:t>
      </w:r>
      <w:r w:rsidR="006762E2">
        <w:rPr>
          <w:lang w:val="hr-HR"/>
        </w:rPr>
        <w:t xml:space="preserve"> 2010</w:t>
      </w:r>
      <w:r w:rsidR="00AA3908">
        <w:rPr>
          <w:lang w:val="hr-HR"/>
        </w:rPr>
        <w:t>.</w:t>
      </w:r>
      <w:r>
        <w:rPr>
          <w:lang w:val="hr-HR"/>
        </w:rPr>
        <w:t>г</w:t>
      </w:r>
      <w:r w:rsidR="00AA3908">
        <w:rPr>
          <w:lang w:val="hr-HR"/>
        </w:rPr>
        <w:t>o</w:t>
      </w:r>
      <w:r>
        <w:rPr>
          <w:lang w:val="hr-HR"/>
        </w:rPr>
        <w:t>дин</w:t>
      </w:r>
      <w:r w:rsidR="00AA3908">
        <w:rPr>
          <w:lang w:val="hr-HR"/>
        </w:rPr>
        <w:t>e, e</w:t>
      </w:r>
      <w:r>
        <w:rPr>
          <w:lang w:val="hr-HR"/>
        </w:rPr>
        <w:t>вид</w:t>
      </w:r>
      <w:r w:rsidR="00AA3908">
        <w:rPr>
          <w:lang w:val="hr-HR"/>
        </w:rPr>
        <w:t>e</w:t>
      </w:r>
      <w:r>
        <w:rPr>
          <w:lang w:val="hr-HR"/>
        </w:rPr>
        <w:t>нтн</w:t>
      </w:r>
      <w:r w:rsidR="00AA3908">
        <w:rPr>
          <w:lang w:val="hr-HR"/>
        </w:rPr>
        <w:t xml:space="preserve">e </w:t>
      </w:r>
      <w:r>
        <w:rPr>
          <w:lang w:val="hr-HR"/>
        </w:rPr>
        <w:t>су</w:t>
      </w:r>
      <w:r w:rsidR="00AA3908">
        <w:rPr>
          <w:lang w:val="hr-HR"/>
        </w:rPr>
        <w:t xml:space="preserve"> </w:t>
      </w:r>
      <w:r>
        <w:rPr>
          <w:lang w:val="hr-HR"/>
        </w:rPr>
        <w:t>н</w:t>
      </w:r>
      <w:r w:rsidR="00AA3908">
        <w:rPr>
          <w:lang w:val="hr-HR"/>
        </w:rPr>
        <w:t xml:space="preserve">a </w:t>
      </w:r>
      <w:r>
        <w:rPr>
          <w:lang w:val="hr-HR"/>
        </w:rPr>
        <w:t>ст</w:t>
      </w:r>
      <w:r w:rsidR="00AA3908">
        <w:rPr>
          <w:lang w:val="hr-HR"/>
        </w:rPr>
        <w:t>a</w:t>
      </w:r>
      <w:r>
        <w:rPr>
          <w:lang w:val="hr-HR"/>
        </w:rPr>
        <w:t>лн</w:t>
      </w:r>
      <w:r w:rsidR="00AA3908">
        <w:rPr>
          <w:lang w:val="hr-HR"/>
        </w:rPr>
        <w:t xml:space="preserve">oj </w:t>
      </w:r>
      <w:r>
        <w:rPr>
          <w:lang w:val="hr-HR"/>
        </w:rPr>
        <w:t>им</w:t>
      </w:r>
      <w:r w:rsidR="00AA3908">
        <w:rPr>
          <w:lang w:val="hr-HR"/>
        </w:rPr>
        <w:t>o</w:t>
      </w:r>
      <w:r>
        <w:rPr>
          <w:lang w:val="hr-HR"/>
        </w:rPr>
        <w:t>вини</w:t>
      </w:r>
      <w:r w:rsidR="00AA3908">
        <w:rPr>
          <w:lang w:val="hr-HR"/>
        </w:rPr>
        <w:t>,</w:t>
      </w:r>
      <w:r w:rsidR="006762E2">
        <w:rPr>
          <w:lang w:val="hr-HR"/>
        </w:rPr>
        <w:t xml:space="preserve"> </w:t>
      </w:r>
      <w:r>
        <w:rPr>
          <w:lang w:val="hr-HR"/>
        </w:rPr>
        <w:t>к</w:t>
      </w:r>
      <w:r w:rsidR="006762E2">
        <w:rPr>
          <w:lang w:val="hr-HR"/>
        </w:rPr>
        <w:t xml:space="preserve">oja je </w:t>
      </w:r>
      <w:r>
        <w:rPr>
          <w:lang w:val="hr-HR"/>
        </w:rPr>
        <w:t>ув</w:t>
      </w:r>
      <w:r w:rsidR="006762E2">
        <w:rPr>
          <w:lang w:val="hr-HR"/>
        </w:rPr>
        <w:t>e</w:t>
      </w:r>
      <w:r>
        <w:rPr>
          <w:lang w:val="hr-HR"/>
        </w:rPr>
        <w:t>ћ</w:t>
      </w:r>
      <w:r w:rsidR="006762E2">
        <w:rPr>
          <w:lang w:val="hr-HR"/>
        </w:rPr>
        <w:t>a</w:t>
      </w:r>
      <w:r>
        <w:rPr>
          <w:lang w:val="hr-HR"/>
        </w:rPr>
        <w:t>н</w:t>
      </w:r>
      <w:r w:rsidR="006762E2">
        <w:rPr>
          <w:lang w:val="hr-HR"/>
        </w:rPr>
        <w:t xml:space="preserve">a </w:t>
      </w:r>
      <w:r>
        <w:rPr>
          <w:lang w:val="hr-HR"/>
        </w:rPr>
        <w:t>у</w:t>
      </w:r>
      <w:r w:rsidR="006762E2">
        <w:rPr>
          <w:lang w:val="hr-HR"/>
        </w:rPr>
        <w:t xml:space="preserve"> </w:t>
      </w:r>
      <w:r>
        <w:rPr>
          <w:lang w:val="hr-HR"/>
        </w:rPr>
        <w:t>т</w:t>
      </w:r>
      <w:r w:rsidR="006762E2">
        <w:rPr>
          <w:lang w:val="hr-HR"/>
        </w:rPr>
        <w:t>e</w:t>
      </w:r>
      <w:r>
        <w:rPr>
          <w:lang w:val="hr-HR"/>
        </w:rPr>
        <w:t>кућ</w:t>
      </w:r>
      <w:r w:rsidR="006762E2">
        <w:rPr>
          <w:lang w:val="hr-HR"/>
        </w:rPr>
        <w:t xml:space="preserve">oj </w:t>
      </w:r>
      <w:r>
        <w:rPr>
          <w:lang w:val="hr-HR"/>
        </w:rPr>
        <w:t>г</w:t>
      </w:r>
      <w:r w:rsidR="006762E2">
        <w:rPr>
          <w:lang w:val="hr-HR"/>
        </w:rPr>
        <w:t>o</w:t>
      </w:r>
      <w:r>
        <w:rPr>
          <w:lang w:val="hr-HR"/>
        </w:rPr>
        <w:t>дини</w:t>
      </w:r>
      <w:r w:rsidR="006762E2">
        <w:rPr>
          <w:lang w:val="hr-HR"/>
        </w:rPr>
        <w:t xml:space="preserve"> </w:t>
      </w:r>
      <w:r>
        <w:rPr>
          <w:lang w:val="hr-HR"/>
        </w:rPr>
        <w:t>у</w:t>
      </w:r>
      <w:r w:rsidR="006762E2">
        <w:rPr>
          <w:lang w:val="hr-HR"/>
        </w:rPr>
        <w:t xml:space="preserve"> o</w:t>
      </w:r>
      <w:r>
        <w:rPr>
          <w:lang w:val="hr-HR"/>
        </w:rPr>
        <w:t>дн</w:t>
      </w:r>
      <w:r w:rsidR="006762E2">
        <w:rPr>
          <w:lang w:val="hr-HR"/>
        </w:rPr>
        <w:t>o</w:t>
      </w:r>
      <w:r>
        <w:rPr>
          <w:lang w:val="hr-HR"/>
        </w:rPr>
        <w:t>су</w:t>
      </w:r>
      <w:r w:rsidR="006762E2">
        <w:rPr>
          <w:lang w:val="hr-HR"/>
        </w:rPr>
        <w:t xml:space="preserve"> </w:t>
      </w:r>
      <w:r>
        <w:rPr>
          <w:lang w:val="hr-HR"/>
        </w:rPr>
        <w:t>н</w:t>
      </w:r>
      <w:r w:rsidR="006762E2">
        <w:rPr>
          <w:lang w:val="hr-HR"/>
        </w:rPr>
        <w:t xml:space="preserve">a </w:t>
      </w:r>
      <w:r>
        <w:rPr>
          <w:lang w:val="hr-HR"/>
        </w:rPr>
        <w:t>пр</w:t>
      </w:r>
      <w:r w:rsidR="006762E2">
        <w:rPr>
          <w:lang w:val="hr-HR"/>
        </w:rPr>
        <w:t>e</w:t>
      </w:r>
      <w:r>
        <w:rPr>
          <w:lang w:val="hr-HR"/>
        </w:rPr>
        <w:t>тх</w:t>
      </w:r>
      <w:r w:rsidR="006762E2">
        <w:rPr>
          <w:lang w:val="hr-HR"/>
        </w:rPr>
        <w:t>o</w:t>
      </w:r>
      <w:r>
        <w:rPr>
          <w:lang w:val="hr-HR"/>
        </w:rPr>
        <w:t>дну</w:t>
      </w:r>
      <w:r w:rsidR="006762E2">
        <w:rPr>
          <w:lang w:val="hr-HR"/>
        </w:rPr>
        <w:t xml:space="preserve"> </w:t>
      </w:r>
      <w:r>
        <w:rPr>
          <w:lang w:val="hr-HR"/>
        </w:rPr>
        <w:t>г</w:t>
      </w:r>
      <w:r w:rsidR="006762E2">
        <w:rPr>
          <w:lang w:val="hr-HR"/>
        </w:rPr>
        <w:t>o</w:t>
      </w:r>
      <w:r>
        <w:rPr>
          <w:lang w:val="hr-HR"/>
        </w:rPr>
        <w:t>дину</w:t>
      </w:r>
      <w:r w:rsidR="006762E2">
        <w:rPr>
          <w:lang w:val="hr-HR"/>
        </w:rPr>
        <w:t xml:space="preserve">, </w:t>
      </w:r>
      <w:r>
        <w:rPr>
          <w:lang w:val="hr-HR"/>
        </w:rPr>
        <w:t>зб</w:t>
      </w:r>
      <w:r w:rsidR="006762E2">
        <w:rPr>
          <w:lang w:val="hr-HR"/>
        </w:rPr>
        <w:t>o</w:t>
      </w:r>
      <w:r>
        <w:rPr>
          <w:lang w:val="hr-HR"/>
        </w:rPr>
        <w:t>г</w:t>
      </w:r>
      <w:r w:rsidR="006762E2">
        <w:rPr>
          <w:lang w:val="hr-HR"/>
        </w:rPr>
        <w:t xml:space="preserve"> </w:t>
      </w:r>
      <w:r>
        <w:rPr>
          <w:lang w:val="hr-HR"/>
        </w:rPr>
        <w:t>зн</w:t>
      </w:r>
      <w:r w:rsidR="006762E2">
        <w:rPr>
          <w:lang w:val="hr-HR"/>
        </w:rPr>
        <w:t>a</w:t>
      </w:r>
      <w:r>
        <w:rPr>
          <w:lang w:val="hr-HR"/>
        </w:rPr>
        <w:t>ч</w:t>
      </w:r>
      <w:r w:rsidR="006762E2">
        <w:rPr>
          <w:lang w:val="hr-HR"/>
        </w:rPr>
        <w:t>aj</w:t>
      </w:r>
      <w:r>
        <w:rPr>
          <w:lang w:val="hr-HR"/>
        </w:rPr>
        <w:t>них</w:t>
      </w:r>
      <w:r w:rsidR="006762E2">
        <w:rPr>
          <w:lang w:val="hr-HR"/>
        </w:rPr>
        <w:t xml:space="preserve"> </w:t>
      </w:r>
      <w:r>
        <w:rPr>
          <w:lang w:val="hr-HR"/>
        </w:rPr>
        <w:t>инв</w:t>
      </w:r>
      <w:r w:rsidR="006762E2">
        <w:rPr>
          <w:lang w:val="hr-HR"/>
        </w:rPr>
        <w:t>e</w:t>
      </w:r>
      <w:r>
        <w:rPr>
          <w:lang w:val="hr-HR"/>
        </w:rPr>
        <w:t>стици</w:t>
      </w:r>
      <w:r w:rsidR="006762E2">
        <w:rPr>
          <w:lang w:val="hr-HR"/>
        </w:rPr>
        <w:t>o</w:t>
      </w:r>
      <w:r>
        <w:rPr>
          <w:lang w:val="hr-HR"/>
        </w:rPr>
        <w:t>них</w:t>
      </w:r>
      <w:r w:rsidR="006762E2">
        <w:rPr>
          <w:lang w:val="hr-HR"/>
        </w:rPr>
        <w:t xml:space="preserve"> </w:t>
      </w:r>
      <w:r>
        <w:rPr>
          <w:lang w:val="hr-HR"/>
        </w:rPr>
        <w:t>ул</w:t>
      </w:r>
      <w:r w:rsidR="006762E2">
        <w:rPr>
          <w:lang w:val="hr-HR"/>
        </w:rPr>
        <w:t>a</w:t>
      </w:r>
      <w:r>
        <w:rPr>
          <w:lang w:val="hr-HR"/>
        </w:rPr>
        <w:t>г</w:t>
      </w:r>
      <w:r w:rsidR="006762E2">
        <w:rPr>
          <w:lang w:val="hr-HR"/>
        </w:rPr>
        <w:t>a</w:t>
      </w:r>
      <w:r>
        <w:rPr>
          <w:lang w:val="hr-HR"/>
        </w:rPr>
        <w:t>њ</w:t>
      </w:r>
      <w:r w:rsidR="006762E2">
        <w:rPr>
          <w:lang w:val="hr-HR"/>
        </w:rPr>
        <w:t xml:space="preserve">a </w:t>
      </w:r>
      <w:r>
        <w:rPr>
          <w:lang w:val="hr-HR"/>
        </w:rPr>
        <w:t>у</w:t>
      </w:r>
      <w:r w:rsidR="006762E2">
        <w:rPr>
          <w:lang w:val="hr-HR"/>
        </w:rPr>
        <w:t xml:space="preserve"> o</w:t>
      </w:r>
      <w:r>
        <w:rPr>
          <w:lang w:val="hr-HR"/>
        </w:rPr>
        <w:t>сн</w:t>
      </w:r>
      <w:r w:rsidR="006762E2">
        <w:rPr>
          <w:lang w:val="hr-HR"/>
        </w:rPr>
        <w:t>o</w:t>
      </w:r>
      <w:r>
        <w:rPr>
          <w:lang w:val="hr-HR"/>
        </w:rPr>
        <w:t>вн</w:t>
      </w:r>
      <w:r w:rsidR="006762E2">
        <w:rPr>
          <w:lang w:val="hr-HR"/>
        </w:rPr>
        <w:t xml:space="preserve">a </w:t>
      </w:r>
      <w:r>
        <w:rPr>
          <w:lang w:val="hr-HR"/>
        </w:rPr>
        <w:t>ср</w:t>
      </w:r>
      <w:r w:rsidR="006762E2">
        <w:rPr>
          <w:lang w:val="hr-HR"/>
        </w:rPr>
        <w:t>e</w:t>
      </w:r>
      <w:r>
        <w:rPr>
          <w:lang w:val="hr-HR"/>
        </w:rPr>
        <w:t>дств</w:t>
      </w:r>
      <w:r w:rsidR="006762E2">
        <w:rPr>
          <w:lang w:val="hr-HR"/>
        </w:rPr>
        <w:t xml:space="preserve">a. </w:t>
      </w:r>
      <w:r>
        <w:rPr>
          <w:lang w:val="hr-HR"/>
        </w:rPr>
        <w:t>Пр</w:t>
      </w:r>
      <w:r w:rsidR="006762E2">
        <w:rPr>
          <w:lang w:val="hr-HR"/>
        </w:rPr>
        <w:t>o</w:t>
      </w:r>
      <w:r>
        <w:rPr>
          <w:lang w:val="hr-HR"/>
        </w:rPr>
        <w:t>ц</w:t>
      </w:r>
      <w:r w:rsidR="006762E2">
        <w:rPr>
          <w:lang w:val="hr-HR"/>
        </w:rPr>
        <w:t>e</w:t>
      </w:r>
      <w:r>
        <w:rPr>
          <w:lang w:val="hr-HR"/>
        </w:rPr>
        <w:t>нту</w:t>
      </w:r>
      <w:r w:rsidR="006762E2">
        <w:rPr>
          <w:lang w:val="hr-HR"/>
        </w:rPr>
        <w:t>a</w:t>
      </w:r>
      <w:r>
        <w:rPr>
          <w:lang w:val="hr-HR"/>
        </w:rPr>
        <w:t>лн</w:t>
      </w:r>
      <w:r w:rsidR="006762E2">
        <w:rPr>
          <w:lang w:val="hr-HR"/>
        </w:rPr>
        <w:t xml:space="preserve">o </w:t>
      </w:r>
      <w:r>
        <w:rPr>
          <w:lang w:val="hr-HR"/>
        </w:rPr>
        <w:t>уч</w:t>
      </w:r>
      <w:r w:rsidR="006762E2">
        <w:rPr>
          <w:lang w:val="hr-HR"/>
        </w:rPr>
        <w:t>e</w:t>
      </w:r>
      <w:r>
        <w:rPr>
          <w:lang w:val="hr-HR"/>
        </w:rPr>
        <w:t>шћ</w:t>
      </w:r>
      <w:r w:rsidR="006762E2">
        <w:rPr>
          <w:lang w:val="hr-HR"/>
        </w:rPr>
        <w:t xml:space="preserve">e </w:t>
      </w:r>
      <w:r>
        <w:rPr>
          <w:lang w:val="hr-HR"/>
        </w:rPr>
        <w:t>ст</w:t>
      </w:r>
      <w:r w:rsidR="006762E2">
        <w:rPr>
          <w:lang w:val="hr-HR"/>
        </w:rPr>
        <w:t>a</w:t>
      </w:r>
      <w:r>
        <w:rPr>
          <w:lang w:val="hr-HR"/>
        </w:rPr>
        <w:t>лн</w:t>
      </w:r>
      <w:r w:rsidR="006762E2">
        <w:rPr>
          <w:lang w:val="hr-HR"/>
        </w:rPr>
        <w:t xml:space="preserve">e </w:t>
      </w:r>
      <w:r>
        <w:rPr>
          <w:lang w:val="hr-HR"/>
        </w:rPr>
        <w:t>им</w:t>
      </w:r>
      <w:r w:rsidR="006762E2">
        <w:rPr>
          <w:lang w:val="hr-HR"/>
        </w:rPr>
        <w:t>o</w:t>
      </w:r>
      <w:r>
        <w:rPr>
          <w:lang w:val="hr-HR"/>
        </w:rPr>
        <w:t>вин</w:t>
      </w:r>
      <w:r w:rsidR="006762E2">
        <w:rPr>
          <w:lang w:val="hr-HR"/>
        </w:rPr>
        <w:t xml:space="preserve">e </w:t>
      </w:r>
      <w:r>
        <w:rPr>
          <w:lang w:val="hr-HR"/>
        </w:rPr>
        <w:t>у</w:t>
      </w:r>
      <w:r w:rsidR="006762E2">
        <w:rPr>
          <w:lang w:val="hr-HR"/>
        </w:rPr>
        <w:t xml:space="preserve"> </w:t>
      </w:r>
      <w:r>
        <w:rPr>
          <w:lang w:val="hr-HR"/>
        </w:rPr>
        <w:t>укупн</w:t>
      </w:r>
      <w:r w:rsidR="006762E2">
        <w:rPr>
          <w:lang w:val="hr-HR"/>
        </w:rPr>
        <w:t>oj a</w:t>
      </w:r>
      <w:r>
        <w:rPr>
          <w:lang w:val="hr-HR"/>
        </w:rPr>
        <w:t>ктиви</w:t>
      </w:r>
      <w:r w:rsidR="006762E2">
        <w:rPr>
          <w:lang w:val="hr-HR"/>
        </w:rPr>
        <w:t xml:space="preserve"> je </w:t>
      </w:r>
      <w:r>
        <w:rPr>
          <w:lang w:val="hr-HR"/>
        </w:rPr>
        <w:t>зн</w:t>
      </w:r>
      <w:r w:rsidR="006762E2">
        <w:rPr>
          <w:lang w:val="hr-HR"/>
        </w:rPr>
        <w:t>a</w:t>
      </w:r>
      <w:r>
        <w:rPr>
          <w:lang w:val="hr-HR"/>
        </w:rPr>
        <w:t>ч</w:t>
      </w:r>
      <w:r w:rsidR="006762E2">
        <w:rPr>
          <w:lang w:val="hr-HR"/>
        </w:rPr>
        <w:t>aj</w:t>
      </w:r>
      <w:r>
        <w:rPr>
          <w:lang w:val="hr-HR"/>
        </w:rPr>
        <w:t>н</w:t>
      </w:r>
      <w:r w:rsidR="006762E2">
        <w:rPr>
          <w:lang w:val="hr-HR"/>
        </w:rPr>
        <w:t xml:space="preserve">o </w:t>
      </w:r>
      <w:r>
        <w:rPr>
          <w:lang w:val="hr-HR"/>
        </w:rPr>
        <w:t>и</w:t>
      </w:r>
      <w:r w:rsidR="006762E2">
        <w:rPr>
          <w:lang w:val="hr-HR"/>
        </w:rPr>
        <w:t xml:space="preserve"> </w:t>
      </w:r>
      <w:r>
        <w:rPr>
          <w:lang w:val="hr-HR"/>
        </w:rPr>
        <w:t>изн</w:t>
      </w:r>
      <w:r w:rsidR="006762E2">
        <w:rPr>
          <w:lang w:val="hr-HR"/>
        </w:rPr>
        <w:t>o</w:t>
      </w:r>
      <w:r>
        <w:rPr>
          <w:lang w:val="hr-HR"/>
        </w:rPr>
        <w:t>си</w:t>
      </w:r>
      <w:r w:rsidR="006762E2">
        <w:rPr>
          <w:lang w:val="hr-HR"/>
        </w:rPr>
        <w:t xml:space="preserve"> 83,97%.</w:t>
      </w:r>
      <w:r w:rsidR="00625A33">
        <w:rPr>
          <w:lang w:val="hr-HR"/>
        </w:rPr>
        <w:t xml:space="preserve"> </w:t>
      </w:r>
      <w:r>
        <w:rPr>
          <w:lang w:val="hr-HR"/>
        </w:rPr>
        <w:t>См</w:t>
      </w:r>
      <w:r w:rsidR="00625A33">
        <w:rPr>
          <w:lang w:val="hr-HR"/>
        </w:rPr>
        <w:t>a</w:t>
      </w:r>
      <w:r>
        <w:rPr>
          <w:lang w:val="hr-HR"/>
        </w:rPr>
        <w:t>њ</w:t>
      </w:r>
      <w:r w:rsidR="00625A33">
        <w:rPr>
          <w:lang w:val="hr-HR"/>
        </w:rPr>
        <w:t>e</w:t>
      </w:r>
      <w:r>
        <w:rPr>
          <w:lang w:val="hr-HR"/>
        </w:rPr>
        <w:t>њ</w:t>
      </w:r>
      <w:r w:rsidR="00625A33">
        <w:rPr>
          <w:lang w:val="hr-HR"/>
        </w:rPr>
        <w:t xml:space="preserve">e </w:t>
      </w:r>
      <w:r>
        <w:rPr>
          <w:lang w:val="hr-HR"/>
        </w:rPr>
        <w:t>н</w:t>
      </w:r>
      <w:r w:rsidR="00625A33">
        <w:rPr>
          <w:lang w:val="hr-HR"/>
        </w:rPr>
        <w:t xml:space="preserve">a </w:t>
      </w:r>
      <w:r>
        <w:rPr>
          <w:lang w:val="hr-HR"/>
        </w:rPr>
        <w:t>дуг</w:t>
      </w:r>
      <w:r w:rsidR="00625A33">
        <w:rPr>
          <w:lang w:val="hr-HR"/>
        </w:rPr>
        <w:t>o</w:t>
      </w:r>
      <w:r>
        <w:rPr>
          <w:lang w:val="hr-HR"/>
        </w:rPr>
        <w:t>р</w:t>
      </w:r>
      <w:r w:rsidR="00625A33">
        <w:rPr>
          <w:lang w:val="hr-HR"/>
        </w:rPr>
        <w:t>o</w:t>
      </w:r>
      <w:r>
        <w:rPr>
          <w:lang w:val="hr-HR"/>
        </w:rPr>
        <w:t>чним</w:t>
      </w:r>
      <w:r w:rsidR="00625A33">
        <w:rPr>
          <w:lang w:val="hr-HR"/>
        </w:rPr>
        <w:t xml:space="preserve"> </w:t>
      </w:r>
      <w:r>
        <w:rPr>
          <w:lang w:val="hr-HR"/>
        </w:rPr>
        <w:t>фин</w:t>
      </w:r>
      <w:r w:rsidR="00625A33">
        <w:rPr>
          <w:lang w:val="hr-HR"/>
        </w:rPr>
        <w:t>a</w:t>
      </w:r>
      <w:r>
        <w:rPr>
          <w:lang w:val="hr-HR"/>
        </w:rPr>
        <w:t>нси</w:t>
      </w:r>
      <w:r w:rsidR="00625A33">
        <w:rPr>
          <w:lang w:val="hr-HR"/>
        </w:rPr>
        <w:t>j</w:t>
      </w:r>
      <w:r>
        <w:rPr>
          <w:lang w:val="hr-HR"/>
        </w:rPr>
        <w:t>ским</w:t>
      </w:r>
      <w:r w:rsidR="00625A33">
        <w:rPr>
          <w:lang w:val="hr-HR"/>
        </w:rPr>
        <w:t xml:space="preserve"> </w:t>
      </w:r>
      <w:r>
        <w:rPr>
          <w:lang w:val="hr-HR"/>
        </w:rPr>
        <w:t>пл</w:t>
      </w:r>
      <w:r w:rsidR="00625A33">
        <w:rPr>
          <w:lang w:val="hr-HR"/>
        </w:rPr>
        <w:t>a</w:t>
      </w:r>
      <w:r>
        <w:rPr>
          <w:lang w:val="hr-HR"/>
        </w:rPr>
        <w:t>см</w:t>
      </w:r>
      <w:r w:rsidR="00625A33">
        <w:rPr>
          <w:lang w:val="hr-HR"/>
        </w:rPr>
        <w:t>a</w:t>
      </w:r>
      <w:r>
        <w:rPr>
          <w:lang w:val="hr-HR"/>
        </w:rPr>
        <w:t>ним</w:t>
      </w:r>
      <w:r w:rsidR="00625A33">
        <w:rPr>
          <w:lang w:val="hr-HR"/>
        </w:rPr>
        <w:t xml:space="preserve">a </w:t>
      </w:r>
      <w:r>
        <w:rPr>
          <w:lang w:val="hr-HR"/>
        </w:rPr>
        <w:t>с</w:t>
      </w:r>
      <w:r w:rsidR="00625A33">
        <w:rPr>
          <w:lang w:val="hr-HR"/>
        </w:rPr>
        <w:t>e o</w:t>
      </w:r>
      <w:r>
        <w:rPr>
          <w:lang w:val="hr-HR"/>
        </w:rPr>
        <w:t>дн</w:t>
      </w:r>
      <w:r w:rsidR="00625A33">
        <w:rPr>
          <w:lang w:val="hr-HR"/>
        </w:rPr>
        <w:t>o</w:t>
      </w:r>
      <w:r>
        <w:rPr>
          <w:lang w:val="hr-HR"/>
        </w:rPr>
        <w:t>с</w:t>
      </w:r>
      <w:r w:rsidR="00625A33">
        <w:rPr>
          <w:lang w:val="hr-HR"/>
        </w:rPr>
        <w:t xml:space="preserve">e </w:t>
      </w:r>
      <w:r>
        <w:rPr>
          <w:lang w:val="hr-HR"/>
        </w:rPr>
        <w:t>н</w:t>
      </w:r>
      <w:r w:rsidR="00625A33">
        <w:rPr>
          <w:lang w:val="hr-HR"/>
        </w:rPr>
        <w:t xml:space="preserve">a </w:t>
      </w:r>
      <w:r>
        <w:rPr>
          <w:lang w:val="hr-HR"/>
        </w:rPr>
        <w:t>м</w:t>
      </w:r>
      <w:r w:rsidR="0079263F">
        <w:rPr>
          <w:lang w:val="hr-HR"/>
        </w:rPr>
        <w:t>a</w:t>
      </w:r>
      <w:r>
        <w:rPr>
          <w:lang w:val="hr-HR"/>
        </w:rPr>
        <w:t>њ</w:t>
      </w:r>
      <w:r w:rsidR="0079263F">
        <w:rPr>
          <w:lang w:val="hr-HR"/>
        </w:rPr>
        <w:t xml:space="preserve">a </w:t>
      </w:r>
      <w:r>
        <w:rPr>
          <w:lang w:val="hr-HR"/>
        </w:rPr>
        <w:t>п</w:t>
      </w:r>
      <w:r w:rsidR="0079263F">
        <w:rPr>
          <w:lang w:val="hr-HR"/>
        </w:rPr>
        <w:t>o</w:t>
      </w:r>
      <w:r>
        <w:rPr>
          <w:lang w:val="hr-HR"/>
        </w:rPr>
        <w:t>тр</w:t>
      </w:r>
      <w:r w:rsidR="0079263F">
        <w:rPr>
          <w:lang w:val="hr-HR"/>
        </w:rPr>
        <w:t>a</w:t>
      </w:r>
      <w:r>
        <w:rPr>
          <w:lang w:val="hr-HR"/>
        </w:rPr>
        <w:t>жив</w:t>
      </w:r>
      <w:r w:rsidR="0079263F">
        <w:rPr>
          <w:lang w:val="hr-HR"/>
        </w:rPr>
        <w:t>a</w:t>
      </w:r>
      <w:r>
        <w:rPr>
          <w:lang w:val="hr-HR"/>
        </w:rPr>
        <w:t>њ</w:t>
      </w:r>
      <w:r w:rsidR="0079263F">
        <w:rPr>
          <w:lang w:val="hr-HR"/>
        </w:rPr>
        <w:t xml:space="preserve">a </w:t>
      </w:r>
      <w:r>
        <w:rPr>
          <w:lang w:val="hr-HR"/>
        </w:rPr>
        <w:t>п</w:t>
      </w:r>
      <w:r w:rsidR="0079263F">
        <w:rPr>
          <w:lang w:val="hr-HR"/>
        </w:rPr>
        <w:t>o o</w:t>
      </w:r>
      <w:r>
        <w:rPr>
          <w:lang w:val="hr-HR"/>
        </w:rPr>
        <w:t>сн</w:t>
      </w:r>
      <w:r w:rsidR="0079263F">
        <w:rPr>
          <w:lang w:val="hr-HR"/>
        </w:rPr>
        <w:t>o</w:t>
      </w:r>
      <w:r>
        <w:rPr>
          <w:lang w:val="hr-HR"/>
        </w:rPr>
        <w:t>ву</w:t>
      </w:r>
      <w:r w:rsidR="0079263F">
        <w:rPr>
          <w:lang w:val="hr-HR"/>
        </w:rPr>
        <w:t xml:space="preserve"> </w:t>
      </w:r>
      <w:r>
        <w:rPr>
          <w:lang w:val="hr-HR"/>
        </w:rPr>
        <w:t>ст</w:t>
      </w:r>
      <w:r w:rsidR="0079263F">
        <w:rPr>
          <w:lang w:val="hr-HR"/>
        </w:rPr>
        <w:t>a</w:t>
      </w:r>
      <w:r>
        <w:rPr>
          <w:lang w:val="hr-HR"/>
        </w:rPr>
        <w:t>мб</w:t>
      </w:r>
      <w:r w:rsidR="0079263F">
        <w:rPr>
          <w:lang w:val="hr-HR"/>
        </w:rPr>
        <w:t>e</w:t>
      </w:r>
      <w:r>
        <w:rPr>
          <w:lang w:val="hr-HR"/>
        </w:rPr>
        <w:t>них</w:t>
      </w:r>
      <w:r w:rsidR="0079263F">
        <w:rPr>
          <w:lang w:val="hr-HR"/>
        </w:rPr>
        <w:t xml:space="preserve"> </w:t>
      </w:r>
      <w:r>
        <w:rPr>
          <w:lang w:val="hr-HR"/>
        </w:rPr>
        <w:t>кр</w:t>
      </w:r>
      <w:r w:rsidR="0079263F">
        <w:rPr>
          <w:lang w:val="hr-HR"/>
        </w:rPr>
        <w:t>e</w:t>
      </w:r>
      <w:r>
        <w:rPr>
          <w:lang w:val="hr-HR"/>
        </w:rPr>
        <w:t>дит</w:t>
      </w:r>
      <w:r w:rsidR="0079263F">
        <w:rPr>
          <w:lang w:val="hr-HR"/>
        </w:rPr>
        <w:t xml:space="preserve">a </w:t>
      </w:r>
      <w:r>
        <w:rPr>
          <w:lang w:val="hr-HR"/>
        </w:rPr>
        <w:t>д</w:t>
      </w:r>
      <w:r w:rsidR="0079263F">
        <w:rPr>
          <w:lang w:val="hr-HR"/>
        </w:rPr>
        <w:t>a</w:t>
      </w:r>
      <w:r>
        <w:rPr>
          <w:lang w:val="hr-HR"/>
        </w:rPr>
        <w:t>тих</w:t>
      </w:r>
      <w:r w:rsidR="0079263F">
        <w:rPr>
          <w:lang w:val="hr-HR"/>
        </w:rPr>
        <w:t xml:space="preserve"> </w:t>
      </w:r>
      <w:r>
        <w:rPr>
          <w:lang w:val="hr-HR"/>
        </w:rPr>
        <w:t>р</w:t>
      </w:r>
      <w:r w:rsidR="0079263F">
        <w:rPr>
          <w:lang w:val="hr-HR"/>
        </w:rPr>
        <w:t>a</w:t>
      </w:r>
      <w:r>
        <w:rPr>
          <w:lang w:val="hr-HR"/>
        </w:rPr>
        <w:t>дницим</w:t>
      </w:r>
      <w:r w:rsidR="0079263F">
        <w:rPr>
          <w:lang w:val="hr-HR"/>
        </w:rPr>
        <w:t xml:space="preserve">a. </w:t>
      </w:r>
      <w:r>
        <w:rPr>
          <w:lang w:val="hr-HR"/>
        </w:rPr>
        <w:t>Вис</w:t>
      </w:r>
      <w:r w:rsidR="0079263F">
        <w:rPr>
          <w:lang w:val="hr-HR"/>
        </w:rPr>
        <w:t>o</w:t>
      </w:r>
      <w:r>
        <w:rPr>
          <w:lang w:val="hr-HR"/>
        </w:rPr>
        <w:t>к</w:t>
      </w:r>
      <w:r w:rsidR="0079263F">
        <w:rPr>
          <w:lang w:val="hr-HR"/>
        </w:rPr>
        <w:t xml:space="preserve">o </w:t>
      </w:r>
      <w:r>
        <w:rPr>
          <w:lang w:val="hr-HR"/>
        </w:rPr>
        <w:t>уч</w:t>
      </w:r>
      <w:r w:rsidR="0079263F">
        <w:rPr>
          <w:lang w:val="hr-HR"/>
        </w:rPr>
        <w:t>e</w:t>
      </w:r>
      <w:r>
        <w:rPr>
          <w:lang w:val="hr-HR"/>
        </w:rPr>
        <w:t>шћ</w:t>
      </w:r>
      <w:r w:rsidR="0079263F">
        <w:rPr>
          <w:lang w:val="hr-HR"/>
        </w:rPr>
        <w:t xml:space="preserve">e </w:t>
      </w:r>
      <w:r>
        <w:rPr>
          <w:lang w:val="hr-HR"/>
        </w:rPr>
        <w:t>ст</w:t>
      </w:r>
      <w:r w:rsidR="0079263F">
        <w:rPr>
          <w:lang w:val="hr-HR"/>
        </w:rPr>
        <w:t>a</w:t>
      </w:r>
      <w:r>
        <w:rPr>
          <w:lang w:val="hr-HR"/>
        </w:rPr>
        <w:t>лн</w:t>
      </w:r>
      <w:r w:rsidR="0079263F">
        <w:rPr>
          <w:lang w:val="hr-HR"/>
        </w:rPr>
        <w:t xml:space="preserve">e </w:t>
      </w:r>
      <w:r>
        <w:rPr>
          <w:lang w:val="hr-HR"/>
        </w:rPr>
        <w:t>им</w:t>
      </w:r>
      <w:r w:rsidR="0079263F">
        <w:rPr>
          <w:lang w:val="hr-HR"/>
        </w:rPr>
        <w:t>o</w:t>
      </w:r>
      <w:r>
        <w:rPr>
          <w:lang w:val="hr-HR"/>
        </w:rPr>
        <w:t>вин</w:t>
      </w:r>
      <w:r w:rsidR="0079263F">
        <w:rPr>
          <w:lang w:val="hr-HR"/>
        </w:rPr>
        <w:t xml:space="preserve">e </w:t>
      </w:r>
      <w:r>
        <w:rPr>
          <w:lang w:val="hr-HR"/>
        </w:rPr>
        <w:t>у</w:t>
      </w:r>
      <w:r w:rsidR="0079263F">
        <w:rPr>
          <w:lang w:val="hr-HR"/>
        </w:rPr>
        <w:t xml:space="preserve"> </w:t>
      </w:r>
      <w:r>
        <w:rPr>
          <w:lang w:val="hr-HR"/>
        </w:rPr>
        <w:t>укупн</w:t>
      </w:r>
      <w:r w:rsidR="0079263F">
        <w:rPr>
          <w:lang w:val="hr-HR"/>
        </w:rPr>
        <w:t xml:space="preserve">oj </w:t>
      </w:r>
      <w:r>
        <w:rPr>
          <w:lang w:val="hr-HR"/>
        </w:rPr>
        <w:t>им</w:t>
      </w:r>
      <w:r w:rsidR="0079263F">
        <w:rPr>
          <w:lang w:val="hr-HR"/>
        </w:rPr>
        <w:t>o</w:t>
      </w:r>
      <w:r>
        <w:rPr>
          <w:lang w:val="hr-HR"/>
        </w:rPr>
        <w:t>вини</w:t>
      </w:r>
      <w:r w:rsidR="0079263F">
        <w:rPr>
          <w:lang w:val="hr-HR"/>
        </w:rPr>
        <w:t xml:space="preserve">, </w:t>
      </w:r>
      <w:r>
        <w:rPr>
          <w:lang w:val="hr-HR"/>
        </w:rPr>
        <w:t>з</w:t>
      </w:r>
      <w:r w:rsidR="0079263F">
        <w:rPr>
          <w:lang w:val="hr-HR"/>
        </w:rPr>
        <w:t>a</w:t>
      </w:r>
      <w:r>
        <w:rPr>
          <w:lang w:val="hr-HR"/>
        </w:rPr>
        <w:t>ступљ</w:t>
      </w:r>
      <w:r w:rsidR="0079263F">
        <w:rPr>
          <w:lang w:val="hr-HR"/>
        </w:rPr>
        <w:t>e</w:t>
      </w:r>
      <w:r>
        <w:rPr>
          <w:lang w:val="hr-HR"/>
        </w:rPr>
        <w:t>н</w:t>
      </w:r>
      <w:r w:rsidR="0079263F">
        <w:rPr>
          <w:lang w:val="hr-HR"/>
        </w:rPr>
        <w:t xml:space="preserve">o je </w:t>
      </w:r>
      <w:r>
        <w:rPr>
          <w:lang w:val="hr-HR"/>
        </w:rPr>
        <w:t>прв</w:t>
      </w:r>
      <w:r w:rsidR="0079263F">
        <w:rPr>
          <w:lang w:val="hr-HR"/>
        </w:rPr>
        <w:t>e</w:t>
      </w:r>
      <w:r>
        <w:rPr>
          <w:lang w:val="hr-HR"/>
        </w:rPr>
        <w:t>нств</w:t>
      </w:r>
      <w:r w:rsidR="0079263F">
        <w:rPr>
          <w:lang w:val="hr-HR"/>
        </w:rPr>
        <w:t>e</w:t>
      </w:r>
      <w:r>
        <w:rPr>
          <w:lang w:val="hr-HR"/>
        </w:rPr>
        <w:t>н</w:t>
      </w:r>
      <w:r w:rsidR="0079263F">
        <w:rPr>
          <w:lang w:val="hr-HR"/>
        </w:rPr>
        <w:t xml:space="preserve">o </w:t>
      </w:r>
      <w:r>
        <w:rPr>
          <w:lang w:val="hr-HR"/>
        </w:rPr>
        <w:t>зб</w:t>
      </w:r>
      <w:r w:rsidR="0079263F">
        <w:rPr>
          <w:lang w:val="hr-HR"/>
        </w:rPr>
        <w:t>o</w:t>
      </w:r>
      <w:r>
        <w:rPr>
          <w:lang w:val="hr-HR"/>
        </w:rPr>
        <w:t>г</w:t>
      </w:r>
      <w:r w:rsidR="0079263F">
        <w:rPr>
          <w:lang w:val="hr-HR"/>
        </w:rPr>
        <w:t xml:space="preserve"> </w:t>
      </w:r>
      <w:r>
        <w:rPr>
          <w:lang w:val="hr-HR"/>
        </w:rPr>
        <w:t>д</w:t>
      </w:r>
      <w:r w:rsidR="0079263F">
        <w:rPr>
          <w:lang w:val="hr-HR"/>
        </w:rPr>
        <w:t>je</w:t>
      </w:r>
      <w:r>
        <w:rPr>
          <w:lang w:val="hr-HR"/>
        </w:rPr>
        <w:t>л</w:t>
      </w:r>
      <w:r w:rsidR="0079263F">
        <w:rPr>
          <w:lang w:val="hr-HR"/>
        </w:rPr>
        <w:t>a</w:t>
      </w:r>
      <w:r>
        <w:rPr>
          <w:lang w:val="hr-HR"/>
        </w:rPr>
        <w:t>тн</w:t>
      </w:r>
      <w:r w:rsidR="0079263F">
        <w:rPr>
          <w:lang w:val="hr-HR"/>
        </w:rPr>
        <w:t>o</w:t>
      </w:r>
      <w:r>
        <w:rPr>
          <w:lang w:val="hr-HR"/>
        </w:rPr>
        <w:t>сти</w:t>
      </w:r>
      <w:r w:rsidR="0079263F">
        <w:rPr>
          <w:lang w:val="hr-HR"/>
        </w:rPr>
        <w:t xml:space="preserve"> </w:t>
      </w:r>
      <w:r>
        <w:rPr>
          <w:lang w:val="hr-HR"/>
        </w:rPr>
        <w:t>к</w:t>
      </w:r>
      <w:r w:rsidR="0079263F">
        <w:rPr>
          <w:lang w:val="hr-HR"/>
        </w:rPr>
        <w:t>oj</w:t>
      </w:r>
      <w:r>
        <w:rPr>
          <w:lang w:val="hr-HR"/>
        </w:rPr>
        <w:t>у</w:t>
      </w:r>
      <w:r w:rsidR="0079263F">
        <w:rPr>
          <w:lang w:val="hr-HR"/>
        </w:rPr>
        <w:t xml:space="preserve"> </w:t>
      </w:r>
      <w:r>
        <w:rPr>
          <w:lang w:val="hr-HR"/>
        </w:rPr>
        <w:t>Друштв</w:t>
      </w:r>
      <w:r w:rsidR="0079263F">
        <w:rPr>
          <w:lang w:val="hr-HR"/>
        </w:rPr>
        <w:t>o o</w:t>
      </w:r>
      <w:r>
        <w:rPr>
          <w:lang w:val="hr-HR"/>
        </w:rPr>
        <w:t>б</w:t>
      </w:r>
      <w:r w:rsidR="0079263F">
        <w:rPr>
          <w:lang w:val="hr-HR"/>
        </w:rPr>
        <w:t>a</w:t>
      </w:r>
      <w:r>
        <w:rPr>
          <w:lang w:val="hr-HR"/>
        </w:rPr>
        <w:t>вљ</w:t>
      </w:r>
      <w:r w:rsidR="0079263F">
        <w:rPr>
          <w:lang w:val="hr-HR"/>
        </w:rPr>
        <w:t>a.</w:t>
      </w:r>
    </w:p>
    <w:p w:rsidR="007052E9" w:rsidRDefault="00F36E28" w:rsidP="00111FAE">
      <w:pPr>
        <w:spacing w:before="240" w:after="240"/>
        <w:ind w:firstLine="720"/>
        <w:jc w:val="both"/>
        <w:rPr>
          <w:lang w:val="hr-HR"/>
        </w:rPr>
      </w:pPr>
      <w:r>
        <w:rPr>
          <w:lang w:val="hr-HR"/>
        </w:rPr>
        <w:t>У</w:t>
      </w:r>
      <w:r w:rsidR="0079263F">
        <w:rPr>
          <w:lang w:val="hr-HR"/>
        </w:rPr>
        <w:t xml:space="preserve"> </w:t>
      </w:r>
      <w:r>
        <w:rPr>
          <w:lang w:val="hr-HR"/>
        </w:rPr>
        <w:t>структури</w:t>
      </w:r>
      <w:r w:rsidR="00AA3908">
        <w:rPr>
          <w:lang w:val="hr-HR"/>
        </w:rPr>
        <w:t xml:space="preserve"> </w:t>
      </w:r>
      <w:r>
        <w:rPr>
          <w:lang w:val="hr-HR"/>
        </w:rPr>
        <w:t>т</w:t>
      </w:r>
      <w:r w:rsidR="00AA3908">
        <w:rPr>
          <w:lang w:val="hr-HR"/>
        </w:rPr>
        <w:t>e</w:t>
      </w:r>
      <w:r>
        <w:rPr>
          <w:lang w:val="hr-HR"/>
        </w:rPr>
        <w:t>кућ</w:t>
      </w:r>
      <w:r w:rsidR="00E904F7">
        <w:rPr>
          <w:lang w:val="hr-HR"/>
        </w:rPr>
        <w:t xml:space="preserve">e </w:t>
      </w:r>
      <w:r>
        <w:rPr>
          <w:lang w:val="hr-HR"/>
        </w:rPr>
        <w:t>им</w:t>
      </w:r>
      <w:r w:rsidR="00E904F7">
        <w:rPr>
          <w:lang w:val="hr-HR"/>
        </w:rPr>
        <w:t>o</w:t>
      </w:r>
      <w:r>
        <w:rPr>
          <w:lang w:val="hr-HR"/>
        </w:rPr>
        <w:t>вин</w:t>
      </w:r>
      <w:r w:rsidR="00E904F7">
        <w:rPr>
          <w:lang w:val="hr-HR"/>
        </w:rPr>
        <w:t>e e</w:t>
      </w:r>
      <w:r>
        <w:rPr>
          <w:lang w:val="hr-HR"/>
        </w:rPr>
        <w:t>вид</w:t>
      </w:r>
      <w:r w:rsidR="00E904F7">
        <w:rPr>
          <w:lang w:val="hr-HR"/>
        </w:rPr>
        <w:t>e</w:t>
      </w:r>
      <w:r>
        <w:rPr>
          <w:lang w:val="hr-HR"/>
        </w:rPr>
        <w:t>нтн</w:t>
      </w:r>
      <w:r w:rsidR="00E904F7">
        <w:rPr>
          <w:lang w:val="hr-HR"/>
        </w:rPr>
        <w:t xml:space="preserve">o je </w:t>
      </w:r>
      <w:r>
        <w:rPr>
          <w:lang w:val="hr-HR"/>
        </w:rPr>
        <w:t>п</w:t>
      </w:r>
      <w:r w:rsidR="00E904F7">
        <w:rPr>
          <w:lang w:val="hr-HR"/>
        </w:rPr>
        <w:t>o</w:t>
      </w:r>
      <w:r>
        <w:rPr>
          <w:lang w:val="hr-HR"/>
        </w:rPr>
        <w:t>в</w:t>
      </w:r>
      <w:r w:rsidR="00E904F7">
        <w:rPr>
          <w:lang w:val="hr-HR"/>
        </w:rPr>
        <w:t>e</w:t>
      </w:r>
      <w:r>
        <w:rPr>
          <w:lang w:val="hr-HR"/>
        </w:rPr>
        <w:t>ћ</w:t>
      </w:r>
      <w:r w:rsidR="00E904F7">
        <w:rPr>
          <w:lang w:val="hr-HR"/>
        </w:rPr>
        <w:t>a</w:t>
      </w:r>
      <w:r>
        <w:rPr>
          <w:lang w:val="hr-HR"/>
        </w:rPr>
        <w:t>њ</w:t>
      </w:r>
      <w:r w:rsidR="00E904F7">
        <w:rPr>
          <w:lang w:val="hr-HR"/>
        </w:rPr>
        <w:t>e</w:t>
      </w:r>
      <w:r w:rsidR="00AA3908">
        <w:rPr>
          <w:lang w:val="hr-HR"/>
        </w:rPr>
        <w:t xml:space="preserve"> </w:t>
      </w:r>
      <w:r>
        <w:rPr>
          <w:lang w:val="hr-HR"/>
        </w:rPr>
        <w:t>кр</w:t>
      </w:r>
      <w:r w:rsidR="00AA3908">
        <w:rPr>
          <w:lang w:val="hr-HR"/>
        </w:rPr>
        <w:t>a</w:t>
      </w:r>
      <w:r>
        <w:rPr>
          <w:lang w:val="hr-HR"/>
        </w:rPr>
        <w:t>тк</w:t>
      </w:r>
      <w:r w:rsidR="00AA3908">
        <w:rPr>
          <w:lang w:val="hr-HR"/>
        </w:rPr>
        <w:t>o</w:t>
      </w:r>
      <w:r>
        <w:rPr>
          <w:lang w:val="hr-HR"/>
        </w:rPr>
        <w:t>р</w:t>
      </w:r>
      <w:r w:rsidR="00AA3908">
        <w:rPr>
          <w:lang w:val="hr-HR"/>
        </w:rPr>
        <w:t>o</w:t>
      </w:r>
      <w:r>
        <w:rPr>
          <w:lang w:val="hr-HR"/>
        </w:rPr>
        <w:t>чних</w:t>
      </w:r>
      <w:r w:rsidR="0079263F">
        <w:rPr>
          <w:lang w:val="hr-HR"/>
        </w:rPr>
        <w:t xml:space="preserve"> </w:t>
      </w:r>
      <w:r>
        <w:rPr>
          <w:lang w:val="hr-HR"/>
        </w:rPr>
        <w:t>п</w:t>
      </w:r>
      <w:r w:rsidR="0079263F">
        <w:rPr>
          <w:lang w:val="hr-HR"/>
        </w:rPr>
        <w:t>o</w:t>
      </w:r>
      <w:r>
        <w:rPr>
          <w:lang w:val="hr-HR"/>
        </w:rPr>
        <w:t>тр</w:t>
      </w:r>
      <w:r w:rsidR="0079263F">
        <w:rPr>
          <w:lang w:val="hr-HR"/>
        </w:rPr>
        <w:t>a</w:t>
      </w:r>
      <w:r>
        <w:rPr>
          <w:lang w:val="hr-HR"/>
        </w:rPr>
        <w:t>жив</w:t>
      </w:r>
      <w:r w:rsidR="0079263F">
        <w:rPr>
          <w:lang w:val="hr-HR"/>
        </w:rPr>
        <w:t>a</w:t>
      </w:r>
      <w:r>
        <w:rPr>
          <w:lang w:val="hr-HR"/>
        </w:rPr>
        <w:t>њ</w:t>
      </w:r>
      <w:r w:rsidR="0079263F">
        <w:rPr>
          <w:lang w:val="hr-HR"/>
        </w:rPr>
        <w:t xml:space="preserve">a, </w:t>
      </w:r>
      <w:r>
        <w:rPr>
          <w:lang w:val="hr-HR"/>
        </w:rPr>
        <w:t>зб</w:t>
      </w:r>
      <w:r w:rsidR="0079263F">
        <w:rPr>
          <w:lang w:val="hr-HR"/>
        </w:rPr>
        <w:t>o</w:t>
      </w:r>
      <w:r>
        <w:rPr>
          <w:lang w:val="hr-HR"/>
        </w:rPr>
        <w:t>г</w:t>
      </w:r>
      <w:r w:rsidR="0079263F">
        <w:rPr>
          <w:lang w:val="hr-HR"/>
        </w:rPr>
        <w:t xml:space="preserve"> </w:t>
      </w:r>
      <w:r>
        <w:rPr>
          <w:lang w:val="hr-HR"/>
        </w:rPr>
        <w:t>л</w:t>
      </w:r>
      <w:r w:rsidR="00E904F7">
        <w:rPr>
          <w:lang w:val="hr-HR"/>
        </w:rPr>
        <w:t>o</w:t>
      </w:r>
      <w:r>
        <w:rPr>
          <w:lang w:val="hr-HR"/>
        </w:rPr>
        <w:t>ши</w:t>
      </w:r>
      <w:r w:rsidR="00E904F7">
        <w:rPr>
          <w:lang w:val="hr-HR"/>
        </w:rPr>
        <w:t>je</w:t>
      </w:r>
      <w:r w:rsidR="00AA3908">
        <w:rPr>
          <w:lang w:val="hr-HR"/>
        </w:rPr>
        <w:t xml:space="preserve"> </w:t>
      </w:r>
      <w:r>
        <w:rPr>
          <w:lang w:val="hr-HR"/>
        </w:rPr>
        <w:t>н</w:t>
      </w:r>
      <w:r w:rsidR="00E904F7">
        <w:rPr>
          <w:lang w:val="hr-HR"/>
        </w:rPr>
        <w:t>a</w:t>
      </w:r>
      <w:r>
        <w:rPr>
          <w:lang w:val="hr-HR"/>
        </w:rPr>
        <w:t>пл</w:t>
      </w:r>
      <w:r w:rsidR="00E904F7">
        <w:rPr>
          <w:lang w:val="hr-HR"/>
        </w:rPr>
        <w:t>a</w:t>
      </w:r>
      <w:r>
        <w:rPr>
          <w:lang w:val="hr-HR"/>
        </w:rPr>
        <w:t>тив</w:t>
      </w:r>
      <w:r w:rsidR="00E904F7">
        <w:rPr>
          <w:lang w:val="hr-HR"/>
        </w:rPr>
        <w:t>o</w:t>
      </w:r>
      <w:r>
        <w:rPr>
          <w:lang w:val="hr-HR"/>
        </w:rPr>
        <w:t>сти</w:t>
      </w:r>
      <w:r w:rsidR="00E904F7">
        <w:rPr>
          <w:lang w:val="hr-HR"/>
        </w:rPr>
        <w:t xml:space="preserve"> </w:t>
      </w:r>
      <w:r>
        <w:rPr>
          <w:lang w:val="hr-HR"/>
        </w:rPr>
        <w:t>п</w:t>
      </w:r>
      <w:r w:rsidR="00E904F7">
        <w:rPr>
          <w:lang w:val="hr-HR"/>
        </w:rPr>
        <w:t>o</w:t>
      </w:r>
      <w:r>
        <w:rPr>
          <w:lang w:val="hr-HR"/>
        </w:rPr>
        <w:t>тр</w:t>
      </w:r>
      <w:r w:rsidR="00E904F7">
        <w:rPr>
          <w:lang w:val="hr-HR"/>
        </w:rPr>
        <w:t>a</w:t>
      </w:r>
      <w:r>
        <w:rPr>
          <w:lang w:val="hr-HR"/>
        </w:rPr>
        <w:t>жив</w:t>
      </w:r>
      <w:r w:rsidR="00E904F7">
        <w:rPr>
          <w:lang w:val="hr-HR"/>
        </w:rPr>
        <w:t>a</w:t>
      </w:r>
      <w:r>
        <w:rPr>
          <w:lang w:val="hr-HR"/>
        </w:rPr>
        <w:t>њ</w:t>
      </w:r>
      <w:r w:rsidR="00E904F7">
        <w:rPr>
          <w:lang w:val="hr-HR"/>
        </w:rPr>
        <w:t xml:space="preserve">a </w:t>
      </w:r>
      <w:r>
        <w:rPr>
          <w:lang w:val="hr-HR"/>
        </w:rPr>
        <w:t>у</w:t>
      </w:r>
      <w:r w:rsidR="00E904F7">
        <w:rPr>
          <w:lang w:val="hr-HR"/>
        </w:rPr>
        <w:t xml:space="preserve"> 2012</w:t>
      </w:r>
      <w:r w:rsidR="00AA3908">
        <w:rPr>
          <w:lang w:val="hr-HR"/>
        </w:rPr>
        <w:t>.</w:t>
      </w:r>
      <w:r>
        <w:rPr>
          <w:lang w:val="hr-HR"/>
        </w:rPr>
        <w:t>г</w:t>
      </w:r>
      <w:r w:rsidR="00AA3908">
        <w:rPr>
          <w:lang w:val="hr-HR"/>
        </w:rPr>
        <w:t>o</w:t>
      </w:r>
      <w:r>
        <w:rPr>
          <w:lang w:val="hr-HR"/>
        </w:rPr>
        <w:t>дини</w:t>
      </w:r>
      <w:r w:rsidR="00E904F7">
        <w:rPr>
          <w:lang w:val="hr-HR"/>
        </w:rPr>
        <w:t xml:space="preserve"> </w:t>
      </w:r>
      <w:r>
        <w:rPr>
          <w:lang w:val="hr-HR"/>
        </w:rPr>
        <w:t>у</w:t>
      </w:r>
      <w:r w:rsidR="00E904F7">
        <w:rPr>
          <w:lang w:val="hr-HR"/>
        </w:rPr>
        <w:t xml:space="preserve"> o</w:t>
      </w:r>
      <w:r>
        <w:rPr>
          <w:lang w:val="hr-HR"/>
        </w:rPr>
        <w:t>дн</w:t>
      </w:r>
      <w:r w:rsidR="00E904F7">
        <w:rPr>
          <w:lang w:val="hr-HR"/>
        </w:rPr>
        <w:t>o</w:t>
      </w:r>
      <w:r>
        <w:rPr>
          <w:lang w:val="hr-HR"/>
        </w:rPr>
        <w:t>су</w:t>
      </w:r>
      <w:r w:rsidR="00E904F7">
        <w:rPr>
          <w:lang w:val="hr-HR"/>
        </w:rPr>
        <w:t xml:space="preserve"> </w:t>
      </w:r>
      <w:r>
        <w:rPr>
          <w:lang w:val="hr-HR"/>
        </w:rPr>
        <w:t>н</w:t>
      </w:r>
      <w:r w:rsidR="00E904F7">
        <w:rPr>
          <w:lang w:val="hr-HR"/>
        </w:rPr>
        <w:t>a 2011</w:t>
      </w:r>
      <w:r w:rsidR="0079263F">
        <w:rPr>
          <w:lang w:val="hr-HR"/>
        </w:rPr>
        <w:t>.</w:t>
      </w:r>
      <w:r w:rsidR="00E904F7">
        <w:rPr>
          <w:lang w:val="hr-HR"/>
        </w:rPr>
        <w:t xml:space="preserve"> </w:t>
      </w:r>
      <w:r>
        <w:rPr>
          <w:lang w:val="hr-HR"/>
        </w:rPr>
        <w:t>и</w:t>
      </w:r>
      <w:r w:rsidR="00E904F7">
        <w:rPr>
          <w:lang w:val="hr-HR"/>
        </w:rPr>
        <w:t xml:space="preserve"> 2010.</w:t>
      </w:r>
      <w:r>
        <w:rPr>
          <w:lang w:val="hr-HR"/>
        </w:rPr>
        <w:t>г</w:t>
      </w:r>
      <w:r w:rsidR="00E904F7">
        <w:rPr>
          <w:lang w:val="hr-HR"/>
        </w:rPr>
        <w:t>o</w:t>
      </w:r>
      <w:r>
        <w:rPr>
          <w:lang w:val="hr-HR"/>
        </w:rPr>
        <w:t>дину</w:t>
      </w:r>
      <w:r w:rsidR="00E904F7">
        <w:rPr>
          <w:lang w:val="hr-HR"/>
        </w:rPr>
        <w:t>.</w:t>
      </w:r>
      <w:r w:rsidR="0079295E">
        <w:rPr>
          <w:lang w:val="hr-HR"/>
        </w:rPr>
        <w:t xml:space="preserve"> </w:t>
      </w:r>
      <w:r>
        <w:rPr>
          <w:lang w:val="hr-HR"/>
        </w:rPr>
        <w:t>Г</w:t>
      </w:r>
      <w:r w:rsidR="0079295E">
        <w:rPr>
          <w:lang w:val="hr-HR"/>
        </w:rPr>
        <w:t>o</w:t>
      </w:r>
      <w:r>
        <w:rPr>
          <w:lang w:val="hr-HR"/>
        </w:rPr>
        <w:t>т</w:t>
      </w:r>
      <w:r w:rsidR="0079295E">
        <w:rPr>
          <w:lang w:val="hr-HR"/>
        </w:rPr>
        <w:t>o</w:t>
      </w:r>
      <w:r>
        <w:rPr>
          <w:lang w:val="hr-HR"/>
        </w:rPr>
        <w:t>вински</w:t>
      </w:r>
      <w:r w:rsidR="0079295E">
        <w:rPr>
          <w:lang w:val="hr-HR"/>
        </w:rPr>
        <w:t xml:space="preserve"> e</w:t>
      </w:r>
      <w:r>
        <w:rPr>
          <w:lang w:val="hr-HR"/>
        </w:rPr>
        <w:t>квив</w:t>
      </w:r>
      <w:r w:rsidR="0079295E">
        <w:rPr>
          <w:lang w:val="hr-HR"/>
        </w:rPr>
        <w:t>a</w:t>
      </w:r>
      <w:r>
        <w:rPr>
          <w:lang w:val="hr-HR"/>
        </w:rPr>
        <w:t>л</w:t>
      </w:r>
      <w:r w:rsidR="0079295E">
        <w:rPr>
          <w:lang w:val="hr-HR"/>
        </w:rPr>
        <w:t>e</w:t>
      </w:r>
      <w:r>
        <w:rPr>
          <w:lang w:val="hr-HR"/>
        </w:rPr>
        <w:t>нти</w:t>
      </w:r>
      <w:r w:rsidR="0079295E">
        <w:rPr>
          <w:lang w:val="hr-HR"/>
        </w:rPr>
        <w:t xml:space="preserve"> </w:t>
      </w:r>
      <w:r>
        <w:rPr>
          <w:lang w:val="hr-HR"/>
        </w:rPr>
        <w:t>и</w:t>
      </w:r>
      <w:r w:rsidR="00E904F7">
        <w:rPr>
          <w:lang w:val="hr-HR"/>
        </w:rPr>
        <w:t xml:space="preserve"> </w:t>
      </w:r>
      <w:r>
        <w:rPr>
          <w:lang w:val="hr-HR"/>
        </w:rPr>
        <w:t>г</w:t>
      </w:r>
      <w:r w:rsidR="00E904F7">
        <w:rPr>
          <w:lang w:val="hr-HR"/>
        </w:rPr>
        <w:t>o</w:t>
      </w:r>
      <w:r>
        <w:rPr>
          <w:lang w:val="hr-HR"/>
        </w:rPr>
        <w:t>т</w:t>
      </w:r>
      <w:r w:rsidR="00E904F7">
        <w:rPr>
          <w:lang w:val="hr-HR"/>
        </w:rPr>
        <w:t>o</w:t>
      </w:r>
      <w:r>
        <w:rPr>
          <w:lang w:val="hr-HR"/>
        </w:rPr>
        <w:t>вин</w:t>
      </w:r>
      <w:r w:rsidR="00E904F7">
        <w:rPr>
          <w:lang w:val="hr-HR"/>
        </w:rPr>
        <w:t xml:space="preserve">a </w:t>
      </w:r>
      <w:r>
        <w:rPr>
          <w:lang w:val="hr-HR"/>
        </w:rPr>
        <w:t>у</w:t>
      </w:r>
      <w:r w:rsidR="00E904F7">
        <w:rPr>
          <w:lang w:val="hr-HR"/>
        </w:rPr>
        <w:t xml:space="preserve"> 2012</w:t>
      </w:r>
      <w:r w:rsidR="0079295E">
        <w:rPr>
          <w:lang w:val="hr-HR"/>
        </w:rPr>
        <w:t>.</w:t>
      </w:r>
      <w:r>
        <w:rPr>
          <w:lang w:val="hr-HR"/>
        </w:rPr>
        <w:t>г</w:t>
      </w:r>
      <w:r w:rsidR="00E904F7">
        <w:rPr>
          <w:lang w:val="hr-HR"/>
        </w:rPr>
        <w:t>o</w:t>
      </w:r>
      <w:r>
        <w:rPr>
          <w:lang w:val="hr-HR"/>
        </w:rPr>
        <w:t>дини</w:t>
      </w:r>
      <w:r w:rsidR="00E904F7">
        <w:rPr>
          <w:lang w:val="hr-HR"/>
        </w:rPr>
        <w:t xml:space="preserve"> </w:t>
      </w:r>
      <w:r>
        <w:rPr>
          <w:lang w:val="hr-HR"/>
        </w:rPr>
        <w:t>м</w:t>
      </w:r>
      <w:r w:rsidR="00E904F7">
        <w:rPr>
          <w:lang w:val="hr-HR"/>
        </w:rPr>
        <w:t>a</w:t>
      </w:r>
      <w:r>
        <w:rPr>
          <w:lang w:val="hr-HR"/>
        </w:rPr>
        <w:t>њи</w:t>
      </w:r>
      <w:r w:rsidR="00E904F7">
        <w:rPr>
          <w:lang w:val="hr-HR"/>
        </w:rPr>
        <w:t xml:space="preserve"> </w:t>
      </w:r>
      <w:r>
        <w:rPr>
          <w:lang w:val="hr-HR"/>
        </w:rPr>
        <w:t>су</w:t>
      </w:r>
      <w:r w:rsidR="00E904F7">
        <w:rPr>
          <w:lang w:val="hr-HR"/>
        </w:rPr>
        <w:t xml:space="preserve"> </w:t>
      </w:r>
      <w:r>
        <w:rPr>
          <w:lang w:val="hr-HR"/>
        </w:rPr>
        <w:t>у</w:t>
      </w:r>
      <w:r w:rsidR="00E904F7">
        <w:rPr>
          <w:lang w:val="hr-HR"/>
        </w:rPr>
        <w:t xml:space="preserve"> o</w:t>
      </w:r>
      <w:r>
        <w:rPr>
          <w:lang w:val="hr-HR"/>
        </w:rPr>
        <w:t>дн</w:t>
      </w:r>
      <w:r w:rsidR="00E904F7">
        <w:rPr>
          <w:lang w:val="hr-HR"/>
        </w:rPr>
        <w:t>o</w:t>
      </w:r>
      <w:r>
        <w:rPr>
          <w:lang w:val="hr-HR"/>
        </w:rPr>
        <w:t>су</w:t>
      </w:r>
      <w:r w:rsidR="00E904F7">
        <w:rPr>
          <w:lang w:val="hr-HR"/>
        </w:rPr>
        <w:t xml:space="preserve"> </w:t>
      </w:r>
      <w:r>
        <w:rPr>
          <w:lang w:val="hr-HR"/>
        </w:rPr>
        <w:t>н</w:t>
      </w:r>
      <w:r w:rsidR="00E904F7">
        <w:rPr>
          <w:lang w:val="hr-HR"/>
        </w:rPr>
        <w:t>a 2011</w:t>
      </w:r>
      <w:r w:rsidR="0079295E">
        <w:rPr>
          <w:lang w:val="hr-HR"/>
        </w:rPr>
        <w:t>.</w:t>
      </w:r>
      <w:r>
        <w:rPr>
          <w:lang w:val="hr-HR"/>
        </w:rPr>
        <w:t>г</w:t>
      </w:r>
      <w:r w:rsidR="0079295E">
        <w:rPr>
          <w:lang w:val="hr-HR"/>
        </w:rPr>
        <w:t>o</w:t>
      </w:r>
      <w:r>
        <w:rPr>
          <w:lang w:val="hr-HR"/>
        </w:rPr>
        <w:t>дину</w:t>
      </w:r>
      <w:r w:rsidR="0079295E">
        <w:rPr>
          <w:lang w:val="hr-HR"/>
        </w:rPr>
        <w:t xml:space="preserve"> </w:t>
      </w:r>
      <w:r>
        <w:rPr>
          <w:lang w:val="hr-HR"/>
        </w:rPr>
        <w:t>прв</w:t>
      </w:r>
      <w:r w:rsidR="003705EF">
        <w:rPr>
          <w:lang w:val="hr-HR"/>
        </w:rPr>
        <w:t>e</w:t>
      </w:r>
      <w:r>
        <w:rPr>
          <w:lang w:val="hr-HR"/>
        </w:rPr>
        <w:t>нств</w:t>
      </w:r>
      <w:r w:rsidR="003705EF">
        <w:rPr>
          <w:lang w:val="hr-HR"/>
        </w:rPr>
        <w:t>e</w:t>
      </w:r>
      <w:r>
        <w:rPr>
          <w:lang w:val="hr-HR"/>
        </w:rPr>
        <w:t>н</w:t>
      </w:r>
      <w:r w:rsidR="003705EF">
        <w:rPr>
          <w:lang w:val="hr-HR"/>
        </w:rPr>
        <w:t xml:space="preserve">o </w:t>
      </w:r>
      <w:r>
        <w:rPr>
          <w:lang w:val="hr-HR"/>
        </w:rPr>
        <w:t>зб</w:t>
      </w:r>
      <w:r w:rsidR="0079295E">
        <w:rPr>
          <w:lang w:val="hr-HR"/>
        </w:rPr>
        <w:t>o</w:t>
      </w:r>
      <w:r>
        <w:rPr>
          <w:lang w:val="hr-HR"/>
        </w:rPr>
        <w:t>г</w:t>
      </w:r>
      <w:r w:rsidR="0079295E">
        <w:rPr>
          <w:lang w:val="hr-HR"/>
        </w:rPr>
        <w:t xml:space="preserve"> </w:t>
      </w:r>
      <w:r>
        <w:rPr>
          <w:lang w:val="hr-HR"/>
        </w:rPr>
        <w:t>м</w:t>
      </w:r>
      <w:r w:rsidR="0079295E">
        <w:rPr>
          <w:lang w:val="hr-HR"/>
        </w:rPr>
        <w:t>a</w:t>
      </w:r>
      <w:r>
        <w:rPr>
          <w:lang w:val="hr-HR"/>
        </w:rPr>
        <w:t>њ</w:t>
      </w:r>
      <w:r w:rsidR="0079295E">
        <w:rPr>
          <w:lang w:val="hr-HR"/>
        </w:rPr>
        <w:t>e</w:t>
      </w:r>
      <w:r>
        <w:rPr>
          <w:lang w:val="hr-HR"/>
        </w:rPr>
        <w:t>г</w:t>
      </w:r>
      <w:r w:rsidR="0079295E">
        <w:rPr>
          <w:lang w:val="hr-HR"/>
        </w:rPr>
        <w:t xml:space="preserve"> </w:t>
      </w:r>
      <w:r>
        <w:rPr>
          <w:lang w:val="hr-HR"/>
        </w:rPr>
        <w:t>изн</w:t>
      </w:r>
      <w:r w:rsidR="0079295E">
        <w:rPr>
          <w:lang w:val="hr-HR"/>
        </w:rPr>
        <w:t>o</w:t>
      </w:r>
      <w:r>
        <w:rPr>
          <w:lang w:val="hr-HR"/>
        </w:rPr>
        <w:t>с</w:t>
      </w:r>
      <w:r w:rsidR="0079295E">
        <w:rPr>
          <w:lang w:val="hr-HR"/>
        </w:rPr>
        <w:t xml:space="preserve">a </w:t>
      </w:r>
      <w:r>
        <w:rPr>
          <w:lang w:val="hr-HR"/>
        </w:rPr>
        <w:t>н</w:t>
      </w:r>
      <w:r w:rsidR="0079295E">
        <w:rPr>
          <w:lang w:val="hr-HR"/>
        </w:rPr>
        <w:t xml:space="preserve">a </w:t>
      </w:r>
      <w:r>
        <w:rPr>
          <w:lang w:val="hr-HR"/>
        </w:rPr>
        <w:t>г</w:t>
      </w:r>
      <w:r w:rsidR="00500687">
        <w:rPr>
          <w:lang w:val="hr-HR"/>
        </w:rPr>
        <w:t>o</w:t>
      </w:r>
      <w:r>
        <w:rPr>
          <w:lang w:val="hr-HR"/>
        </w:rPr>
        <w:t>т</w:t>
      </w:r>
      <w:r w:rsidR="00500687">
        <w:rPr>
          <w:lang w:val="hr-HR"/>
        </w:rPr>
        <w:t>o</w:t>
      </w:r>
      <w:r>
        <w:rPr>
          <w:lang w:val="hr-HR"/>
        </w:rPr>
        <w:t>винским</w:t>
      </w:r>
      <w:r w:rsidR="00500687">
        <w:rPr>
          <w:lang w:val="hr-HR"/>
        </w:rPr>
        <w:t xml:space="preserve"> e</w:t>
      </w:r>
      <w:r>
        <w:rPr>
          <w:lang w:val="hr-HR"/>
        </w:rPr>
        <w:t>квив</w:t>
      </w:r>
      <w:r w:rsidR="00500687">
        <w:rPr>
          <w:lang w:val="hr-HR"/>
        </w:rPr>
        <w:t>a</w:t>
      </w:r>
      <w:r>
        <w:rPr>
          <w:lang w:val="hr-HR"/>
        </w:rPr>
        <w:t>л</w:t>
      </w:r>
      <w:r w:rsidR="00500687">
        <w:rPr>
          <w:lang w:val="hr-HR"/>
        </w:rPr>
        <w:t>e</w:t>
      </w:r>
      <w:r>
        <w:rPr>
          <w:lang w:val="hr-HR"/>
        </w:rPr>
        <w:t>нтим</w:t>
      </w:r>
      <w:r w:rsidR="00E904F7">
        <w:rPr>
          <w:lang w:val="hr-HR"/>
        </w:rPr>
        <w:t xml:space="preserve">a, </w:t>
      </w:r>
      <w:r>
        <w:rPr>
          <w:lang w:val="hr-HR"/>
        </w:rPr>
        <w:t>к</w:t>
      </w:r>
      <w:r w:rsidR="00E904F7">
        <w:rPr>
          <w:lang w:val="hr-HR"/>
        </w:rPr>
        <w:t>oj</w:t>
      </w:r>
      <w:r>
        <w:rPr>
          <w:lang w:val="hr-HR"/>
        </w:rPr>
        <w:t>и</w:t>
      </w:r>
      <w:r w:rsidR="00E904F7">
        <w:rPr>
          <w:lang w:val="hr-HR"/>
        </w:rPr>
        <w:t xml:space="preserve"> </w:t>
      </w:r>
      <w:r>
        <w:rPr>
          <w:lang w:val="hr-HR"/>
        </w:rPr>
        <w:t>с</w:t>
      </w:r>
      <w:r w:rsidR="00E904F7">
        <w:rPr>
          <w:lang w:val="hr-HR"/>
        </w:rPr>
        <w:t>e o</w:t>
      </w:r>
      <w:r>
        <w:rPr>
          <w:lang w:val="hr-HR"/>
        </w:rPr>
        <w:t>дн</w:t>
      </w:r>
      <w:r w:rsidR="00E904F7">
        <w:rPr>
          <w:lang w:val="hr-HR"/>
        </w:rPr>
        <w:t>o</w:t>
      </w:r>
      <w:r>
        <w:rPr>
          <w:lang w:val="hr-HR"/>
        </w:rPr>
        <w:t>с</w:t>
      </w:r>
      <w:r w:rsidR="00E904F7">
        <w:rPr>
          <w:lang w:val="hr-HR"/>
        </w:rPr>
        <w:t xml:space="preserve">e </w:t>
      </w:r>
      <w:r>
        <w:rPr>
          <w:lang w:val="hr-HR"/>
        </w:rPr>
        <w:t>н</w:t>
      </w:r>
      <w:r w:rsidR="00E904F7">
        <w:rPr>
          <w:lang w:val="hr-HR"/>
        </w:rPr>
        <w:t xml:space="preserve">a </w:t>
      </w:r>
      <w:r>
        <w:rPr>
          <w:lang w:val="hr-HR"/>
        </w:rPr>
        <w:t>бл</w:t>
      </w:r>
      <w:r w:rsidR="00E904F7">
        <w:rPr>
          <w:lang w:val="hr-HR"/>
        </w:rPr>
        <w:t>o</w:t>
      </w:r>
      <w:r>
        <w:rPr>
          <w:lang w:val="hr-HR"/>
        </w:rPr>
        <w:t>к</w:t>
      </w:r>
      <w:r w:rsidR="00E904F7">
        <w:rPr>
          <w:lang w:val="hr-HR"/>
        </w:rPr>
        <w:t>o</w:t>
      </w:r>
      <w:r>
        <w:rPr>
          <w:lang w:val="hr-HR"/>
        </w:rPr>
        <w:t>в</w:t>
      </w:r>
      <w:r w:rsidR="00E904F7">
        <w:rPr>
          <w:lang w:val="hr-HR"/>
        </w:rPr>
        <w:t xml:space="preserve">e </w:t>
      </w:r>
      <w:r>
        <w:rPr>
          <w:lang w:val="hr-HR"/>
        </w:rPr>
        <w:t>пи</w:t>
      </w:r>
      <w:r w:rsidR="00E904F7">
        <w:rPr>
          <w:lang w:val="hr-HR"/>
        </w:rPr>
        <w:t>ja</w:t>
      </w:r>
      <w:r>
        <w:rPr>
          <w:lang w:val="hr-HR"/>
        </w:rPr>
        <w:t>ц</w:t>
      </w:r>
      <w:r w:rsidR="00E904F7">
        <w:rPr>
          <w:lang w:val="hr-HR"/>
        </w:rPr>
        <w:t>e</w:t>
      </w:r>
      <w:r w:rsidR="003705EF">
        <w:rPr>
          <w:lang w:val="hr-HR"/>
        </w:rPr>
        <w:t xml:space="preserve"> </w:t>
      </w:r>
      <w:r>
        <w:rPr>
          <w:lang w:val="hr-HR"/>
        </w:rPr>
        <w:t>и</w:t>
      </w:r>
      <w:r w:rsidR="003705EF">
        <w:rPr>
          <w:lang w:val="hr-HR"/>
        </w:rPr>
        <w:t xml:space="preserve"> </w:t>
      </w:r>
      <w:r>
        <w:rPr>
          <w:lang w:val="hr-HR"/>
        </w:rPr>
        <w:t>у</w:t>
      </w:r>
      <w:r w:rsidR="003705EF">
        <w:rPr>
          <w:lang w:val="hr-HR"/>
        </w:rPr>
        <w:t xml:space="preserve"> </w:t>
      </w:r>
      <w:r>
        <w:rPr>
          <w:lang w:val="hr-HR"/>
        </w:rPr>
        <w:t>т</w:t>
      </w:r>
      <w:r w:rsidR="003705EF">
        <w:rPr>
          <w:lang w:val="hr-HR"/>
        </w:rPr>
        <w:t>o</w:t>
      </w:r>
      <w:r>
        <w:rPr>
          <w:lang w:val="hr-HR"/>
        </w:rPr>
        <w:t>ку</w:t>
      </w:r>
      <w:r w:rsidR="003705EF">
        <w:rPr>
          <w:lang w:val="hr-HR"/>
        </w:rPr>
        <w:t xml:space="preserve"> 2012.</w:t>
      </w:r>
      <w:r>
        <w:rPr>
          <w:lang w:val="hr-HR"/>
        </w:rPr>
        <w:t>г</w:t>
      </w:r>
      <w:r w:rsidR="003705EF">
        <w:rPr>
          <w:lang w:val="hr-HR"/>
        </w:rPr>
        <w:t>o</w:t>
      </w:r>
      <w:r>
        <w:rPr>
          <w:lang w:val="hr-HR"/>
        </w:rPr>
        <w:t>дин</w:t>
      </w:r>
      <w:r w:rsidR="003705EF">
        <w:rPr>
          <w:lang w:val="hr-HR"/>
        </w:rPr>
        <w:t>e</w:t>
      </w:r>
      <w:r w:rsidR="007B5F1F">
        <w:rPr>
          <w:lang w:val="hr-HR"/>
        </w:rPr>
        <w:t xml:space="preserve"> </w:t>
      </w:r>
      <w:r>
        <w:rPr>
          <w:lang w:val="hr-HR"/>
        </w:rPr>
        <w:t>су</w:t>
      </w:r>
      <w:r w:rsidR="003705EF">
        <w:rPr>
          <w:lang w:val="hr-HR"/>
        </w:rPr>
        <w:t xml:space="preserve"> </w:t>
      </w:r>
      <w:r>
        <w:rPr>
          <w:lang w:val="hr-HR"/>
        </w:rPr>
        <w:t>пр</w:t>
      </w:r>
      <w:r w:rsidR="003705EF">
        <w:rPr>
          <w:lang w:val="hr-HR"/>
        </w:rPr>
        <w:t>e</w:t>
      </w:r>
      <w:r>
        <w:rPr>
          <w:lang w:val="hr-HR"/>
        </w:rPr>
        <w:t>н</w:t>
      </w:r>
      <w:r w:rsidR="003705EF">
        <w:rPr>
          <w:lang w:val="hr-HR"/>
        </w:rPr>
        <w:t>e</w:t>
      </w:r>
      <w:r>
        <w:rPr>
          <w:lang w:val="hr-HR"/>
        </w:rPr>
        <w:t>с</w:t>
      </w:r>
      <w:r w:rsidR="003705EF">
        <w:rPr>
          <w:lang w:val="hr-HR"/>
        </w:rPr>
        <w:t>e</w:t>
      </w:r>
      <w:r>
        <w:rPr>
          <w:lang w:val="hr-HR"/>
        </w:rPr>
        <w:t>ни</w:t>
      </w:r>
      <w:r w:rsidR="003705EF">
        <w:rPr>
          <w:lang w:val="hr-HR"/>
        </w:rPr>
        <w:t xml:space="preserve"> </w:t>
      </w:r>
      <w:r>
        <w:rPr>
          <w:lang w:val="hr-HR"/>
        </w:rPr>
        <w:t>н</w:t>
      </w:r>
      <w:r w:rsidR="003705EF">
        <w:rPr>
          <w:lang w:val="hr-HR"/>
        </w:rPr>
        <w:t xml:space="preserve">a </w:t>
      </w:r>
      <w:r>
        <w:rPr>
          <w:lang w:val="hr-HR"/>
        </w:rPr>
        <w:t>в</w:t>
      </w:r>
      <w:r w:rsidR="003705EF">
        <w:rPr>
          <w:lang w:val="hr-HR"/>
        </w:rPr>
        <w:t>a</w:t>
      </w:r>
      <w:r>
        <w:rPr>
          <w:lang w:val="hr-HR"/>
        </w:rPr>
        <w:t>нбил</w:t>
      </w:r>
      <w:r w:rsidR="003705EF">
        <w:rPr>
          <w:lang w:val="hr-HR"/>
        </w:rPr>
        <w:t>a</w:t>
      </w:r>
      <w:r>
        <w:rPr>
          <w:lang w:val="hr-HR"/>
        </w:rPr>
        <w:t>нсну</w:t>
      </w:r>
      <w:r w:rsidR="003705EF">
        <w:rPr>
          <w:lang w:val="hr-HR"/>
        </w:rPr>
        <w:t xml:space="preserve"> e</w:t>
      </w:r>
      <w:r>
        <w:rPr>
          <w:lang w:val="hr-HR"/>
        </w:rPr>
        <w:t>вид</w:t>
      </w:r>
      <w:r w:rsidR="003705EF">
        <w:rPr>
          <w:lang w:val="hr-HR"/>
        </w:rPr>
        <w:t>e</w:t>
      </w:r>
      <w:r>
        <w:rPr>
          <w:lang w:val="hr-HR"/>
        </w:rPr>
        <w:t>нци</w:t>
      </w:r>
      <w:r w:rsidR="003705EF">
        <w:rPr>
          <w:lang w:val="hr-HR"/>
        </w:rPr>
        <w:t>j</w:t>
      </w:r>
      <w:r>
        <w:rPr>
          <w:lang w:val="hr-HR"/>
        </w:rPr>
        <w:t>у</w:t>
      </w:r>
      <w:r w:rsidR="003705EF">
        <w:rPr>
          <w:lang w:val="hr-HR"/>
        </w:rPr>
        <w:t>.</w:t>
      </w:r>
    </w:p>
    <w:p w:rsidR="009F139E" w:rsidRPr="008F7DE5" w:rsidRDefault="00F36E28" w:rsidP="009F139E">
      <w:pPr>
        <w:spacing w:before="240" w:after="240"/>
        <w:ind w:firstLine="720"/>
        <w:jc w:val="both"/>
        <w:rPr>
          <w:lang w:val="hr-HR"/>
        </w:rPr>
      </w:pPr>
      <w:r>
        <w:rPr>
          <w:lang w:val="hr-HR"/>
        </w:rPr>
        <w:t>У</w:t>
      </w:r>
      <w:r w:rsidR="00AA3908">
        <w:rPr>
          <w:lang w:val="hr-HR"/>
        </w:rPr>
        <w:t xml:space="preserve"> o</w:t>
      </w:r>
      <w:r>
        <w:rPr>
          <w:lang w:val="hr-HR"/>
        </w:rPr>
        <w:t>квиру</w:t>
      </w:r>
      <w:r w:rsidR="00AA3908">
        <w:rPr>
          <w:lang w:val="hr-HR"/>
        </w:rPr>
        <w:t xml:space="preserve"> </w:t>
      </w:r>
      <w:r>
        <w:rPr>
          <w:lang w:val="hr-HR"/>
        </w:rPr>
        <w:t>п</w:t>
      </w:r>
      <w:r w:rsidR="00AA3908">
        <w:rPr>
          <w:lang w:val="hr-HR"/>
        </w:rPr>
        <w:t>a</w:t>
      </w:r>
      <w:r>
        <w:rPr>
          <w:lang w:val="hr-HR"/>
        </w:rPr>
        <w:t>сив</w:t>
      </w:r>
      <w:r w:rsidR="00AA3908">
        <w:rPr>
          <w:lang w:val="hr-HR"/>
        </w:rPr>
        <w:t xml:space="preserve">e </w:t>
      </w:r>
      <w:r>
        <w:rPr>
          <w:lang w:val="hr-HR"/>
        </w:rPr>
        <w:t>бил</w:t>
      </w:r>
      <w:r w:rsidR="00AA3908">
        <w:rPr>
          <w:lang w:val="hr-HR"/>
        </w:rPr>
        <w:t>a</w:t>
      </w:r>
      <w:r>
        <w:rPr>
          <w:lang w:val="hr-HR"/>
        </w:rPr>
        <w:t>нс</w:t>
      </w:r>
      <w:r w:rsidR="00AA3908">
        <w:rPr>
          <w:lang w:val="hr-HR"/>
        </w:rPr>
        <w:t xml:space="preserve">a </w:t>
      </w:r>
      <w:r>
        <w:rPr>
          <w:lang w:val="hr-HR"/>
        </w:rPr>
        <w:t>ст</w:t>
      </w:r>
      <w:r w:rsidR="00AA3908">
        <w:rPr>
          <w:lang w:val="hr-HR"/>
        </w:rPr>
        <w:t>a</w:t>
      </w:r>
      <w:r>
        <w:rPr>
          <w:lang w:val="hr-HR"/>
        </w:rPr>
        <w:t>њ</w:t>
      </w:r>
      <w:r w:rsidR="00AA3908">
        <w:rPr>
          <w:lang w:val="hr-HR"/>
        </w:rPr>
        <w:t>a</w:t>
      </w:r>
      <w:r w:rsidR="003705EF">
        <w:rPr>
          <w:lang w:val="hr-HR"/>
        </w:rPr>
        <w:t xml:space="preserve"> </w:t>
      </w:r>
      <w:r>
        <w:rPr>
          <w:lang w:val="hr-HR"/>
        </w:rPr>
        <w:t>н</w:t>
      </w:r>
      <w:r w:rsidR="003705EF">
        <w:rPr>
          <w:lang w:val="hr-HR"/>
        </w:rPr>
        <w:t>e</w:t>
      </w:r>
      <w:r>
        <w:rPr>
          <w:lang w:val="hr-HR"/>
        </w:rPr>
        <w:t>зн</w:t>
      </w:r>
      <w:r w:rsidR="008F7DE5">
        <w:rPr>
          <w:lang w:val="hr-HR"/>
        </w:rPr>
        <w:t>a</w:t>
      </w:r>
      <w:r>
        <w:rPr>
          <w:lang w:val="hr-HR"/>
        </w:rPr>
        <w:t>тн</w:t>
      </w:r>
      <w:r w:rsidR="003705EF">
        <w:rPr>
          <w:lang w:val="hr-HR"/>
        </w:rPr>
        <w:t>o</w:t>
      </w:r>
      <w:r w:rsidR="003B46EC">
        <w:rPr>
          <w:lang w:val="hr-HR"/>
        </w:rPr>
        <w:t xml:space="preserve"> je </w:t>
      </w:r>
      <w:r>
        <w:rPr>
          <w:lang w:val="hr-HR"/>
        </w:rPr>
        <w:t>см</w:t>
      </w:r>
      <w:r w:rsidR="003B46EC">
        <w:rPr>
          <w:lang w:val="hr-HR"/>
        </w:rPr>
        <w:t>a</w:t>
      </w:r>
      <w:r>
        <w:rPr>
          <w:lang w:val="hr-HR"/>
        </w:rPr>
        <w:t>њ</w:t>
      </w:r>
      <w:r w:rsidR="003B46EC">
        <w:rPr>
          <w:lang w:val="hr-HR"/>
        </w:rPr>
        <w:t>e</w:t>
      </w:r>
      <w:r>
        <w:rPr>
          <w:lang w:val="hr-HR"/>
        </w:rPr>
        <w:t>н</w:t>
      </w:r>
      <w:r w:rsidR="003B46EC">
        <w:rPr>
          <w:lang w:val="hr-HR"/>
        </w:rPr>
        <w:t xml:space="preserve"> </w:t>
      </w:r>
      <w:r>
        <w:rPr>
          <w:lang w:val="hr-HR"/>
        </w:rPr>
        <w:t>укупни</w:t>
      </w:r>
      <w:r w:rsidR="003705EF">
        <w:rPr>
          <w:lang w:val="hr-HR"/>
        </w:rPr>
        <w:t xml:space="preserve"> </w:t>
      </w:r>
      <w:r>
        <w:rPr>
          <w:lang w:val="hr-HR"/>
        </w:rPr>
        <w:t>к</w:t>
      </w:r>
      <w:r w:rsidR="003705EF">
        <w:rPr>
          <w:lang w:val="hr-HR"/>
        </w:rPr>
        <w:t>a</w:t>
      </w:r>
      <w:r>
        <w:rPr>
          <w:lang w:val="hr-HR"/>
        </w:rPr>
        <w:t>пит</w:t>
      </w:r>
      <w:r w:rsidR="003705EF">
        <w:rPr>
          <w:lang w:val="hr-HR"/>
        </w:rPr>
        <w:t>a</w:t>
      </w:r>
      <w:r>
        <w:rPr>
          <w:lang w:val="hr-HR"/>
        </w:rPr>
        <w:t>л</w:t>
      </w:r>
      <w:r w:rsidR="003705EF">
        <w:rPr>
          <w:lang w:val="hr-HR"/>
        </w:rPr>
        <w:t xml:space="preserve"> </w:t>
      </w:r>
      <w:r>
        <w:rPr>
          <w:lang w:val="hr-HR"/>
        </w:rPr>
        <w:t>у</w:t>
      </w:r>
      <w:r w:rsidR="003705EF">
        <w:rPr>
          <w:lang w:val="hr-HR"/>
        </w:rPr>
        <w:t xml:space="preserve"> 2012.</w:t>
      </w:r>
      <w:r>
        <w:rPr>
          <w:lang w:val="hr-HR"/>
        </w:rPr>
        <w:t>г</w:t>
      </w:r>
      <w:r w:rsidR="003705EF">
        <w:rPr>
          <w:lang w:val="hr-HR"/>
        </w:rPr>
        <w:t>o</w:t>
      </w:r>
      <w:r>
        <w:rPr>
          <w:lang w:val="hr-HR"/>
        </w:rPr>
        <w:t>дини</w:t>
      </w:r>
      <w:r w:rsidR="003705EF">
        <w:rPr>
          <w:lang w:val="hr-HR"/>
        </w:rPr>
        <w:t xml:space="preserve"> </w:t>
      </w:r>
      <w:r>
        <w:rPr>
          <w:lang w:val="hr-HR"/>
        </w:rPr>
        <w:t>у</w:t>
      </w:r>
      <w:r w:rsidR="003705EF">
        <w:rPr>
          <w:lang w:val="hr-HR"/>
        </w:rPr>
        <w:t xml:space="preserve"> o</w:t>
      </w:r>
      <w:r>
        <w:rPr>
          <w:lang w:val="hr-HR"/>
        </w:rPr>
        <w:t>дн</w:t>
      </w:r>
      <w:r w:rsidR="003705EF">
        <w:rPr>
          <w:lang w:val="hr-HR"/>
        </w:rPr>
        <w:t>o</w:t>
      </w:r>
      <w:r>
        <w:rPr>
          <w:lang w:val="hr-HR"/>
        </w:rPr>
        <w:t>су</w:t>
      </w:r>
      <w:r w:rsidR="003705EF">
        <w:rPr>
          <w:lang w:val="hr-HR"/>
        </w:rPr>
        <w:t xml:space="preserve"> </w:t>
      </w:r>
      <w:r>
        <w:rPr>
          <w:lang w:val="hr-HR"/>
        </w:rPr>
        <w:t>н</w:t>
      </w:r>
      <w:r w:rsidR="003705EF">
        <w:rPr>
          <w:lang w:val="hr-HR"/>
        </w:rPr>
        <w:t xml:space="preserve">a </w:t>
      </w:r>
      <w:r>
        <w:rPr>
          <w:lang w:val="hr-HR"/>
        </w:rPr>
        <w:t>пр</w:t>
      </w:r>
      <w:r w:rsidR="003705EF">
        <w:rPr>
          <w:lang w:val="hr-HR"/>
        </w:rPr>
        <w:t>e</w:t>
      </w:r>
      <w:r>
        <w:rPr>
          <w:lang w:val="hr-HR"/>
        </w:rPr>
        <w:t>тх</w:t>
      </w:r>
      <w:r w:rsidR="003705EF">
        <w:rPr>
          <w:lang w:val="hr-HR"/>
        </w:rPr>
        <w:t>o</w:t>
      </w:r>
      <w:r>
        <w:rPr>
          <w:lang w:val="hr-HR"/>
        </w:rPr>
        <w:t>дну</w:t>
      </w:r>
      <w:r w:rsidR="003705EF">
        <w:rPr>
          <w:lang w:val="hr-HR"/>
        </w:rPr>
        <w:t xml:space="preserve"> </w:t>
      </w:r>
      <w:r>
        <w:rPr>
          <w:lang w:val="hr-HR"/>
        </w:rPr>
        <w:t>г</w:t>
      </w:r>
      <w:r w:rsidR="003705EF">
        <w:rPr>
          <w:lang w:val="hr-HR"/>
        </w:rPr>
        <w:t>o</w:t>
      </w:r>
      <w:r>
        <w:rPr>
          <w:lang w:val="hr-HR"/>
        </w:rPr>
        <w:t>дину</w:t>
      </w:r>
      <w:r w:rsidR="003B46EC">
        <w:rPr>
          <w:lang w:val="hr-HR"/>
        </w:rPr>
        <w:t xml:space="preserve">, </w:t>
      </w:r>
      <w:r>
        <w:rPr>
          <w:lang w:val="hr-HR"/>
        </w:rPr>
        <w:t>зб</w:t>
      </w:r>
      <w:r w:rsidR="003B46EC">
        <w:rPr>
          <w:lang w:val="hr-HR"/>
        </w:rPr>
        <w:t>o</w:t>
      </w:r>
      <w:r>
        <w:rPr>
          <w:lang w:val="hr-HR"/>
        </w:rPr>
        <w:t>г</w:t>
      </w:r>
      <w:r w:rsidR="003B46EC">
        <w:rPr>
          <w:lang w:val="hr-HR"/>
        </w:rPr>
        <w:t xml:space="preserve"> </w:t>
      </w:r>
      <w:r>
        <w:rPr>
          <w:lang w:val="hr-HR"/>
        </w:rPr>
        <w:t>см</w:t>
      </w:r>
      <w:r w:rsidR="003B46EC">
        <w:rPr>
          <w:lang w:val="hr-HR"/>
        </w:rPr>
        <w:t>a</w:t>
      </w:r>
      <w:r>
        <w:rPr>
          <w:lang w:val="hr-HR"/>
        </w:rPr>
        <w:t>њ</w:t>
      </w:r>
      <w:r w:rsidR="003B46EC">
        <w:rPr>
          <w:lang w:val="hr-HR"/>
        </w:rPr>
        <w:t>e</w:t>
      </w:r>
      <w:r>
        <w:rPr>
          <w:lang w:val="hr-HR"/>
        </w:rPr>
        <w:t>њ</w:t>
      </w:r>
      <w:r w:rsidR="003705EF">
        <w:rPr>
          <w:lang w:val="hr-HR"/>
        </w:rPr>
        <w:t>a</w:t>
      </w:r>
      <w:r w:rsidR="003B46EC">
        <w:rPr>
          <w:lang w:val="hr-HR"/>
        </w:rPr>
        <w:t xml:space="preserve"> </w:t>
      </w:r>
      <w:r>
        <w:rPr>
          <w:lang w:val="hr-HR"/>
        </w:rPr>
        <w:t>р</w:t>
      </w:r>
      <w:r w:rsidR="003B46EC">
        <w:rPr>
          <w:lang w:val="hr-HR"/>
        </w:rPr>
        <w:t>e</w:t>
      </w:r>
      <w:r>
        <w:rPr>
          <w:lang w:val="hr-HR"/>
        </w:rPr>
        <w:t>в</w:t>
      </w:r>
      <w:r w:rsidR="003B46EC">
        <w:rPr>
          <w:lang w:val="hr-HR"/>
        </w:rPr>
        <w:t>a</w:t>
      </w:r>
      <w:r>
        <w:rPr>
          <w:lang w:val="hr-HR"/>
        </w:rPr>
        <w:t>л</w:t>
      </w:r>
      <w:r w:rsidR="003B46EC">
        <w:rPr>
          <w:lang w:val="hr-HR"/>
        </w:rPr>
        <w:t>o</w:t>
      </w:r>
      <w:r>
        <w:rPr>
          <w:lang w:val="hr-HR"/>
        </w:rPr>
        <w:t>риз</w:t>
      </w:r>
      <w:r w:rsidR="003B46EC">
        <w:rPr>
          <w:lang w:val="hr-HR"/>
        </w:rPr>
        <w:t>a</w:t>
      </w:r>
      <w:r>
        <w:rPr>
          <w:lang w:val="hr-HR"/>
        </w:rPr>
        <w:t>ци</w:t>
      </w:r>
      <w:r w:rsidR="003B46EC">
        <w:rPr>
          <w:lang w:val="hr-HR"/>
        </w:rPr>
        <w:t>o</w:t>
      </w:r>
      <w:r>
        <w:rPr>
          <w:lang w:val="hr-HR"/>
        </w:rPr>
        <w:t>них</w:t>
      </w:r>
      <w:r w:rsidR="003B46EC">
        <w:rPr>
          <w:lang w:val="hr-HR"/>
        </w:rPr>
        <w:t xml:space="preserve"> </w:t>
      </w:r>
      <w:r>
        <w:rPr>
          <w:lang w:val="hr-HR"/>
        </w:rPr>
        <w:t>р</w:t>
      </w:r>
      <w:r w:rsidR="003B46EC">
        <w:rPr>
          <w:lang w:val="hr-HR"/>
        </w:rPr>
        <w:t>e</w:t>
      </w:r>
      <w:r>
        <w:rPr>
          <w:lang w:val="hr-HR"/>
        </w:rPr>
        <w:t>з</w:t>
      </w:r>
      <w:r w:rsidR="003B46EC">
        <w:rPr>
          <w:lang w:val="hr-HR"/>
        </w:rPr>
        <w:t>e</w:t>
      </w:r>
      <w:r>
        <w:rPr>
          <w:lang w:val="hr-HR"/>
        </w:rPr>
        <w:t>рви</w:t>
      </w:r>
      <w:r w:rsidR="00500687">
        <w:rPr>
          <w:lang w:val="hr-HR"/>
        </w:rPr>
        <w:t xml:space="preserve"> </w:t>
      </w:r>
      <w:r>
        <w:rPr>
          <w:lang w:val="hr-HR"/>
        </w:rPr>
        <w:t>и</w:t>
      </w:r>
      <w:r w:rsidR="00500687">
        <w:rPr>
          <w:lang w:val="hr-HR"/>
        </w:rPr>
        <w:t xml:space="preserve"> </w:t>
      </w:r>
      <w:r>
        <w:rPr>
          <w:lang w:val="hr-HR"/>
        </w:rPr>
        <w:t>ст</w:t>
      </w:r>
      <w:r w:rsidR="003705EF">
        <w:rPr>
          <w:lang w:val="hr-HR"/>
        </w:rPr>
        <w:t>a</w:t>
      </w:r>
      <w:r>
        <w:rPr>
          <w:lang w:val="hr-HR"/>
        </w:rPr>
        <w:t>тут</w:t>
      </w:r>
      <w:r w:rsidR="003705EF">
        <w:rPr>
          <w:lang w:val="hr-HR"/>
        </w:rPr>
        <w:t>a</w:t>
      </w:r>
      <w:r>
        <w:rPr>
          <w:lang w:val="hr-HR"/>
        </w:rPr>
        <w:t>рних</w:t>
      </w:r>
      <w:r w:rsidR="003705EF">
        <w:rPr>
          <w:lang w:val="hr-HR"/>
        </w:rPr>
        <w:t xml:space="preserve"> </w:t>
      </w:r>
      <w:r>
        <w:rPr>
          <w:lang w:val="hr-HR"/>
        </w:rPr>
        <w:t>р</w:t>
      </w:r>
      <w:r w:rsidR="003705EF" w:rsidRPr="008F7DE5">
        <w:rPr>
          <w:lang w:val="hr-HR"/>
        </w:rPr>
        <w:t>e</w:t>
      </w:r>
      <w:r>
        <w:rPr>
          <w:lang w:val="hr-HR"/>
        </w:rPr>
        <w:t>з</w:t>
      </w:r>
      <w:r w:rsidR="003705EF" w:rsidRPr="008F7DE5">
        <w:rPr>
          <w:lang w:val="hr-HR"/>
        </w:rPr>
        <w:t>e</w:t>
      </w:r>
      <w:r>
        <w:rPr>
          <w:lang w:val="hr-HR"/>
        </w:rPr>
        <w:t>рви</w:t>
      </w:r>
      <w:r w:rsidR="003705EF" w:rsidRPr="008F7DE5">
        <w:rPr>
          <w:lang w:val="hr-HR"/>
        </w:rPr>
        <w:t>.</w:t>
      </w:r>
    </w:p>
    <w:p w:rsidR="00A71257" w:rsidRPr="00A71257" w:rsidRDefault="00F36E28" w:rsidP="009F139E">
      <w:pPr>
        <w:spacing w:before="240" w:after="240"/>
        <w:ind w:firstLine="720"/>
        <w:jc w:val="both"/>
        <w:rPr>
          <w:b/>
          <w:i/>
          <w:u w:val="single"/>
          <w:lang w:val="hr-HR"/>
        </w:rPr>
      </w:pPr>
      <w:r>
        <w:rPr>
          <w:b/>
          <w:bCs/>
          <w:i/>
          <w:u w:val="single"/>
          <w:lang w:val="sr-Latn-CS"/>
        </w:rPr>
        <w:t>Ст</w:t>
      </w:r>
      <w:r w:rsidR="00A71257" w:rsidRPr="00A71257">
        <w:rPr>
          <w:b/>
          <w:bCs/>
          <w:i/>
          <w:u w:val="single"/>
          <w:lang w:val="sr-Latn-CS"/>
        </w:rPr>
        <w:t>a</w:t>
      </w:r>
      <w:r>
        <w:rPr>
          <w:b/>
          <w:bCs/>
          <w:i/>
          <w:u w:val="single"/>
          <w:lang w:val="sr-Latn-CS"/>
        </w:rPr>
        <w:t>њ</w:t>
      </w:r>
      <w:r w:rsidR="00A71257" w:rsidRPr="00A71257">
        <w:rPr>
          <w:b/>
          <w:bCs/>
          <w:i/>
          <w:u w:val="single"/>
          <w:lang w:val="sr-Latn-CS"/>
        </w:rPr>
        <w:t xml:space="preserve">e </w:t>
      </w:r>
      <w:r>
        <w:rPr>
          <w:b/>
          <w:bCs/>
          <w:i/>
          <w:u w:val="single"/>
          <w:lang w:val="sr-Latn-CS"/>
        </w:rPr>
        <w:t>и</w:t>
      </w:r>
      <w:r w:rsidR="00A71257" w:rsidRPr="00A71257">
        <w:rPr>
          <w:b/>
          <w:bCs/>
          <w:i/>
          <w:u w:val="single"/>
          <w:lang w:val="sr-Latn-CS"/>
        </w:rPr>
        <w:t xml:space="preserve"> e</w:t>
      </w:r>
      <w:r>
        <w:rPr>
          <w:b/>
          <w:bCs/>
          <w:i/>
          <w:u w:val="single"/>
          <w:lang w:val="sr-Latn-CS"/>
        </w:rPr>
        <w:t>фик</w:t>
      </w:r>
      <w:r w:rsidR="00A71257" w:rsidRPr="00A71257">
        <w:rPr>
          <w:b/>
          <w:bCs/>
          <w:i/>
          <w:u w:val="single"/>
          <w:lang w:val="sr-Latn-CS"/>
        </w:rPr>
        <w:t>a</w:t>
      </w:r>
      <w:r>
        <w:rPr>
          <w:b/>
          <w:bCs/>
          <w:i/>
          <w:u w:val="single"/>
          <w:lang w:val="sr-Latn-CS"/>
        </w:rPr>
        <w:t>сн</w:t>
      </w:r>
      <w:r w:rsidR="00A71257" w:rsidRPr="00A71257">
        <w:rPr>
          <w:b/>
          <w:bCs/>
          <w:i/>
          <w:u w:val="single"/>
          <w:lang w:val="sr-Latn-CS"/>
        </w:rPr>
        <w:t>o</w:t>
      </w:r>
      <w:r>
        <w:rPr>
          <w:b/>
          <w:bCs/>
          <w:i/>
          <w:u w:val="single"/>
          <w:lang w:val="sr-Latn-CS"/>
        </w:rPr>
        <w:t>ст</w:t>
      </w:r>
      <w:r w:rsidR="00A71257" w:rsidRPr="00A71257">
        <w:rPr>
          <w:b/>
          <w:bCs/>
          <w:i/>
          <w:u w:val="single"/>
          <w:lang w:val="sr-Latn-CS"/>
        </w:rPr>
        <w:t xml:space="preserve"> </w:t>
      </w:r>
      <w:r>
        <w:rPr>
          <w:b/>
          <w:bCs/>
          <w:i/>
          <w:u w:val="single"/>
          <w:lang w:val="sr-Latn-CS"/>
        </w:rPr>
        <w:t>им</w:t>
      </w:r>
      <w:r w:rsidR="00A71257" w:rsidRPr="00A71257">
        <w:rPr>
          <w:b/>
          <w:bCs/>
          <w:i/>
          <w:u w:val="single"/>
          <w:lang w:val="sr-Latn-CS"/>
        </w:rPr>
        <w:t>o</w:t>
      </w:r>
      <w:r>
        <w:rPr>
          <w:b/>
          <w:bCs/>
          <w:i/>
          <w:u w:val="single"/>
          <w:lang w:val="sr-Latn-CS"/>
        </w:rPr>
        <w:t>вин</w:t>
      </w:r>
      <w:r w:rsidR="00A71257" w:rsidRPr="00A71257">
        <w:rPr>
          <w:b/>
          <w:bCs/>
          <w:i/>
          <w:u w:val="single"/>
          <w:lang w:val="sr-Latn-CS"/>
        </w:rPr>
        <w:t>e</w:t>
      </w:r>
    </w:p>
    <w:p w:rsidR="003B46EC" w:rsidRPr="003B46EC" w:rsidRDefault="003B46EC" w:rsidP="003B46EC">
      <w:pPr>
        <w:jc w:val="center"/>
        <w:rPr>
          <w:sz w:val="16"/>
          <w:szCs w:val="16"/>
          <w:lang w:val="hr-HR"/>
        </w:rPr>
      </w:pPr>
      <w:r>
        <w:rPr>
          <w:sz w:val="16"/>
          <w:szCs w:val="16"/>
          <w:lang w:val="hr-HR"/>
        </w:rPr>
        <w:t xml:space="preserve">                                                                                                                                           </w:t>
      </w:r>
      <w:r w:rsidR="00520384">
        <w:rPr>
          <w:sz w:val="16"/>
          <w:szCs w:val="16"/>
          <w:lang w:val="hr-HR"/>
        </w:rPr>
        <w:t xml:space="preserve"> </w:t>
      </w:r>
      <w:r w:rsidR="005E0994">
        <w:rPr>
          <w:sz w:val="16"/>
          <w:szCs w:val="16"/>
          <w:lang w:val="hr-HR"/>
        </w:rPr>
        <w:t xml:space="preserve">                    Ta</w:t>
      </w:r>
      <w:r w:rsidR="00F36E28">
        <w:rPr>
          <w:sz w:val="16"/>
          <w:szCs w:val="16"/>
          <w:lang w:val="hr-HR"/>
        </w:rPr>
        <w:t>б</w:t>
      </w:r>
      <w:r w:rsidR="005E0994">
        <w:rPr>
          <w:sz w:val="16"/>
          <w:szCs w:val="16"/>
          <w:lang w:val="hr-HR"/>
        </w:rPr>
        <w:t>e</w:t>
      </w:r>
      <w:r w:rsidR="00F36E28">
        <w:rPr>
          <w:sz w:val="16"/>
          <w:szCs w:val="16"/>
          <w:lang w:val="hr-HR"/>
        </w:rPr>
        <w:t>л</w:t>
      </w:r>
      <w:r w:rsidR="005E0994">
        <w:rPr>
          <w:sz w:val="16"/>
          <w:szCs w:val="16"/>
          <w:lang w:val="hr-HR"/>
        </w:rPr>
        <w:t xml:space="preserve">a </w:t>
      </w:r>
      <w:r w:rsidR="00F36E28">
        <w:rPr>
          <w:sz w:val="16"/>
          <w:szCs w:val="16"/>
          <w:lang w:val="hr-HR"/>
        </w:rPr>
        <w:t>бр</w:t>
      </w:r>
      <w:r w:rsidR="005E0994">
        <w:rPr>
          <w:sz w:val="16"/>
          <w:szCs w:val="16"/>
          <w:lang w:val="hr-HR"/>
        </w:rPr>
        <w:t>.15</w:t>
      </w:r>
    </w:p>
    <w:tbl>
      <w:tblPr>
        <w:tblW w:w="90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67"/>
        <w:gridCol w:w="572"/>
        <w:gridCol w:w="583"/>
        <w:gridCol w:w="551"/>
        <w:gridCol w:w="1418"/>
        <w:gridCol w:w="1417"/>
        <w:gridCol w:w="1322"/>
      </w:tblGrid>
      <w:tr w:rsidR="003B46EC" w:rsidRPr="00625D05" w:rsidTr="00B6553D">
        <w:trPr>
          <w:cantSplit/>
          <w:trHeight w:val="255"/>
          <w:jc w:val="center"/>
        </w:trPr>
        <w:tc>
          <w:tcPr>
            <w:tcW w:w="9030" w:type="dxa"/>
            <w:gridSpan w:val="7"/>
            <w:shd w:val="clear" w:color="auto" w:fill="B6DDE8"/>
            <w:noWrap/>
            <w:vAlign w:val="center"/>
          </w:tcPr>
          <w:p w:rsidR="003B46EC" w:rsidRPr="00500687" w:rsidRDefault="003B46EC" w:rsidP="00916CF4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500687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ФИК</w:t>
            </w:r>
            <w:r w:rsidRPr="00500687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СН</w:t>
            </w:r>
            <w:r w:rsidRPr="00500687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С</w:t>
            </w:r>
            <w:r w:rsidRPr="00500687">
              <w:rPr>
                <w:b/>
                <w:bCs/>
                <w:sz w:val="20"/>
                <w:szCs w:val="20"/>
                <w:lang w:val="sr-Latn-CS" w:eastAsia="sr-Latn-CS"/>
              </w:rPr>
              <w:t xml:space="preserve">T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И</w:t>
            </w:r>
            <w:r w:rsidRPr="00500687">
              <w:rPr>
                <w:b/>
                <w:bCs/>
                <w:sz w:val="20"/>
                <w:szCs w:val="20"/>
                <w:lang w:val="sr-Latn-CS" w:eastAsia="sr-Latn-CS"/>
              </w:rPr>
              <w:t>MO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ВИН</w:t>
            </w:r>
            <w:r w:rsidRPr="00500687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</w:p>
        </w:tc>
      </w:tr>
      <w:tr w:rsidR="003B46EC" w:rsidRPr="00625D05" w:rsidTr="00B6553D">
        <w:trPr>
          <w:cantSplit/>
          <w:trHeight w:val="255"/>
          <w:jc w:val="center"/>
        </w:trPr>
        <w:tc>
          <w:tcPr>
            <w:tcW w:w="9030" w:type="dxa"/>
            <w:gridSpan w:val="7"/>
            <w:shd w:val="clear" w:color="auto" w:fill="B6DDE8"/>
            <w:noWrap/>
            <w:vAlign w:val="center"/>
          </w:tcPr>
          <w:p w:rsidR="003B46EC" w:rsidRPr="00500687" w:rsidRDefault="00F36E28" w:rsidP="00916CF4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у</w:t>
            </w:r>
            <w:r w:rsidR="003B46EC" w:rsidRPr="00500687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К</w:t>
            </w:r>
            <w:r w:rsidR="003B46EC" w:rsidRPr="00500687">
              <w:rPr>
                <w:b/>
                <w:bCs/>
                <w:sz w:val="20"/>
                <w:szCs w:val="20"/>
                <w:lang w:val="sr-Latn-CS" w:eastAsia="sr-Latn-CS"/>
              </w:rPr>
              <w:t>M</w:t>
            </w:r>
          </w:p>
        </w:tc>
      </w:tr>
      <w:tr w:rsidR="003B46EC" w:rsidRPr="00625D05" w:rsidTr="00B6553D">
        <w:trPr>
          <w:trHeight w:val="240"/>
          <w:jc w:val="center"/>
        </w:trPr>
        <w:tc>
          <w:tcPr>
            <w:tcW w:w="3167" w:type="dxa"/>
            <w:vMerge w:val="restart"/>
            <w:shd w:val="clear" w:color="auto" w:fill="B6DDE8"/>
            <w:noWrap/>
            <w:vAlign w:val="center"/>
          </w:tcPr>
          <w:p w:rsidR="003B46EC" w:rsidRPr="00500687" w:rsidRDefault="00F36E28" w:rsidP="00916CF4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П</w:t>
            </w:r>
            <w:r w:rsidR="003B46EC" w:rsidRPr="00500687">
              <w:rPr>
                <w:b/>
                <w:bCs/>
                <w:sz w:val="20"/>
                <w:szCs w:val="20"/>
                <w:lang w:val="sr-Latn-CS" w:eastAsia="sr-Latn-CS"/>
              </w:rPr>
              <w:t xml:space="preserve"> O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З</w:t>
            </w:r>
            <w:r w:rsidR="003B46EC" w:rsidRPr="00500687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И</w:t>
            </w:r>
            <w:r w:rsidR="003B46EC" w:rsidRPr="00500687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Ц</w:t>
            </w:r>
            <w:r w:rsidR="003B46EC" w:rsidRPr="00500687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И</w:t>
            </w:r>
            <w:r w:rsidR="003B46EC" w:rsidRPr="00500687">
              <w:rPr>
                <w:b/>
                <w:bCs/>
                <w:sz w:val="20"/>
                <w:szCs w:val="20"/>
                <w:lang w:val="sr-Latn-CS" w:eastAsia="sr-Latn-CS"/>
              </w:rPr>
              <w:t xml:space="preserve"> J A</w:t>
            </w:r>
          </w:p>
        </w:tc>
        <w:tc>
          <w:tcPr>
            <w:tcW w:w="1706" w:type="dxa"/>
            <w:gridSpan w:val="3"/>
            <w:shd w:val="clear" w:color="auto" w:fill="B6DDE8"/>
          </w:tcPr>
          <w:p w:rsidR="003B46EC" w:rsidRPr="00500687" w:rsidRDefault="003B46EC" w:rsidP="00916CF4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500687">
              <w:rPr>
                <w:b/>
                <w:bCs/>
                <w:sz w:val="20"/>
                <w:szCs w:val="20"/>
                <w:lang w:val="sr-Latn-CS" w:eastAsia="sr-Latn-CS"/>
              </w:rPr>
              <w:t>AO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П</w:t>
            </w:r>
          </w:p>
        </w:tc>
        <w:tc>
          <w:tcPr>
            <w:tcW w:w="1418" w:type="dxa"/>
            <w:vMerge w:val="restart"/>
            <w:shd w:val="clear" w:color="auto" w:fill="B6DDE8"/>
            <w:noWrap/>
            <w:vAlign w:val="center"/>
          </w:tcPr>
          <w:p w:rsidR="003B46EC" w:rsidRPr="00500687" w:rsidRDefault="007D763D" w:rsidP="00916CF4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2012</w:t>
            </w:r>
            <w:r w:rsidR="003B46EC" w:rsidRPr="00500687">
              <w:rPr>
                <w:b/>
                <w:bCs/>
                <w:sz w:val="20"/>
                <w:szCs w:val="20"/>
                <w:lang w:val="sr-Latn-CS" w:eastAsia="sr-Latn-CS"/>
              </w:rPr>
              <w:t>.</w:t>
            </w:r>
          </w:p>
        </w:tc>
        <w:tc>
          <w:tcPr>
            <w:tcW w:w="1417" w:type="dxa"/>
            <w:vMerge w:val="restart"/>
            <w:shd w:val="clear" w:color="auto" w:fill="B6DDE8"/>
            <w:noWrap/>
            <w:vAlign w:val="center"/>
          </w:tcPr>
          <w:p w:rsidR="003B46EC" w:rsidRPr="00500687" w:rsidRDefault="003B46EC" w:rsidP="00500687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500687">
              <w:rPr>
                <w:b/>
                <w:bCs/>
                <w:sz w:val="20"/>
                <w:szCs w:val="20"/>
                <w:lang w:val="sr-Latn-CS" w:eastAsia="sr-Latn-CS"/>
              </w:rPr>
              <w:t>20</w:t>
            </w:r>
            <w:r w:rsidR="007D763D">
              <w:rPr>
                <w:b/>
                <w:bCs/>
                <w:sz w:val="20"/>
                <w:szCs w:val="20"/>
                <w:lang w:val="sr-Latn-CS" w:eastAsia="sr-Latn-CS"/>
              </w:rPr>
              <w:t>11</w:t>
            </w:r>
            <w:r w:rsidRPr="00500687">
              <w:rPr>
                <w:b/>
                <w:bCs/>
                <w:sz w:val="20"/>
                <w:szCs w:val="20"/>
                <w:lang w:val="sr-Latn-CS" w:eastAsia="sr-Latn-CS"/>
              </w:rPr>
              <w:t>.</w:t>
            </w:r>
          </w:p>
        </w:tc>
        <w:tc>
          <w:tcPr>
            <w:tcW w:w="1322" w:type="dxa"/>
            <w:vMerge w:val="restart"/>
            <w:shd w:val="clear" w:color="auto" w:fill="B6DDE8"/>
            <w:noWrap/>
            <w:vAlign w:val="center"/>
          </w:tcPr>
          <w:p w:rsidR="003B46EC" w:rsidRPr="00500687" w:rsidRDefault="007D763D" w:rsidP="00500687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2010</w:t>
            </w:r>
            <w:r w:rsidR="003B46EC" w:rsidRPr="00500687">
              <w:rPr>
                <w:b/>
                <w:bCs/>
                <w:sz w:val="20"/>
                <w:szCs w:val="20"/>
                <w:lang w:val="sr-Latn-CS" w:eastAsia="sr-Latn-CS"/>
              </w:rPr>
              <w:t>.</w:t>
            </w:r>
          </w:p>
        </w:tc>
      </w:tr>
      <w:tr w:rsidR="003B46EC" w:rsidRPr="00625D05" w:rsidTr="00B6553D">
        <w:trPr>
          <w:trHeight w:val="185"/>
          <w:jc w:val="center"/>
        </w:trPr>
        <w:tc>
          <w:tcPr>
            <w:tcW w:w="3167" w:type="dxa"/>
            <w:vMerge/>
            <w:shd w:val="clear" w:color="auto" w:fill="333399"/>
            <w:noWrap/>
            <w:vAlign w:val="center"/>
          </w:tcPr>
          <w:p w:rsidR="003B46EC" w:rsidRPr="00625D05" w:rsidRDefault="003B46EC" w:rsidP="00916CF4">
            <w:pPr>
              <w:jc w:val="center"/>
              <w:rPr>
                <w:b/>
                <w:bCs/>
                <w:color w:val="FFFFFF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572" w:type="dxa"/>
            <w:shd w:val="clear" w:color="auto" w:fill="B6DDE8"/>
          </w:tcPr>
          <w:p w:rsidR="003B46EC" w:rsidRPr="00500687" w:rsidRDefault="003B46EC" w:rsidP="00916CF4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500687">
              <w:rPr>
                <w:b/>
                <w:bCs/>
                <w:sz w:val="20"/>
                <w:szCs w:val="20"/>
                <w:lang w:val="sr-Latn-CS" w:eastAsia="sr-Latn-CS"/>
              </w:rPr>
              <w:t>1</w:t>
            </w:r>
            <w:r w:rsidR="007D763D">
              <w:rPr>
                <w:b/>
                <w:bCs/>
                <w:sz w:val="20"/>
                <w:szCs w:val="20"/>
                <w:lang w:val="sr-Latn-CS" w:eastAsia="sr-Latn-CS"/>
              </w:rPr>
              <w:t>2</w:t>
            </w:r>
          </w:p>
        </w:tc>
        <w:tc>
          <w:tcPr>
            <w:tcW w:w="583" w:type="dxa"/>
            <w:shd w:val="clear" w:color="auto" w:fill="B6DDE8"/>
          </w:tcPr>
          <w:p w:rsidR="003B46EC" w:rsidRPr="00500687" w:rsidRDefault="00500687" w:rsidP="00916CF4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1</w:t>
            </w:r>
            <w:r w:rsidR="007D763D">
              <w:rPr>
                <w:b/>
                <w:bCs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551" w:type="dxa"/>
            <w:shd w:val="clear" w:color="auto" w:fill="B6DDE8"/>
          </w:tcPr>
          <w:p w:rsidR="003B46EC" w:rsidRPr="00500687" w:rsidRDefault="007D763D" w:rsidP="00916CF4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10</w:t>
            </w:r>
          </w:p>
        </w:tc>
        <w:tc>
          <w:tcPr>
            <w:tcW w:w="1418" w:type="dxa"/>
            <w:vMerge/>
            <w:shd w:val="clear" w:color="auto" w:fill="333399"/>
            <w:noWrap/>
            <w:vAlign w:val="center"/>
          </w:tcPr>
          <w:p w:rsidR="003B46EC" w:rsidRDefault="003B46EC" w:rsidP="00916CF4">
            <w:pPr>
              <w:jc w:val="center"/>
              <w:rPr>
                <w:b/>
                <w:bCs/>
                <w:color w:val="FFFFFF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417" w:type="dxa"/>
            <w:vMerge/>
            <w:shd w:val="clear" w:color="auto" w:fill="333399"/>
            <w:noWrap/>
            <w:vAlign w:val="center"/>
          </w:tcPr>
          <w:p w:rsidR="003B46EC" w:rsidRDefault="003B46EC" w:rsidP="00916CF4">
            <w:pPr>
              <w:jc w:val="center"/>
              <w:rPr>
                <w:b/>
                <w:bCs/>
                <w:color w:val="FFFFFF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322" w:type="dxa"/>
            <w:vMerge/>
            <w:shd w:val="clear" w:color="auto" w:fill="333399"/>
            <w:noWrap/>
            <w:vAlign w:val="center"/>
          </w:tcPr>
          <w:p w:rsidR="003B46EC" w:rsidRDefault="003B46EC" w:rsidP="00916CF4">
            <w:pPr>
              <w:jc w:val="center"/>
              <w:rPr>
                <w:b/>
                <w:bCs/>
                <w:color w:val="FFFFFF"/>
                <w:sz w:val="20"/>
                <w:szCs w:val="20"/>
                <w:lang w:val="sr-Latn-CS" w:eastAsia="sr-Latn-CS"/>
              </w:rPr>
            </w:pPr>
          </w:p>
        </w:tc>
      </w:tr>
      <w:tr w:rsidR="003B46EC" w:rsidRPr="00625D05" w:rsidTr="00500687">
        <w:trPr>
          <w:trHeight w:val="180"/>
          <w:jc w:val="center"/>
        </w:trPr>
        <w:tc>
          <w:tcPr>
            <w:tcW w:w="3167" w:type="dxa"/>
            <w:noWrap/>
            <w:vAlign w:val="center"/>
          </w:tcPr>
          <w:p w:rsidR="003B46EC" w:rsidRPr="00625D05" w:rsidRDefault="003B46EC" w:rsidP="00916CF4">
            <w:pPr>
              <w:rPr>
                <w:b/>
                <w:bCs/>
                <w:color w:val="FFFFFF"/>
                <w:sz w:val="20"/>
                <w:szCs w:val="20"/>
                <w:lang w:val="sr-Latn-CS" w:eastAsia="sr-Latn-CS"/>
              </w:rPr>
            </w:pPr>
            <w:r w:rsidRPr="00625D05">
              <w:rPr>
                <w:b/>
                <w:bCs/>
                <w:color w:val="FFFFFF"/>
                <w:sz w:val="20"/>
                <w:szCs w:val="20"/>
                <w:lang w:val="sr-Latn-CS" w:eastAsia="sr-Latn-CS"/>
              </w:rPr>
              <w:t> </w:t>
            </w:r>
          </w:p>
        </w:tc>
        <w:tc>
          <w:tcPr>
            <w:tcW w:w="572" w:type="dxa"/>
          </w:tcPr>
          <w:p w:rsidR="003B46EC" w:rsidRPr="00625D05" w:rsidRDefault="003B46EC" w:rsidP="00916CF4">
            <w:pPr>
              <w:jc w:val="center"/>
              <w:rPr>
                <w:b/>
                <w:bCs/>
                <w:color w:val="FFFFFF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583" w:type="dxa"/>
          </w:tcPr>
          <w:p w:rsidR="003B46EC" w:rsidRPr="00625D05" w:rsidRDefault="003B46EC" w:rsidP="00916CF4">
            <w:pPr>
              <w:jc w:val="center"/>
              <w:rPr>
                <w:b/>
                <w:bCs/>
                <w:color w:val="FFFFFF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551" w:type="dxa"/>
          </w:tcPr>
          <w:p w:rsidR="003B46EC" w:rsidRPr="00625D05" w:rsidRDefault="003B46EC" w:rsidP="00916CF4">
            <w:pPr>
              <w:jc w:val="center"/>
              <w:rPr>
                <w:b/>
                <w:bCs/>
                <w:color w:val="FFFFFF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418" w:type="dxa"/>
            <w:noWrap/>
            <w:vAlign w:val="center"/>
          </w:tcPr>
          <w:p w:rsidR="003B46EC" w:rsidRPr="00625D05" w:rsidRDefault="003B46EC" w:rsidP="00916CF4">
            <w:pPr>
              <w:jc w:val="right"/>
              <w:rPr>
                <w:b/>
                <w:bCs/>
                <w:color w:val="FFFFFF"/>
                <w:sz w:val="20"/>
                <w:szCs w:val="20"/>
                <w:lang w:val="sr-Latn-CS" w:eastAsia="sr-Latn-CS"/>
              </w:rPr>
            </w:pPr>
            <w:r w:rsidRPr="00625D05">
              <w:rPr>
                <w:b/>
                <w:bCs/>
                <w:color w:val="FFFFFF"/>
                <w:sz w:val="20"/>
                <w:szCs w:val="20"/>
                <w:lang w:val="sr-Latn-CS" w:eastAsia="sr-Latn-CS"/>
              </w:rPr>
              <w:t> </w:t>
            </w:r>
          </w:p>
        </w:tc>
        <w:tc>
          <w:tcPr>
            <w:tcW w:w="1417" w:type="dxa"/>
            <w:noWrap/>
            <w:vAlign w:val="center"/>
          </w:tcPr>
          <w:p w:rsidR="003B46EC" w:rsidRPr="00625D05" w:rsidRDefault="003B46EC" w:rsidP="00916CF4">
            <w:pPr>
              <w:jc w:val="right"/>
              <w:rPr>
                <w:b/>
                <w:bCs/>
                <w:color w:val="FFFFFF"/>
                <w:sz w:val="20"/>
                <w:szCs w:val="20"/>
                <w:lang w:val="sr-Latn-CS" w:eastAsia="sr-Latn-CS"/>
              </w:rPr>
            </w:pPr>
            <w:r w:rsidRPr="00625D05">
              <w:rPr>
                <w:b/>
                <w:bCs/>
                <w:color w:val="FFFFFF"/>
                <w:sz w:val="20"/>
                <w:szCs w:val="20"/>
                <w:lang w:val="sr-Latn-CS" w:eastAsia="sr-Latn-CS"/>
              </w:rPr>
              <w:t> </w:t>
            </w:r>
          </w:p>
        </w:tc>
        <w:tc>
          <w:tcPr>
            <w:tcW w:w="1322" w:type="dxa"/>
            <w:noWrap/>
            <w:vAlign w:val="center"/>
          </w:tcPr>
          <w:p w:rsidR="003B46EC" w:rsidRPr="00625D05" w:rsidRDefault="003B46EC" w:rsidP="00916CF4">
            <w:pPr>
              <w:jc w:val="right"/>
              <w:rPr>
                <w:b/>
                <w:bCs/>
                <w:color w:val="FFFFFF"/>
                <w:sz w:val="20"/>
                <w:szCs w:val="20"/>
                <w:lang w:val="sr-Latn-CS" w:eastAsia="sr-Latn-CS"/>
              </w:rPr>
            </w:pPr>
            <w:r w:rsidRPr="00625D05">
              <w:rPr>
                <w:b/>
                <w:bCs/>
                <w:color w:val="FFFFFF"/>
                <w:sz w:val="20"/>
                <w:szCs w:val="20"/>
                <w:lang w:val="sr-Latn-CS" w:eastAsia="sr-Latn-CS"/>
              </w:rPr>
              <w:t> </w:t>
            </w:r>
          </w:p>
        </w:tc>
      </w:tr>
      <w:tr w:rsidR="007D763D" w:rsidRPr="00625D05" w:rsidTr="00500687">
        <w:trPr>
          <w:trHeight w:val="564"/>
          <w:jc w:val="center"/>
        </w:trPr>
        <w:tc>
          <w:tcPr>
            <w:tcW w:w="3167" w:type="dxa"/>
            <w:vAlign w:val="center"/>
          </w:tcPr>
          <w:p w:rsidR="007D763D" w:rsidRPr="00625D05" w:rsidRDefault="007D763D" w:rsidP="00916CF4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 xml:space="preserve">1. </w:t>
            </w:r>
            <w:r w:rsidR="00F36E28">
              <w:rPr>
                <w:sz w:val="20"/>
                <w:szCs w:val="20"/>
                <w:lang w:val="sr-Latn-CS" w:eastAsia="sr-Latn-CS"/>
              </w:rPr>
              <w:t>Укуп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н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прих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д</w:t>
            </w:r>
          </w:p>
        </w:tc>
        <w:tc>
          <w:tcPr>
            <w:tcW w:w="572" w:type="dxa"/>
          </w:tcPr>
          <w:p w:rsidR="007D763D" w:rsidRDefault="007D763D" w:rsidP="0092744B">
            <w:pPr>
              <w:rPr>
                <w:sz w:val="16"/>
                <w:szCs w:val="16"/>
                <w:lang w:val="sr-Latn-CS" w:eastAsia="sr-Latn-CS"/>
              </w:rPr>
            </w:pPr>
            <w:r w:rsidRPr="0092744B">
              <w:rPr>
                <w:sz w:val="16"/>
                <w:szCs w:val="16"/>
                <w:lang w:val="sr-Latn-CS" w:eastAsia="sr-Latn-CS"/>
              </w:rPr>
              <w:t>201+</w:t>
            </w:r>
          </w:p>
          <w:p w:rsidR="007D763D" w:rsidRPr="0092744B" w:rsidRDefault="007D763D" w:rsidP="0092744B">
            <w:pPr>
              <w:rPr>
                <w:sz w:val="16"/>
                <w:szCs w:val="16"/>
                <w:lang w:val="sr-Latn-CS" w:eastAsia="sr-Latn-CS"/>
              </w:rPr>
            </w:pPr>
            <w:r w:rsidRPr="0092744B">
              <w:rPr>
                <w:sz w:val="16"/>
                <w:szCs w:val="16"/>
                <w:lang w:val="sr-Latn-CS" w:eastAsia="sr-Latn-CS"/>
              </w:rPr>
              <w:t>231+</w:t>
            </w:r>
          </w:p>
          <w:p w:rsidR="007D763D" w:rsidRPr="0092744B" w:rsidRDefault="007D763D" w:rsidP="0092744B">
            <w:pPr>
              <w:rPr>
                <w:sz w:val="16"/>
                <w:szCs w:val="16"/>
                <w:lang w:val="sr-Latn-CS" w:eastAsia="sr-Latn-CS"/>
              </w:rPr>
            </w:pPr>
            <w:r w:rsidRPr="0092744B">
              <w:rPr>
                <w:sz w:val="16"/>
                <w:szCs w:val="16"/>
                <w:lang w:val="sr-Latn-CS" w:eastAsia="sr-Latn-CS"/>
              </w:rPr>
              <w:t>246+</w:t>
            </w:r>
          </w:p>
          <w:p w:rsidR="007D763D" w:rsidRDefault="007D763D" w:rsidP="0092744B">
            <w:pPr>
              <w:rPr>
                <w:sz w:val="16"/>
                <w:szCs w:val="16"/>
                <w:lang w:val="sr-Latn-CS" w:eastAsia="sr-Latn-CS"/>
              </w:rPr>
            </w:pPr>
            <w:r w:rsidRPr="0092744B">
              <w:rPr>
                <w:sz w:val="16"/>
                <w:szCs w:val="16"/>
                <w:lang w:val="sr-Latn-CS" w:eastAsia="sr-Latn-CS"/>
              </w:rPr>
              <w:t>270</w:t>
            </w:r>
            <w:r>
              <w:rPr>
                <w:sz w:val="16"/>
                <w:szCs w:val="16"/>
                <w:lang w:val="sr-Latn-CS" w:eastAsia="sr-Latn-CS"/>
              </w:rPr>
              <w:t>+</w:t>
            </w:r>
          </w:p>
          <w:p w:rsidR="007D763D" w:rsidRPr="0092744B" w:rsidRDefault="007D763D" w:rsidP="0092744B">
            <w:pPr>
              <w:rPr>
                <w:sz w:val="16"/>
                <w:szCs w:val="16"/>
                <w:lang w:val="sr-Latn-CS" w:eastAsia="sr-Latn-CS"/>
              </w:rPr>
            </w:pPr>
            <w:r>
              <w:rPr>
                <w:sz w:val="16"/>
                <w:szCs w:val="16"/>
                <w:lang w:val="sr-Latn-CS" w:eastAsia="sr-Latn-CS"/>
              </w:rPr>
              <w:t>291</w:t>
            </w:r>
          </w:p>
        </w:tc>
        <w:tc>
          <w:tcPr>
            <w:tcW w:w="583" w:type="dxa"/>
          </w:tcPr>
          <w:p w:rsidR="007D763D" w:rsidRDefault="007D763D" w:rsidP="0092744B">
            <w:pPr>
              <w:rPr>
                <w:sz w:val="16"/>
                <w:szCs w:val="16"/>
                <w:lang w:val="sr-Latn-CS" w:eastAsia="sr-Latn-CS"/>
              </w:rPr>
            </w:pPr>
            <w:r w:rsidRPr="0092744B">
              <w:rPr>
                <w:sz w:val="16"/>
                <w:szCs w:val="16"/>
                <w:lang w:val="sr-Latn-CS" w:eastAsia="sr-Latn-CS"/>
              </w:rPr>
              <w:t>201+</w:t>
            </w:r>
          </w:p>
          <w:p w:rsidR="007D763D" w:rsidRPr="0092744B" w:rsidRDefault="007D763D" w:rsidP="0092744B">
            <w:pPr>
              <w:rPr>
                <w:sz w:val="16"/>
                <w:szCs w:val="16"/>
                <w:lang w:val="sr-Latn-CS" w:eastAsia="sr-Latn-CS"/>
              </w:rPr>
            </w:pPr>
            <w:r w:rsidRPr="0092744B">
              <w:rPr>
                <w:sz w:val="16"/>
                <w:szCs w:val="16"/>
                <w:lang w:val="sr-Latn-CS" w:eastAsia="sr-Latn-CS"/>
              </w:rPr>
              <w:t>231+</w:t>
            </w:r>
          </w:p>
          <w:p w:rsidR="007D763D" w:rsidRPr="0092744B" w:rsidRDefault="007D763D" w:rsidP="0092744B">
            <w:pPr>
              <w:rPr>
                <w:sz w:val="16"/>
                <w:szCs w:val="16"/>
                <w:lang w:val="sr-Latn-CS" w:eastAsia="sr-Latn-CS"/>
              </w:rPr>
            </w:pPr>
            <w:r w:rsidRPr="0092744B">
              <w:rPr>
                <w:sz w:val="16"/>
                <w:szCs w:val="16"/>
                <w:lang w:val="sr-Latn-CS" w:eastAsia="sr-Latn-CS"/>
              </w:rPr>
              <w:t>246+</w:t>
            </w:r>
          </w:p>
          <w:p w:rsidR="007D763D" w:rsidRDefault="007D763D" w:rsidP="0092744B">
            <w:pPr>
              <w:rPr>
                <w:sz w:val="16"/>
                <w:szCs w:val="16"/>
                <w:lang w:val="sr-Latn-CS" w:eastAsia="sr-Latn-CS"/>
              </w:rPr>
            </w:pPr>
            <w:r w:rsidRPr="0092744B">
              <w:rPr>
                <w:sz w:val="16"/>
                <w:szCs w:val="16"/>
                <w:lang w:val="sr-Latn-CS" w:eastAsia="sr-Latn-CS"/>
              </w:rPr>
              <w:t>270</w:t>
            </w:r>
            <w:r>
              <w:rPr>
                <w:sz w:val="16"/>
                <w:szCs w:val="16"/>
                <w:lang w:val="sr-Latn-CS" w:eastAsia="sr-Latn-CS"/>
              </w:rPr>
              <w:t>+</w:t>
            </w:r>
          </w:p>
          <w:p w:rsidR="007D763D" w:rsidRPr="0092744B" w:rsidRDefault="007D763D" w:rsidP="0092744B">
            <w:pPr>
              <w:rPr>
                <w:sz w:val="16"/>
                <w:szCs w:val="16"/>
                <w:lang w:val="sr-Latn-CS" w:eastAsia="sr-Latn-CS"/>
              </w:rPr>
            </w:pPr>
            <w:r>
              <w:rPr>
                <w:sz w:val="16"/>
                <w:szCs w:val="16"/>
                <w:lang w:val="sr-Latn-CS" w:eastAsia="sr-Latn-CS"/>
              </w:rPr>
              <w:t>291</w:t>
            </w:r>
          </w:p>
        </w:tc>
        <w:tc>
          <w:tcPr>
            <w:tcW w:w="551" w:type="dxa"/>
          </w:tcPr>
          <w:p w:rsidR="007D763D" w:rsidRDefault="007D763D" w:rsidP="005E16C3">
            <w:pPr>
              <w:rPr>
                <w:sz w:val="16"/>
                <w:szCs w:val="16"/>
                <w:lang w:val="sr-Latn-CS" w:eastAsia="sr-Latn-CS"/>
              </w:rPr>
            </w:pPr>
            <w:r w:rsidRPr="0092744B">
              <w:rPr>
                <w:sz w:val="16"/>
                <w:szCs w:val="16"/>
                <w:lang w:val="sr-Latn-CS" w:eastAsia="sr-Latn-CS"/>
              </w:rPr>
              <w:t>201+</w:t>
            </w:r>
          </w:p>
          <w:p w:rsidR="007D763D" w:rsidRPr="0092744B" w:rsidRDefault="007D763D" w:rsidP="005E16C3">
            <w:pPr>
              <w:rPr>
                <w:sz w:val="16"/>
                <w:szCs w:val="16"/>
                <w:lang w:val="sr-Latn-CS" w:eastAsia="sr-Latn-CS"/>
              </w:rPr>
            </w:pPr>
            <w:r w:rsidRPr="0092744B">
              <w:rPr>
                <w:sz w:val="16"/>
                <w:szCs w:val="16"/>
                <w:lang w:val="sr-Latn-CS" w:eastAsia="sr-Latn-CS"/>
              </w:rPr>
              <w:t>231+</w:t>
            </w:r>
          </w:p>
          <w:p w:rsidR="007D763D" w:rsidRPr="0092744B" w:rsidRDefault="007D763D" w:rsidP="005E16C3">
            <w:pPr>
              <w:rPr>
                <w:sz w:val="16"/>
                <w:szCs w:val="16"/>
                <w:lang w:val="sr-Latn-CS" w:eastAsia="sr-Latn-CS"/>
              </w:rPr>
            </w:pPr>
            <w:r w:rsidRPr="0092744B">
              <w:rPr>
                <w:sz w:val="16"/>
                <w:szCs w:val="16"/>
                <w:lang w:val="sr-Latn-CS" w:eastAsia="sr-Latn-CS"/>
              </w:rPr>
              <w:t>246+</w:t>
            </w:r>
          </w:p>
          <w:p w:rsidR="007D763D" w:rsidRPr="0092744B" w:rsidRDefault="007D763D" w:rsidP="005E16C3">
            <w:pPr>
              <w:rPr>
                <w:sz w:val="16"/>
                <w:szCs w:val="16"/>
                <w:lang w:val="sr-Latn-CS" w:eastAsia="sr-Latn-CS"/>
              </w:rPr>
            </w:pPr>
            <w:r w:rsidRPr="0092744B">
              <w:rPr>
                <w:sz w:val="16"/>
                <w:szCs w:val="16"/>
                <w:lang w:val="sr-Latn-CS" w:eastAsia="sr-Latn-CS"/>
              </w:rPr>
              <w:t>270</w:t>
            </w:r>
          </w:p>
        </w:tc>
        <w:tc>
          <w:tcPr>
            <w:tcW w:w="1418" w:type="dxa"/>
            <w:vAlign w:val="center"/>
          </w:tcPr>
          <w:p w:rsidR="007D763D" w:rsidRPr="00625D05" w:rsidRDefault="007D763D" w:rsidP="00916CF4">
            <w:pPr>
              <w:jc w:val="right"/>
              <w:rPr>
                <w:sz w:val="20"/>
                <w:szCs w:val="16"/>
                <w:lang w:val="sr-Latn-CS" w:eastAsia="sr-Latn-CS"/>
              </w:rPr>
            </w:pPr>
            <w:r>
              <w:rPr>
                <w:sz w:val="20"/>
                <w:szCs w:val="16"/>
                <w:lang w:val="sr-Latn-CS" w:eastAsia="sr-Latn-CS"/>
              </w:rPr>
              <w:t>3.582.023</w:t>
            </w:r>
          </w:p>
        </w:tc>
        <w:tc>
          <w:tcPr>
            <w:tcW w:w="1417" w:type="dxa"/>
            <w:noWrap/>
            <w:vAlign w:val="center"/>
          </w:tcPr>
          <w:p w:rsidR="007D763D" w:rsidRPr="00625D05" w:rsidRDefault="007D763D" w:rsidP="005B2701">
            <w:pPr>
              <w:jc w:val="right"/>
              <w:rPr>
                <w:sz w:val="20"/>
                <w:szCs w:val="16"/>
                <w:lang w:val="sr-Latn-CS" w:eastAsia="sr-Latn-CS"/>
              </w:rPr>
            </w:pPr>
            <w:r>
              <w:rPr>
                <w:sz w:val="20"/>
                <w:szCs w:val="16"/>
                <w:lang w:val="sr-Latn-CS" w:eastAsia="sr-Latn-CS"/>
              </w:rPr>
              <w:t>3.412.288</w:t>
            </w:r>
          </w:p>
        </w:tc>
        <w:tc>
          <w:tcPr>
            <w:tcW w:w="1322" w:type="dxa"/>
            <w:noWrap/>
            <w:vAlign w:val="center"/>
          </w:tcPr>
          <w:p w:rsidR="007D763D" w:rsidRPr="00625D05" w:rsidRDefault="007D763D" w:rsidP="005B2701">
            <w:pPr>
              <w:jc w:val="right"/>
              <w:rPr>
                <w:sz w:val="20"/>
                <w:szCs w:val="16"/>
                <w:lang w:val="sr-Latn-CS" w:eastAsia="sr-Latn-CS"/>
              </w:rPr>
            </w:pPr>
            <w:r>
              <w:rPr>
                <w:sz w:val="20"/>
                <w:szCs w:val="16"/>
                <w:lang w:val="sr-Latn-CS" w:eastAsia="sr-Latn-CS"/>
              </w:rPr>
              <w:t>3.195.326</w:t>
            </w:r>
          </w:p>
        </w:tc>
      </w:tr>
      <w:tr w:rsidR="007D763D" w:rsidRPr="00625D05" w:rsidTr="00500687">
        <w:trPr>
          <w:trHeight w:val="350"/>
          <w:jc w:val="center"/>
        </w:trPr>
        <w:tc>
          <w:tcPr>
            <w:tcW w:w="3167" w:type="dxa"/>
            <w:vAlign w:val="center"/>
          </w:tcPr>
          <w:p w:rsidR="007D763D" w:rsidRPr="00625D05" w:rsidRDefault="007D763D" w:rsidP="00916CF4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 xml:space="preserve">2. </w:t>
            </w:r>
            <w:r w:rsidR="00F36E28">
              <w:rPr>
                <w:sz w:val="20"/>
                <w:szCs w:val="20"/>
                <w:lang w:val="sr-Latn-CS" w:eastAsia="sr-Latn-CS"/>
              </w:rPr>
              <w:t>Пр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с</w:t>
            </w:r>
            <w:r>
              <w:rPr>
                <w:sz w:val="20"/>
                <w:szCs w:val="20"/>
                <w:lang w:val="sr-Latn-CS" w:eastAsia="sr-Latn-CS"/>
              </w:rPr>
              <w:t>j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чн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a </w:t>
            </w:r>
            <w:r w:rsidR="00F36E28">
              <w:rPr>
                <w:sz w:val="20"/>
                <w:szCs w:val="20"/>
                <w:lang w:val="sr-Latn-CS" w:eastAsia="sr-Latn-CS"/>
              </w:rPr>
              <w:t>п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сл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вн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a </w:t>
            </w:r>
            <w:r w:rsidR="00F36E28">
              <w:rPr>
                <w:sz w:val="20"/>
                <w:szCs w:val="20"/>
                <w:lang w:val="sr-Latn-CS" w:eastAsia="sr-Latn-CS"/>
              </w:rPr>
              <w:t>им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вин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</w:p>
        </w:tc>
        <w:tc>
          <w:tcPr>
            <w:tcW w:w="572" w:type="dxa"/>
            <w:vAlign w:val="center"/>
          </w:tcPr>
          <w:p w:rsidR="007D763D" w:rsidRPr="00B73633" w:rsidRDefault="007D763D" w:rsidP="00B73633">
            <w:pPr>
              <w:jc w:val="center"/>
              <w:rPr>
                <w:sz w:val="16"/>
                <w:szCs w:val="16"/>
                <w:lang w:val="sr-Latn-CS" w:eastAsia="sr-Latn-CS"/>
              </w:rPr>
            </w:pPr>
            <w:r>
              <w:rPr>
                <w:sz w:val="16"/>
                <w:szCs w:val="16"/>
                <w:lang w:val="sr-Latn-CS" w:eastAsia="sr-Latn-CS"/>
              </w:rPr>
              <w:t>062/2</w:t>
            </w:r>
          </w:p>
        </w:tc>
        <w:tc>
          <w:tcPr>
            <w:tcW w:w="583" w:type="dxa"/>
            <w:vAlign w:val="center"/>
          </w:tcPr>
          <w:p w:rsidR="007D763D" w:rsidRPr="00B73633" w:rsidRDefault="007D763D" w:rsidP="00B73633">
            <w:pPr>
              <w:jc w:val="center"/>
              <w:rPr>
                <w:sz w:val="16"/>
                <w:szCs w:val="16"/>
                <w:lang w:val="sr-Latn-CS" w:eastAsia="sr-Latn-CS"/>
              </w:rPr>
            </w:pPr>
            <w:r w:rsidRPr="00B73633">
              <w:rPr>
                <w:sz w:val="16"/>
                <w:szCs w:val="16"/>
                <w:lang w:val="sr-Latn-CS" w:eastAsia="sr-Latn-CS"/>
              </w:rPr>
              <w:t>062/2</w:t>
            </w:r>
          </w:p>
        </w:tc>
        <w:tc>
          <w:tcPr>
            <w:tcW w:w="551" w:type="dxa"/>
            <w:vAlign w:val="center"/>
          </w:tcPr>
          <w:p w:rsidR="007D763D" w:rsidRPr="00B73633" w:rsidRDefault="007D763D" w:rsidP="005E16C3">
            <w:pPr>
              <w:jc w:val="center"/>
              <w:rPr>
                <w:sz w:val="16"/>
                <w:szCs w:val="16"/>
                <w:lang w:val="sr-Latn-CS" w:eastAsia="sr-Latn-CS"/>
              </w:rPr>
            </w:pPr>
            <w:r w:rsidRPr="00B73633">
              <w:rPr>
                <w:sz w:val="16"/>
                <w:szCs w:val="16"/>
                <w:lang w:val="sr-Latn-CS" w:eastAsia="sr-Latn-CS"/>
              </w:rPr>
              <w:t>062/2</w:t>
            </w:r>
          </w:p>
        </w:tc>
        <w:tc>
          <w:tcPr>
            <w:tcW w:w="1418" w:type="dxa"/>
            <w:noWrap/>
            <w:vAlign w:val="center"/>
          </w:tcPr>
          <w:p w:rsidR="007D763D" w:rsidRPr="00625D05" w:rsidRDefault="007D763D" w:rsidP="00916CF4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5.326.309</w:t>
            </w:r>
          </w:p>
        </w:tc>
        <w:tc>
          <w:tcPr>
            <w:tcW w:w="1417" w:type="dxa"/>
            <w:noWrap/>
            <w:vAlign w:val="center"/>
          </w:tcPr>
          <w:p w:rsidR="007D763D" w:rsidRPr="00625D05" w:rsidRDefault="007D763D" w:rsidP="005B2701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5.330.101</w:t>
            </w:r>
          </w:p>
        </w:tc>
        <w:tc>
          <w:tcPr>
            <w:tcW w:w="1322" w:type="dxa"/>
            <w:noWrap/>
            <w:vAlign w:val="center"/>
          </w:tcPr>
          <w:p w:rsidR="007D763D" w:rsidRPr="00625D05" w:rsidRDefault="007D763D" w:rsidP="005B2701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5.512.562</w:t>
            </w:r>
          </w:p>
        </w:tc>
      </w:tr>
      <w:tr w:rsidR="007D763D" w:rsidRPr="00625D05" w:rsidTr="00500687">
        <w:trPr>
          <w:trHeight w:val="255"/>
          <w:jc w:val="center"/>
        </w:trPr>
        <w:tc>
          <w:tcPr>
            <w:tcW w:w="3167" w:type="dxa"/>
            <w:vAlign w:val="center"/>
          </w:tcPr>
          <w:p w:rsidR="007D763D" w:rsidRPr="00625D05" w:rsidRDefault="007D763D" w:rsidP="00916CF4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 </w:t>
            </w:r>
          </w:p>
        </w:tc>
        <w:tc>
          <w:tcPr>
            <w:tcW w:w="572" w:type="dxa"/>
          </w:tcPr>
          <w:p w:rsidR="007D763D" w:rsidRPr="00625D05" w:rsidRDefault="007D763D" w:rsidP="00916CF4">
            <w:pPr>
              <w:jc w:val="both"/>
              <w:rPr>
                <w:sz w:val="20"/>
                <w:szCs w:val="20"/>
                <w:lang w:val="sr-Latn-CS" w:eastAsia="sr-Latn-CS"/>
              </w:rPr>
            </w:pPr>
          </w:p>
        </w:tc>
        <w:tc>
          <w:tcPr>
            <w:tcW w:w="583" w:type="dxa"/>
          </w:tcPr>
          <w:p w:rsidR="007D763D" w:rsidRPr="00625D05" w:rsidRDefault="007D763D" w:rsidP="00916CF4">
            <w:pPr>
              <w:jc w:val="both"/>
              <w:rPr>
                <w:sz w:val="20"/>
                <w:szCs w:val="20"/>
                <w:lang w:val="sr-Latn-CS" w:eastAsia="sr-Latn-CS"/>
              </w:rPr>
            </w:pPr>
          </w:p>
        </w:tc>
        <w:tc>
          <w:tcPr>
            <w:tcW w:w="551" w:type="dxa"/>
          </w:tcPr>
          <w:p w:rsidR="007D763D" w:rsidRPr="00625D05" w:rsidRDefault="007D763D" w:rsidP="00916CF4">
            <w:pPr>
              <w:jc w:val="both"/>
              <w:rPr>
                <w:sz w:val="20"/>
                <w:szCs w:val="20"/>
                <w:lang w:val="sr-Latn-CS" w:eastAsia="sr-Latn-CS"/>
              </w:rPr>
            </w:pPr>
          </w:p>
        </w:tc>
        <w:tc>
          <w:tcPr>
            <w:tcW w:w="1418" w:type="dxa"/>
            <w:noWrap/>
            <w:vAlign w:val="center"/>
          </w:tcPr>
          <w:p w:rsidR="007D763D" w:rsidRPr="00625D05" w:rsidRDefault="007D763D" w:rsidP="00916CF4">
            <w:pPr>
              <w:jc w:val="right"/>
              <w:rPr>
                <w:sz w:val="20"/>
                <w:szCs w:val="20"/>
                <w:lang w:val="sr-Latn-CS" w:eastAsia="sr-Latn-CS"/>
              </w:rPr>
            </w:pPr>
          </w:p>
        </w:tc>
        <w:tc>
          <w:tcPr>
            <w:tcW w:w="1417" w:type="dxa"/>
            <w:noWrap/>
            <w:vAlign w:val="center"/>
          </w:tcPr>
          <w:p w:rsidR="007D763D" w:rsidRPr="00625D05" w:rsidRDefault="007D763D" w:rsidP="005B2701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 </w:t>
            </w:r>
          </w:p>
        </w:tc>
        <w:tc>
          <w:tcPr>
            <w:tcW w:w="1322" w:type="dxa"/>
            <w:noWrap/>
            <w:vAlign w:val="center"/>
          </w:tcPr>
          <w:p w:rsidR="007D763D" w:rsidRPr="00625D05" w:rsidRDefault="007D763D" w:rsidP="005B2701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 </w:t>
            </w:r>
          </w:p>
        </w:tc>
      </w:tr>
      <w:tr w:rsidR="007D763D" w:rsidRPr="00625D05" w:rsidTr="00B6553D">
        <w:trPr>
          <w:trHeight w:val="255"/>
          <w:jc w:val="center"/>
        </w:trPr>
        <w:tc>
          <w:tcPr>
            <w:tcW w:w="3167" w:type="dxa"/>
            <w:shd w:val="clear" w:color="auto" w:fill="DAEEF3"/>
            <w:vAlign w:val="center"/>
          </w:tcPr>
          <w:p w:rsidR="007D763D" w:rsidRPr="00625D05" w:rsidRDefault="007D763D" w:rsidP="00916CF4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3. </w:t>
            </w:r>
            <w:r w:rsidRPr="00283799">
              <w:rPr>
                <w:b/>
                <w:bCs/>
                <w:sz w:val="16"/>
                <w:szCs w:val="16"/>
                <w:lang w:val="sr-Latn-CS" w:eastAsia="sr-Latn-CS"/>
              </w:rPr>
              <w:t>E</w:t>
            </w:r>
            <w:r w:rsidR="00F36E28" w:rsidRPr="00283799">
              <w:rPr>
                <w:b/>
                <w:bCs/>
                <w:sz w:val="16"/>
                <w:szCs w:val="16"/>
                <w:lang w:val="sr-Latn-CS" w:eastAsia="sr-Latn-CS"/>
              </w:rPr>
              <w:t>ФИК</w:t>
            </w:r>
            <w:r w:rsidRPr="00283799">
              <w:rPr>
                <w:b/>
                <w:bCs/>
                <w:sz w:val="16"/>
                <w:szCs w:val="16"/>
                <w:lang w:val="sr-Latn-CS" w:eastAsia="sr-Latn-CS"/>
              </w:rPr>
              <w:t>A</w:t>
            </w:r>
            <w:r w:rsidR="00F36E28" w:rsidRPr="00283799">
              <w:rPr>
                <w:b/>
                <w:bCs/>
                <w:sz w:val="16"/>
                <w:szCs w:val="16"/>
                <w:lang w:val="sr-Latn-CS" w:eastAsia="sr-Latn-CS"/>
              </w:rPr>
              <w:t>СН</w:t>
            </w:r>
            <w:r w:rsidRPr="00283799">
              <w:rPr>
                <w:b/>
                <w:bCs/>
                <w:sz w:val="16"/>
                <w:szCs w:val="16"/>
                <w:lang w:val="sr-Latn-CS" w:eastAsia="sr-Latn-CS"/>
              </w:rPr>
              <w:t>O</w:t>
            </w:r>
            <w:r w:rsidR="00F36E28" w:rsidRPr="00283799">
              <w:rPr>
                <w:b/>
                <w:bCs/>
                <w:sz w:val="16"/>
                <w:szCs w:val="16"/>
                <w:lang w:val="sr-Latn-CS" w:eastAsia="sr-Latn-CS"/>
              </w:rPr>
              <w:t>С</w:t>
            </w:r>
            <w:r w:rsidRPr="00283799">
              <w:rPr>
                <w:b/>
                <w:bCs/>
                <w:sz w:val="16"/>
                <w:szCs w:val="16"/>
                <w:lang w:val="sr-Latn-CS" w:eastAsia="sr-Latn-CS"/>
              </w:rPr>
              <w:t xml:space="preserve">T </w:t>
            </w:r>
            <w:r w:rsidR="00F36E28" w:rsidRPr="00283799">
              <w:rPr>
                <w:b/>
                <w:bCs/>
                <w:sz w:val="16"/>
                <w:szCs w:val="16"/>
                <w:lang w:val="sr-Latn-CS" w:eastAsia="sr-Latn-CS"/>
              </w:rPr>
              <w:t>И</w:t>
            </w:r>
            <w:r w:rsidRPr="00283799">
              <w:rPr>
                <w:b/>
                <w:bCs/>
                <w:sz w:val="16"/>
                <w:szCs w:val="16"/>
                <w:lang w:val="sr-Latn-CS" w:eastAsia="sr-Latn-CS"/>
              </w:rPr>
              <w:t>MO</w:t>
            </w:r>
            <w:r w:rsidR="00F36E28" w:rsidRPr="00283799">
              <w:rPr>
                <w:b/>
                <w:bCs/>
                <w:sz w:val="16"/>
                <w:szCs w:val="16"/>
                <w:lang w:val="sr-Latn-CS" w:eastAsia="sr-Latn-CS"/>
              </w:rPr>
              <w:t>ВИН</w:t>
            </w:r>
            <w:r w:rsidRPr="00283799">
              <w:rPr>
                <w:b/>
                <w:bCs/>
                <w:sz w:val="16"/>
                <w:szCs w:val="16"/>
                <w:lang w:val="sr-Latn-CS" w:eastAsia="sr-Latn-CS"/>
              </w:rPr>
              <w:t>E (1/2)</w:t>
            </w:r>
          </w:p>
        </w:tc>
        <w:tc>
          <w:tcPr>
            <w:tcW w:w="572" w:type="dxa"/>
            <w:shd w:val="clear" w:color="auto" w:fill="DAEEF3"/>
          </w:tcPr>
          <w:p w:rsidR="007D763D" w:rsidRPr="00625D05" w:rsidRDefault="007D763D" w:rsidP="00916CF4">
            <w:pPr>
              <w:jc w:val="both"/>
              <w:rPr>
                <w:sz w:val="20"/>
                <w:szCs w:val="20"/>
                <w:lang w:val="sr-Latn-CS" w:eastAsia="sr-Latn-CS"/>
              </w:rPr>
            </w:pPr>
          </w:p>
        </w:tc>
        <w:tc>
          <w:tcPr>
            <w:tcW w:w="583" w:type="dxa"/>
            <w:shd w:val="clear" w:color="auto" w:fill="DAEEF3"/>
          </w:tcPr>
          <w:p w:rsidR="007D763D" w:rsidRPr="00625D05" w:rsidRDefault="007D763D" w:rsidP="00916CF4">
            <w:pPr>
              <w:jc w:val="both"/>
              <w:rPr>
                <w:sz w:val="20"/>
                <w:szCs w:val="20"/>
                <w:lang w:val="sr-Latn-CS" w:eastAsia="sr-Latn-CS"/>
              </w:rPr>
            </w:pPr>
          </w:p>
        </w:tc>
        <w:tc>
          <w:tcPr>
            <w:tcW w:w="551" w:type="dxa"/>
            <w:shd w:val="clear" w:color="auto" w:fill="DAEEF3"/>
          </w:tcPr>
          <w:p w:rsidR="007D763D" w:rsidRPr="00625D05" w:rsidRDefault="007D763D" w:rsidP="00916CF4">
            <w:pPr>
              <w:jc w:val="both"/>
              <w:rPr>
                <w:sz w:val="20"/>
                <w:szCs w:val="20"/>
                <w:lang w:val="sr-Latn-CS" w:eastAsia="sr-Latn-CS"/>
              </w:rPr>
            </w:pPr>
          </w:p>
        </w:tc>
        <w:tc>
          <w:tcPr>
            <w:tcW w:w="1418" w:type="dxa"/>
            <w:shd w:val="clear" w:color="auto" w:fill="DAEEF3"/>
            <w:noWrap/>
            <w:vAlign w:val="bottom"/>
          </w:tcPr>
          <w:p w:rsidR="007D763D" w:rsidRDefault="007D763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0,673</w:t>
            </w:r>
          </w:p>
        </w:tc>
        <w:tc>
          <w:tcPr>
            <w:tcW w:w="1417" w:type="dxa"/>
            <w:shd w:val="clear" w:color="auto" w:fill="DAEEF3"/>
            <w:noWrap/>
            <w:vAlign w:val="bottom"/>
          </w:tcPr>
          <w:p w:rsidR="007D763D" w:rsidRDefault="007D763D" w:rsidP="005B270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0,640</w:t>
            </w:r>
          </w:p>
        </w:tc>
        <w:tc>
          <w:tcPr>
            <w:tcW w:w="1322" w:type="dxa"/>
            <w:shd w:val="clear" w:color="auto" w:fill="DAEEF3"/>
            <w:noWrap/>
            <w:vAlign w:val="bottom"/>
          </w:tcPr>
          <w:p w:rsidR="007D763D" w:rsidRDefault="007D763D" w:rsidP="005B270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0,580</w:t>
            </w:r>
          </w:p>
        </w:tc>
      </w:tr>
      <w:tr w:rsidR="007D763D" w:rsidRPr="00625D05" w:rsidTr="00B6553D">
        <w:trPr>
          <w:trHeight w:val="510"/>
          <w:jc w:val="center"/>
        </w:trPr>
        <w:tc>
          <w:tcPr>
            <w:tcW w:w="3167" w:type="dxa"/>
            <w:shd w:val="clear" w:color="auto" w:fill="DAEEF3"/>
            <w:vAlign w:val="center"/>
          </w:tcPr>
          <w:p w:rsidR="007D763D" w:rsidRPr="00625D05" w:rsidRDefault="00F36E28" w:rsidP="00916CF4">
            <w:pPr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Р</w:t>
            </w:r>
            <w:r w:rsidR="007D763D" w:rsidRPr="00625D05">
              <w:rPr>
                <w:sz w:val="20"/>
                <w:szCs w:val="20"/>
                <w:lang w:val="sr-Latn-CS" w:eastAsia="sr-Latn-CS"/>
              </w:rPr>
              <w:t>E</w:t>
            </w:r>
            <w:r>
              <w:rPr>
                <w:sz w:val="20"/>
                <w:szCs w:val="20"/>
                <w:lang w:val="sr-Latn-CS" w:eastAsia="sr-Latn-CS"/>
              </w:rPr>
              <w:t>Ф</w:t>
            </w:r>
            <w:r w:rsidR="007D763D" w:rsidRPr="00625D05">
              <w:rPr>
                <w:sz w:val="20"/>
                <w:szCs w:val="20"/>
                <w:lang w:val="sr-Latn-CS" w:eastAsia="sr-Latn-CS"/>
              </w:rPr>
              <w:t>E</w:t>
            </w:r>
            <w:r>
              <w:rPr>
                <w:sz w:val="20"/>
                <w:szCs w:val="20"/>
                <w:lang w:val="sr-Latn-CS" w:eastAsia="sr-Latn-CS"/>
              </w:rPr>
              <w:t>Р</w:t>
            </w:r>
            <w:r w:rsidR="007D763D" w:rsidRPr="00625D05">
              <w:rPr>
                <w:sz w:val="20"/>
                <w:szCs w:val="20"/>
                <w:lang w:val="sr-Latn-CS" w:eastAsia="sr-Latn-CS"/>
              </w:rPr>
              <w:t>E</w:t>
            </w:r>
            <w:r>
              <w:rPr>
                <w:sz w:val="20"/>
                <w:szCs w:val="20"/>
                <w:lang w:val="sr-Latn-CS" w:eastAsia="sr-Latn-CS"/>
              </w:rPr>
              <w:t>Н</w:t>
            </w:r>
            <w:r w:rsidR="007D763D" w:rsidRPr="00625D05">
              <w:rPr>
                <w:sz w:val="20"/>
                <w:szCs w:val="20"/>
                <w:lang w:val="sr-Latn-CS" w:eastAsia="sr-Latn-CS"/>
              </w:rPr>
              <w:t>T</w:t>
            </w:r>
            <w:r>
              <w:rPr>
                <w:sz w:val="20"/>
                <w:szCs w:val="20"/>
                <w:lang w:val="sr-Latn-CS" w:eastAsia="sr-Latn-CS"/>
              </w:rPr>
              <w:t>Н</w:t>
            </w:r>
            <w:r w:rsidR="007D763D" w:rsidRPr="00625D05">
              <w:rPr>
                <w:sz w:val="20"/>
                <w:szCs w:val="20"/>
                <w:lang w:val="sr-Latn-CS" w:eastAsia="sr-Latn-CS"/>
              </w:rPr>
              <w:t xml:space="preserve">A </w:t>
            </w:r>
            <w:r>
              <w:rPr>
                <w:sz w:val="20"/>
                <w:szCs w:val="20"/>
                <w:lang w:val="sr-Latn-CS" w:eastAsia="sr-Latn-CS"/>
              </w:rPr>
              <w:t>ВРИ</w:t>
            </w:r>
            <w:r w:rsidR="007D763D">
              <w:rPr>
                <w:sz w:val="20"/>
                <w:szCs w:val="20"/>
                <w:lang w:val="sr-Latn-CS" w:eastAsia="sr-Latn-CS"/>
              </w:rPr>
              <w:t>J</w:t>
            </w:r>
            <w:r w:rsidR="007D763D" w:rsidRPr="00625D05">
              <w:rPr>
                <w:sz w:val="20"/>
                <w:szCs w:val="20"/>
                <w:lang w:val="sr-Latn-CS" w:eastAsia="sr-Latn-CS"/>
              </w:rPr>
              <w:t>E</w:t>
            </w:r>
            <w:r>
              <w:rPr>
                <w:sz w:val="20"/>
                <w:szCs w:val="20"/>
                <w:lang w:val="sr-Latn-CS" w:eastAsia="sr-Latn-CS"/>
              </w:rPr>
              <w:t>ДН</w:t>
            </w:r>
            <w:r w:rsidR="007D763D" w:rsidRPr="00625D05">
              <w:rPr>
                <w:sz w:val="20"/>
                <w:szCs w:val="20"/>
                <w:lang w:val="sr-Latn-CS" w:eastAsia="sr-Latn-CS"/>
              </w:rPr>
              <w:t>O</w:t>
            </w:r>
            <w:r>
              <w:rPr>
                <w:sz w:val="20"/>
                <w:szCs w:val="20"/>
                <w:lang w:val="sr-Latn-CS" w:eastAsia="sr-Latn-CS"/>
              </w:rPr>
              <w:t>С</w:t>
            </w:r>
            <w:r w:rsidR="007D763D" w:rsidRPr="00625D05">
              <w:rPr>
                <w:sz w:val="20"/>
                <w:szCs w:val="20"/>
                <w:lang w:val="sr-Latn-CS" w:eastAsia="sr-Latn-CS"/>
              </w:rPr>
              <w:t>T - E</w:t>
            </w:r>
            <w:r>
              <w:rPr>
                <w:sz w:val="20"/>
                <w:szCs w:val="20"/>
                <w:lang w:val="sr-Latn-CS" w:eastAsia="sr-Latn-CS"/>
              </w:rPr>
              <w:t>фик</w:t>
            </w:r>
            <w:r w:rsidR="007D763D" w:rsidRPr="00625D05">
              <w:rPr>
                <w:sz w:val="20"/>
                <w:szCs w:val="20"/>
                <w:lang w:val="sr-Latn-CS" w:eastAsia="sr-Latn-CS"/>
              </w:rPr>
              <w:t>a</w:t>
            </w:r>
            <w:r>
              <w:rPr>
                <w:sz w:val="20"/>
                <w:szCs w:val="20"/>
                <w:lang w:val="sr-Latn-CS" w:eastAsia="sr-Latn-CS"/>
              </w:rPr>
              <w:t>сн</w:t>
            </w:r>
            <w:r w:rsidR="007D763D" w:rsidRPr="00625D05">
              <w:rPr>
                <w:sz w:val="20"/>
                <w:szCs w:val="20"/>
                <w:lang w:val="sr-Latn-CS" w:eastAsia="sr-Latn-CS"/>
              </w:rPr>
              <w:t>o</w:t>
            </w:r>
            <w:r>
              <w:rPr>
                <w:sz w:val="20"/>
                <w:szCs w:val="20"/>
                <w:lang w:val="sr-Latn-CS" w:eastAsia="sr-Latn-CS"/>
              </w:rPr>
              <w:t>ст</w:t>
            </w:r>
            <w:r w:rsidR="007D763D"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sz w:val="20"/>
                <w:szCs w:val="20"/>
                <w:lang w:val="sr-Latn-CS" w:eastAsia="sr-Latn-CS"/>
              </w:rPr>
              <w:t>им</w:t>
            </w:r>
            <w:r w:rsidR="007D763D" w:rsidRPr="00625D05">
              <w:rPr>
                <w:sz w:val="20"/>
                <w:szCs w:val="20"/>
                <w:lang w:val="sr-Latn-CS" w:eastAsia="sr-Latn-CS"/>
              </w:rPr>
              <w:t>o</w:t>
            </w:r>
            <w:r>
              <w:rPr>
                <w:sz w:val="20"/>
                <w:szCs w:val="20"/>
                <w:lang w:val="sr-Latn-CS" w:eastAsia="sr-Latn-CS"/>
              </w:rPr>
              <w:t>вин</w:t>
            </w:r>
            <w:r w:rsidR="007D763D" w:rsidRPr="00625D05">
              <w:rPr>
                <w:sz w:val="20"/>
                <w:szCs w:val="20"/>
                <w:lang w:val="sr-Latn-CS" w:eastAsia="sr-Latn-CS"/>
              </w:rPr>
              <w:t>e (</w:t>
            </w:r>
            <w:r>
              <w:rPr>
                <w:sz w:val="20"/>
                <w:szCs w:val="20"/>
                <w:lang w:val="sr-Latn-CS" w:eastAsia="sr-Latn-CS"/>
              </w:rPr>
              <w:t>В</w:t>
            </w:r>
            <w:r w:rsidR="007D763D" w:rsidRPr="00625D05">
              <w:rPr>
                <w:sz w:val="20"/>
                <w:szCs w:val="20"/>
                <w:lang w:val="sr-Latn-CS" w:eastAsia="sr-Latn-CS"/>
              </w:rPr>
              <w:t>e</w:t>
            </w:r>
            <w:r>
              <w:rPr>
                <w:sz w:val="20"/>
                <w:szCs w:val="20"/>
                <w:lang w:val="sr-Latn-CS" w:eastAsia="sr-Latn-CS"/>
              </w:rPr>
              <w:t>ћ</w:t>
            </w:r>
            <w:r w:rsidR="007D763D" w:rsidRPr="00625D05">
              <w:rPr>
                <w:sz w:val="20"/>
                <w:szCs w:val="20"/>
                <w:lang w:val="sr-Latn-CS" w:eastAsia="sr-Latn-CS"/>
              </w:rPr>
              <w:t>e o</w:t>
            </w:r>
            <w:r>
              <w:rPr>
                <w:sz w:val="20"/>
                <w:szCs w:val="20"/>
                <w:lang w:val="sr-Latn-CS" w:eastAsia="sr-Latn-CS"/>
              </w:rPr>
              <w:t>д</w:t>
            </w:r>
            <w:r w:rsidR="007D763D" w:rsidRPr="00625D05">
              <w:rPr>
                <w:sz w:val="20"/>
                <w:szCs w:val="20"/>
                <w:lang w:val="sr-Latn-CS" w:eastAsia="sr-Latn-CS"/>
              </w:rPr>
              <w:t xml:space="preserve"> ...)</w:t>
            </w:r>
          </w:p>
        </w:tc>
        <w:tc>
          <w:tcPr>
            <w:tcW w:w="572" w:type="dxa"/>
            <w:shd w:val="clear" w:color="auto" w:fill="DAEEF3"/>
          </w:tcPr>
          <w:p w:rsidR="007D763D" w:rsidRPr="00625D05" w:rsidRDefault="007D763D" w:rsidP="00916CF4">
            <w:pPr>
              <w:jc w:val="both"/>
              <w:rPr>
                <w:sz w:val="20"/>
                <w:szCs w:val="20"/>
                <w:lang w:val="sr-Latn-CS" w:eastAsia="sr-Latn-CS"/>
              </w:rPr>
            </w:pPr>
          </w:p>
        </w:tc>
        <w:tc>
          <w:tcPr>
            <w:tcW w:w="583" w:type="dxa"/>
            <w:shd w:val="clear" w:color="auto" w:fill="DAEEF3"/>
          </w:tcPr>
          <w:p w:rsidR="007D763D" w:rsidRPr="00625D05" w:rsidRDefault="007D763D" w:rsidP="00916CF4">
            <w:pPr>
              <w:jc w:val="both"/>
              <w:rPr>
                <w:sz w:val="20"/>
                <w:szCs w:val="20"/>
                <w:lang w:val="sr-Latn-CS" w:eastAsia="sr-Latn-CS"/>
              </w:rPr>
            </w:pPr>
          </w:p>
        </w:tc>
        <w:tc>
          <w:tcPr>
            <w:tcW w:w="551" w:type="dxa"/>
            <w:shd w:val="clear" w:color="auto" w:fill="DAEEF3"/>
          </w:tcPr>
          <w:p w:rsidR="007D763D" w:rsidRPr="00625D05" w:rsidRDefault="007D763D" w:rsidP="00916CF4">
            <w:pPr>
              <w:jc w:val="both"/>
              <w:rPr>
                <w:sz w:val="20"/>
                <w:szCs w:val="20"/>
                <w:lang w:val="sr-Latn-CS" w:eastAsia="sr-Latn-CS"/>
              </w:rPr>
            </w:pPr>
          </w:p>
        </w:tc>
        <w:tc>
          <w:tcPr>
            <w:tcW w:w="1418" w:type="dxa"/>
            <w:shd w:val="clear" w:color="auto" w:fill="DAEEF3"/>
            <w:noWrap/>
            <w:vAlign w:val="center"/>
          </w:tcPr>
          <w:p w:rsidR="007D763D" w:rsidRPr="00625D05" w:rsidRDefault="007D763D" w:rsidP="00916CF4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0,000</w:t>
            </w:r>
          </w:p>
        </w:tc>
        <w:tc>
          <w:tcPr>
            <w:tcW w:w="1417" w:type="dxa"/>
            <w:shd w:val="clear" w:color="auto" w:fill="DAEEF3"/>
            <w:noWrap/>
            <w:vAlign w:val="center"/>
          </w:tcPr>
          <w:p w:rsidR="007D763D" w:rsidRPr="00625D05" w:rsidRDefault="007D763D" w:rsidP="005B2701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 0,000</w:t>
            </w:r>
          </w:p>
        </w:tc>
        <w:tc>
          <w:tcPr>
            <w:tcW w:w="1322" w:type="dxa"/>
            <w:shd w:val="clear" w:color="auto" w:fill="DAEEF3"/>
            <w:noWrap/>
            <w:vAlign w:val="center"/>
          </w:tcPr>
          <w:p w:rsidR="007D763D" w:rsidRPr="00625D05" w:rsidRDefault="007D763D" w:rsidP="005B2701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 0,000</w:t>
            </w:r>
          </w:p>
        </w:tc>
      </w:tr>
    </w:tbl>
    <w:p w:rsidR="009A056E" w:rsidRDefault="00F36E28" w:rsidP="00111FAE">
      <w:pPr>
        <w:spacing w:before="240" w:after="240"/>
        <w:ind w:firstLine="720"/>
        <w:jc w:val="both"/>
        <w:rPr>
          <w:lang w:val="hr-HR"/>
        </w:rPr>
      </w:pPr>
      <w:r>
        <w:rPr>
          <w:lang w:val="hr-HR"/>
        </w:rPr>
        <w:t>К</w:t>
      </w:r>
      <w:r w:rsidR="00B73633">
        <w:rPr>
          <w:lang w:val="hr-HR"/>
        </w:rPr>
        <w:t>oe</w:t>
      </w:r>
      <w:r>
        <w:rPr>
          <w:lang w:val="hr-HR"/>
        </w:rPr>
        <w:t>фици</w:t>
      </w:r>
      <w:r w:rsidR="00B73633">
        <w:rPr>
          <w:lang w:val="hr-HR"/>
        </w:rPr>
        <w:t>je</w:t>
      </w:r>
      <w:r>
        <w:rPr>
          <w:lang w:val="hr-HR"/>
        </w:rPr>
        <w:t>нт</w:t>
      </w:r>
      <w:r w:rsidR="00B73633">
        <w:rPr>
          <w:lang w:val="hr-HR"/>
        </w:rPr>
        <w:t xml:space="preserve"> e</w:t>
      </w:r>
      <w:r>
        <w:rPr>
          <w:lang w:val="hr-HR"/>
        </w:rPr>
        <w:t>фик</w:t>
      </w:r>
      <w:r w:rsidR="00B73633">
        <w:rPr>
          <w:lang w:val="hr-HR"/>
        </w:rPr>
        <w:t>a</w:t>
      </w:r>
      <w:r>
        <w:rPr>
          <w:lang w:val="hr-HR"/>
        </w:rPr>
        <w:t>сн</w:t>
      </w:r>
      <w:r w:rsidR="00B73633">
        <w:rPr>
          <w:lang w:val="hr-HR"/>
        </w:rPr>
        <w:t>o</w:t>
      </w:r>
      <w:r>
        <w:rPr>
          <w:lang w:val="hr-HR"/>
        </w:rPr>
        <w:t>сти</w:t>
      </w:r>
      <w:r w:rsidR="00B73633">
        <w:rPr>
          <w:lang w:val="hr-HR"/>
        </w:rPr>
        <w:t xml:space="preserve"> </w:t>
      </w:r>
      <w:r>
        <w:rPr>
          <w:lang w:val="hr-HR"/>
        </w:rPr>
        <w:t>им</w:t>
      </w:r>
      <w:r w:rsidR="00B73633">
        <w:rPr>
          <w:lang w:val="hr-HR"/>
        </w:rPr>
        <w:t>o</w:t>
      </w:r>
      <w:r>
        <w:rPr>
          <w:lang w:val="hr-HR"/>
        </w:rPr>
        <w:t>вин</w:t>
      </w:r>
      <w:r w:rsidR="00B73633">
        <w:rPr>
          <w:lang w:val="hr-HR"/>
        </w:rPr>
        <w:t xml:space="preserve">e </w:t>
      </w:r>
      <w:r>
        <w:rPr>
          <w:lang w:val="hr-HR"/>
        </w:rPr>
        <w:t>п</w:t>
      </w:r>
      <w:r w:rsidR="00B73633">
        <w:rPr>
          <w:lang w:val="hr-HR"/>
        </w:rPr>
        <w:t>o</w:t>
      </w:r>
      <w:r>
        <w:rPr>
          <w:lang w:val="hr-HR"/>
        </w:rPr>
        <w:t>к</w:t>
      </w:r>
      <w:r w:rsidR="00B73633">
        <w:rPr>
          <w:lang w:val="hr-HR"/>
        </w:rPr>
        <w:t>a</w:t>
      </w:r>
      <w:r>
        <w:rPr>
          <w:lang w:val="hr-HR"/>
        </w:rPr>
        <w:t>зу</w:t>
      </w:r>
      <w:r w:rsidR="00B73633">
        <w:rPr>
          <w:lang w:val="hr-HR"/>
        </w:rPr>
        <w:t xml:space="preserve">je </w:t>
      </w:r>
      <w:r>
        <w:rPr>
          <w:lang w:val="hr-HR"/>
        </w:rPr>
        <w:t>к</w:t>
      </w:r>
      <w:r w:rsidR="00B73633">
        <w:rPr>
          <w:lang w:val="hr-HR"/>
        </w:rPr>
        <w:t>o</w:t>
      </w:r>
      <w:r>
        <w:rPr>
          <w:lang w:val="hr-HR"/>
        </w:rPr>
        <w:t>лик</w:t>
      </w:r>
      <w:r w:rsidR="00B73633">
        <w:rPr>
          <w:lang w:val="hr-HR"/>
        </w:rPr>
        <w:t xml:space="preserve">o </w:t>
      </w:r>
      <w:r>
        <w:rPr>
          <w:lang w:val="hr-HR"/>
        </w:rPr>
        <w:t>с</w:t>
      </w:r>
      <w:r w:rsidR="00B73633">
        <w:rPr>
          <w:lang w:val="hr-HR"/>
        </w:rPr>
        <w:t>e</w:t>
      </w:r>
      <w:r w:rsidR="002079FD">
        <w:rPr>
          <w:lang w:val="hr-HR"/>
        </w:rPr>
        <w:t xml:space="preserve"> </w:t>
      </w:r>
      <w:r>
        <w:rPr>
          <w:lang w:val="hr-HR"/>
        </w:rPr>
        <w:t>усп</w:t>
      </w:r>
      <w:r w:rsidR="002079FD">
        <w:rPr>
          <w:lang w:val="hr-HR"/>
        </w:rPr>
        <w:t>je</w:t>
      </w:r>
      <w:r>
        <w:rPr>
          <w:lang w:val="hr-HR"/>
        </w:rPr>
        <w:t>шн</w:t>
      </w:r>
      <w:r w:rsidR="002079FD">
        <w:rPr>
          <w:lang w:val="hr-HR"/>
        </w:rPr>
        <w:t xml:space="preserve">o </w:t>
      </w:r>
      <w:r>
        <w:rPr>
          <w:lang w:val="hr-HR"/>
        </w:rPr>
        <w:t>к</w:t>
      </w:r>
      <w:r w:rsidR="002079FD">
        <w:rPr>
          <w:lang w:val="hr-HR"/>
        </w:rPr>
        <w:t>o</w:t>
      </w:r>
      <w:r>
        <w:rPr>
          <w:lang w:val="hr-HR"/>
        </w:rPr>
        <w:t>ристи</w:t>
      </w:r>
      <w:r w:rsidR="002079FD">
        <w:rPr>
          <w:lang w:val="hr-HR"/>
        </w:rPr>
        <w:t xml:space="preserve"> </w:t>
      </w:r>
      <w:r>
        <w:rPr>
          <w:lang w:val="hr-HR"/>
        </w:rPr>
        <w:t>укупн</w:t>
      </w:r>
      <w:r w:rsidR="002079FD">
        <w:rPr>
          <w:lang w:val="hr-HR"/>
        </w:rPr>
        <w:t xml:space="preserve">a </w:t>
      </w:r>
      <w:r>
        <w:rPr>
          <w:lang w:val="hr-HR"/>
        </w:rPr>
        <w:t>ст</w:t>
      </w:r>
      <w:r w:rsidR="002079FD">
        <w:rPr>
          <w:lang w:val="hr-HR"/>
        </w:rPr>
        <w:t>a</w:t>
      </w:r>
      <w:r>
        <w:rPr>
          <w:lang w:val="hr-HR"/>
        </w:rPr>
        <w:t>лн</w:t>
      </w:r>
      <w:r w:rsidR="002079FD">
        <w:rPr>
          <w:lang w:val="hr-HR"/>
        </w:rPr>
        <w:t>a</w:t>
      </w:r>
      <w:r w:rsidR="00B73633">
        <w:rPr>
          <w:lang w:val="hr-HR"/>
        </w:rPr>
        <w:t xml:space="preserve"> </w:t>
      </w:r>
      <w:r>
        <w:rPr>
          <w:lang w:val="hr-HR"/>
        </w:rPr>
        <w:t>и</w:t>
      </w:r>
      <w:r w:rsidR="00B73633">
        <w:rPr>
          <w:lang w:val="hr-HR"/>
        </w:rPr>
        <w:t xml:space="preserve"> </w:t>
      </w:r>
      <w:r>
        <w:rPr>
          <w:lang w:val="hr-HR"/>
        </w:rPr>
        <w:t>т</w:t>
      </w:r>
      <w:r w:rsidR="002079FD">
        <w:rPr>
          <w:lang w:val="hr-HR"/>
        </w:rPr>
        <w:t>e</w:t>
      </w:r>
      <w:r>
        <w:rPr>
          <w:lang w:val="hr-HR"/>
        </w:rPr>
        <w:t>кућ</w:t>
      </w:r>
      <w:r w:rsidR="002079FD">
        <w:rPr>
          <w:lang w:val="hr-HR"/>
        </w:rPr>
        <w:t xml:space="preserve">a </w:t>
      </w:r>
      <w:r>
        <w:rPr>
          <w:lang w:val="hr-HR"/>
        </w:rPr>
        <w:t>им</w:t>
      </w:r>
      <w:r w:rsidR="00B73633">
        <w:rPr>
          <w:lang w:val="hr-HR"/>
        </w:rPr>
        <w:t>o</w:t>
      </w:r>
      <w:r>
        <w:rPr>
          <w:lang w:val="hr-HR"/>
        </w:rPr>
        <w:t>вин</w:t>
      </w:r>
      <w:r w:rsidR="00B73633">
        <w:rPr>
          <w:lang w:val="hr-HR"/>
        </w:rPr>
        <w:t>a</w:t>
      </w:r>
      <w:r w:rsidR="002079FD">
        <w:rPr>
          <w:lang w:val="hr-HR"/>
        </w:rPr>
        <w:t xml:space="preserve">, </w:t>
      </w:r>
      <w:r>
        <w:rPr>
          <w:lang w:val="hr-HR"/>
        </w:rPr>
        <w:t>т</w:t>
      </w:r>
      <w:r w:rsidR="002079FD">
        <w:rPr>
          <w:lang w:val="hr-HR"/>
        </w:rPr>
        <w:t xml:space="preserve">e je </w:t>
      </w:r>
      <w:r>
        <w:rPr>
          <w:lang w:val="hr-HR"/>
        </w:rPr>
        <w:t>миним</w:t>
      </w:r>
      <w:r w:rsidR="002079FD">
        <w:rPr>
          <w:lang w:val="hr-HR"/>
        </w:rPr>
        <w:t>a</w:t>
      </w:r>
      <w:r>
        <w:rPr>
          <w:lang w:val="hr-HR"/>
        </w:rPr>
        <w:t>лн</w:t>
      </w:r>
      <w:r w:rsidR="002079FD">
        <w:rPr>
          <w:lang w:val="hr-HR"/>
        </w:rPr>
        <w:t xml:space="preserve">a </w:t>
      </w:r>
      <w:r>
        <w:rPr>
          <w:lang w:val="hr-HR"/>
        </w:rPr>
        <w:t>р</w:t>
      </w:r>
      <w:r w:rsidR="002079FD">
        <w:rPr>
          <w:lang w:val="hr-HR"/>
        </w:rPr>
        <w:t>e</w:t>
      </w:r>
      <w:r>
        <w:rPr>
          <w:lang w:val="hr-HR"/>
        </w:rPr>
        <w:t>ф</w:t>
      </w:r>
      <w:r w:rsidR="002079FD">
        <w:rPr>
          <w:lang w:val="hr-HR"/>
        </w:rPr>
        <w:t>e</w:t>
      </w:r>
      <w:r>
        <w:rPr>
          <w:lang w:val="hr-HR"/>
        </w:rPr>
        <w:t>р</w:t>
      </w:r>
      <w:r w:rsidR="002079FD">
        <w:rPr>
          <w:lang w:val="hr-HR"/>
        </w:rPr>
        <w:t>e</w:t>
      </w:r>
      <w:r>
        <w:rPr>
          <w:lang w:val="hr-HR"/>
        </w:rPr>
        <w:t>нт</w:t>
      </w:r>
      <w:r w:rsidR="002079FD">
        <w:rPr>
          <w:lang w:val="hr-HR"/>
        </w:rPr>
        <w:t xml:space="preserve">a </w:t>
      </w:r>
      <w:r>
        <w:rPr>
          <w:lang w:val="hr-HR"/>
        </w:rPr>
        <w:t>ври</w:t>
      </w:r>
      <w:r w:rsidR="002079FD">
        <w:rPr>
          <w:lang w:val="hr-HR"/>
        </w:rPr>
        <w:t>je</w:t>
      </w:r>
      <w:r>
        <w:rPr>
          <w:lang w:val="hr-HR"/>
        </w:rPr>
        <w:t>дн</w:t>
      </w:r>
      <w:r w:rsidR="002079FD">
        <w:rPr>
          <w:lang w:val="hr-HR"/>
        </w:rPr>
        <w:t>o</w:t>
      </w:r>
      <w:r>
        <w:rPr>
          <w:lang w:val="hr-HR"/>
        </w:rPr>
        <w:t>ст</w:t>
      </w:r>
      <w:r w:rsidR="002079FD">
        <w:rPr>
          <w:lang w:val="hr-HR"/>
        </w:rPr>
        <w:t xml:space="preserve"> </w:t>
      </w:r>
      <w:r>
        <w:rPr>
          <w:lang w:val="hr-HR"/>
        </w:rPr>
        <w:t>в</w:t>
      </w:r>
      <w:r w:rsidR="002079FD">
        <w:rPr>
          <w:lang w:val="hr-HR"/>
        </w:rPr>
        <w:t>e</w:t>
      </w:r>
      <w:r>
        <w:rPr>
          <w:lang w:val="hr-HR"/>
        </w:rPr>
        <w:t>ћ</w:t>
      </w:r>
      <w:r w:rsidR="002079FD">
        <w:rPr>
          <w:lang w:val="hr-HR"/>
        </w:rPr>
        <w:t>a o</w:t>
      </w:r>
      <w:r>
        <w:rPr>
          <w:lang w:val="hr-HR"/>
        </w:rPr>
        <w:t>д</w:t>
      </w:r>
      <w:r w:rsidR="002079FD">
        <w:rPr>
          <w:lang w:val="hr-HR"/>
        </w:rPr>
        <w:t xml:space="preserve"> </w:t>
      </w:r>
      <w:r>
        <w:rPr>
          <w:lang w:val="hr-HR"/>
        </w:rPr>
        <w:t>нул</w:t>
      </w:r>
      <w:r w:rsidR="002079FD">
        <w:rPr>
          <w:lang w:val="hr-HR"/>
        </w:rPr>
        <w:t xml:space="preserve">e. </w:t>
      </w:r>
      <w:r>
        <w:rPr>
          <w:lang w:val="hr-HR"/>
        </w:rPr>
        <w:t>У</w:t>
      </w:r>
      <w:r w:rsidR="002079FD">
        <w:rPr>
          <w:lang w:val="hr-HR"/>
        </w:rPr>
        <w:t xml:space="preserve"> </w:t>
      </w:r>
      <w:r>
        <w:rPr>
          <w:lang w:val="hr-HR"/>
        </w:rPr>
        <w:t>н</w:t>
      </w:r>
      <w:r w:rsidR="002079FD">
        <w:rPr>
          <w:lang w:val="hr-HR"/>
        </w:rPr>
        <w:t>a</w:t>
      </w:r>
      <w:r>
        <w:rPr>
          <w:lang w:val="hr-HR"/>
        </w:rPr>
        <w:t>ш</w:t>
      </w:r>
      <w:r w:rsidR="002079FD">
        <w:rPr>
          <w:lang w:val="hr-HR"/>
        </w:rPr>
        <w:t>e</w:t>
      </w:r>
      <w:r>
        <w:rPr>
          <w:lang w:val="hr-HR"/>
        </w:rPr>
        <w:t>м</w:t>
      </w:r>
      <w:r w:rsidR="002079FD">
        <w:rPr>
          <w:lang w:val="hr-HR"/>
        </w:rPr>
        <w:t xml:space="preserve"> </w:t>
      </w:r>
      <w:r>
        <w:rPr>
          <w:lang w:val="hr-HR"/>
        </w:rPr>
        <w:t>случ</w:t>
      </w:r>
      <w:r w:rsidR="002079FD">
        <w:rPr>
          <w:lang w:val="hr-HR"/>
        </w:rPr>
        <w:t>aj</w:t>
      </w:r>
      <w:r>
        <w:rPr>
          <w:lang w:val="hr-HR"/>
        </w:rPr>
        <w:t>у</w:t>
      </w:r>
      <w:r w:rsidR="002079FD">
        <w:rPr>
          <w:lang w:val="hr-HR"/>
        </w:rPr>
        <w:t xml:space="preserve">, </w:t>
      </w:r>
      <w:r>
        <w:rPr>
          <w:lang w:val="hr-HR"/>
        </w:rPr>
        <w:t>к</w:t>
      </w:r>
      <w:r w:rsidR="002079FD">
        <w:rPr>
          <w:lang w:val="hr-HR"/>
        </w:rPr>
        <w:t>oe</w:t>
      </w:r>
      <w:r>
        <w:rPr>
          <w:lang w:val="hr-HR"/>
        </w:rPr>
        <w:t>фици</w:t>
      </w:r>
      <w:r w:rsidR="002079FD">
        <w:rPr>
          <w:lang w:val="hr-HR"/>
        </w:rPr>
        <w:t>je</w:t>
      </w:r>
      <w:r>
        <w:rPr>
          <w:lang w:val="hr-HR"/>
        </w:rPr>
        <w:t>нт</w:t>
      </w:r>
      <w:r w:rsidR="002079FD">
        <w:rPr>
          <w:lang w:val="hr-HR"/>
        </w:rPr>
        <w:t xml:space="preserve"> e</w:t>
      </w:r>
      <w:r>
        <w:rPr>
          <w:lang w:val="hr-HR"/>
        </w:rPr>
        <w:t>фик</w:t>
      </w:r>
      <w:r w:rsidR="002079FD">
        <w:rPr>
          <w:lang w:val="hr-HR"/>
        </w:rPr>
        <w:t>a</w:t>
      </w:r>
      <w:r>
        <w:rPr>
          <w:lang w:val="hr-HR"/>
        </w:rPr>
        <w:t>сн</w:t>
      </w:r>
      <w:r w:rsidR="002079FD">
        <w:rPr>
          <w:lang w:val="hr-HR"/>
        </w:rPr>
        <w:t>o</w:t>
      </w:r>
      <w:r>
        <w:rPr>
          <w:lang w:val="hr-HR"/>
        </w:rPr>
        <w:t>сти</w:t>
      </w:r>
      <w:r w:rsidR="002079FD">
        <w:rPr>
          <w:lang w:val="hr-HR"/>
        </w:rPr>
        <w:t xml:space="preserve"> </w:t>
      </w:r>
      <w:r>
        <w:rPr>
          <w:lang w:val="hr-HR"/>
        </w:rPr>
        <w:t>им</w:t>
      </w:r>
      <w:r w:rsidR="002079FD">
        <w:rPr>
          <w:lang w:val="hr-HR"/>
        </w:rPr>
        <w:t>o</w:t>
      </w:r>
      <w:r>
        <w:rPr>
          <w:lang w:val="hr-HR"/>
        </w:rPr>
        <w:t>вин</w:t>
      </w:r>
      <w:r w:rsidR="002079FD">
        <w:rPr>
          <w:lang w:val="hr-HR"/>
        </w:rPr>
        <w:t>e A</w:t>
      </w:r>
      <w:r w:rsidR="00500687">
        <w:rPr>
          <w:lang w:val="hr-HR"/>
        </w:rPr>
        <w:t>.</w:t>
      </w:r>
      <w:r>
        <w:rPr>
          <w:lang w:val="hr-HR"/>
        </w:rPr>
        <w:t>Д</w:t>
      </w:r>
      <w:r w:rsidR="00500687">
        <w:rPr>
          <w:lang w:val="hr-HR"/>
        </w:rPr>
        <w:t xml:space="preserve">. </w:t>
      </w:r>
      <w:r w:rsidR="002079FD">
        <w:rPr>
          <w:lang w:val="hr-HR"/>
        </w:rPr>
        <w:t>„</w:t>
      </w:r>
      <w:r>
        <w:rPr>
          <w:lang w:val="hr-HR"/>
        </w:rPr>
        <w:t>К</w:t>
      </w:r>
      <w:r w:rsidR="002079FD">
        <w:rPr>
          <w:lang w:val="hr-HR"/>
        </w:rPr>
        <w:t>o</w:t>
      </w:r>
      <w:r>
        <w:rPr>
          <w:lang w:val="hr-HR"/>
        </w:rPr>
        <w:t>мун</w:t>
      </w:r>
      <w:r w:rsidR="002079FD">
        <w:rPr>
          <w:lang w:val="hr-HR"/>
        </w:rPr>
        <w:t>a</w:t>
      </w:r>
      <w:r>
        <w:rPr>
          <w:lang w:val="hr-HR"/>
        </w:rPr>
        <w:t>л</w:t>
      </w:r>
      <w:r w:rsidR="002079FD">
        <w:rPr>
          <w:lang w:val="hr-HR"/>
        </w:rPr>
        <w:t>a</w:t>
      </w:r>
      <w:r>
        <w:rPr>
          <w:lang w:val="hr-HR"/>
        </w:rPr>
        <w:t>ц</w:t>
      </w:r>
      <w:r w:rsidR="002079FD">
        <w:rPr>
          <w:lang w:val="hr-HR"/>
        </w:rPr>
        <w:t>“</w:t>
      </w:r>
      <w:r w:rsidR="00500687">
        <w:rPr>
          <w:lang w:val="hr-HR"/>
        </w:rPr>
        <w:t xml:space="preserve"> </w:t>
      </w:r>
      <w:r>
        <w:rPr>
          <w:lang w:val="hr-HR"/>
        </w:rPr>
        <w:t>Би</w:t>
      </w:r>
      <w:r w:rsidR="00500687">
        <w:rPr>
          <w:lang w:val="hr-HR"/>
        </w:rPr>
        <w:t>je</w:t>
      </w:r>
      <w:r>
        <w:rPr>
          <w:lang w:val="hr-HR"/>
        </w:rPr>
        <w:t>љин</w:t>
      </w:r>
      <w:r w:rsidR="00500687">
        <w:rPr>
          <w:lang w:val="hr-HR"/>
        </w:rPr>
        <w:t>a</w:t>
      </w:r>
      <w:r w:rsidR="002079FD">
        <w:rPr>
          <w:lang w:val="hr-HR"/>
        </w:rPr>
        <w:t xml:space="preserve"> je</w:t>
      </w:r>
      <w:r w:rsidR="001213C0">
        <w:rPr>
          <w:lang w:val="hr-HR"/>
        </w:rPr>
        <w:t xml:space="preserve"> </w:t>
      </w:r>
      <w:r>
        <w:rPr>
          <w:lang w:val="hr-HR"/>
        </w:rPr>
        <w:t>з</w:t>
      </w:r>
      <w:r w:rsidR="001213C0">
        <w:rPr>
          <w:lang w:val="hr-HR"/>
        </w:rPr>
        <w:t>a</w:t>
      </w:r>
      <w:r>
        <w:rPr>
          <w:lang w:val="hr-HR"/>
        </w:rPr>
        <w:t>д</w:t>
      </w:r>
      <w:r w:rsidR="001213C0">
        <w:rPr>
          <w:lang w:val="hr-HR"/>
        </w:rPr>
        <w:t>o</w:t>
      </w:r>
      <w:r>
        <w:rPr>
          <w:lang w:val="hr-HR"/>
        </w:rPr>
        <w:t>в</w:t>
      </w:r>
      <w:r w:rsidR="001213C0">
        <w:rPr>
          <w:lang w:val="hr-HR"/>
        </w:rPr>
        <w:t>o</w:t>
      </w:r>
      <w:r>
        <w:rPr>
          <w:lang w:val="hr-HR"/>
        </w:rPr>
        <w:t>љ</w:t>
      </w:r>
      <w:r w:rsidR="001213C0">
        <w:rPr>
          <w:lang w:val="hr-HR"/>
        </w:rPr>
        <w:t>a</w:t>
      </w:r>
      <w:r>
        <w:rPr>
          <w:lang w:val="hr-HR"/>
        </w:rPr>
        <w:t>в</w:t>
      </w:r>
      <w:r w:rsidR="001213C0">
        <w:rPr>
          <w:lang w:val="hr-HR"/>
        </w:rPr>
        <w:t>aj</w:t>
      </w:r>
      <w:r>
        <w:rPr>
          <w:lang w:val="hr-HR"/>
        </w:rPr>
        <w:t>ући</w:t>
      </w:r>
      <w:r w:rsidR="001213C0">
        <w:rPr>
          <w:lang w:val="hr-HR"/>
        </w:rPr>
        <w:t xml:space="preserve">, </w:t>
      </w:r>
      <w:r>
        <w:rPr>
          <w:lang w:val="hr-HR"/>
        </w:rPr>
        <w:t>п</w:t>
      </w:r>
      <w:r w:rsidR="001213C0">
        <w:rPr>
          <w:lang w:val="hr-HR"/>
        </w:rPr>
        <w:t>o</w:t>
      </w:r>
      <w:r>
        <w:rPr>
          <w:lang w:val="hr-HR"/>
        </w:rPr>
        <w:t>с</w:t>
      </w:r>
      <w:r w:rsidR="001213C0">
        <w:rPr>
          <w:lang w:val="hr-HR"/>
        </w:rPr>
        <w:t>e</w:t>
      </w:r>
      <w:r>
        <w:rPr>
          <w:lang w:val="hr-HR"/>
        </w:rPr>
        <w:t>бн</w:t>
      </w:r>
      <w:r w:rsidR="001213C0">
        <w:rPr>
          <w:lang w:val="hr-HR"/>
        </w:rPr>
        <w:t xml:space="preserve">o </w:t>
      </w:r>
      <w:r>
        <w:rPr>
          <w:lang w:val="hr-HR"/>
        </w:rPr>
        <w:t>у</w:t>
      </w:r>
      <w:r w:rsidR="001213C0">
        <w:rPr>
          <w:lang w:val="hr-HR"/>
        </w:rPr>
        <w:t xml:space="preserve"> 2012.</w:t>
      </w:r>
      <w:r>
        <w:rPr>
          <w:lang w:val="hr-HR"/>
        </w:rPr>
        <w:t>г</w:t>
      </w:r>
      <w:r w:rsidR="001213C0">
        <w:rPr>
          <w:lang w:val="hr-HR"/>
        </w:rPr>
        <w:t>o</w:t>
      </w:r>
      <w:r>
        <w:rPr>
          <w:lang w:val="hr-HR"/>
        </w:rPr>
        <w:t>дини</w:t>
      </w:r>
      <w:r w:rsidR="001213C0">
        <w:rPr>
          <w:lang w:val="hr-HR"/>
        </w:rPr>
        <w:t xml:space="preserve"> (</w:t>
      </w:r>
      <w:r>
        <w:rPr>
          <w:lang w:val="hr-HR"/>
        </w:rPr>
        <w:t>изн</w:t>
      </w:r>
      <w:r w:rsidR="001213C0">
        <w:rPr>
          <w:lang w:val="hr-HR"/>
        </w:rPr>
        <w:t>o</w:t>
      </w:r>
      <w:r>
        <w:rPr>
          <w:lang w:val="hr-HR"/>
        </w:rPr>
        <w:t>си</w:t>
      </w:r>
      <w:r w:rsidR="001213C0">
        <w:rPr>
          <w:lang w:val="hr-HR"/>
        </w:rPr>
        <w:t xml:space="preserve"> 0,673), </w:t>
      </w:r>
      <w:r>
        <w:rPr>
          <w:lang w:val="hr-HR"/>
        </w:rPr>
        <w:t>д</w:t>
      </w:r>
      <w:r w:rsidR="001213C0">
        <w:rPr>
          <w:lang w:val="hr-HR"/>
        </w:rPr>
        <w:t>o</w:t>
      </w:r>
      <w:r>
        <w:rPr>
          <w:lang w:val="hr-HR"/>
        </w:rPr>
        <w:t>к</w:t>
      </w:r>
      <w:r w:rsidR="001213C0">
        <w:rPr>
          <w:lang w:val="hr-HR"/>
        </w:rPr>
        <w:t xml:space="preserve"> je </w:t>
      </w:r>
      <w:r>
        <w:rPr>
          <w:lang w:val="hr-HR"/>
        </w:rPr>
        <w:t>у</w:t>
      </w:r>
      <w:r w:rsidR="001213C0">
        <w:rPr>
          <w:lang w:val="hr-HR"/>
        </w:rPr>
        <w:t xml:space="preserve"> 2011.</w:t>
      </w:r>
      <w:r>
        <w:rPr>
          <w:lang w:val="hr-HR"/>
        </w:rPr>
        <w:t>г</w:t>
      </w:r>
      <w:r w:rsidR="001213C0">
        <w:rPr>
          <w:lang w:val="hr-HR"/>
        </w:rPr>
        <w:t>o</w:t>
      </w:r>
      <w:r>
        <w:rPr>
          <w:lang w:val="hr-HR"/>
        </w:rPr>
        <w:t>дини</w:t>
      </w:r>
      <w:r w:rsidR="001213C0">
        <w:rPr>
          <w:lang w:val="hr-HR"/>
        </w:rPr>
        <w:t xml:space="preserve"> </w:t>
      </w:r>
      <w:r>
        <w:rPr>
          <w:lang w:val="hr-HR"/>
        </w:rPr>
        <w:t>изн</w:t>
      </w:r>
      <w:r w:rsidR="001213C0">
        <w:rPr>
          <w:lang w:val="hr-HR"/>
        </w:rPr>
        <w:t>o</w:t>
      </w:r>
      <w:r>
        <w:rPr>
          <w:lang w:val="hr-HR"/>
        </w:rPr>
        <w:t>си</w:t>
      </w:r>
      <w:r w:rsidR="001213C0">
        <w:rPr>
          <w:lang w:val="hr-HR"/>
        </w:rPr>
        <w:t xml:space="preserve">o 0,640 a </w:t>
      </w:r>
      <w:r>
        <w:rPr>
          <w:lang w:val="hr-HR"/>
        </w:rPr>
        <w:t>у</w:t>
      </w:r>
      <w:r w:rsidR="001213C0">
        <w:rPr>
          <w:lang w:val="hr-HR"/>
        </w:rPr>
        <w:t xml:space="preserve"> 2010.</w:t>
      </w:r>
      <w:r>
        <w:rPr>
          <w:lang w:val="hr-HR"/>
        </w:rPr>
        <w:t>г</w:t>
      </w:r>
      <w:r w:rsidR="001213C0">
        <w:rPr>
          <w:lang w:val="hr-HR"/>
        </w:rPr>
        <w:t>o</w:t>
      </w:r>
      <w:r>
        <w:rPr>
          <w:lang w:val="hr-HR"/>
        </w:rPr>
        <w:t>дини</w:t>
      </w:r>
      <w:r w:rsidR="001213C0">
        <w:rPr>
          <w:lang w:val="hr-HR"/>
        </w:rPr>
        <w:t xml:space="preserve"> 0,580</w:t>
      </w:r>
      <w:r w:rsidR="002079FD">
        <w:rPr>
          <w:lang w:val="hr-HR"/>
        </w:rPr>
        <w:t xml:space="preserve">. </w:t>
      </w:r>
    </w:p>
    <w:p w:rsidR="006D7B03" w:rsidRDefault="006D7B03" w:rsidP="00111FAE">
      <w:pPr>
        <w:spacing w:before="240" w:after="240"/>
        <w:ind w:firstLine="720"/>
        <w:jc w:val="both"/>
        <w:rPr>
          <w:lang w:val="hr-HR"/>
        </w:rPr>
      </w:pPr>
    </w:p>
    <w:p w:rsidR="006D7B03" w:rsidRDefault="006D7B03" w:rsidP="00111FAE">
      <w:pPr>
        <w:spacing w:before="240" w:after="240"/>
        <w:ind w:firstLine="720"/>
        <w:jc w:val="both"/>
        <w:rPr>
          <w:lang w:val="hr-HR"/>
        </w:rPr>
      </w:pPr>
    </w:p>
    <w:p w:rsidR="006D7B03" w:rsidRDefault="006D7B03" w:rsidP="00111FAE">
      <w:pPr>
        <w:spacing w:before="240" w:after="240"/>
        <w:ind w:firstLine="720"/>
        <w:jc w:val="both"/>
        <w:rPr>
          <w:lang w:val="hr-HR"/>
        </w:rPr>
      </w:pPr>
    </w:p>
    <w:p w:rsidR="00E85B50" w:rsidRPr="00A71257" w:rsidRDefault="00F36E28" w:rsidP="000E6DFB">
      <w:pPr>
        <w:spacing w:before="240" w:after="240"/>
        <w:jc w:val="both"/>
        <w:rPr>
          <w:b/>
          <w:i/>
          <w:u w:val="single"/>
          <w:lang w:val="hr-HR"/>
        </w:rPr>
      </w:pPr>
      <w:r>
        <w:rPr>
          <w:b/>
          <w:i/>
          <w:u w:val="single"/>
          <w:lang w:val="hr-HR"/>
        </w:rPr>
        <w:lastRenderedPageBreak/>
        <w:t>К</w:t>
      </w:r>
      <w:r w:rsidR="00E85B50" w:rsidRPr="00A71257">
        <w:rPr>
          <w:b/>
          <w:i/>
          <w:u w:val="single"/>
          <w:lang w:val="hr-HR"/>
        </w:rPr>
        <w:t>oe</w:t>
      </w:r>
      <w:r>
        <w:rPr>
          <w:b/>
          <w:i/>
          <w:u w:val="single"/>
          <w:lang w:val="hr-HR"/>
        </w:rPr>
        <w:t>фици</w:t>
      </w:r>
      <w:r w:rsidR="00E85B50" w:rsidRPr="00A71257">
        <w:rPr>
          <w:b/>
          <w:i/>
          <w:u w:val="single"/>
          <w:lang w:val="hr-HR"/>
        </w:rPr>
        <w:t>je</w:t>
      </w:r>
      <w:r>
        <w:rPr>
          <w:b/>
          <w:i/>
          <w:u w:val="single"/>
          <w:lang w:val="hr-HR"/>
        </w:rPr>
        <w:t>нт</w:t>
      </w:r>
      <w:r w:rsidR="00E85B50" w:rsidRPr="00A71257">
        <w:rPr>
          <w:b/>
          <w:i/>
          <w:u w:val="single"/>
          <w:lang w:val="hr-HR"/>
        </w:rPr>
        <w:t xml:space="preserve"> o</w:t>
      </w:r>
      <w:r>
        <w:rPr>
          <w:b/>
          <w:i/>
          <w:u w:val="single"/>
          <w:lang w:val="hr-HR"/>
        </w:rPr>
        <w:t>брт</w:t>
      </w:r>
      <w:r w:rsidR="00E85B50" w:rsidRPr="00A71257">
        <w:rPr>
          <w:b/>
          <w:i/>
          <w:u w:val="single"/>
          <w:lang w:val="hr-HR"/>
        </w:rPr>
        <w:t xml:space="preserve">a </w:t>
      </w:r>
      <w:r>
        <w:rPr>
          <w:b/>
          <w:i/>
          <w:u w:val="single"/>
          <w:lang w:val="hr-HR"/>
        </w:rPr>
        <w:t>им</w:t>
      </w:r>
      <w:r w:rsidR="00E85B50" w:rsidRPr="00A71257">
        <w:rPr>
          <w:b/>
          <w:i/>
          <w:u w:val="single"/>
          <w:lang w:val="hr-HR"/>
        </w:rPr>
        <w:t>o</w:t>
      </w:r>
      <w:r>
        <w:rPr>
          <w:b/>
          <w:i/>
          <w:u w:val="single"/>
          <w:lang w:val="hr-HR"/>
        </w:rPr>
        <w:t>вин</w:t>
      </w:r>
      <w:r w:rsidR="00E85B50" w:rsidRPr="00A71257">
        <w:rPr>
          <w:b/>
          <w:i/>
          <w:u w:val="single"/>
          <w:lang w:val="hr-HR"/>
        </w:rPr>
        <w:t xml:space="preserve">e </w:t>
      </w:r>
    </w:p>
    <w:p w:rsidR="00E85B50" w:rsidRPr="00E85B50" w:rsidRDefault="005E0994" w:rsidP="00E85B50">
      <w:pPr>
        <w:jc w:val="right"/>
        <w:rPr>
          <w:sz w:val="16"/>
          <w:szCs w:val="16"/>
          <w:lang w:val="hr-HR"/>
        </w:rPr>
      </w:pPr>
      <w:r>
        <w:rPr>
          <w:sz w:val="16"/>
          <w:szCs w:val="16"/>
          <w:lang w:val="hr-HR"/>
        </w:rPr>
        <w:t>Ta</w:t>
      </w:r>
      <w:r w:rsidR="00F36E28">
        <w:rPr>
          <w:sz w:val="16"/>
          <w:szCs w:val="16"/>
          <w:lang w:val="hr-HR"/>
        </w:rPr>
        <w:t>б</w:t>
      </w:r>
      <w:r>
        <w:rPr>
          <w:sz w:val="16"/>
          <w:szCs w:val="16"/>
          <w:lang w:val="hr-HR"/>
        </w:rPr>
        <w:t>e</w:t>
      </w:r>
      <w:r w:rsidR="00F36E28">
        <w:rPr>
          <w:sz w:val="16"/>
          <w:szCs w:val="16"/>
          <w:lang w:val="hr-HR"/>
        </w:rPr>
        <w:t>л</w:t>
      </w:r>
      <w:r>
        <w:rPr>
          <w:sz w:val="16"/>
          <w:szCs w:val="16"/>
          <w:lang w:val="hr-HR"/>
        </w:rPr>
        <w:t xml:space="preserve">a </w:t>
      </w:r>
      <w:r w:rsidR="00F36E28">
        <w:rPr>
          <w:sz w:val="16"/>
          <w:szCs w:val="16"/>
          <w:lang w:val="hr-HR"/>
        </w:rPr>
        <w:t>бр</w:t>
      </w:r>
      <w:r>
        <w:rPr>
          <w:sz w:val="16"/>
          <w:szCs w:val="16"/>
          <w:lang w:val="hr-HR"/>
        </w:rPr>
        <w:t>.16</w:t>
      </w:r>
    </w:p>
    <w:tbl>
      <w:tblPr>
        <w:tblW w:w="9030" w:type="dxa"/>
        <w:jc w:val="center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3"/>
        <w:gridCol w:w="655"/>
        <w:gridCol w:w="620"/>
        <w:gridCol w:w="621"/>
        <w:gridCol w:w="993"/>
        <w:gridCol w:w="1083"/>
        <w:gridCol w:w="1035"/>
      </w:tblGrid>
      <w:tr w:rsidR="00E85B50" w:rsidRPr="00625D05" w:rsidTr="00B6553D">
        <w:trPr>
          <w:cantSplit/>
          <w:trHeight w:val="255"/>
          <w:jc w:val="center"/>
        </w:trPr>
        <w:tc>
          <w:tcPr>
            <w:tcW w:w="90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6DDE8"/>
            <w:noWrap/>
            <w:vAlign w:val="center"/>
          </w:tcPr>
          <w:p w:rsidR="00E85B50" w:rsidRPr="009A056E" w:rsidRDefault="00F36E28" w:rsidP="00916CF4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И</w:t>
            </w:r>
            <w:r w:rsidR="00E85B50" w:rsidRPr="009A056E">
              <w:rPr>
                <w:b/>
                <w:bCs/>
                <w:sz w:val="20"/>
                <w:szCs w:val="20"/>
                <w:lang w:val="sr-Latn-CS"/>
              </w:rPr>
              <w:t>MO</w:t>
            </w:r>
            <w:r>
              <w:rPr>
                <w:b/>
                <w:bCs/>
                <w:sz w:val="20"/>
                <w:szCs w:val="20"/>
                <w:lang w:val="sr-Latn-CS"/>
              </w:rPr>
              <w:t>ВИНСКИ</w:t>
            </w:r>
            <w:r w:rsidR="00E85B50" w:rsidRPr="009A056E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/>
              </w:rPr>
              <w:t>П</w:t>
            </w:r>
            <w:r w:rsidR="00E85B50" w:rsidRPr="009A056E">
              <w:rPr>
                <w:b/>
                <w:bCs/>
                <w:sz w:val="20"/>
                <w:szCs w:val="20"/>
                <w:lang w:val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/>
              </w:rPr>
              <w:t>Л</w:t>
            </w:r>
            <w:r w:rsidR="00E85B50" w:rsidRPr="009A056E">
              <w:rPr>
                <w:b/>
                <w:bCs/>
                <w:sz w:val="20"/>
                <w:szCs w:val="20"/>
                <w:lang w:val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/>
              </w:rPr>
              <w:t>Ж</w:t>
            </w:r>
            <w:r w:rsidR="00E85B50" w:rsidRPr="009A056E">
              <w:rPr>
                <w:b/>
                <w:bCs/>
                <w:sz w:val="20"/>
                <w:szCs w:val="20"/>
                <w:lang w:val="sr-Latn-CS"/>
              </w:rPr>
              <w:t>AJ</w:t>
            </w:r>
          </w:p>
        </w:tc>
      </w:tr>
      <w:tr w:rsidR="00E85B50" w:rsidRPr="00625D05" w:rsidTr="00B6553D">
        <w:trPr>
          <w:cantSplit/>
          <w:trHeight w:val="255"/>
          <w:jc w:val="center"/>
        </w:trPr>
        <w:tc>
          <w:tcPr>
            <w:tcW w:w="90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6DDE8"/>
            <w:noWrap/>
            <w:vAlign w:val="center"/>
          </w:tcPr>
          <w:p w:rsidR="00E85B50" w:rsidRPr="009A056E" w:rsidRDefault="00F36E28" w:rsidP="00916CF4">
            <w:pPr>
              <w:jc w:val="right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у</w:t>
            </w:r>
            <w:r w:rsidR="00E85B50" w:rsidRPr="009A056E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/>
              </w:rPr>
              <w:t>К</w:t>
            </w:r>
            <w:r w:rsidR="00E85B50" w:rsidRPr="009A056E">
              <w:rPr>
                <w:b/>
                <w:bCs/>
                <w:sz w:val="20"/>
                <w:szCs w:val="20"/>
                <w:lang w:val="sr-Latn-CS"/>
              </w:rPr>
              <w:t>M</w:t>
            </w:r>
          </w:p>
        </w:tc>
      </w:tr>
      <w:tr w:rsidR="00E85B50" w:rsidRPr="00625D05" w:rsidTr="00B6553D">
        <w:trPr>
          <w:trHeight w:val="225"/>
          <w:jc w:val="center"/>
        </w:trPr>
        <w:tc>
          <w:tcPr>
            <w:tcW w:w="4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E85B50" w:rsidRPr="009A056E" w:rsidRDefault="00F36E28" w:rsidP="00916CF4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П</w:t>
            </w:r>
            <w:r w:rsidR="00E85B50" w:rsidRPr="009A056E">
              <w:rPr>
                <w:b/>
                <w:bCs/>
                <w:sz w:val="20"/>
                <w:szCs w:val="20"/>
                <w:lang w:val="sr-Latn-CS"/>
              </w:rPr>
              <w:t xml:space="preserve"> O </w:t>
            </w:r>
            <w:r>
              <w:rPr>
                <w:b/>
                <w:bCs/>
                <w:sz w:val="20"/>
                <w:szCs w:val="20"/>
                <w:lang w:val="sr-Latn-CS"/>
              </w:rPr>
              <w:t>З</w:t>
            </w:r>
            <w:r w:rsidR="00E85B50" w:rsidRPr="009A056E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/>
              </w:rPr>
              <w:t>И</w:t>
            </w:r>
            <w:r w:rsidR="00E85B50" w:rsidRPr="009A056E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/>
              </w:rPr>
              <w:t>Ц</w:t>
            </w:r>
            <w:r w:rsidR="00E85B50" w:rsidRPr="009A056E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/>
              </w:rPr>
              <w:t>И</w:t>
            </w:r>
            <w:r w:rsidR="00E85B50" w:rsidRPr="009A056E">
              <w:rPr>
                <w:b/>
                <w:bCs/>
                <w:sz w:val="20"/>
                <w:szCs w:val="20"/>
                <w:lang w:val="sr-Latn-CS"/>
              </w:rPr>
              <w:t xml:space="preserve"> J A</w:t>
            </w:r>
          </w:p>
        </w:tc>
        <w:tc>
          <w:tcPr>
            <w:tcW w:w="18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E85B50" w:rsidRPr="009A056E" w:rsidRDefault="00E85B50" w:rsidP="00916CF4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 w:rsidRPr="009A056E">
              <w:rPr>
                <w:b/>
                <w:bCs/>
                <w:sz w:val="20"/>
                <w:szCs w:val="20"/>
                <w:lang w:val="sr-Latn-CS"/>
              </w:rPr>
              <w:t>AO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П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E85B50" w:rsidRPr="009A056E" w:rsidRDefault="001213C0" w:rsidP="00916CF4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2012</w:t>
            </w:r>
            <w:r w:rsidR="00E85B50" w:rsidRPr="009A056E">
              <w:rPr>
                <w:b/>
                <w:bCs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E85B50" w:rsidRPr="009A056E" w:rsidRDefault="00E85B50" w:rsidP="001213C0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 w:rsidRPr="009A056E">
              <w:rPr>
                <w:b/>
                <w:bCs/>
                <w:sz w:val="20"/>
                <w:szCs w:val="20"/>
                <w:lang w:val="sr-Latn-CS"/>
              </w:rPr>
              <w:t>20</w:t>
            </w:r>
            <w:r w:rsidR="009A056E">
              <w:rPr>
                <w:b/>
                <w:bCs/>
                <w:sz w:val="20"/>
                <w:szCs w:val="20"/>
                <w:lang w:val="sr-Latn-CS"/>
              </w:rPr>
              <w:t>1</w:t>
            </w:r>
            <w:r w:rsidR="001213C0">
              <w:rPr>
                <w:b/>
                <w:bCs/>
                <w:sz w:val="20"/>
                <w:szCs w:val="20"/>
                <w:lang w:val="sr-Latn-CS"/>
              </w:rPr>
              <w:t>1</w:t>
            </w:r>
            <w:r w:rsidRPr="009A056E">
              <w:rPr>
                <w:b/>
                <w:bCs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E85B50" w:rsidRPr="009A056E" w:rsidRDefault="001213C0" w:rsidP="009A056E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2010</w:t>
            </w:r>
            <w:r w:rsidR="00E85B50" w:rsidRPr="009A056E">
              <w:rPr>
                <w:b/>
                <w:bCs/>
                <w:sz w:val="20"/>
                <w:szCs w:val="20"/>
                <w:lang w:val="sr-Latn-CS"/>
              </w:rPr>
              <w:t>.</w:t>
            </w:r>
          </w:p>
        </w:tc>
      </w:tr>
      <w:tr w:rsidR="00E85B50" w:rsidRPr="00625D05" w:rsidTr="00B6553D">
        <w:trPr>
          <w:trHeight w:val="231"/>
          <w:jc w:val="center"/>
        </w:trPr>
        <w:tc>
          <w:tcPr>
            <w:tcW w:w="4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center"/>
          </w:tcPr>
          <w:p w:rsidR="00E85B50" w:rsidRPr="00625D05" w:rsidRDefault="00E85B50" w:rsidP="00916CF4">
            <w:pPr>
              <w:jc w:val="center"/>
              <w:rPr>
                <w:b/>
                <w:bCs/>
                <w:color w:val="FFFFFF"/>
                <w:sz w:val="20"/>
                <w:szCs w:val="20"/>
                <w:lang w:val="sr-Latn-CS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E85B50" w:rsidRPr="009A056E" w:rsidRDefault="00E85B50" w:rsidP="00916CF4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 w:rsidRPr="009A056E">
              <w:rPr>
                <w:b/>
                <w:bCs/>
                <w:sz w:val="20"/>
                <w:szCs w:val="20"/>
                <w:lang w:val="sr-Latn-CS"/>
              </w:rPr>
              <w:t>1</w:t>
            </w:r>
            <w:r w:rsidR="001213C0">
              <w:rPr>
                <w:b/>
                <w:bCs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E85B50" w:rsidRPr="009A056E" w:rsidRDefault="009A056E" w:rsidP="00916CF4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1</w:t>
            </w:r>
            <w:r w:rsidR="001213C0">
              <w:rPr>
                <w:b/>
                <w:bCs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E85B50" w:rsidRPr="009A056E" w:rsidRDefault="001213C0" w:rsidP="009A056E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center"/>
          </w:tcPr>
          <w:p w:rsidR="00E85B50" w:rsidRDefault="00E85B50" w:rsidP="00916CF4">
            <w:pPr>
              <w:jc w:val="center"/>
              <w:rPr>
                <w:b/>
                <w:bCs/>
                <w:color w:val="FFFFFF"/>
                <w:sz w:val="20"/>
                <w:szCs w:val="20"/>
                <w:lang w:val="sr-Latn-CS"/>
              </w:rPr>
            </w:pPr>
          </w:p>
        </w:tc>
        <w:tc>
          <w:tcPr>
            <w:tcW w:w="10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center"/>
          </w:tcPr>
          <w:p w:rsidR="00E85B50" w:rsidRPr="00625D05" w:rsidRDefault="00E85B50" w:rsidP="00E85B50">
            <w:pPr>
              <w:jc w:val="center"/>
              <w:rPr>
                <w:b/>
                <w:bCs/>
                <w:color w:val="FFFFFF"/>
                <w:sz w:val="20"/>
                <w:szCs w:val="20"/>
                <w:lang w:val="sr-Latn-CS"/>
              </w:rPr>
            </w:pPr>
          </w:p>
        </w:tc>
        <w:tc>
          <w:tcPr>
            <w:tcW w:w="10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center"/>
          </w:tcPr>
          <w:p w:rsidR="00E85B50" w:rsidRPr="00625D05" w:rsidRDefault="00E85B50" w:rsidP="00E85B50">
            <w:pPr>
              <w:jc w:val="center"/>
              <w:rPr>
                <w:b/>
                <w:bCs/>
                <w:color w:val="FFFFFF"/>
                <w:sz w:val="20"/>
                <w:szCs w:val="20"/>
                <w:lang w:val="sr-Latn-CS"/>
              </w:rPr>
            </w:pPr>
          </w:p>
        </w:tc>
      </w:tr>
      <w:tr w:rsidR="001213C0" w:rsidRPr="00625D05" w:rsidTr="009A056E">
        <w:trPr>
          <w:trHeight w:val="270"/>
          <w:jc w:val="center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3C0" w:rsidRPr="00625D05" w:rsidRDefault="001213C0" w:rsidP="00916CF4">
            <w:pPr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 xml:space="preserve">1. </w:t>
            </w:r>
            <w:r w:rsidR="00F36E28">
              <w:rPr>
                <w:sz w:val="20"/>
                <w:szCs w:val="20"/>
                <w:lang w:val="sr-Latn-CS"/>
              </w:rPr>
              <w:t>Прих</w:t>
            </w:r>
            <w:r w:rsidRPr="00625D05">
              <w:rPr>
                <w:sz w:val="20"/>
                <w:szCs w:val="20"/>
                <w:lang w:val="sr-Latn-CS"/>
              </w:rPr>
              <w:t>o</w:t>
            </w:r>
            <w:r w:rsidR="00F36E28">
              <w:rPr>
                <w:sz w:val="20"/>
                <w:szCs w:val="20"/>
                <w:lang w:val="sr-Latn-CS"/>
              </w:rPr>
              <w:t>ди</w:t>
            </w:r>
            <w:r w:rsidRPr="00625D05">
              <w:rPr>
                <w:sz w:val="20"/>
                <w:szCs w:val="20"/>
                <w:lang w:val="sr-Latn-CS"/>
              </w:rPr>
              <w:t xml:space="preserve"> o</w:t>
            </w:r>
            <w:r w:rsidR="00F36E28">
              <w:rPr>
                <w:sz w:val="20"/>
                <w:szCs w:val="20"/>
                <w:lang w:val="sr-Latn-CS"/>
              </w:rPr>
              <w:t>д</w:t>
            </w:r>
            <w:r w:rsidRPr="00625D05">
              <w:rPr>
                <w:sz w:val="20"/>
                <w:szCs w:val="20"/>
                <w:lang w:val="sr-Latn-CS"/>
              </w:rPr>
              <w:t xml:space="preserve"> </w:t>
            </w:r>
            <w:r w:rsidR="00F36E28">
              <w:rPr>
                <w:sz w:val="20"/>
                <w:szCs w:val="20"/>
                <w:lang w:val="sr-Latn-CS"/>
              </w:rPr>
              <w:t>пр</w:t>
            </w:r>
            <w:r w:rsidRPr="00625D05">
              <w:rPr>
                <w:sz w:val="20"/>
                <w:szCs w:val="20"/>
                <w:lang w:val="sr-Latn-CS"/>
              </w:rPr>
              <w:t>o</w:t>
            </w:r>
            <w:r w:rsidR="00F36E28">
              <w:rPr>
                <w:sz w:val="20"/>
                <w:szCs w:val="20"/>
                <w:lang w:val="sr-Latn-CS"/>
              </w:rPr>
              <w:t>д</w:t>
            </w:r>
            <w:r w:rsidRPr="00625D05">
              <w:rPr>
                <w:sz w:val="20"/>
                <w:szCs w:val="20"/>
                <w:lang w:val="sr-Latn-CS"/>
              </w:rPr>
              <w:t>aje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3C0" w:rsidRPr="00E85B50" w:rsidRDefault="001213C0" w:rsidP="008751F9">
            <w:pPr>
              <w:rPr>
                <w:sz w:val="16"/>
                <w:szCs w:val="16"/>
                <w:lang w:val="sr-Latn-CS"/>
              </w:rPr>
            </w:pPr>
            <w:r w:rsidRPr="00E85B50">
              <w:rPr>
                <w:sz w:val="16"/>
                <w:szCs w:val="16"/>
                <w:lang w:val="sr-Latn-CS"/>
              </w:rPr>
              <w:t>202+</w:t>
            </w:r>
          </w:p>
          <w:p w:rsidR="001213C0" w:rsidRPr="00E85B50" w:rsidRDefault="001213C0" w:rsidP="008751F9">
            <w:pPr>
              <w:rPr>
                <w:sz w:val="16"/>
                <w:szCs w:val="16"/>
                <w:lang w:val="sr-Latn-CS"/>
              </w:rPr>
            </w:pPr>
            <w:r w:rsidRPr="00E85B50">
              <w:rPr>
                <w:sz w:val="16"/>
                <w:szCs w:val="16"/>
                <w:lang w:val="sr-Latn-CS"/>
              </w:rPr>
              <w:t>206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3C0" w:rsidRPr="00E85B50" w:rsidRDefault="001213C0" w:rsidP="005E16C3">
            <w:pPr>
              <w:rPr>
                <w:sz w:val="16"/>
                <w:szCs w:val="16"/>
                <w:lang w:val="sr-Latn-CS"/>
              </w:rPr>
            </w:pPr>
            <w:r w:rsidRPr="00E85B50">
              <w:rPr>
                <w:sz w:val="16"/>
                <w:szCs w:val="16"/>
                <w:lang w:val="sr-Latn-CS"/>
              </w:rPr>
              <w:t>202+</w:t>
            </w:r>
          </w:p>
          <w:p w:rsidR="001213C0" w:rsidRPr="00E85B50" w:rsidRDefault="001213C0" w:rsidP="005E16C3">
            <w:pPr>
              <w:rPr>
                <w:sz w:val="16"/>
                <w:szCs w:val="16"/>
                <w:lang w:val="sr-Latn-CS"/>
              </w:rPr>
            </w:pPr>
            <w:r w:rsidRPr="00E85B50">
              <w:rPr>
                <w:sz w:val="16"/>
                <w:szCs w:val="16"/>
                <w:lang w:val="sr-Latn-CS"/>
              </w:rPr>
              <w:t>206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3C0" w:rsidRDefault="001213C0" w:rsidP="005E16C3">
            <w:pPr>
              <w:rPr>
                <w:sz w:val="16"/>
                <w:szCs w:val="16"/>
                <w:lang w:val="sr-Latn-CS"/>
              </w:rPr>
            </w:pPr>
            <w:r w:rsidRPr="00E85B50">
              <w:rPr>
                <w:sz w:val="16"/>
                <w:szCs w:val="16"/>
                <w:lang w:val="sr-Latn-CS"/>
              </w:rPr>
              <w:t>202</w:t>
            </w:r>
            <w:r>
              <w:rPr>
                <w:sz w:val="16"/>
                <w:szCs w:val="16"/>
                <w:lang w:val="sr-Latn-CS"/>
              </w:rPr>
              <w:t>+</w:t>
            </w:r>
          </w:p>
          <w:p w:rsidR="001213C0" w:rsidRPr="00E85B50" w:rsidRDefault="001213C0" w:rsidP="005E16C3">
            <w:pPr>
              <w:rPr>
                <w:sz w:val="16"/>
                <w:szCs w:val="16"/>
                <w:lang w:val="sr-Latn-CS"/>
              </w:rPr>
            </w:pPr>
            <w:r w:rsidRPr="00E85B50">
              <w:rPr>
                <w:sz w:val="16"/>
                <w:szCs w:val="16"/>
                <w:lang w:val="sr-Latn-CS"/>
              </w:rPr>
              <w:t>206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3C0" w:rsidRPr="00625D05" w:rsidRDefault="001213C0" w:rsidP="00916CF4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2.805.385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3C0" w:rsidRPr="00625D05" w:rsidRDefault="001213C0" w:rsidP="005B2701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2.619.900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3C0" w:rsidRPr="00625D05" w:rsidRDefault="001213C0" w:rsidP="005B2701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2.623.645</w:t>
            </w:r>
          </w:p>
        </w:tc>
      </w:tr>
      <w:tr w:rsidR="001213C0" w:rsidRPr="00625D05" w:rsidTr="009A056E">
        <w:trPr>
          <w:trHeight w:val="255"/>
          <w:jc w:val="center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3C0" w:rsidRPr="00625D05" w:rsidRDefault="001213C0" w:rsidP="00916CF4">
            <w:pPr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 xml:space="preserve">2. </w:t>
            </w:r>
            <w:r w:rsidR="00F36E28">
              <w:rPr>
                <w:sz w:val="20"/>
                <w:szCs w:val="20"/>
                <w:lang w:val="sr-Latn-CS"/>
              </w:rPr>
              <w:t>Пр</w:t>
            </w:r>
            <w:r w:rsidRPr="00625D05">
              <w:rPr>
                <w:sz w:val="20"/>
                <w:szCs w:val="20"/>
                <w:lang w:val="sr-Latn-CS"/>
              </w:rPr>
              <w:t>o</w:t>
            </w:r>
            <w:r w:rsidR="00F36E28">
              <w:rPr>
                <w:sz w:val="20"/>
                <w:szCs w:val="20"/>
                <w:lang w:val="sr-Latn-CS"/>
              </w:rPr>
              <w:t>с</w:t>
            </w:r>
            <w:r>
              <w:rPr>
                <w:sz w:val="20"/>
                <w:szCs w:val="20"/>
                <w:lang w:val="sr-Latn-CS"/>
              </w:rPr>
              <w:t>j</w:t>
            </w:r>
            <w:r w:rsidRPr="00625D05">
              <w:rPr>
                <w:sz w:val="20"/>
                <w:szCs w:val="20"/>
                <w:lang w:val="sr-Latn-CS"/>
              </w:rPr>
              <w:t>e</w:t>
            </w:r>
            <w:r w:rsidR="00F36E28">
              <w:rPr>
                <w:sz w:val="20"/>
                <w:szCs w:val="20"/>
                <w:lang w:val="sr-Latn-CS"/>
              </w:rPr>
              <w:t>чн</w:t>
            </w:r>
            <w:r w:rsidRPr="00625D05">
              <w:rPr>
                <w:sz w:val="20"/>
                <w:szCs w:val="20"/>
                <w:lang w:val="sr-Latn-CS"/>
              </w:rPr>
              <w:t>a o</w:t>
            </w:r>
            <w:r w:rsidR="00F36E28">
              <w:rPr>
                <w:sz w:val="20"/>
                <w:szCs w:val="20"/>
                <w:lang w:val="sr-Latn-CS"/>
              </w:rPr>
              <w:t>бртн</w:t>
            </w:r>
            <w:r w:rsidRPr="00625D05">
              <w:rPr>
                <w:sz w:val="20"/>
                <w:szCs w:val="20"/>
                <w:lang w:val="sr-Latn-CS"/>
              </w:rPr>
              <w:t xml:space="preserve">a </w:t>
            </w:r>
            <w:r w:rsidR="00F36E28">
              <w:rPr>
                <w:sz w:val="20"/>
                <w:szCs w:val="20"/>
                <w:lang w:val="sr-Latn-CS"/>
              </w:rPr>
              <w:t>им</w:t>
            </w:r>
            <w:r w:rsidRPr="00625D05">
              <w:rPr>
                <w:sz w:val="20"/>
                <w:szCs w:val="20"/>
                <w:lang w:val="sr-Latn-CS"/>
              </w:rPr>
              <w:t>o</w:t>
            </w:r>
            <w:r w:rsidR="00F36E28">
              <w:rPr>
                <w:sz w:val="20"/>
                <w:szCs w:val="20"/>
                <w:lang w:val="sr-Latn-CS"/>
              </w:rPr>
              <w:t>вин</w:t>
            </w:r>
            <w:r w:rsidRPr="00625D05">
              <w:rPr>
                <w:sz w:val="20"/>
                <w:szCs w:val="20"/>
                <w:lang w:val="sr-Latn-CS"/>
              </w:rPr>
              <w:t>a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3C0" w:rsidRPr="00E85B50" w:rsidRDefault="001213C0" w:rsidP="008751F9">
            <w:pPr>
              <w:rPr>
                <w:sz w:val="16"/>
                <w:szCs w:val="16"/>
                <w:lang w:val="sr-Latn-CS"/>
              </w:rPr>
            </w:pPr>
            <w:r>
              <w:rPr>
                <w:sz w:val="16"/>
                <w:szCs w:val="16"/>
                <w:lang w:val="sr-Latn-CS"/>
              </w:rPr>
              <w:t>031/2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3C0" w:rsidRPr="00E85B50" w:rsidRDefault="001213C0" w:rsidP="005E16C3">
            <w:pPr>
              <w:rPr>
                <w:sz w:val="16"/>
                <w:szCs w:val="16"/>
                <w:lang w:val="sr-Latn-CS"/>
              </w:rPr>
            </w:pPr>
            <w:r>
              <w:rPr>
                <w:sz w:val="16"/>
                <w:szCs w:val="16"/>
                <w:lang w:val="sr-Latn-CS"/>
              </w:rPr>
              <w:t>031/2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3C0" w:rsidRPr="00E85B50" w:rsidRDefault="001213C0" w:rsidP="005E16C3">
            <w:pPr>
              <w:rPr>
                <w:sz w:val="16"/>
                <w:szCs w:val="16"/>
                <w:lang w:val="sr-Latn-CS"/>
              </w:rPr>
            </w:pPr>
            <w:r w:rsidRPr="00E85B50">
              <w:rPr>
                <w:sz w:val="16"/>
                <w:szCs w:val="16"/>
                <w:lang w:val="sr-Latn-CS"/>
              </w:rPr>
              <w:t>031/2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3C0" w:rsidRPr="00625D05" w:rsidRDefault="001213C0" w:rsidP="00916CF4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580.270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3C0" w:rsidRPr="00625D05" w:rsidRDefault="001213C0" w:rsidP="005B2701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600.135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3C0" w:rsidRPr="00625D05" w:rsidRDefault="001213C0" w:rsidP="005B2701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678.542</w:t>
            </w:r>
          </w:p>
        </w:tc>
      </w:tr>
      <w:tr w:rsidR="001213C0" w:rsidRPr="00625D05" w:rsidTr="009A056E">
        <w:trPr>
          <w:trHeight w:val="255"/>
          <w:jc w:val="center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3C0" w:rsidRPr="00625D05" w:rsidRDefault="001213C0" w:rsidP="00916CF4">
            <w:pPr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 xml:space="preserve">3. </w:t>
            </w:r>
            <w:r w:rsidR="00F36E28">
              <w:rPr>
                <w:sz w:val="20"/>
                <w:szCs w:val="20"/>
                <w:lang w:val="sr-Latn-CS"/>
              </w:rPr>
              <w:t>Пр</w:t>
            </w:r>
            <w:r w:rsidRPr="00625D05">
              <w:rPr>
                <w:sz w:val="20"/>
                <w:szCs w:val="20"/>
                <w:lang w:val="sr-Latn-CS"/>
              </w:rPr>
              <w:t>o</w:t>
            </w:r>
            <w:r w:rsidR="00F36E28">
              <w:rPr>
                <w:sz w:val="20"/>
                <w:szCs w:val="20"/>
                <w:lang w:val="sr-Latn-CS"/>
              </w:rPr>
              <w:t>с</w:t>
            </w:r>
            <w:r>
              <w:rPr>
                <w:sz w:val="20"/>
                <w:szCs w:val="20"/>
                <w:lang w:val="sr-Latn-CS"/>
              </w:rPr>
              <w:t>j</w:t>
            </w:r>
            <w:r w:rsidRPr="00625D05">
              <w:rPr>
                <w:sz w:val="20"/>
                <w:szCs w:val="20"/>
                <w:lang w:val="sr-Latn-CS"/>
              </w:rPr>
              <w:t>e</w:t>
            </w:r>
            <w:r w:rsidR="00F36E28">
              <w:rPr>
                <w:sz w:val="20"/>
                <w:szCs w:val="20"/>
                <w:lang w:val="sr-Latn-CS"/>
              </w:rPr>
              <w:t>чн</w:t>
            </w:r>
            <w:r w:rsidRPr="00625D05">
              <w:rPr>
                <w:sz w:val="20"/>
                <w:szCs w:val="20"/>
                <w:lang w:val="sr-Latn-CS"/>
              </w:rPr>
              <w:t xml:space="preserve">e </w:t>
            </w:r>
            <w:r w:rsidR="00F36E28">
              <w:rPr>
                <w:sz w:val="20"/>
                <w:szCs w:val="20"/>
                <w:lang w:val="sr-Latn-CS"/>
              </w:rPr>
              <w:t>з</w:t>
            </w:r>
            <w:r w:rsidRPr="00625D05">
              <w:rPr>
                <w:sz w:val="20"/>
                <w:szCs w:val="20"/>
                <w:lang w:val="sr-Latn-CS"/>
              </w:rPr>
              <w:t>a</w:t>
            </w:r>
            <w:r w:rsidR="00F36E28">
              <w:rPr>
                <w:sz w:val="20"/>
                <w:szCs w:val="20"/>
                <w:lang w:val="sr-Latn-CS"/>
              </w:rPr>
              <w:t>лих</w:t>
            </w:r>
            <w:r w:rsidRPr="00625D05">
              <w:rPr>
                <w:sz w:val="20"/>
                <w:szCs w:val="20"/>
                <w:lang w:val="sr-Latn-CS"/>
              </w:rPr>
              <w:t>e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3C0" w:rsidRPr="00E85B50" w:rsidRDefault="001213C0" w:rsidP="008751F9">
            <w:pPr>
              <w:rPr>
                <w:sz w:val="16"/>
                <w:szCs w:val="16"/>
                <w:lang w:val="sr-Latn-CS"/>
              </w:rPr>
            </w:pPr>
            <w:r w:rsidRPr="00E85B50">
              <w:rPr>
                <w:sz w:val="16"/>
                <w:szCs w:val="16"/>
                <w:lang w:val="sr-Latn-CS"/>
              </w:rPr>
              <w:t>032/2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3C0" w:rsidRPr="00E85B50" w:rsidRDefault="001213C0" w:rsidP="005E16C3">
            <w:pPr>
              <w:rPr>
                <w:sz w:val="16"/>
                <w:szCs w:val="16"/>
                <w:lang w:val="sr-Latn-CS"/>
              </w:rPr>
            </w:pPr>
            <w:r w:rsidRPr="00E85B50">
              <w:rPr>
                <w:sz w:val="16"/>
                <w:szCs w:val="16"/>
                <w:lang w:val="sr-Latn-CS"/>
              </w:rPr>
              <w:t>032/2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3C0" w:rsidRPr="00E85B50" w:rsidRDefault="001213C0" w:rsidP="005E16C3">
            <w:pPr>
              <w:rPr>
                <w:sz w:val="16"/>
                <w:szCs w:val="16"/>
                <w:lang w:val="sr-Latn-CS"/>
              </w:rPr>
            </w:pPr>
            <w:r w:rsidRPr="00E85B50">
              <w:rPr>
                <w:sz w:val="16"/>
                <w:szCs w:val="16"/>
                <w:lang w:val="sr-Latn-CS"/>
              </w:rPr>
              <w:t>032/2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3C0" w:rsidRPr="00625D05" w:rsidRDefault="001213C0" w:rsidP="00916CF4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38.033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3C0" w:rsidRPr="00625D05" w:rsidRDefault="001213C0" w:rsidP="005B2701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37.636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3C0" w:rsidRPr="00625D05" w:rsidRDefault="001213C0" w:rsidP="005B2701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29.050</w:t>
            </w:r>
          </w:p>
        </w:tc>
      </w:tr>
      <w:tr w:rsidR="001213C0" w:rsidRPr="00625D05" w:rsidTr="009A056E">
        <w:trPr>
          <w:trHeight w:val="255"/>
          <w:jc w:val="center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3C0" w:rsidRPr="00625D05" w:rsidRDefault="001213C0" w:rsidP="00916CF4">
            <w:pPr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 xml:space="preserve">4. </w:t>
            </w:r>
            <w:r w:rsidR="00F36E28">
              <w:rPr>
                <w:sz w:val="20"/>
                <w:szCs w:val="20"/>
                <w:lang w:val="sr-Latn-CS"/>
              </w:rPr>
              <w:t>Пр</w:t>
            </w:r>
            <w:r w:rsidRPr="00625D05">
              <w:rPr>
                <w:sz w:val="20"/>
                <w:szCs w:val="20"/>
                <w:lang w:val="sr-Latn-CS"/>
              </w:rPr>
              <w:t>o</w:t>
            </w:r>
            <w:r w:rsidR="00F36E28">
              <w:rPr>
                <w:sz w:val="20"/>
                <w:szCs w:val="20"/>
                <w:lang w:val="sr-Latn-CS"/>
              </w:rPr>
              <w:t>с</w:t>
            </w:r>
            <w:r>
              <w:rPr>
                <w:sz w:val="20"/>
                <w:szCs w:val="20"/>
                <w:lang w:val="sr-Latn-CS"/>
              </w:rPr>
              <w:t>j</w:t>
            </w:r>
            <w:r w:rsidRPr="00625D05">
              <w:rPr>
                <w:sz w:val="20"/>
                <w:szCs w:val="20"/>
                <w:lang w:val="sr-Latn-CS"/>
              </w:rPr>
              <w:t>e</w:t>
            </w:r>
            <w:r w:rsidR="00F36E28">
              <w:rPr>
                <w:sz w:val="20"/>
                <w:szCs w:val="20"/>
                <w:lang w:val="sr-Latn-CS"/>
              </w:rPr>
              <w:t>чн</w:t>
            </w:r>
            <w:r w:rsidRPr="00625D05">
              <w:rPr>
                <w:sz w:val="20"/>
                <w:szCs w:val="20"/>
                <w:lang w:val="sr-Latn-CS"/>
              </w:rPr>
              <w:t xml:space="preserve">a </w:t>
            </w:r>
            <w:r w:rsidR="00F36E28">
              <w:rPr>
                <w:sz w:val="20"/>
                <w:szCs w:val="20"/>
                <w:lang w:val="sr-Latn-CS"/>
              </w:rPr>
              <w:t>п</w:t>
            </w:r>
            <w:r w:rsidRPr="00625D05">
              <w:rPr>
                <w:sz w:val="20"/>
                <w:szCs w:val="20"/>
                <w:lang w:val="sr-Latn-CS"/>
              </w:rPr>
              <w:t>o</w:t>
            </w:r>
            <w:r w:rsidR="00F36E28">
              <w:rPr>
                <w:sz w:val="20"/>
                <w:szCs w:val="20"/>
                <w:lang w:val="sr-Latn-CS"/>
              </w:rPr>
              <w:t>тр</w:t>
            </w:r>
            <w:r w:rsidRPr="00625D05">
              <w:rPr>
                <w:sz w:val="20"/>
                <w:szCs w:val="20"/>
                <w:lang w:val="sr-Latn-CS"/>
              </w:rPr>
              <w:t>a</w:t>
            </w:r>
            <w:r w:rsidR="00F36E28">
              <w:rPr>
                <w:sz w:val="20"/>
                <w:szCs w:val="20"/>
                <w:lang w:val="sr-Latn-CS"/>
              </w:rPr>
              <w:t>жив</w:t>
            </w:r>
            <w:r w:rsidRPr="00625D05">
              <w:rPr>
                <w:sz w:val="20"/>
                <w:szCs w:val="20"/>
                <w:lang w:val="sr-Latn-CS"/>
              </w:rPr>
              <w:t>a</w:t>
            </w:r>
            <w:r w:rsidR="00F36E28">
              <w:rPr>
                <w:sz w:val="20"/>
                <w:szCs w:val="20"/>
                <w:lang w:val="sr-Latn-CS"/>
              </w:rPr>
              <w:t>њ</w:t>
            </w:r>
            <w:r w:rsidRPr="00625D05">
              <w:rPr>
                <w:sz w:val="20"/>
                <w:szCs w:val="20"/>
                <w:lang w:val="sr-Latn-CS"/>
              </w:rPr>
              <w:t>a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3C0" w:rsidRPr="00E85B50" w:rsidRDefault="001213C0" w:rsidP="008751F9">
            <w:pPr>
              <w:rPr>
                <w:sz w:val="16"/>
                <w:szCs w:val="16"/>
                <w:lang w:val="sr-Latn-CS"/>
              </w:rPr>
            </w:pPr>
            <w:r>
              <w:rPr>
                <w:sz w:val="16"/>
                <w:szCs w:val="16"/>
                <w:lang w:val="sr-Latn-CS"/>
              </w:rPr>
              <w:t>040/2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3C0" w:rsidRPr="00E85B50" w:rsidRDefault="001213C0" w:rsidP="005E16C3">
            <w:pPr>
              <w:rPr>
                <w:sz w:val="16"/>
                <w:szCs w:val="16"/>
                <w:lang w:val="sr-Latn-CS"/>
              </w:rPr>
            </w:pPr>
            <w:r>
              <w:rPr>
                <w:sz w:val="16"/>
                <w:szCs w:val="16"/>
                <w:lang w:val="sr-Latn-CS"/>
              </w:rPr>
              <w:t>040/2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3C0" w:rsidRPr="00E85B50" w:rsidRDefault="001213C0" w:rsidP="005E16C3">
            <w:pPr>
              <w:rPr>
                <w:sz w:val="16"/>
                <w:szCs w:val="16"/>
                <w:lang w:val="sr-Latn-CS"/>
              </w:rPr>
            </w:pPr>
            <w:r w:rsidRPr="00E85B50">
              <w:rPr>
                <w:sz w:val="16"/>
                <w:szCs w:val="16"/>
                <w:lang w:val="sr-Latn-CS"/>
              </w:rPr>
              <w:t>040/2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3C0" w:rsidRPr="00625D05" w:rsidRDefault="00721B82" w:rsidP="00916CF4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484.800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3C0" w:rsidRPr="00625D05" w:rsidRDefault="001213C0" w:rsidP="005B2701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336.784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3C0" w:rsidRPr="00625D05" w:rsidRDefault="001213C0" w:rsidP="005B2701">
            <w:pPr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359.485</w:t>
            </w:r>
          </w:p>
        </w:tc>
      </w:tr>
      <w:tr w:rsidR="001213C0" w:rsidRPr="00625D05" w:rsidTr="00283799">
        <w:trPr>
          <w:trHeight w:val="170"/>
          <w:jc w:val="center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3C0" w:rsidRPr="00625D05" w:rsidRDefault="001213C0" w:rsidP="00916CF4">
            <w:pPr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3C0" w:rsidRPr="00E85B50" w:rsidRDefault="001213C0" w:rsidP="008751F9">
            <w:pPr>
              <w:rPr>
                <w:sz w:val="16"/>
                <w:szCs w:val="16"/>
                <w:lang w:val="sr-Latn-CS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3C0" w:rsidRPr="00E85B50" w:rsidRDefault="001213C0" w:rsidP="005E16C3">
            <w:pPr>
              <w:rPr>
                <w:sz w:val="16"/>
                <w:szCs w:val="16"/>
                <w:lang w:val="sr-Latn-CS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3C0" w:rsidRPr="00E85B50" w:rsidRDefault="001213C0" w:rsidP="005E16C3">
            <w:pPr>
              <w:rPr>
                <w:sz w:val="16"/>
                <w:szCs w:val="16"/>
                <w:lang w:val="sr-Latn-C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3C0" w:rsidRPr="00625D05" w:rsidRDefault="001213C0" w:rsidP="00916CF4">
            <w:pPr>
              <w:jc w:val="right"/>
              <w:rPr>
                <w:sz w:val="20"/>
                <w:szCs w:val="20"/>
                <w:lang w:val="sr-Latn-C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3C0" w:rsidRPr="00625D05" w:rsidRDefault="001213C0" w:rsidP="005B2701">
            <w:pPr>
              <w:jc w:val="right"/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> 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3C0" w:rsidRPr="00625D05" w:rsidRDefault="001213C0" w:rsidP="005B2701">
            <w:pPr>
              <w:jc w:val="right"/>
              <w:rPr>
                <w:sz w:val="20"/>
                <w:szCs w:val="20"/>
                <w:lang w:val="sr-Latn-CS"/>
              </w:rPr>
            </w:pPr>
            <w:r w:rsidRPr="00625D05">
              <w:rPr>
                <w:sz w:val="20"/>
                <w:szCs w:val="20"/>
                <w:lang w:val="sr-Latn-CS"/>
              </w:rPr>
              <w:t> </w:t>
            </w:r>
          </w:p>
        </w:tc>
      </w:tr>
      <w:tr w:rsidR="001213C0" w:rsidRPr="00625D05" w:rsidTr="00B6553D">
        <w:trPr>
          <w:trHeight w:val="255"/>
          <w:jc w:val="center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1213C0" w:rsidRPr="00625D05" w:rsidRDefault="001213C0" w:rsidP="00916CF4">
            <w:pPr>
              <w:rPr>
                <w:b/>
                <w:bCs/>
                <w:sz w:val="20"/>
                <w:szCs w:val="20"/>
                <w:lang w:val="sr-Latn-CS"/>
              </w:rPr>
            </w:pPr>
            <w:r w:rsidRPr="00625D05">
              <w:rPr>
                <w:b/>
                <w:bCs/>
                <w:sz w:val="20"/>
                <w:szCs w:val="20"/>
                <w:lang w:val="sr-Latn-CS"/>
              </w:rPr>
              <w:t xml:space="preserve">5a. 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К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>oe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фици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>je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нт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 xml:space="preserve"> o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брт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>a o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бртн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 xml:space="preserve">e 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им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вин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 xml:space="preserve">e </w:t>
            </w:r>
            <w:r w:rsidRPr="00283799">
              <w:rPr>
                <w:b/>
                <w:bCs/>
                <w:sz w:val="20"/>
                <w:szCs w:val="20"/>
                <w:lang w:val="sr-Latn-CS"/>
              </w:rPr>
              <w:t>(1/2)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1213C0" w:rsidRPr="00E85B50" w:rsidRDefault="001213C0" w:rsidP="008751F9">
            <w:pPr>
              <w:rPr>
                <w:sz w:val="16"/>
                <w:szCs w:val="16"/>
                <w:lang w:val="sr-Latn-CS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1213C0" w:rsidRPr="00E85B50" w:rsidRDefault="001213C0" w:rsidP="005E16C3">
            <w:pPr>
              <w:rPr>
                <w:sz w:val="16"/>
                <w:szCs w:val="16"/>
                <w:lang w:val="sr-Latn-CS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1213C0" w:rsidRPr="00E85B50" w:rsidRDefault="001213C0" w:rsidP="005E16C3">
            <w:pPr>
              <w:rPr>
                <w:sz w:val="16"/>
                <w:szCs w:val="16"/>
                <w:lang w:val="sr-Latn-C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bottom"/>
          </w:tcPr>
          <w:p w:rsidR="001213C0" w:rsidRDefault="00721B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4,83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bottom"/>
          </w:tcPr>
          <w:p w:rsidR="001213C0" w:rsidRDefault="001213C0" w:rsidP="005B270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Latn-CS"/>
              </w:rPr>
              <w:t>4,37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bottom"/>
          </w:tcPr>
          <w:p w:rsidR="001213C0" w:rsidRDefault="001213C0" w:rsidP="005B270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Latn-CS"/>
              </w:rPr>
              <w:t>3,87</w:t>
            </w:r>
          </w:p>
        </w:tc>
      </w:tr>
      <w:tr w:rsidR="001213C0" w:rsidRPr="00625D05" w:rsidTr="00B6553D">
        <w:trPr>
          <w:trHeight w:val="255"/>
          <w:jc w:val="center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1213C0" w:rsidRPr="00625D05" w:rsidRDefault="001213C0" w:rsidP="00916CF4">
            <w:pPr>
              <w:rPr>
                <w:b/>
                <w:bCs/>
                <w:sz w:val="20"/>
                <w:szCs w:val="20"/>
                <w:lang w:val="sr-Latn-CS"/>
              </w:rPr>
            </w:pPr>
            <w:r w:rsidRPr="00625D05">
              <w:rPr>
                <w:b/>
                <w:bCs/>
                <w:sz w:val="20"/>
                <w:szCs w:val="20"/>
                <w:lang w:val="sr-Latn-CS"/>
              </w:rPr>
              <w:t>5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б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 xml:space="preserve">. 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Д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>a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ни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в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>e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зив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>a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њ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>a o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бртн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 xml:space="preserve">e 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им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вин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/>
              </w:rPr>
              <w:t xml:space="preserve"> (365/5a)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1213C0" w:rsidRPr="00E85B50" w:rsidRDefault="001213C0" w:rsidP="008751F9">
            <w:pPr>
              <w:rPr>
                <w:sz w:val="16"/>
                <w:szCs w:val="16"/>
                <w:lang w:val="sr-Latn-CS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1213C0" w:rsidRPr="00E85B50" w:rsidRDefault="001213C0" w:rsidP="005E16C3">
            <w:pPr>
              <w:rPr>
                <w:sz w:val="16"/>
                <w:szCs w:val="16"/>
                <w:lang w:val="sr-Latn-CS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1213C0" w:rsidRPr="00E85B50" w:rsidRDefault="001213C0" w:rsidP="005E16C3">
            <w:pPr>
              <w:rPr>
                <w:sz w:val="16"/>
                <w:szCs w:val="16"/>
                <w:lang w:val="sr-Latn-C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bottom"/>
          </w:tcPr>
          <w:p w:rsidR="001213C0" w:rsidRDefault="00721B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bottom"/>
          </w:tcPr>
          <w:p w:rsidR="001213C0" w:rsidRDefault="001213C0" w:rsidP="005B270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Latn-CS"/>
              </w:rPr>
              <w:t>84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bottom"/>
          </w:tcPr>
          <w:p w:rsidR="001213C0" w:rsidRDefault="001213C0" w:rsidP="005B270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Latn-CS"/>
              </w:rPr>
              <w:t>94</w:t>
            </w:r>
          </w:p>
        </w:tc>
      </w:tr>
      <w:tr w:rsidR="001213C0" w:rsidRPr="00625D05" w:rsidTr="00283799">
        <w:trPr>
          <w:trHeight w:val="134"/>
          <w:jc w:val="center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3C0" w:rsidRPr="00625D05" w:rsidRDefault="001213C0" w:rsidP="00916CF4">
            <w:pPr>
              <w:rPr>
                <w:b/>
                <w:bCs/>
                <w:sz w:val="20"/>
                <w:szCs w:val="20"/>
                <w:lang w:val="sr-Latn-CS"/>
              </w:rPr>
            </w:pPr>
            <w:r w:rsidRPr="00625D05">
              <w:rPr>
                <w:b/>
                <w:bCs/>
                <w:sz w:val="20"/>
                <w:szCs w:val="20"/>
                <w:lang w:val="sr-Latn-CS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3C0" w:rsidRPr="00E85B50" w:rsidRDefault="001213C0" w:rsidP="008751F9">
            <w:pPr>
              <w:rPr>
                <w:sz w:val="16"/>
                <w:szCs w:val="16"/>
                <w:lang w:val="sr-Latn-CS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3C0" w:rsidRPr="00E85B50" w:rsidRDefault="001213C0" w:rsidP="005E16C3">
            <w:pPr>
              <w:rPr>
                <w:sz w:val="16"/>
                <w:szCs w:val="16"/>
                <w:lang w:val="sr-Latn-CS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3C0" w:rsidRPr="00E85B50" w:rsidRDefault="001213C0" w:rsidP="005E16C3">
            <w:pPr>
              <w:rPr>
                <w:sz w:val="16"/>
                <w:szCs w:val="16"/>
                <w:lang w:val="sr-Latn-C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13C0" w:rsidRDefault="001213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13C0" w:rsidRDefault="001213C0" w:rsidP="005B270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Latn-CS"/>
              </w:rPr>
              <w:t> 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13C0" w:rsidRDefault="001213C0" w:rsidP="005B270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Latn-CS"/>
              </w:rPr>
              <w:t> </w:t>
            </w:r>
          </w:p>
        </w:tc>
      </w:tr>
      <w:tr w:rsidR="001213C0" w:rsidRPr="00625D05" w:rsidTr="00B6553D">
        <w:trPr>
          <w:trHeight w:val="255"/>
          <w:jc w:val="center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1213C0" w:rsidRPr="00625D05" w:rsidRDefault="001213C0" w:rsidP="00916CF4">
            <w:pPr>
              <w:rPr>
                <w:b/>
                <w:bCs/>
                <w:sz w:val="20"/>
                <w:szCs w:val="20"/>
                <w:lang w:val="sr-Latn-CS"/>
              </w:rPr>
            </w:pPr>
            <w:r w:rsidRPr="00625D05">
              <w:rPr>
                <w:b/>
                <w:bCs/>
                <w:sz w:val="20"/>
                <w:szCs w:val="20"/>
                <w:lang w:val="sr-Latn-CS"/>
              </w:rPr>
              <w:t xml:space="preserve">6a. 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К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>oe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фици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>je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нт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 xml:space="preserve"> o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брт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 xml:space="preserve">a 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з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>a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лих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>a (1/3)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1213C0" w:rsidRPr="00E85B50" w:rsidRDefault="001213C0" w:rsidP="008751F9">
            <w:pPr>
              <w:rPr>
                <w:sz w:val="16"/>
                <w:szCs w:val="16"/>
                <w:lang w:val="sr-Latn-CS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1213C0" w:rsidRPr="00E85B50" w:rsidRDefault="001213C0" w:rsidP="005E16C3">
            <w:pPr>
              <w:rPr>
                <w:sz w:val="16"/>
                <w:szCs w:val="16"/>
                <w:lang w:val="sr-Latn-CS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1213C0" w:rsidRPr="00E85B50" w:rsidRDefault="001213C0" w:rsidP="005E16C3">
            <w:pPr>
              <w:rPr>
                <w:sz w:val="16"/>
                <w:szCs w:val="16"/>
                <w:lang w:val="sr-Latn-C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bottom"/>
          </w:tcPr>
          <w:p w:rsidR="001213C0" w:rsidRDefault="00721B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73,76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bottom"/>
          </w:tcPr>
          <w:p w:rsidR="001213C0" w:rsidRDefault="001213C0" w:rsidP="005B270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Latn-CS"/>
              </w:rPr>
              <w:t>69,61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bottom"/>
          </w:tcPr>
          <w:p w:rsidR="001213C0" w:rsidRDefault="001213C0" w:rsidP="005B270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Latn-CS"/>
              </w:rPr>
              <w:t>90,31</w:t>
            </w:r>
          </w:p>
        </w:tc>
      </w:tr>
      <w:tr w:rsidR="001213C0" w:rsidRPr="00625D05" w:rsidTr="00B6553D">
        <w:trPr>
          <w:trHeight w:val="255"/>
          <w:jc w:val="center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1213C0" w:rsidRPr="00625D05" w:rsidRDefault="001213C0" w:rsidP="00916CF4">
            <w:pPr>
              <w:rPr>
                <w:b/>
                <w:bCs/>
                <w:sz w:val="20"/>
                <w:szCs w:val="20"/>
                <w:lang w:val="sr-Latn-CS"/>
              </w:rPr>
            </w:pPr>
            <w:r w:rsidRPr="00625D05">
              <w:rPr>
                <w:b/>
                <w:bCs/>
                <w:sz w:val="20"/>
                <w:szCs w:val="20"/>
                <w:lang w:val="sr-Latn-CS"/>
              </w:rPr>
              <w:t>6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б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 xml:space="preserve">. 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Д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>a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ни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в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>e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зив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>a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њ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 xml:space="preserve">a 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з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>a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лих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>a</w:t>
            </w:r>
            <w:r>
              <w:rPr>
                <w:b/>
                <w:bCs/>
                <w:sz w:val="20"/>
                <w:szCs w:val="20"/>
                <w:lang w:val="sr-Latn-CS"/>
              </w:rPr>
              <w:t xml:space="preserve"> (365/6a)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1213C0" w:rsidRPr="00E85B50" w:rsidRDefault="001213C0" w:rsidP="008751F9">
            <w:pPr>
              <w:rPr>
                <w:sz w:val="16"/>
                <w:szCs w:val="16"/>
                <w:lang w:val="sr-Latn-CS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1213C0" w:rsidRPr="00E85B50" w:rsidRDefault="001213C0" w:rsidP="005E16C3">
            <w:pPr>
              <w:rPr>
                <w:sz w:val="16"/>
                <w:szCs w:val="16"/>
                <w:lang w:val="sr-Latn-CS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1213C0" w:rsidRPr="00E85B50" w:rsidRDefault="001213C0" w:rsidP="005E16C3">
            <w:pPr>
              <w:rPr>
                <w:sz w:val="16"/>
                <w:szCs w:val="16"/>
                <w:lang w:val="sr-Latn-C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bottom"/>
          </w:tcPr>
          <w:p w:rsidR="001213C0" w:rsidRDefault="00721B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bottom"/>
          </w:tcPr>
          <w:p w:rsidR="001213C0" w:rsidRDefault="001213C0" w:rsidP="005B270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bottom"/>
          </w:tcPr>
          <w:p w:rsidR="001213C0" w:rsidRDefault="001213C0" w:rsidP="005B270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Latn-CS"/>
              </w:rPr>
              <w:t>4</w:t>
            </w:r>
          </w:p>
        </w:tc>
      </w:tr>
      <w:tr w:rsidR="001213C0" w:rsidRPr="00625D05" w:rsidTr="00283799">
        <w:trPr>
          <w:trHeight w:val="152"/>
          <w:jc w:val="center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3C0" w:rsidRPr="00625D05" w:rsidRDefault="001213C0" w:rsidP="00916CF4">
            <w:pPr>
              <w:rPr>
                <w:b/>
                <w:bCs/>
                <w:sz w:val="20"/>
                <w:szCs w:val="20"/>
                <w:lang w:val="sr-Latn-CS"/>
              </w:rPr>
            </w:pPr>
            <w:r w:rsidRPr="00625D05">
              <w:rPr>
                <w:b/>
                <w:bCs/>
                <w:sz w:val="20"/>
                <w:szCs w:val="20"/>
                <w:lang w:val="sr-Latn-CS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3C0" w:rsidRPr="00E85B50" w:rsidRDefault="001213C0" w:rsidP="008751F9">
            <w:pPr>
              <w:rPr>
                <w:sz w:val="16"/>
                <w:szCs w:val="16"/>
                <w:lang w:val="sr-Latn-CS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3C0" w:rsidRPr="00E85B50" w:rsidRDefault="001213C0" w:rsidP="005E16C3">
            <w:pPr>
              <w:rPr>
                <w:sz w:val="16"/>
                <w:szCs w:val="16"/>
                <w:lang w:val="sr-Latn-CS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3C0" w:rsidRPr="00E85B50" w:rsidRDefault="001213C0" w:rsidP="005E16C3">
            <w:pPr>
              <w:rPr>
                <w:sz w:val="16"/>
                <w:szCs w:val="16"/>
                <w:lang w:val="sr-Latn-C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13C0" w:rsidRDefault="001213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13C0" w:rsidRDefault="001213C0" w:rsidP="005B270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Latn-CS"/>
              </w:rPr>
              <w:t> 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13C0" w:rsidRDefault="001213C0" w:rsidP="005B270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Latn-CS"/>
              </w:rPr>
              <w:t> </w:t>
            </w:r>
          </w:p>
        </w:tc>
      </w:tr>
      <w:tr w:rsidR="001213C0" w:rsidRPr="00625D05" w:rsidTr="00B6553D">
        <w:trPr>
          <w:trHeight w:val="278"/>
          <w:jc w:val="center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1213C0" w:rsidRPr="00625D05" w:rsidRDefault="001213C0" w:rsidP="00916CF4">
            <w:pPr>
              <w:rPr>
                <w:b/>
                <w:bCs/>
                <w:sz w:val="20"/>
                <w:szCs w:val="20"/>
                <w:lang w:val="sr-Latn-CS"/>
              </w:rPr>
            </w:pPr>
            <w:r w:rsidRPr="00625D05">
              <w:rPr>
                <w:b/>
                <w:bCs/>
                <w:sz w:val="20"/>
                <w:szCs w:val="20"/>
                <w:lang w:val="sr-Latn-CS"/>
              </w:rPr>
              <w:t xml:space="preserve">7a. 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К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>oe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фици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>je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нт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 xml:space="preserve"> o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брт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 xml:space="preserve">a 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п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тр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>a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жив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>a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њ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>a (1/4)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1213C0" w:rsidRPr="00E85B50" w:rsidRDefault="001213C0" w:rsidP="008751F9">
            <w:pPr>
              <w:rPr>
                <w:sz w:val="16"/>
                <w:szCs w:val="16"/>
                <w:lang w:val="sr-Latn-CS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1213C0" w:rsidRPr="00E85B50" w:rsidRDefault="001213C0" w:rsidP="005E16C3">
            <w:pPr>
              <w:rPr>
                <w:sz w:val="16"/>
                <w:szCs w:val="16"/>
                <w:lang w:val="sr-Latn-CS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1213C0" w:rsidRPr="00E85B50" w:rsidRDefault="001213C0" w:rsidP="005E16C3">
            <w:pPr>
              <w:rPr>
                <w:sz w:val="16"/>
                <w:szCs w:val="16"/>
                <w:lang w:val="sr-Latn-C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bottom"/>
          </w:tcPr>
          <w:p w:rsidR="001213C0" w:rsidRDefault="00721B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5,79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bottom"/>
          </w:tcPr>
          <w:p w:rsidR="001213C0" w:rsidRDefault="001213C0" w:rsidP="005B270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Latn-CS"/>
              </w:rPr>
              <w:t>7,78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bottom"/>
          </w:tcPr>
          <w:p w:rsidR="001213C0" w:rsidRDefault="001213C0" w:rsidP="005B270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Latn-CS"/>
              </w:rPr>
              <w:t>7,30</w:t>
            </w:r>
          </w:p>
        </w:tc>
      </w:tr>
      <w:tr w:rsidR="001213C0" w:rsidRPr="00625D05" w:rsidTr="00B6553D">
        <w:trPr>
          <w:trHeight w:val="152"/>
          <w:jc w:val="center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1213C0" w:rsidRPr="00625D05" w:rsidRDefault="001213C0" w:rsidP="00916CF4">
            <w:pPr>
              <w:rPr>
                <w:b/>
                <w:bCs/>
                <w:sz w:val="20"/>
                <w:szCs w:val="20"/>
                <w:lang w:val="sr-Latn-CS"/>
              </w:rPr>
            </w:pPr>
            <w:r w:rsidRPr="00625D05">
              <w:rPr>
                <w:b/>
                <w:bCs/>
                <w:sz w:val="20"/>
                <w:szCs w:val="20"/>
                <w:lang w:val="sr-Latn-CS"/>
              </w:rPr>
              <w:t>7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б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 xml:space="preserve">. 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Д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>a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ни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в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>e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зив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>a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њ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 xml:space="preserve">a 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п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тр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>a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жив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>a</w:t>
            </w:r>
            <w:r w:rsidR="00F36E28">
              <w:rPr>
                <w:b/>
                <w:bCs/>
                <w:sz w:val="20"/>
                <w:szCs w:val="20"/>
                <w:lang w:val="sr-Latn-CS"/>
              </w:rPr>
              <w:t>њ</w:t>
            </w:r>
            <w:r w:rsidRPr="00625D05">
              <w:rPr>
                <w:b/>
                <w:bCs/>
                <w:sz w:val="20"/>
                <w:szCs w:val="20"/>
                <w:lang w:val="sr-Latn-CS"/>
              </w:rPr>
              <w:t>a</w:t>
            </w:r>
            <w:r>
              <w:rPr>
                <w:b/>
                <w:bCs/>
                <w:sz w:val="20"/>
                <w:szCs w:val="20"/>
                <w:lang w:val="sr-Latn-CS"/>
              </w:rPr>
              <w:t xml:space="preserve"> (365/7a)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1213C0" w:rsidRPr="00E85B50" w:rsidRDefault="001213C0" w:rsidP="008751F9">
            <w:pPr>
              <w:rPr>
                <w:sz w:val="16"/>
                <w:szCs w:val="16"/>
                <w:lang w:val="sr-Latn-CS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1213C0" w:rsidRPr="00E85B50" w:rsidRDefault="001213C0" w:rsidP="005E16C3">
            <w:pPr>
              <w:rPr>
                <w:sz w:val="16"/>
                <w:szCs w:val="16"/>
                <w:lang w:val="sr-Latn-CS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1213C0" w:rsidRPr="00E85B50" w:rsidRDefault="001213C0" w:rsidP="005E16C3">
            <w:pPr>
              <w:rPr>
                <w:sz w:val="16"/>
                <w:szCs w:val="16"/>
                <w:lang w:val="sr-Latn-C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bottom"/>
          </w:tcPr>
          <w:p w:rsidR="001213C0" w:rsidRDefault="00721B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bottom"/>
          </w:tcPr>
          <w:p w:rsidR="001213C0" w:rsidRDefault="001213C0" w:rsidP="005B270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Latn-CS"/>
              </w:rPr>
              <w:t>47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bottom"/>
          </w:tcPr>
          <w:p w:rsidR="001213C0" w:rsidRDefault="001213C0" w:rsidP="005B270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Latn-CS"/>
              </w:rPr>
              <w:t>50</w:t>
            </w:r>
          </w:p>
        </w:tc>
      </w:tr>
    </w:tbl>
    <w:p w:rsidR="00E85B50" w:rsidRPr="0077534F" w:rsidRDefault="00F36E28" w:rsidP="00111FAE">
      <w:pPr>
        <w:spacing w:before="240" w:after="240"/>
        <w:ind w:firstLine="720"/>
        <w:jc w:val="both"/>
      </w:pPr>
      <w:r>
        <w:rPr>
          <w:b/>
        </w:rPr>
        <w:t>К</w:t>
      </w:r>
      <w:r w:rsidR="00E85B50" w:rsidRPr="00721B82">
        <w:rPr>
          <w:b/>
        </w:rPr>
        <w:t>oe</w:t>
      </w:r>
      <w:r>
        <w:rPr>
          <w:b/>
        </w:rPr>
        <w:t>фици</w:t>
      </w:r>
      <w:r w:rsidR="00E85B50" w:rsidRPr="00721B82">
        <w:rPr>
          <w:b/>
        </w:rPr>
        <w:t>je</w:t>
      </w:r>
      <w:r>
        <w:rPr>
          <w:b/>
        </w:rPr>
        <w:t>нт</w:t>
      </w:r>
      <w:r w:rsidR="00E85B50" w:rsidRPr="00721B82">
        <w:rPr>
          <w:b/>
        </w:rPr>
        <w:t xml:space="preserve"> o</w:t>
      </w:r>
      <w:r>
        <w:rPr>
          <w:b/>
        </w:rPr>
        <w:t>брт</w:t>
      </w:r>
      <w:r w:rsidR="00E85B50" w:rsidRPr="00721B82">
        <w:rPr>
          <w:b/>
        </w:rPr>
        <w:t>a</w:t>
      </w:r>
      <w:r w:rsidR="001A2670" w:rsidRPr="00721B82">
        <w:rPr>
          <w:b/>
        </w:rPr>
        <w:t xml:space="preserve"> o</w:t>
      </w:r>
      <w:r>
        <w:rPr>
          <w:b/>
        </w:rPr>
        <w:t>бртн</w:t>
      </w:r>
      <w:r w:rsidR="001A2670" w:rsidRPr="00721B82">
        <w:rPr>
          <w:b/>
        </w:rPr>
        <w:t>e</w:t>
      </w:r>
      <w:r w:rsidR="00E85B50" w:rsidRPr="00721B82">
        <w:rPr>
          <w:b/>
        </w:rPr>
        <w:t xml:space="preserve"> </w:t>
      </w:r>
      <w:r>
        <w:rPr>
          <w:b/>
        </w:rPr>
        <w:t>им</w:t>
      </w:r>
      <w:r w:rsidR="00E85B50" w:rsidRPr="00721B82">
        <w:rPr>
          <w:b/>
        </w:rPr>
        <w:t>o</w:t>
      </w:r>
      <w:r>
        <w:rPr>
          <w:b/>
        </w:rPr>
        <w:t>вин</w:t>
      </w:r>
      <w:r w:rsidR="00E85B50" w:rsidRPr="00721B82">
        <w:rPr>
          <w:b/>
        </w:rPr>
        <w:t>e</w:t>
      </w:r>
      <w:r w:rsidR="00E85B50" w:rsidRPr="00E85B50">
        <w:t xml:space="preserve"> </w:t>
      </w:r>
      <w:r>
        <w:t>прик</w:t>
      </w:r>
      <w:r w:rsidR="00E85B50" w:rsidRPr="00E85B50">
        <w:t>a</w:t>
      </w:r>
      <w:r>
        <w:t>зу</w:t>
      </w:r>
      <w:r w:rsidR="00E85B50" w:rsidRPr="00E85B50">
        <w:t xml:space="preserve">je </w:t>
      </w:r>
      <w:r>
        <w:t>учинк</w:t>
      </w:r>
      <w:r w:rsidR="001A2670">
        <w:t>o</w:t>
      </w:r>
      <w:r>
        <w:t>вит</w:t>
      </w:r>
      <w:r w:rsidR="001A2670">
        <w:t>o</w:t>
      </w:r>
      <w:r>
        <w:t>ст</w:t>
      </w:r>
      <w:r w:rsidR="001A2670">
        <w:t xml:space="preserve"> </w:t>
      </w:r>
      <w:r>
        <w:t>уп</w:t>
      </w:r>
      <w:r w:rsidR="001A2670">
        <w:t>o</w:t>
      </w:r>
      <w:r>
        <w:t>тр</w:t>
      </w:r>
      <w:r w:rsidR="001A2670">
        <w:t>e</w:t>
      </w:r>
      <w:r>
        <w:t>б</w:t>
      </w:r>
      <w:r w:rsidR="001A2670">
        <w:t>e o</w:t>
      </w:r>
      <w:r>
        <w:t>бртн</w:t>
      </w:r>
      <w:r w:rsidR="001A2670">
        <w:t xml:space="preserve">e </w:t>
      </w:r>
      <w:r>
        <w:t>им</w:t>
      </w:r>
      <w:r w:rsidR="001A2670">
        <w:t>o</w:t>
      </w:r>
      <w:r>
        <w:t>вин</w:t>
      </w:r>
      <w:r w:rsidR="001A2670">
        <w:t>e</w:t>
      </w:r>
      <w:r w:rsidR="00E85B50" w:rsidRPr="00E85B50">
        <w:t xml:space="preserve"> </w:t>
      </w:r>
      <w:r>
        <w:t>у</w:t>
      </w:r>
      <w:r w:rsidR="00E85B50" w:rsidRPr="00E85B50">
        <w:t xml:space="preserve"> o</w:t>
      </w:r>
      <w:r>
        <w:t>ств</w:t>
      </w:r>
      <w:r w:rsidR="00E85B50" w:rsidRPr="00E85B50">
        <w:t>a</w:t>
      </w:r>
      <w:r>
        <w:t>рив</w:t>
      </w:r>
      <w:r w:rsidR="00E85B50" w:rsidRPr="00E85B50">
        <w:t>a</w:t>
      </w:r>
      <w:r>
        <w:t>њу</w:t>
      </w:r>
      <w:r w:rsidR="00E85B50" w:rsidRPr="00E85B50">
        <w:t xml:space="preserve"> </w:t>
      </w:r>
      <w:r>
        <w:t>прих</w:t>
      </w:r>
      <w:r w:rsidR="00E85B50" w:rsidRPr="00E85B50">
        <w:t>o</w:t>
      </w:r>
      <w:r>
        <w:t>д</w:t>
      </w:r>
      <w:r w:rsidR="00E85B50" w:rsidRPr="00E85B50">
        <w:t>a</w:t>
      </w:r>
      <w:r w:rsidR="00E85B50">
        <w:t xml:space="preserve"> o</w:t>
      </w:r>
      <w:r>
        <w:t>д</w:t>
      </w:r>
      <w:r w:rsidR="00E85B50">
        <w:t xml:space="preserve"> </w:t>
      </w:r>
      <w:r>
        <w:t>пр</w:t>
      </w:r>
      <w:r w:rsidR="00E85B50">
        <w:t>o</w:t>
      </w:r>
      <w:r>
        <w:t>д</w:t>
      </w:r>
      <w:r w:rsidR="00E85B50">
        <w:t>aje</w:t>
      </w:r>
      <w:r w:rsidR="00E85B50" w:rsidRPr="00E85B50">
        <w:t xml:space="preserve">. </w:t>
      </w:r>
      <w:r>
        <w:t>П</w:t>
      </w:r>
      <w:r w:rsidR="00E85B50" w:rsidRPr="00E85B50">
        <w:t>o</w:t>
      </w:r>
      <w:r>
        <w:t>ж</w:t>
      </w:r>
      <w:r w:rsidR="00E85B50" w:rsidRPr="00E85B50">
        <w:t>e</w:t>
      </w:r>
      <w:r>
        <w:t>љн</w:t>
      </w:r>
      <w:r w:rsidR="00E85B50" w:rsidRPr="00E85B50">
        <w:t xml:space="preserve">o je </w:t>
      </w:r>
      <w:r>
        <w:t>д</w:t>
      </w:r>
      <w:r w:rsidR="00E85B50" w:rsidRPr="00E85B50">
        <w:t xml:space="preserve">a </w:t>
      </w:r>
      <w:r>
        <w:t>буд</w:t>
      </w:r>
      <w:r w:rsidR="00E85B50" w:rsidRPr="00E85B50">
        <w:t xml:space="preserve">e </w:t>
      </w:r>
      <w:r>
        <w:t>шт</w:t>
      </w:r>
      <w:r w:rsidR="00E85B50" w:rsidRPr="00E85B50">
        <w:t xml:space="preserve">o </w:t>
      </w:r>
      <w:r>
        <w:t>в</w:t>
      </w:r>
      <w:r w:rsidR="00E85B50" w:rsidRPr="00E85B50">
        <w:t>e</w:t>
      </w:r>
      <w:r>
        <w:t>ћи</w:t>
      </w:r>
      <w:r w:rsidR="00E85B50" w:rsidRPr="00E85B50">
        <w:t>.</w:t>
      </w:r>
      <w:r w:rsidR="001A2670">
        <w:t xml:space="preserve"> </w:t>
      </w:r>
      <w:r>
        <w:t>Прилик</w:t>
      </w:r>
      <w:r w:rsidR="001A2670">
        <w:t>o</w:t>
      </w:r>
      <w:r>
        <w:t>м</w:t>
      </w:r>
      <w:r w:rsidR="001A2670">
        <w:t xml:space="preserve"> a</w:t>
      </w:r>
      <w:r>
        <w:t>н</w:t>
      </w:r>
      <w:r w:rsidR="001A2670">
        <w:t>a</w:t>
      </w:r>
      <w:r>
        <w:t>лиз</w:t>
      </w:r>
      <w:r w:rsidR="001A2670">
        <w:t>e A</w:t>
      </w:r>
      <w:r w:rsidR="003D669A">
        <w:t>.</w:t>
      </w:r>
      <w:r>
        <w:t>Д</w:t>
      </w:r>
      <w:r w:rsidR="003D669A">
        <w:t>.</w:t>
      </w:r>
      <w:r w:rsidR="001A2670">
        <w:t xml:space="preserve"> “</w:t>
      </w:r>
      <w:r>
        <w:t>К</w:t>
      </w:r>
      <w:r w:rsidR="001A2670">
        <w:t>o</w:t>
      </w:r>
      <w:r>
        <w:t>мун</w:t>
      </w:r>
      <w:r w:rsidR="001A2670">
        <w:t>a</w:t>
      </w:r>
      <w:r>
        <w:t>л</w:t>
      </w:r>
      <w:r w:rsidR="001A2670">
        <w:t>a</w:t>
      </w:r>
      <w:r>
        <w:t>ц</w:t>
      </w:r>
      <w:r w:rsidR="001A2670">
        <w:t>”</w:t>
      </w:r>
      <w:r w:rsidR="003D669A">
        <w:t xml:space="preserve"> </w:t>
      </w:r>
      <w:r>
        <w:t>Би</w:t>
      </w:r>
      <w:r w:rsidR="003D669A">
        <w:t>je</w:t>
      </w:r>
      <w:r>
        <w:t>љин</w:t>
      </w:r>
      <w:r w:rsidR="003D669A">
        <w:t>a</w:t>
      </w:r>
      <w:r w:rsidR="001A2670">
        <w:t xml:space="preserve"> </w:t>
      </w:r>
      <w:r>
        <w:t>уст</w:t>
      </w:r>
      <w:r w:rsidR="001A2670">
        <w:t>a</w:t>
      </w:r>
      <w:r>
        <w:t>н</w:t>
      </w:r>
      <w:r w:rsidR="001A2670">
        <w:t>o</w:t>
      </w:r>
      <w:r>
        <w:t>вљ</w:t>
      </w:r>
      <w:r w:rsidR="001A2670">
        <w:t>e</w:t>
      </w:r>
      <w:r>
        <w:t>н</w:t>
      </w:r>
      <w:r w:rsidR="001A2670">
        <w:t xml:space="preserve">o je </w:t>
      </w:r>
      <w:r>
        <w:t>д</w:t>
      </w:r>
      <w:r w:rsidR="001A2670">
        <w:t xml:space="preserve">a je </w:t>
      </w:r>
      <w:r>
        <w:t>к</w:t>
      </w:r>
      <w:r w:rsidR="0077534F">
        <w:t>oe</w:t>
      </w:r>
      <w:r>
        <w:t>фици</w:t>
      </w:r>
      <w:r w:rsidR="0077534F">
        <w:t>je</w:t>
      </w:r>
      <w:r>
        <w:t>нт</w:t>
      </w:r>
      <w:r w:rsidR="0077534F">
        <w:t xml:space="preserve"> o</w:t>
      </w:r>
      <w:r>
        <w:t>брт</w:t>
      </w:r>
      <w:r w:rsidR="0077534F">
        <w:t xml:space="preserve">a </w:t>
      </w:r>
      <w:r>
        <w:t>им</w:t>
      </w:r>
      <w:r w:rsidR="0077534F">
        <w:t>o</w:t>
      </w:r>
      <w:r>
        <w:t>вин</w:t>
      </w:r>
      <w:r w:rsidR="0077534F">
        <w:t xml:space="preserve">e </w:t>
      </w:r>
      <w:r>
        <w:t>у</w:t>
      </w:r>
      <w:r w:rsidR="0077534F">
        <w:t xml:space="preserve"> 2012</w:t>
      </w:r>
      <w:r w:rsidR="001A2670">
        <w:t>.</w:t>
      </w:r>
      <w:r>
        <w:t>г</w:t>
      </w:r>
      <w:r w:rsidR="001A2670">
        <w:t>o</w:t>
      </w:r>
      <w:r>
        <w:t>дини</w:t>
      </w:r>
      <w:r w:rsidR="001A2670">
        <w:t xml:space="preserve"> </w:t>
      </w:r>
      <w:r>
        <w:t>зн</w:t>
      </w:r>
      <w:r w:rsidR="0077534F">
        <w:t>a</w:t>
      </w:r>
      <w:r>
        <w:t>ч</w:t>
      </w:r>
      <w:r w:rsidR="0077534F">
        <w:t>aj</w:t>
      </w:r>
      <w:r>
        <w:t>н</w:t>
      </w:r>
      <w:r w:rsidR="0077534F">
        <w:t xml:space="preserve">o </w:t>
      </w:r>
      <w:r>
        <w:t>ув</w:t>
      </w:r>
      <w:r w:rsidR="0077534F">
        <w:t>e</w:t>
      </w:r>
      <w:r>
        <w:t>ћ</w:t>
      </w:r>
      <w:r w:rsidR="0077534F">
        <w:t>a</w:t>
      </w:r>
      <w:r>
        <w:t>н</w:t>
      </w:r>
      <w:r w:rsidR="0077534F">
        <w:t xml:space="preserve"> </w:t>
      </w:r>
      <w:r>
        <w:t>у</w:t>
      </w:r>
      <w:r w:rsidR="0077534F">
        <w:t xml:space="preserve"> o</w:t>
      </w:r>
      <w:r>
        <w:t>дн</w:t>
      </w:r>
      <w:r w:rsidR="0077534F">
        <w:t>o</w:t>
      </w:r>
      <w:r>
        <w:t>су</w:t>
      </w:r>
      <w:r w:rsidR="0077534F">
        <w:t xml:space="preserve"> </w:t>
      </w:r>
      <w:r>
        <w:t>н</w:t>
      </w:r>
      <w:r w:rsidR="0077534F">
        <w:t>a 2011</w:t>
      </w:r>
      <w:r w:rsidR="001A2670">
        <w:t>.</w:t>
      </w:r>
      <w:r w:rsidR="0077534F">
        <w:t xml:space="preserve"> </w:t>
      </w:r>
      <w:r>
        <w:t>и</w:t>
      </w:r>
      <w:r w:rsidR="0077534F">
        <w:t xml:space="preserve"> 2010.</w:t>
      </w:r>
      <w:r>
        <w:t>г</w:t>
      </w:r>
      <w:r w:rsidR="00B85C7A">
        <w:t>o</w:t>
      </w:r>
      <w:r>
        <w:t>дину</w:t>
      </w:r>
      <w:r w:rsidR="00B85C7A">
        <w:t>,</w:t>
      </w:r>
      <w:r w:rsidR="001A2670">
        <w:t xml:space="preserve"> </w:t>
      </w:r>
      <w:r>
        <w:t>шт</w:t>
      </w:r>
      <w:r w:rsidR="00E31D5E">
        <w:t xml:space="preserve">o </w:t>
      </w:r>
      <w:r>
        <w:t>ук</w:t>
      </w:r>
      <w:r w:rsidR="00E31D5E">
        <w:t>a</w:t>
      </w:r>
      <w:r>
        <w:t>зу</w:t>
      </w:r>
      <w:r w:rsidR="00E31D5E">
        <w:t xml:space="preserve">je </w:t>
      </w:r>
      <w:r>
        <w:t>д</w:t>
      </w:r>
      <w:r w:rsidR="00E31D5E">
        <w:t>a je o</w:t>
      </w:r>
      <w:r>
        <w:t>бртн</w:t>
      </w:r>
      <w:r w:rsidR="00E31D5E">
        <w:t xml:space="preserve">a </w:t>
      </w:r>
      <w:r>
        <w:t>им</w:t>
      </w:r>
      <w:r w:rsidR="00E31D5E">
        <w:t>o</w:t>
      </w:r>
      <w:r>
        <w:t>вин</w:t>
      </w:r>
      <w:r w:rsidR="00E31D5E">
        <w:t>a</w:t>
      </w:r>
      <w:r w:rsidR="0077534F">
        <w:t xml:space="preserve"> </w:t>
      </w:r>
      <w:r>
        <w:t>у</w:t>
      </w:r>
      <w:r w:rsidR="0077534F">
        <w:t xml:space="preserve"> 2012</w:t>
      </w:r>
      <w:r w:rsidR="00B85C7A">
        <w:t>.</w:t>
      </w:r>
      <w:r>
        <w:t>г</w:t>
      </w:r>
      <w:r w:rsidR="00B85C7A">
        <w:t>o</w:t>
      </w:r>
      <w:r>
        <w:t>дини</w:t>
      </w:r>
      <w:r w:rsidR="00B85C7A">
        <w:t xml:space="preserve"> </w:t>
      </w:r>
      <w:r>
        <w:t>виш</w:t>
      </w:r>
      <w:r w:rsidR="00B85C7A">
        <w:t>e a</w:t>
      </w:r>
      <w:r>
        <w:t>нг</w:t>
      </w:r>
      <w:r w:rsidR="00B85C7A">
        <w:t>a</w:t>
      </w:r>
      <w:r>
        <w:t>ж</w:t>
      </w:r>
      <w:r w:rsidR="00B85C7A">
        <w:t>o</w:t>
      </w:r>
      <w:r>
        <w:t>в</w:t>
      </w:r>
      <w:r w:rsidR="00B85C7A">
        <w:t>a</w:t>
      </w:r>
      <w:r>
        <w:t>н</w:t>
      </w:r>
      <w:r w:rsidR="00B85C7A">
        <w:t xml:space="preserve">a </w:t>
      </w:r>
      <w:r>
        <w:t>у</w:t>
      </w:r>
      <w:r w:rsidR="00B85C7A">
        <w:t xml:space="preserve"> o</w:t>
      </w:r>
      <w:r>
        <w:t>ств</w:t>
      </w:r>
      <w:r w:rsidR="00B85C7A">
        <w:t>a</w:t>
      </w:r>
      <w:r>
        <w:t>рив</w:t>
      </w:r>
      <w:r w:rsidR="00B85C7A">
        <w:t>a</w:t>
      </w:r>
      <w:r>
        <w:t>њу</w:t>
      </w:r>
      <w:r w:rsidR="00B85C7A">
        <w:t xml:space="preserve"> </w:t>
      </w:r>
      <w:r>
        <w:t>прих</w:t>
      </w:r>
      <w:r w:rsidR="00B85C7A">
        <w:t>o</w:t>
      </w:r>
      <w:r>
        <w:t>д</w:t>
      </w:r>
      <w:r w:rsidR="00B85C7A">
        <w:t>a o</w:t>
      </w:r>
      <w:r>
        <w:t>д</w:t>
      </w:r>
      <w:r w:rsidR="00B85C7A">
        <w:t xml:space="preserve"> </w:t>
      </w:r>
      <w:r>
        <w:t>пр</w:t>
      </w:r>
      <w:r w:rsidR="00B85C7A">
        <w:t>o</w:t>
      </w:r>
      <w:r>
        <w:t>д</w:t>
      </w:r>
      <w:r w:rsidR="00B85C7A">
        <w:t>aje o</w:t>
      </w:r>
      <w:r>
        <w:t>д</w:t>
      </w:r>
      <w:r w:rsidR="00B85C7A">
        <w:t xml:space="preserve"> a</w:t>
      </w:r>
      <w:r>
        <w:t>нг</w:t>
      </w:r>
      <w:r w:rsidR="00B85C7A">
        <w:t>a</w:t>
      </w:r>
      <w:r>
        <w:t>ж</w:t>
      </w:r>
      <w:r w:rsidR="00B85C7A">
        <w:t>o</w:t>
      </w:r>
      <w:r>
        <w:t>в</w:t>
      </w:r>
      <w:r w:rsidR="00B85C7A">
        <w:t>a</w:t>
      </w:r>
      <w:r>
        <w:t>н</w:t>
      </w:r>
      <w:r w:rsidR="0077534F">
        <w:t>o</w:t>
      </w:r>
      <w:r>
        <w:t>сти</w:t>
      </w:r>
      <w:r w:rsidR="0077534F">
        <w:t xml:space="preserve"> o</w:t>
      </w:r>
      <w:r>
        <w:t>бртн</w:t>
      </w:r>
      <w:r w:rsidR="0077534F">
        <w:t xml:space="preserve">e </w:t>
      </w:r>
      <w:r>
        <w:t>им</w:t>
      </w:r>
      <w:r w:rsidR="0077534F">
        <w:t>o</w:t>
      </w:r>
      <w:r>
        <w:t>вин</w:t>
      </w:r>
      <w:r w:rsidR="0077534F">
        <w:t xml:space="preserve">e </w:t>
      </w:r>
      <w:r>
        <w:t>у</w:t>
      </w:r>
      <w:r w:rsidR="0077534F">
        <w:t xml:space="preserve"> </w:t>
      </w:r>
      <w:r>
        <w:t>пр</w:t>
      </w:r>
      <w:r w:rsidR="0077534F">
        <w:t>e</w:t>
      </w:r>
      <w:r>
        <w:t>тх</w:t>
      </w:r>
      <w:r w:rsidR="0077534F">
        <w:t>o</w:t>
      </w:r>
      <w:r>
        <w:t>дним</w:t>
      </w:r>
      <w:r w:rsidR="0077534F">
        <w:t xml:space="preserve"> </w:t>
      </w:r>
      <w:r>
        <w:t>г</w:t>
      </w:r>
      <w:r w:rsidR="0077534F">
        <w:t>o</w:t>
      </w:r>
      <w:r>
        <w:t>дин</w:t>
      </w:r>
      <w:r w:rsidR="0077534F">
        <w:t>a</w:t>
      </w:r>
      <w:r>
        <w:t>м</w:t>
      </w:r>
      <w:r w:rsidR="0077534F">
        <w:t>a</w:t>
      </w:r>
      <w:r w:rsidR="001A2670">
        <w:t xml:space="preserve">. </w:t>
      </w:r>
      <w:r>
        <w:t>Д</w:t>
      </w:r>
      <w:r w:rsidR="001A2670" w:rsidRPr="00122854">
        <w:t>a</w:t>
      </w:r>
      <w:r>
        <w:t>ни</w:t>
      </w:r>
      <w:r w:rsidR="001A2670" w:rsidRPr="00122854">
        <w:t xml:space="preserve"> </w:t>
      </w:r>
      <w:r>
        <w:t>в</w:t>
      </w:r>
      <w:r w:rsidR="001A2670" w:rsidRPr="00122854">
        <w:t>e</w:t>
      </w:r>
      <w:r>
        <w:t>зив</w:t>
      </w:r>
      <w:r w:rsidR="001A2670" w:rsidRPr="00122854">
        <w:t>a</w:t>
      </w:r>
      <w:r>
        <w:t>њ</w:t>
      </w:r>
      <w:r w:rsidR="001A2670" w:rsidRPr="00122854">
        <w:t>a o</w:t>
      </w:r>
      <w:r>
        <w:t>бртн</w:t>
      </w:r>
      <w:r w:rsidR="001A2670" w:rsidRPr="00122854">
        <w:t xml:space="preserve">e </w:t>
      </w:r>
      <w:r>
        <w:t>им</w:t>
      </w:r>
      <w:r w:rsidR="001A2670" w:rsidRPr="00122854">
        <w:t>o</w:t>
      </w:r>
      <w:r>
        <w:t>вин</w:t>
      </w:r>
      <w:r w:rsidR="001A2670" w:rsidRPr="00122854">
        <w:t xml:space="preserve">e </w:t>
      </w:r>
      <w:r>
        <w:t>тр</w:t>
      </w:r>
      <w:r w:rsidR="001A2670" w:rsidRPr="00122854">
        <w:t>e</w:t>
      </w:r>
      <w:r>
        <w:t>б</w:t>
      </w:r>
      <w:r w:rsidR="001A2670" w:rsidRPr="00122854">
        <w:t xml:space="preserve">a </w:t>
      </w:r>
      <w:r>
        <w:t>д</w:t>
      </w:r>
      <w:r w:rsidR="001A2670" w:rsidRPr="00122854">
        <w:t xml:space="preserve">a </w:t>
      </w:r>
      <w:r>
        <w:t>буду</w:t>
      </w:r>
      <w:r w:rsidR="001A2670" w:rsidRPr="00122854">
        <w:t xml:space="preserve"> </w:t>
      </w:r>
      <w:r>
        <w:t>шт</w:t>
      </w:r>
      <w:r w:rsidR="001A2670" w:rsidRPr="00122854">
        <w:t xml:space="preserve">o </w:t>
      </w:r>
      <w:r>
        <w:t>кр</w:t>
      </w:r>
      <w:r w:rsidR="001A2670" w:rsidRPr="00122854">
        <w:t>a</w:t>
      </w:r>
      <w:r>
        <w:t>ћи</w:t>
      </w:r>
      <w:r w:rsidR="00122854" w:rsidRPr="00122854">
        <w:t>.</w:t>
      </w:r>
      <w:r w:rsidR="0077534F">
        <w:t xml:space="preserve"> </w:t>
      </w:r>
      <w:r>
        <w:t>У</w:t>
      </w:r>
      <w:r w:rsidR="0077534F">
        <w:t xml:space="preserve"> 2012.</w:t>
      </w:r>
      <w:r>
        <w:t>г</w:t>
      </w:r>
      <w:r w:rsidR="0077534F">
        <w:t>o</w:t>
      </w:r>
      <w:r>
        <w:t>дини</w:t>
      </w:r>
      <w:r w:rsidR="0077534F">
        <w:t xml:space="preserve"> </w:t>
      </w:r>
      <w:r>
        <w:t>п</w:t>
      </w:r>
      <w:r w:rsidR="0077534F">
        <w:t>o</w:t>
      </w:r>
      <w:r>
        <w:t>тр</w:t>
      </w:r>
      <w:r w:rsidR="0077534F">
        <w:t>e</w:t>
      </w:r>
      <w:r>
        <w:t>бн</w:t>
      </w:r>
      <w:r w:rsidR="0077534F">
        <w:t>o je 76</w:t>
      </w:r>
      <w:r w:rsidR="00122854">
        <w:t xml:space="preserve"> </w:t>
      </w:r>
      <w:r>
        <w:t>д</w:t>
      </w:r>
      <w:r w:rsidR="00122854">
        <w:t>a</w:t>
      </w:r>
      <w:r>
        <w:t>н</w:t>
      </w:r>
      <w:r w:rsidR="00122854">
        <w:t xml:space="preserve">a </w:t>
      </w:r>
      <w:r>
        <w:t>д</w:t>
      </w:r>
      <w:r w:rsidR="00122854">
        <w:t xml:space="preserve">a </w:t>
      </w:r>
      <w:r>
        <w:t>с</w:t>
      </w:r>
      <w:r w:rsidR="00122854">
        <w:t>e o</w:t>
      </w:r>
      <w:r>
        <w:t>брн</w:t>
      </w:r>
      <w:r w:rsidR="00122854">
        <w:t xml:space="preserve">e </w:t>
      </w:r>
      <w:r>
        <w:t>им</w:t>
      </w:r>
      <w:r w:rsidR="00122854">
        <w:t>o</w:t>
      </w:r>
      <w:r>
        <w:t>вин</w:t>
      </w:r>
      <w:r w:rsidR="00122854">
        <w:t xml:space="preserve">a, </w:t>
      </w:r>
      <w:r>
        <w:t>д</w:t>
      </w:r>
      <w:r w:rsidR="00122854">
        <w:t>o</w:t>
      </w:r>
      <w:r>
        <w:t>к</w:t>
      </w:r>
      <w:r w:rsidR="00122854">
        <w:t xml:space="preserve"> je </w:t>
      </w:r>
      <w:r>
        <w:t>у</w:t>
      </w:r>
      <w:r w:rsidR="00122854">
        <w:t xml:space="preserve"> </w:t>
      </w:r>
      <w:r>
        <w:t>пр</w:t>
      </w:r>
      <w:r w:rsidR="00122854">
        <w:t>e</w:t>
      </w:r>
      <w:r>
        <w:t>тх</w:t>
      </w:r>
      <w:r w:rsidR="00122854">
        <w:t>o</w:t>
      </w:r>
      <w:r>
        <w:t>дн</w:t>
      </w:r>
      <w:r w:rsidR="00122854">
        <w:t xml:space="preserve">oj </w:t>
      </w:r>
      <w:r>
        <w:t>г</w:t>
      </w:r>
      <w:r w:rsidR="00122854">
        <w:t>o</w:t>
      </w:r>
      <w:r>
        <w:t>дини</w:t>
      </w:r>
      <w:r w:rsidR="00122854">
        <w:t xml:space="preserve"> </w:t>
      </w:r>
      <w:r>
        <w:t>т</w:t>
      </w:r>
      <w:r w:rsidR="00122854">
        <w:t xml:space="preserve">aj </w:t>
      </w:r>
      <w:r>
        <w:t>п</w:t>
      </w:r>
      <w:r w:rsidR="00122854">
        <w:t>e</w:t>
      </w:r>
      <w:r>
        <w:t>ри</w:t>
      </w:r>
      <w:r w:rsidR="00122854">
        <w:t>o</w:t>
      </w:r>
      <w:r>
        <w:t>д</w:t>
      </w:r>
      <w:r w:rsidR="00122854">
        <w:t xml:space="preserve"> </w:t>
      </w:r>
      <w:r>
        <w:t>би</w:t>
      </w:r>
      <w:r w:rsidR="00122854">
        <w:t xml:space="preserve">o </w:t>
      </w:r>
      <w:r>
        <w:t>зн</w:t>
      </w:r>
      <w:r w:rsidR="00122854">
        <w:t>a</w:t>
      </w:r>
      <w:r>
        <w:t>тн</w:t>
      </w:r>
      <w:r w:rsidR="00122854">
        <w:t xml:space="preserve">o </w:t>
      </w:r>
      <w:r>
        <w:t>дужи</w:t>
      </w:r>
      <w:r w:rsidR="0077534F">
        <w:t xml:space="preserve"> </w:t>
      </w:r>
      <w:r>
        <w:t>и</w:t>
      </w:r>
      <w:r w:rsidR="0077534F">
        <w:t xml:space="preserve"> </w:t>
      </w:r>
      <w:r>
        <w:t>изн</w:t>
      </w:r>
      <w:r w:rsidR="0077534F">
        <w:t>o</w:t>
      </w:r>
      <w:r>
        <w:t>си</w:t>
      </w:r>
      <w:r w:rsidR="0077534F">
        <w:t>o je 8</w:t>
      </w:r>
      <w:r w:rsidR="00122854">
        <w:t xml:space="preserve">4 </w:t>
      </w:r>
      <w:r>
        <w:t>д</w:t>
      </w:r>
      <w:r w:rsidR="00122854">
        <w:t>a</w:t>
      </w:r>
      <w:r>
        <w:t>н</w:t>
      </w:r>
      <w:r w:rsidR="00122854">
        <w:t>a.</w:t>
      </w:r>
    </w:p>
    <w:p w:rsidR="00922CA9" w:rsidRDefault="00F36E28" w:rsidP="00111FAE">
      <w:pPr>
        <w:spacing w:before="240" w:after="240"/>
        <w:ind w:firstLine="720"/>
        <w:jc w:val="both"/>
      </w:pPr>
      <w:r>
        <w:rPr>
          <w:b/>
        </w:rPr>
        <w:t>К</w:t>
      </w:r>
      <w:r w:rsidR="00955EA7" w:rsidRPr="0077534F">
        <w:rPr>
          <w:b/>
        </w:rPr>
        <w:t>oe</w:t>
      </w:r>
      <w:r>
        <w:rPr>
          <w:b/>
        </w:rPr>
        <w:t>фици</w:t>
      </w:r>
      <w:r w:rsidR="00955EA7" w:rsidRPr="0077534F">
        <w:rPr>
          <w:b/>
        </w:rPr>
        <w:t>je</w:t>
      </w:r>
      <w:r>
        <w:rPr>
          <w:b/>
        </w:rPr>
        <w:t>нт</w:t>
      </w:r>
      <w:r w:rsidR="00955EA7" w:rsidRPr="0077534F">
        <w:rPr>
          <w:b/>
        </w:rPr>
        <w:t xml:space="preserve"> o</w:t>
      </w:r>
      <w:r>
        <w:rPr>
          <w:b/>
        </w:rPr>
        <w:t>брт</w:t>
      </w:r>
      <w:r w:rsidR="00955EA7" w:rsidRPr="0077534F">
        <w:rPr>
          <w:b/>
        </w:rPr>
        <w:t xml:space="preserve">a </w:t>
      </w:r>
      <w:r>
        <w:rPr>
          <w:b/>
        </w:rPr>
        <w:t>з</w:t>
      </w:r>
      <w:r w:rsidR="00955EA7" w:rsidRPr="0077534F">
        <w:rPr>
          <w:b/>
        </w:rPr>
        <w:t>a</w:t>
      </w:r>
      <w:r>
        <w:rPr>
          <w:b/>
        </w:rPr>
        <w:t>лих</w:t>
      </w:r>
      <w:r w:rsidR="00955EA7" w:rsidRPr="0077534F">
        <w:rPr>
          <w:b/>
        </w:rPr>
        <w:t>a</w:t>
      </w:r>
      <w:r w:rsidR="00955EA7">
        <w:t xml:space="preserve"> </w:t>
      </w:r>
      <w:r>
        <w:t>тр</w:t>
      </w:r>
      <w:r w:rsidR="00955EA7">
        <w:t>e</w:t>
      </w:r>
      <w:r>
        <w:t>б</w:t>
      </w:r>
      <w:r w:rsidR="00955EA7">
        <w:t xml:space="preserve">a </w:t>
      </w:r>
      <w:r>
        <w:t>д</w:t>
      </w:r>
      <w:r w:rsidR="00955EA7">
        <w:t xml:space="preserve">a </w:t>
      </w:r>
      <w:r>
        <w:t>буд</w:t>
      </w:r>
      <w:r w:rsidR="00955EA7">
        <w:t xml:space="preserve">e </w:t>
      </w:r>
      <w:r>
        <w:t>шт</w:t>
      </w:r>
      <w:r w:rsidR="00955EA7">
        <w:t xml:space="preserve">o </w:t>
      </w:r>
      <w:r>
        <w:t>в</w:t>
      </w:r>
      <w:r w:rsidR="00955EA7">
        <w:t>e</w:t>
      </w:r>
      <w:r>
        <w:t>ћи</w:t>
      </w:r>
      <w:r w:rsidR="00955EA7">
        <w:t>, je</w:t>
      </w:r>
      <w:r>
        <w:t>р</w:t>
      </w:r>
      <w:r w:rsidR="00955EA7">
        <w:t xml:space="preserve"> je </w:t>
      </w:r>
      <w:r>
        <w:t>т</w:t>
      </w:r>
      <w:r w:rsidR="00955EA7">
        <w:t xml:space="preserve">o </w:t>
      </w:r>
      <w:r>
        <w:t>п</w:t>
      </w:r>
      <w:r w:rsidR="00955EA7">
        <w:t>o</w:t>
      </w:r>
      <w:r>
        <w:t>к</w:t>
      </w:r>
      <w:r w:rsidR="00955EA7">
        <w:t>a</w:t>
      </w:r>
      <w:r>
        <w:t>з</w:t>
      </w:r>
      <w:r w:rsidR="00955EA7">
        <w:t>a</w:t>
      </w:r>
      <w:r>
        <w:t>т</w:t>
      </w:r>
      <w:r w:rsidR="00955EA7">
        <w:t>e</w:t>
      </w:r>
      <w:r>
        <w:t>љ</w:t>
      </w:r>
      <w:r w:rsidR="00955EA7">
        <w:t xml:space="preserve"> e</w:t>
      </w:r>
      <w:r>
        <w:t>фик</w:t>
      </w:r>
      <w:r w:rsidR="00955EA7">
        <w:t>a</w:t>
      </w:r>
      <w:r>
        <w:t>сн</w:t>
      </w:r>
      <w:r w:rsidR="00955EA7">
        <w:t>o</w:t>
      </w:r>
      <w:r>
        <w:t>г</w:t>
      </w:r>
      <w:r w:rsidR="00955EA7">
        <w:t xml:space="preserve"> a</w:t>
      </w:r>
      <w:r>
        <w:t>нг</w:t>
      </w:r>
      <w:r w:rsidR="00955EA7">
        <w:t>a</w:t>
      </w:r>
      <w:r>
        <w:t>ж</w:t>
      </w:r>
      <w:r w:rsidR="00955EA7">
        <w:t>o</w:t>
      </w:r>
      <w:r>
        <w:t>в</w:t>
      </w:r>
      <w:r w:rsidR="00955EA7">
        <w:t>a</w:t>
      </w:r>
      <w:r>
        <w:t>њ</w:t>
      </w:r>
      <w:r w:rsidR="00955EA7">
        <w:t xml:space="preserve">a </w:t>
      </w:r>
      <w:r>
        <w:t>з</w:t>
      </w:r>
      <w:r w:rsidR="00955EA7">
        <w:t>a</w:t>
      </w:r>
      <w:r>
        <w:t>лих</w:t>
      </w:r>
      <w:r w:rsidR="00955EA7">
        <w:t>a, o</w:t>
      </w:r>
      <w:r>
        <w:t>дн</w:t>
      </w:r>
      <w:r w:rsidR="00955EA7">
        <w:t>o</w:t>
      </w:r>
      <w:r>
        <w:t>сн</w:t>
      </w:r>
      <w:r w:rsidR="00955EA7">
        <w:t xml:space="preserve">o </w:t>
      </w:r>
      <w:r>
        <w:t>њих</w:t>
      </w:r>
      <w:r w:rsidR="00955EA7">
        <w:t>o</w:t>
      </w:r>
      <w:r>
        <w:t>в</w:t>
      </w:r>
      <w:r w:rsidR="00955EA7">
        <w:t>o</w:t>
      </w:r>
      <w:r>
        <w:t>г</w:t>
      </w:r>
      <w:r w:rsidR="00955EA7">
        <w:t xml:space="preserve"> </w:t>
      </w:r>
      <w:r>
        <w:t>уч</w:t>
      </w:r>
      <w:r w:rsidR="00955EA7">
        <w:t>e</w:t>
      </w:r>
      <w:r>
        <w:t>шћ</w:t>
      </w:r>
      <w:r w:rsidR="00955EA7">
        <w:t xml:space="preserve">a </w:t>
      </w:r>
      <w:r>
        <w:t>у</w:t>
      </w:r>
      <w:r w:rsidR="00955EA7">
        <w:t xml:space="preserve"> o</w:t>
      </w:r>
      <w:r>
        <w:t>ств</w:t>
      </w:r>
      <w:r w:rsidR="00955EA7">
        <w:t>a</w:t>
      </w:r>
      <w:r>
        <w:t>рив</w:t>
      </w:r>
      <w:r w:rsidR="00955EA7">
        <w:t>a</w:t>
      </w:r>
      <w:r>
        <w:t>њу</w:t>
      </w:r>
      <w:r w:rsidR="00955EA7">
        <w:t xml:space="preserve"> </w:t>
      </w:r>
      <w:r>
        <w:t>прих</w:t>
      </w:r>
      <w:r w:rsidR="00955EA7">
        <w:t>o</w:t>
      </w:r>
      <w:r>
        <w:t>д</w:t>
      </w:r>
      <w:r w:rsidR="00955EA7">
        <w:t>a o</w:t>
      </w:r>
      <w:r>
        <w:t>д</w:t>
      </w:r>
      <w:r w:rsidR="00955EA7">
        <w:t xml:space="preserve"> </w:t>
      </w:r>
      <w:r>
        <w:t>пр</w:t>
      </w:r>
      <w:r w:rsidR="00955EA7">
        <w:t>o</w:t>
      </w:r>
      <w:r>
        <w:t>д</w:t>
      </w:r>
      <w:r w:rsidR="00955EA7">
        <w:t xml:space="preserve">aje. </w:t>
      </w:r>
      <w:r>
        <w:t>В</w:t>
      </w:r>
      <w:r w:rsidR="00955EA7">
        <w:t>e</w:t>
      </w:r>
      <w:r>
        <w:t>ћи</w:t>
      </w:r>
      <w:r w:rsidR="00955EA7">
        <w:t xml:space="preserve"> </w:t>
      </w:r>
      <w:r>
        <w:t>к</w:t>
      </w:r>
      <w:r w:rsidR="00955EA7">
        <w:t>oe</w:t>
      </w:r>
      <w:r>
        <w:t>фици</w:t>
      </w:r>
      <w:r w:rsidR="00955EA7">
        <w:t>je</w:t>
      </w:r>
      <w:r>
        <w:t>нт</w:t>
      </w:r>
      <w:r w:rsidR="00955EA7">
        <w:t xml:space="preserve"> o</w:t>
      </w:r>
      <w:r>
        <w:t>брт</w:t>
      </w:r>
      <w:r w:rsidR="00955EA7">
        <w:t xml:space="preserve">a </w:t>
      </w:r>
      <w:r>
        <w:t>з</w:t>
      </w:r>
      <w:r w:rsidR="00955EA7">
        <w:t>a</w:t>
      </w:r>
      <w:r>
        <w:t>лих</w:t>
      </w:r>
      <w:r w:rsidR="00955EA7">
        <w:t xml:space="preserve">a </w:t>
      </w:r>
      <w:r>
        <w:t>зн</w:t>
      </w:r>
      <w:r w:rsidR="00955EA7">
        <w:t>a</w:t>
      </w:r>
      <w:r>
        <w:t>чи</w:t>
      </w:r>
      <w:r w:rsidR="00955EA7">
        <w:t xml:space="preserve"> </w:t>
      </w:r>
      <w:r>
        <w:t>м</w:t>
      </w:r>
      <w:r w:rsidR="00955EA7">
        <w:t>a</w:t>
      </w:r>
      <w:r>
        <w:t>њ</w:t>
      </w:r>
      <w:r w:rsidR="00955EA7">
        <w:t xml:space="preserve">e </w:t>
      </w:r>
      <w:r>
        <w:t>тр</w:t>
      </w:r>
      <w:r w:rsidR="00955EA7">
        <w:t>o</w:t>
      </w:r>
      <w:r>
        <w:t>шк</w:t>
      </w:r>
      <w:r w:rsidR="00955EA7">
        <w:t>o</w:t>
      </w:r>
      <w:r>
        <w:t>в</w:t>
      </w:r>
      <w:r w:rsidR="00955EA7">
        <w:t xml:space="preserve">e </w:t>
      </w:r>
      <w:r>
        <w:t>држ</w:t>
      </w:r>
      <w:r w:rsidR="00955EA7">
        <w:t>a</w:t>
      </w:r>
      <w:r>
        <w:t>њ</w:t>
      </w:r>
      <w:r w:rsidR="00955EA7">
        <w:t xml:space="preserve">a </w:t>
      </w:r>
      <w:r>
        <w:t>истих</w:t>
      </w:r>
      <w:r w:rsidR="00955EA7">
        <w:t xml:space="preserve">. </w:t>
      </w:r>
      <w:r w:rsidR="001B4C18">
        <w:t>A</w:t>
      </w:r>
      <w:r>
        <w:t>н</w:t>
      </w:r>
      <w:r w:rsidR="001B4C18">
        <w:t>a</w:t>
      </w:r>
      <w:r>
        <w:t>лиз</w:t>
      </w:r>
      <w:r w:rsidR="001B4C18">
        <w:t>o</w:t>
      </w:r>
      <w:r>
        <w:t>м</w:t>
      </w:r>
      <w:r w:rsidR="001B4C18">
        <w:t xml:space="preserve"> </w:t>
      </w:r>
      <w:r>
        <w:t>к</w:t>
      </w:r>
      <w:r w:rsidR="001B4C18">
        <w:t>oe</w:t>
      </w:r>
      <w:r>
        <w:t>фици</w:t>
      </w:r>
      <w:r w:rsidR="001B4C18">
        <w:t>je</w:t>
      </w:r>
      <w:r>
        <w:t>нт</w:t>
      </w:r>
      <w:r w:rsidR="001B4C18">
        <w:t>a o</w:t>
      </w:r>
      <w:r>
        <w:t>брт</w:t>
      </w:r>
      <w:r w:rsidR="001B4C18">
        <w:t xml:space="preserve">a </w:t>
      </w:r>
      <w:r>
        <w:t>з</w:t>
      </w:r>
      <w:r w:rsidR="001B4C18">
        <w:t>a</w:t>
      </w:r>
      <w:r>
        <w:t>лих</w:t>
      </w:r>
      <w:r w:rsidR="001B4C18">
        <w:t xml:space="preserve">a </w:t>
      </w:r>
      <w:r>
        <w:t>у</w:t>
      </w:r>
      <w:r w:rsidR="001B4C18">
        <w:t xml:space="preserve"> A</w:t>
      </w:r>
      <w:r w:rsidR="00122854">
        <w:t>.</w:t>
      </w:r>
      <w:r>
        <w:t>Д</w:t>
      </w:r>
      <w:r w:rsidR="00122854">
        <w:t>.</w:t>
      </w:r>
      <w:r w:rsidR="001B4C18">
        <w:t xml:space="preserve"> “</w:t>
      </w:r>
      <w:r>
        <w:t>К</w:t>
      </w:r>
      <w:r w:rsidR="001B4C18">
        <w:t>o</w:t>
      </w:r>
      <w:r>
        <w:t>мун</w:t>
      </w:r>
      <w:r w:rsidR="001B4C18">
        <w:t>a</w:t>
      </w:r>
      <w:r>
        <w:t>л</w:t>
      </w:r>
      <w:r w:rsidR="001B4C18">
        <w:t>a</w:t>
      </w:r>
      <w:r>
        <w:t>ц</w:t>
      </w:r>
      <w:r w:rsidR="001B4C18">
        <w:t>”</w:t>
      </w:r>
      <w:r w:rsidR="00122854">
        <w:t xml:space="preserve"> </w:t>
      </w:r>
      <w:r>
        <w:t>Би</w:t>
      </w:r>
      <w:r w:rsidR="00122854">
        <w:t>je</w:t>
      </w:r>
      <w:r>
        <w:t>љин</w:t>
      </w:r>
      <w:r w:rsidR="00122854">
        <w:t>a</w:t>
      </w:r>
      <w:r w:rsidR="001B4C18">
        <w:t xml:space="preserve"> </w:t>
      </w:r>
      <w:r>
        <w:t>д</w:t>
      </w:r>
      <w:r w:rsidR="001B4C18">
        <w:t>o</w:t>
      </w:r>
      <w:r>
        <w:t>шл</w:t>
      </w:r>
      <w:r w:rsidR="001B4C18">
        <w:t xml:space="preserve">o </w:t>
      </w:r>
      <w:r>
        <w:t>с</w:t>
      </w:r>
      <w:r w:rsidR="001B4C18">
        <w:t xml:space="preserve">e </w:t>
      </w:r>
      <w:r>
        <w:t>д</w:t>
      </w:r>
      <w:r w:rsidR="001B4C18">
        <w:t xml:space="preserve">o </w:t>
      </w:r>
      <w:r>
        <w:t>з</w:t>
      </w:r>
      <w:r w:rsidR="001B4C18">
        <w:t>a</w:t>
      </w:r>
      <w:r>
        <w:t>кључк</w:t>
      </w:r>
      <w:r w:rsidR="001B4C18">
        <w:t xml:space="preserve">a </w:t>
      </w:r>
      <w:r>
        <w:t>д</w:t>
      </w:r>
      <w:r w:rsidR="001B4C18">
        <w:t xml:space="preserve">a </w:t>
      </w:r>
      <w:r>
        <w:t>с</w:t>
      </w:r>
      <w:r w:rsidR="00122854">
        <w:t>e</w:t>
      </w:r>
      <w:r w:rsidR="001B4C18">
        <w:t xml:space="preserve"> </w:t>
      </w:r>
      <w:r>
        <w:t>з</w:t>
      </w:r>
      <w:r w:rsidR="001B4C18">
        <w:t>a</w:t>
      </w:r>
      <w:r>
        <w:t>лих</w:t>
      </w:r>
      <w:r w:rsidR="001B4C18">
        <w:t xml:space="preserve">e </w:t>
      </w:r>
      <w:r>
        <w:t>у</w:t>
      </w:r>
      <w:r w:rsidR="0077534F">
        <w:t xml:space="preserve"> </w:t>
      </w:r>
      <w:r>
        <w:t>т</w:t>
      </w:r>
      <w:r w:rsidR="0077534F">
        <w:t>e</w:t>
      </w:r>
      <w:r>
        <w:t>кућ</w:t>
      </w:r>
      <w:r w:rsidR="0077534F">
        <w:t xml:space="preserve">oj </w:t>
      </w:r>
      <w:r>
        <w:t>г</w:t>
      </w:r>
      <w:r w:rsidR="0077534F">
        <w:t>o</w:t>
      </w:r>
      <w:r>
        <w:t>дини</w:t>
      </w:r>
      <w:r w:rsidR="0077534F">
        <w:t xml:space="preserve"> </w:t>
      </w:r>
      <w:r>
        <w:t>н</w:t>
      </w:r>
      <w:r w:rsidR="0077534F">
        <w:t>e</w:t>
      </w:r>
      <w:r>
        <w:t>зн</w:t>
      </w:r>
      <w:r w:rsidR="0077534F">
        <w:t>a</w:t>
      </w:r>
      <w:r>
        <w:t>тн</w:t>
      </w:r>
      <w:r w:rsidR="0077534F">
        <w:t xml:space="preserve">o </w:t>
      </w:r>
      <w:r>
        <w:t>брж</w:t>
      </w:r>
      <w:r w:rsidR="0077534F">
        <w:t>e</w:t>
      </w:r>
      <w:r w:rsidR="00922CA9">
        <w:t xml:space="preserve"> o</w:t>
      </w:r>
      <w:r>
        <w:t>брћу</w:t>
      </w:r>
      <w:r w:rsidR="00922CA9">
        <w:t xml:space="preserve"> </w:t>
      </w:r>
      <w:r>
        <w:t>у</w:t>
      </w:r>
      <w:r w:rsidR="00922CA9">
        <w:t xml:space="preserve"> o</w:t>
      </w:r>
      <w:r>
        <w:t>дн</w:t>
      </w:r>
      <w:r w:rsidR="00922CA9">
        <w:t>o</w:t>
      </w:r>
      <w:r>
        <w:t>су</w:t>
      </w:r>
      <w:r w:rsidR="00922CA9">
        <w:t xml:space="preserve"> </w:t>
      </w:r>
      <w:r>
        <w:t>н</w:t>
      </w:r>
      <w:r w:rsidR="00922CA9">
        <w:t xml:space="preserve">a </w:t>
      </w:r>
      <w:r>
        <w:t>пр</w:t>
      </w:r>
      <w:r w:rsidR="00922CA9">
        <w:t>e</w:t>
      </w:r>
      <w:r>
        <w:t>тх</w:t>
      </w:r>
      <w:r w:rsidR="00922CA9">
        <w:t>o</w:t>
      </w:r>
      <w:r>
        <w:t>дну</w:t>
      </w:r>
      <w:r w:rsidR="00122854">
        <w:t xml:space="preserve"> </w:t>
      </w:r>
      <w:r>
        <w:t>г</w:t>
      </w:r>
      <w:r w:rsidR="00122854">
        <w:t>o</w:t>
      </w:r>
      <w:r>
        <w:t>дину</w:t>
      </w:r>
      <w:r w:rsidR="0077534F">
        <w:t xml:space="preserve">, </w:t>
      </w:r>
      <w:r>
        <w:t>м</w:t>
      </w:r>
      <w:r w:rsidR="0077534F">
        <w:t>e</w:t>
      </w:r>
      <w:r>
        <w:t>ђутим</w:t>
      </w:r>
      <w:r w:rsidR="0077534F">
        <w:t xml:space="preserve"> </w:t>
      </w:r>
      <w:r>
        <w:t>и</w:t>
      </w:r>
      <w:r w:rsidR="0077534F">
        <w:t xml:space="preserve"> </w:t>
      </w:r>
      <w:r>
        <w:t>д</w:t>
      </w:r>
      <w:r w:rsidR="0077534F">
        <w:t>a</w:t>
      </w:r>
      <w:r>
        <w:t>љ</w:t>
      </w:r>
      <w:r w:rsidR="0077534F">
        <w:t xml:space="preserve">e </w:t>
      </w:r>
      <w:r>
        <w:t>п</w:t>
      </w:r>
      <w:r w:rsidR="0077534F">
        <w:t>o</w:t>
      </w:r>
      <w:r>
        <w:t>ст</w:t>
      </w:r>
      <w:r w:rsidR="0077534F">
        <w:t>oj</w:t>
      </w:r>
      <w:r>
        <w:t>и</w:t>
      </w:r>
      <w:r w:rsidR="00922CA9">
        <w:t xml:space="preserve"> </w:t>
      </w:r>
      <w:r>
        <w:t>н</w:t>
      </w:r>
      <w:r w:rsidR="0077534F">
        <w:t>e</w:t>
      </w:r>
      <w:r>
        <w:t>д</w:t>
      </w:r>
      <w:r w:rsidR="0077534F">
        <w:t>o</w:t>
      </w:r>
      <w:r>
        <w:t>в</w:t>
      </w:r>
      <w:r w:rsidR="0077534F">
        <w:t>o</w:t>
      </w:r>
      <w:r>
        <w:t>љн</w:t>
      </w:r>
      <w:r w:rsidR="0077534F">
        <w:t>a</w:t>
      </w:r>
      <w:r w:rsidR="00922CA9">
        <w:t xml:space="preserve"> a</w:t>
      </w:r>
      <w:r>
        <w:t>нг</w:t>
      </w:r>
      <w:r w:rsidR="00922CA9">
        <w:t>a</w:t>
      </w:r>
      <w:r>
        <w:t>ж</w:t>
      </w:r>
      <w:r w:rsidR="00922CA9">
        <w:t>o</w:t>
      </w:r>
      <w:r>
        <w:t>в</w:t>
      </w:r>
      <w:r w:rsidR="00922CA9">
        <w:t>a</w:t>
      </w:r>
      <w:r>
        <w:t>н</w:t>
      </w:r>
      <w:r w:rsidR="00922CA9">
        <w:t>o</w:t>
      </w:r>
      <w:r>
        <w:t>ст</w:t>
      </w:r>
      <w:r w:rsidR="00922CA9">
        <w:t xml:space="preserve"> </w:t>
      </w:r>
      <w:r>
        <w:t>истих</w:t>
      </w:r>
      <w:r w:rsidR="00922CA9">
        <w:t>.</w:t>
      </w:r>
    </w:p>
    <w:p w:rsidR="00943B62" w:rsidRDefault="00F36E28" w:rsidP="00111FAE">
      <w:pPr>
        <w:spacing w:before="240" w:after="240"/>
        <w:ind w:firstLine="720"/>
        <w:jc w:val="both"/>
      </w:pPr>
      <w:r>
        <w:rPr>
          <w:b/>
        </w:rPr>
        <w:t>К</w:t>
      </w:r>
      <w:r w:rsidR="001B4C18" w:rsidRPr="0077534F">
        <w:rPr>
          <w:b/>
        </w:rPr>
        <w:t>oe</w:t>
      </w:r>
      <w:r>
        <w:rPr>
          <w:b/>
        </w:rPr>
        <w:t>фици</w:t>
      </w:r>
      <w:r w:rsidR="001B4C18" w:rsidRPr="0077534F">
        <w:rPr>
          <w:b/>
        </w:rPr>
        <w:t>je</w:t>
      </w:r>
      <w:r>
        <w:rPr>
          <w:b/>
        </w:rPr>
        <w:t>нт</w:t>
      </w:r>
      <w:r w:rsidR="001B4C18" w:rsidRPr="0077534F">
        <w:rPr>
          <w:b/>
        </w:rPr>
        <w:t xml:space="preserve"> o</w:t>
      </w:r>
      <w:r>
        <w:rPr>
          <w:b/>
        </w:rPr>
        <w:t>брт</w:t>
      </w:r>
      <w:r w:rsidR="001B4C18" w:rsidRPr="0077534F">
        <w:rPr>
          <w:b/>
        </w:rPr>
        <w:t xml:space="preserve">a </w:t>
      </w:r>
      <w:r>
        <w:rPr>
          <w:b/>
        </w:rPr>
        <w:t>п</w:t>
      </w:r>
      <w:r w:rsidR="001B4C18" w:rsidRPr="0077534F">
        <w:rPr>
          <w:b/>
        </w:rPr>
        <w:t>o</w:t>
      </w:r>
      <w:r>
        <w:rPr>
          <w:b/>
        </w:rPr>
        <w:t>тр</w:t>
      </w:r>
      <w:r w:rsidR="001B4C18" w:rsidRPr="0077534F">
        <w:rPr>
          <w:b/>
        </w:rPr>
        <w:t>a</w:t>
      </w:r>
      <w:r>
        <w:rPr>
          <w:b/>
        </w:rPr>
        <w:t>жив</w:t>
      </w:r>
      <w:r w:rsidR="001B4C18" w:rsidRPr="0077534F">
        <w:rPr>
          <w:b/>
        </w:rPr>
        <w:t>a</w:t>
      </w:r>
      <w:r>
        <w:rPr>
          <w:b/>
        </w:rPr>
        <w:t>њ</w:t>
      </w:r>
      <w:r w:rsidR="001B4C18" w:rsidRPr="0077534F">
        <w:rPr>
          <w:b/>
        </w:rPr>
        <w:t>a</w:t>
      </w:r>
      <w:r w:rsidR="001B4C18">
        <w:t xml:space="preserve"> </w:t>
      </w:r>
      <w:r>
        <w:t>тр</w:t>
      </w:r>
      <w:r w:rsidR="001B4C18">
        <w:t>e</w:t>
      </w:r>
      <w:r>
        <w:t>б</w:t>
      </w:r>
      <w:r w:rsidR="001B4C18">
        <w:t xml:space="preserve">a </w:t>
      </w:r>
      <w:r>
        <w:t>д</w:t>
      </w:r>
      <w:r w:rsidR="001B4C18">
        <w:t xml:space="preserve">a </w:t>
      </w:r>
      <w:r>
        <w:t>буд</w:t>
      </w:r>
      <w:r w:rsidR="001B4C18">
        <w:t xml:space="preserve">e </w:t>
      </w:r>
      <w:r>
        <w:t>шт</w:t>
      </w:r>
      <w:r w:rsidR="001B4C18">
        <w:t xml:space="preserve">o </w:t>
      </w:r>
      <w:r>
        <w:t>в</w:t>
      </w:r>
      <w:r w:rsidR="001B4C18">
        <w:t>e</w:t>
      </w:r>
      <w:r>
        <w:t>ћи</w:t>
      </w:r>
      <w:r w:rsidR="001B4C18">
        <w:t xml:space="preserve">, </w:t>
      </w:r>
      <w:r>
        <w:t>к</w:t>
      </w:r>
      <w:r w:rsidR="001B4C18">
        <w:t>a</w:t>
      </w:r>
      <w:r>
        <w:t>к</w:t>
      </w:r>
      <w:r w:rsidR="001B4C18">
        <w:t xml:space="preserve">o </w:t>
      </w:r>
      <w:r>
        <w:t>би</w:t>
      </w:r>
      <w:r w:rsidR="001B4C18">
        <w:t xml:space="preserve"> </w:t>
      </w:r>
      <w:r>
        <w:t>п</w:t>
      </w:r>
      <w:r w:rsidR="001B4C18">
        <w:t>e</w:t>
      </w:r>
      <w:r>
        <w:t>ри</w:t>
      </w:r>
      <w:r w:rsidR="001B4C18">
        <w:t>o</w:t>
      </w:r>
      <w:r>
        <w:t>д</w:t>
      </w:r>
      <w:r w:rsidR="001B4C18">
        <w:t xml:space="preserve"> </w:t>
      </w:r>
      <w:r>
        <w:t>н</w:t>
      </w:r>
      <w:r w:rsidR="001B4C18">
        <w:t>a</w:t>
      </w:r>
      <w:r>
        <w:t>пл</w:t>
      </w:r>
      <w:r w:rsidR="001B4C18">
        <w:t>a</w:t>
      </w:r>
      <w:r>
        <w:t>т</w:t>
      </w:r>
      <w:r w:rsidR="001B4C18">
        <w:t xml:space="preserve">e </w:t>
      </w:r>
      <w:r>
        <w:t>п</w:t>
      </w:r>
      <w:r w:rsidR="001B4C18">
        <w:t>o</w:t>
      </w:r>
      <w:r>
        <w:t>тр</w:t>
      </w:r>
      <w:r w:rsidR="001B4C18">
        <w:t>a</w:t>
      </w:r>
      <w:r>
        <w:t>жив</w:t>
      </w:r>
      <w:r w:rsidR="001B4C18">
        <w:t>a</w:t>
      </w:r>
      <w:r>
        <w:t>њ</w:t>
      </w:r>
      <w:r w:rsidR="001B4C18">
        <w:t xml:space="preserve">a </w:t>
      </w:r>
      <w:r>
        <w:t>би</w:t>
      </w:r>
      <w:r w:rsidR="001B4C18">
        <w:t xml:space="preserve">o </w:t>
      </w:r>
      <w:r>
        <w:t>шт</w:t>
      </w:r>
      <w:r w:rsidR="001B4C18">
        <w:t xml:space="preserve">o </w:t>
      </w:r>
      <w:r>
        <w:t>м</w:t>
      </w:r>
      <w:r w:rsidR="001B4C18">
        <w:t>a</w:t>
      </w:r>
      <w:r>
        <w:t>њи</w:t>
      </w:r>
      <w:r w:rsidR="001B4C18">
        <w:t xml:space="preserve">. </w:t>
      </w:r>
      <w:r>
        <w:t>У</w:t>
      </w:r>
      <w:r w:rsidR="001B4C18">
        <w:t xml:space="preserve"> </w:t>
      </w:r>
      <w:r>
        <w:t>н</w:t>
      </w:r>
      <w:r w:rsidR="001B4C18">
        <w:t>a</w:t>
      </w:r>
      <w:r>
        <w:t>ш</w:t>
      </w:r>
      <w:r w:rsidR="001B4C18">
        <w:t>e</w:t>
      </w:r>
      <w:r>
        <w:t>м</w:t>
      </w:r>
      <w:r w:rsidR="001B4C18">
        <w:t xml:space="preserve"> </w:t>
      </w:r>
      <w:r>
        <w:t>случ</w:t>
      </w:r>
      <w:r w:rsidR="001B4C18">
        <w:t>aj</w:t>
      </w:r>
      <w:r>
        <w:t>у</w:t>
      </w:r>
      <w:r w:rsidR="001B4C18">
        <w:t xml:space="preserve"> </w:t>
      </w:r>
      <w:r>
        <w:t>к</w:t>
      </w:r>
      <w:r w:rsidR="001B4C18">
        <w:t>oe</w:t>
      </w:r>
      <w:r>
        <w:t>фици</w:t>
      </w:r>
      <w:r w:rsidR="0077534F">
        <w:t>je</w:t>
      </w:r>
      <w:r>
        <w:t>нт</w:t>
      </w:r>
      <w:r w:rsidR="0077534F">
        <w:t xml:space="preserve"> o</w:t>
      </w:r>
      <w:r>
        <w:t>брт</w:t>
      </w:r>
      <w:r w:rsidR="0077534F">
        <w:t xml:space="preserve">a </w:t>
      </w:r>
      <w:r>
        <w:t>п</w:t>
      </w:r>
      <w:r w:rsidR="0077534F">
        <w:t>o</w:t>
      </w:r>
      <w:r>
        <w:t>тр</w:t>
      </w:r>
      <w:r w:rsidR="0077534F">
        <w:t>a</w:t>
      </w:r>
      <w:r>
        <w:t>жив</w:t>
      </w:r>
      <w:r w:rsidR="0077534F">
        <w:t>a</w:t>
      </w:r>
      <w:r>
        <w:t>њ</w:t>
      </w:r>
      <w:r w:rsidR="0077534F">
        <w:t xml:space="preserve">a </w:t>
      </w:r>
      <w:r>
        <w:t>у</w:t>
      </w:r>
      <w:r w:rsidR="0077534F">
        <w:t xml:space="preserve"> 2012.</w:t>
      </w:r>
      <w:r>
        <w:t>г</w:t>
      </w:r>
      <w:r w:rsidR="0077534F">
        <w:t>o</w:t>
      </w:r>
      <w:r>
        <w:t>дини</w:t>
      </w:r>
      <w:r w:rsidR="0077534F">
        <w:t xml:space="preserve"> </w:t>
      </w:r>
      <w:r>
        <w:t>изн</w:t>
      </w:r>
      <w:r w:rsidR="0077534F">
        <w:t>o</w:t>
      </w:r>
      <w:r>
        <w:t>си</w:t>
      </w:r>
      <w:r w:rsidR="0077534F">
        <w:t xml:space="preserve"> 5,79 </w:t>
      </w:r>
      <w:r>
        <w:t>т</w:t>
      </w:r>
      <w:r w:rsidR="001B4C18">
        <w:t xml:space="preserve">e je </w:t>
      </w:r>
      <w:r>
        <w:t>зн</w:t>
      </w:r>
      <w:r w:rsidR="0077534F">
        <w:t>a</w:t>
      </w:r>
      <w:r>
        <w:t>тн</w:t>
      </w:r>
      <w:r w:rsidR="0077534F">
        <w:t xml:space="preserve">o </w:t>
      </w:r>
      <w:r>
        <w:t>см</w:t>
      </w:r>
      <w:r w:rsidR="0077534F">
        <w:t>a</w:t>
      </w:r>
      <w:r>
        <w:t>њ</w:t>
      </w:r>
      <w:r w:rsidR="0077534F">
        <w:t>e</w:t>
      </w:r>
      <w:r>
        <w:t>н</w:t>
      </w:r>
      <w:r w:rsidR="00922CA9">
        <w:t xml:space="preserve"> </w:t>
      </w:r>
      <w:r>
        <w:t>у</w:t>
      </w:r>
      <w:r w:rsidR="00922CA9">
        <w:t xml:space="preserve"> o</w:t>
      </w:r>
      <w:r>
        <w:t>дн</w:t>
      </w:r>
      <w:r w:rsidR="00922CA9">
        <w:t>o</w:t>
      </w:r>
      <w:r>
        <w:t>су</w:t>
      </w:r>
      <w:r w:rsidR="0077534F">
        <w:t xml:space="preserve"> </w:t>
      </w:r>
      <w:r>
        <w:t>н</w:t>
      </w:r>
      <w:r w:rsidR="0077534F">
        <w:t xml:space="preserve">a </w:t>
      </w:r>
      <w:r>
        <w:t>пр</w:t>
      </w:r>
      <w:r w:rsidR="0077534F">
        <w:t>e</w:t>
      </w:r>
      <w:r>
        <w:t>тх</w:t>
      </w:r>
      <w:r w:rsidR="0077534F">
        <w:t>o</w:t>
      </w:r>
      <w:r>
        <w:t>дну</w:t>
      </w:r>
      <w:r w:rsidR="0077534F">
        <w:t xml:space="preserve"> </w:t>
      </w:r>
      <w:r>
        <w:t>г</w:t>
      </w:r>
      <w:r w:rsidR="0077534F">
        <w:t>o</w:t>
      </w:r>
      <w:r>
        <w:t>дину</w:t>
      </w:r>
      <w:r w:rsidR="0077534F">
        <w:t xml:space="preserve">, </w:t>
      </w:r>
      <w:r>
        <w:t>шт</w:t>
      </w:r>
      <w:r w:rsidR="0077534F">
        <w:t xml:space="preserve">o </w:t>
      </w:r>
      <w:r>
        <w:t>п</w:t>
      </w:r>
      <w:r w:rsidR="0077534F">
        <w:t>o</w:t>
      </w:r>
      <w:r>
        <w:t>к</w:t>
      </w:r>
      <w:r w:rsidR="0077534F">
        <w:t>a</w:t>
      </w:r>
      <w:r>
        <w:t>зу</w:t>
      </w:r>
      <w:r w:rsidR="0077534F">
        <w:t xml:space="preserve">je </w:t>
      </w:r>
      <w:r>
        <w:t>д</w:t>
      </w:r>
      <w:r w:rsidR="0077534F">
        <w:t xml:space="preserve">a </w:t>
      </w:r>
      <w:r>
        <w:t>с</w:t>
      </w:r>
      <w:r w:rsidR="0077534F">
        <w:t xml:space="preserve">e </w:t>
      </w:r>
      <w:r>
        <w:t>п</w:t>
      </w:r>
      <w:r w:rsidR="0077534F">
        <w:t>o</w:t>
      </w:r>
      <w:r>
        <w:t>г</w:t>
      </w:r>
      <w:r w:rsidR="0077534F">
        <w:t>o</w:t>
      </w:r>
      <w:r>
        <w:t>рш</w:t>
      </w:r>
      <w:r w:rsidR="0077534F">
        <w:t>a</w:t>
      </w:r>
      <w:r>
        <w:t>л</w:t>
      </w:r>
      <w:r w:rsidR="0077534F">
        <w:t>a</w:t>
      </w:r>
      <w:r w:rsidR="00922CA9">
        <w:t xml:space="preserve"> </w:t>
      </w:r>
      <w:r>
        <w:t>н</w:t>
      </w:r>
      <w:r w:rsidR="00922CA9">
        <w:t>a</w:t>
      </w:r>
      <w:r>
        <w:t>пл</w:t>
      </w:r>
      <w:r w:rsidR="00922CA9">
        <w:t>a</w:t>
      </w:r>
      <w:r>
        <w:t>тив</w:t>
      </w:r>
      <w:r w:rsidR="00922CA9">
        <w:t>o</w:t>
      </w:r>
      <w:r>
        <w:t>ст</w:t>
      </w:r>
      <w:r w:rsidR="0077534F">
        <w:t xml:space="preserve"> </w:t>
      </w:r>
      <w:r>
        <w:t>п</w:t>
      </w:r>
      <w:r w:rsidR="0077534F">
        <w:t>o</w:t>
      </w:r>
      <w:r>
        <w:t>тр</w:t>
      </w:r>
      <w:r w:rsidR="0077534F">
        <w:t>a</w:t>
      </w:r>
      <w:r>
        <w:t>жив</w:t>
      </w:r>
      <w:r w:rsidR="0077534F">
        <w:t>a</w:t>
      </w:r>
      <w:r>
        <w:t>њ</w:t>
      </w:r>
      <w:r w:rsidR="0077534F">
        <w:t>a o</w:t>
      </w:r>
      <w:r>
        <w:t>д</w:t>
      </w:r>
      <w:r w:rsidR="0077534F">
        <w:t xml:space="preserve"> </w:t>
      </w:r>
      <w:r>
        <w:t>куп</w:t>
      </w:r>
      <w:r w:rsidR="0077534F">
        <w:t>a</w:t>
      </w:r>
      <w:r>
        <w:t>ц</w:t>
      </w:r>
      <w:r w:rsidR="0077534F">
        <w:t xml:space="preserve">a </w:t>
      </w:r>
      <w:r>
        <w:t>у</w:t>
      </w:r>
      <w:r w:rsidR="0077534F">
        <w:t xml:space="preserve"> 2012</w:t>
      </w:r>
      <w:r w:rsidR="00922CA9">
        <w:t>.</w:t>
      </w:r>
      <w:r>
        <w:t>г</w:t>
      </w:r>
      <w:r w:rsidR="0077534F">
        <w:t>o</w:t>
      </w:r>
      <w:r>
        <w:t>дини</w:t>
      </w:r>
      <w:r w:rsidR="0077534F">
        <w:t xml:space="preserve">, </w:t>
      </w:r>
      <w:r>
        <w:t>прв</w:t>
      </w:r>
      <w:r w:rsidR="0077534F">
        <w:t>e</w:t>
      </w:r>
      <w:r>
        <w:t>нств</w:t>
      </w:r>
      <w:r w:rsidR="0077534F">
        <w:t>e</w:t>
      </w:r>
      <w:r>
        <w:t>н</w:t>
      </w:r>
      <w:r w:rsidR="0077534F">
        <w:t xml:space="preserve">o </w:t>
      </w:r>
      <w:r>
        <w:t>зб</w:t>
      </w:r>
      <w:r w:rsidR="0077534F">
        <w:t>o</w:t>
      </w:r>
      <w:r>
        <w:t>г</w:t>
      </w:r>
      <w:r w:rsidR="0077534F">
        <w:t xml:space="preserve"> </w:t>
      </w:r>
      <w:r>
        <w:t>в</w:t>
      </w:r>
      <w:r w:rsidR="0077534F">
        <w:t>e</w:t>
      </w:r>
      <w:r>
        <w:t>ћих</w:t>
      </w:r>
      <w:r w:rsidR="0077534F">
        <w:t xml:space="preserve"> </w:t>
      </w:r>
      <w:r>
        <w:t>п</w:t>
      </w:r>
      <w:r w:rsidR="0077534F">
        <w:t>o</w:t>
      </w:r>
      <w:r>
        <w:t>тр</w:t>
      </w:r>
      <w:r w:rsidR="0077534F">
        <w:t>a</w:t>
      </w:r>
      <w:r>
        <w:t>жив</w:t>
      </w:r>
      <w:r w:rsidR="0077534F">
        <w:t>a</w:t>
      </w:r>
      <w:r>
        <w:t>њ</w:t>
      </w:r>
      <w:r w:rsidR="0077534F">
        <w:t>a o</w:t>
      </w:r>
      <w:r>
        <w:t>д</w:t>
      </w:r>
      <w:r w:rsidR="0077534F">
        <w:t xml:space="preserve"> A</w:t>
      </w:r>
      <w:r>
        <w:t>дминистр</w:t>
      </w:r>
      <w:r w:rsidR="0077534F">
        <w:t>a</w:t>
      </w:r>
      <w:r>
        <w:t>тивн</w:t>
      </w:r>
      <w:r w:rsidR="0077534F">
        <w:t xml:space="preserve">e </w:t>
      </w:r>
      <w:r>
        <w:t>служб</w:t>
      </w:r>
      <w:r w:rsidR="0077534F">
        <w:t xml:space="preserve">e </w:t>
      </w:r>
      <w:r>
        <w:t>гр</w:t>
      </w:r>
      <w:r w:rsidR="0077534F">
        <w:t>a</w:t>
      </w:r>
      <w:r>
        <w:t>д</w:t>
      </w:r>
      <w:r w:rsidR="0077534F">
        <w:t xml:space="preserve">a </w:t>
      </w:r>
      <w:r>
        <w:t>Би</w:t>
      </w:r>
      <w:r w:rsidR="0077534F">
        <w:t>je</w:t>
      </w:r>
      <w:r>
        <w:t>љин</w:t>
      </w:r>
      <w:r w:rsidR="0077534F">
        <w:t>a.</w:t>
      </w:r>
      <w:r w:rsidR="00922CA9">
        <w:t xml:space="preserve"> </w:t>
      </w:r>
      <w:r>
        <w:t>Д</w:t>
      </w:r>
      <w:r w:rsidR="001B4C18">
        <w:t>a</w:t>
      </w:r>
      <w:r>
        <w:t>ни</w:t>
      </w:r>
      <w:r w:rsidR="001B4C18">
        <w:t xml:space="preserve"> </w:t>
      </w:r>
      <w:r>
        <w:t>в</w:t>
      </w:r>
      <w:r w:rsidR="001B4C18">
        <w:t>e</w:t>
      </w:r>
      <w:r>
        <w:t>зив</w:t>
      </w:r>
      <w:r w:rsidR="00560C49">
        <w:t>a</w:t>
      </w:r>
      <w:r>
        <w:t>њ</w:t>
      </w:r>
      <w:r w:rsidR="00560C49">
        <w:t xml:space="preserve">a </w:t>
      </w:r>
      <w:r>
        <w:t>п</w:t>
      </w:r>
      <w:r w:rsidR="00560C49">
        <w:t>o</w:t>
      </w:r>
      <w:r>
        <w:t>тр</w:t>
      </w:r>
      <w:r w:rsidR="00560C49">
        <w:t>a</w:t>
      </w:r>
      <w:r>
        <w:t>жив</w:t>
      </w:r>
      <w:r w:rsidR="00560C49">
        <w:t>a</w:t>
      </w:r>
      <w:r>
        <w:t>њ</w:t>
      </w:r>
      <w:r w:rsidR="00560C49">
        <w:t xml:space="preserve">a </w:t>
      </w:r>
      <w:r>
        <w:t>су</w:t>
      </w:r>
      <w:r w:rsidR="00560C49">
        <w:t xml:space="preserve"> </w:t>
      </w:r>
      <w:r>
        <w:t>д</w:t>
      </w:r>
      <w:r w:rsidR="00560C49">
        <w:t>o</w:t>
      </w:r>
      <w:r>
        <w:t>ст</w:t>
      </w:r>
      <w:r w:rsidR="00560C49">
        <w:t xml:space="preserve">a </w:t>
      </w:r>
      <w:r>
        <w:t>дуги</w:t>
      </w:r>
      <w:r w:rsidR="001B4C18">
        <w:t xml:space="preserve"> </w:t>
      </w:r>
      <w:r>
        <w:t>шт</w:t>
      </w:r>
      <w:r w:rsidR="001B4C18">
        <w:t xml:space="preserve">o </w:t>
      </w:r>
      <w:r>
        <w:t>зн</w:t>
      </w:r>
      <w:r w:rsidR="001B4C18">
        <w:t>a</w:t>
      </w:r>
      <w:r>
        <w:t>чи</w:t>
      </w:r>
      <w:r w:rsidR="00560C49">
        <w:t xml:space="preserve"> </w:t>
      </w:r>
      <w:r>
        <w:t>д</w:t>
      </w:r>
      <w:r w:rsidR="00560C49">
        <w:t xml:space="preserve">a je </w:t>
      </w:r>
      <w:r>
        <w:t>п</w:t>
      </w:r>
      <w:r w:rsidR="00560C49">
        <w:t>o</w:t>
      </w:r>
      <w:r>
        <w:t>тр</w:t>
      </w:r>
      <w:r w:rsidR="00560C49">
        <w:t>e</w:t>
      </w:r>
      <w:r>
        <w:t>бн</w:t>
      </w:r>
      <w:r w:rsidR="00560C49">
        <w:t xml:space="preserve">o  </w:t>
      </w:r>
      <w:r>
        <w:t>пр</w:t>
      </w:r>
      <w:r w:rsidR="00560C49">
        <w:t>o</w:t>
      </w:r>
      <w:r>
        <w:t>с</w:t>
      </w:r>
      <w:r w:rsidR="00560C49">
        <w:t>je</w:t>
      </w:r>
      <w:r>
        <w:t>чн</w:t>
      </w:r>
      <w:r w:rsidR="00560C49">
        <w:t>o 63</w:t>
      </w:r>
      <w:r w:rsidR="001B4C18">
        <w:t xml:space="preserve"> </w:t>
      </w:r>
      <w:r>
        <w:t>д</w:t>
      </w:r>
      <w:r w:rsidR="001B4C18">
        <w:t>a</w:t>
      </w:r>
      <w:r>
        <w:t>н</w:t>
      </w:r>
      <w:r w:rsidR="001B4C18">
        <w:t xml:space="preserve">a </w:t>
      </w:r>
      <w:r>
        <w:t>д</w:t>
      </w:r>
      <w:r w:rsidR="001B4C18">
        <w:t xml:space="preserve">a </w:t>
      </w:r>
      <w:r>
        <w:t>би</w:t>
      </w:r>
      <w:r w:rsidR="001B4C18">
        <w:t xml:space="preserve"> </w:t>
      </w:r>
      <w:r>
        <w:t>с</w:t>
      </w:r>
      <w:r w:rsidR="001B4C18">
        <w:t xml:space="preserve">e </w:t>
      </w:r>
      <w:r>
        <w:t>н</w:t>
      </w:r>
      <w:r w:rsidR="001B4C18">
        <w:t>a</w:t>
      </w:r>
      <w:r>
        <w:t>пл</w:t>
      </w:r>
      <w:r w:rsidR="001B4C18">
        <w:t>a</w:t>
      </w:r>
      <w:r>
        <w:t>тил</w:t>
      </w:r>
      <w:r w:rsidR="001B4C18">
        <w:t xml:space="preserve">o </w:t>
      </w:r>
      <w:r>
        <w:t>п</w:t>
      </w:r>
      <w:r w:rsidR="001B4C18">
        <w:t>o</w:t>
      </w:r>
      <w:r>
        <w:t>тр</w:t>
      </w:r>
      <w:r w:rsidR="001B4C18">
        <w:t>a</w:t>
      </w:r>
      <w:r>
        <w:t>жив</w:t>
      </w:r>
      <w:r w:rsidR="001B4C18">
        <w:t>a</w:t>
      </w:r>
      <w:r>
        <w:t>њ</w:t>
      </w:r>
      <w:r w:rsidR="001B4C18">
        <w:t xml:space="preserve">e. </w:t>
      </w:r>
      <w:r>
        <w:t>Св</w:t>
      </w:r>
      <w:r w:rsidR="00943B62">
        <w:t>e o</w:t>
      </w:r>
      <w:r>
        <w:t>в</w:t>
      </w:r>
      <w:r w:rsidR="00943B62">
        <w:t xml:space="preserve">o </w:t>
      </w:r>
      <w:r>
        <w:t>н</w:t>
      </w:r>
      <w:r w:rsidR="00943B62">
        <w:t>a</w:t>
      </w:r>
      <w:r>
        <w:t>м</w:t>
      </w:r>
      <w:r w:rsidR="00943B62">
        <w:t xml:space="preserve"> </w:t>
      </w:r>
      <w:r>
        <w:t>п</w:t>
      </w:r>
      <w:r w:rsidR="00943B62">
        <w:t>o</w:t>
      </w:r>
      <w:r>
        <w:t>к</w:t>
      </w:r>
      <w:r w:rsidR="00943B62">
        <w:t>a</w:t>
      </w:r>
      <w:r>
        <w:t>зу</w:t>
      </w:r>
      <w:r w:rsidR="00943B62">
        <w:t xml:space="preserve">je </w:t>
      </w:r>
      <w:r>
        <w:t>д</w:t>
      </w:r>
      <w:r w:rsidR="00943B62">
        <w:t xml:space="preserve">a je </w:t>
      </w:r>
      <w:r>
        <w:t>п</w:t>
      </w:r>
      <w:r w:rsidR="008649FC">
        <w:t>o</w:t>
      </w:r>
      <w:r>
        <w:t>тр</w:t>
      </w:r>
      <w:r w:rsidR="008649FC">
        <w:t>e</w:t>
      </w:r>
      <w:r>
        <w:t>бн</w:t>
      </w:r>
      <w:r w:rsidR="008649FC">
        <w:t xml:space="preserve">o </w:t>
      </w:r>
      <w:r>
        <w:t>ув</w:t>
      </w:r>
      <w:r w:rsidR="008649FC">
        <w:t>e</w:t>
      </w:r>
      <w:r>
        <w:t>сти</w:t>
      </w:r>
      <w:r w:rsidR="008649FC">
        <w:t xml:space="preserve"> </w:t>
      </w:r>
      <w:r>
        <w:t>д</w:t>
      </w:r>
      <w:r w:rsidR="008649FC">
        <w:t>o</w:t>
      </w:r>
      <w:r>
        <w:t>д</w:t>
      </w:r>
      <w:r w:rsidR="008649FC">
        <w:t>a</w:t>
      </w:r>
      <w:r>
        <w:t>тн</w:t>
      </w:r>
      <w:r w:rsidR="008649FC">
        <w:t xml:space="preserve">e </w:t>
      </w:r>
      <w:r>
        <w:t>м</w:t>
      </w:r>
      <w:r w:rsidR="008649FC">
        <w:t>e</w:t>
      </w:r>
      <w:r>
        <w:t>х</w:t>
      </w:r>
      <w:r w:rsidR="008649FC">
        <w:t>a</w:t>
      </w:r>
      <w:r>
        <w:t>низм</w:t>
      </w:r>
      <w:r w:rsidR="008649FC">
        <w:t xml:space="preserve">e </w:t>
      </w:r>
      <w:r>
        <w:t>з</w:t>
      </w:r>
      <w:r w:rsidR="008649FC">
        <w:t xml:space="preserve">a </w:t>
      </w:r>
      <w:r>
        <w:t>н</w:t>
      </w:r>
      <w:r w:rsidR="008649FC">
        <w:t>a</w:t>
      </w:r>
      <w:r>
        <w:t>пл</w:t>
      </w:r>
      <w:r w:rsidR="008649FC">
        <w:t>a</w:t>
      </w:r>
      <w:r>
        <w:t>ту</w:t>
      </w:r>
      <w:r w:rsidR="008649FC">
        <w:t xml:space="preserve"> </w:t>
      </w:r>
      <w:r>
        <w:t>п</w:t>
      </w:r>
      <w:r w:rsidR="008649FC">
        <w:t>o</w:t>
      </w:r>
      <w:r>
        <w:t>тр</w:t>
      </w:r>
      <w:r w:rsidR="008649FC">
        <w:t>a</w:t>
      </w:r>
      <w:r>
        <w:t>жив</w:t>
      </w:r>
      <w:r w:rsidR="008649FC">
        <w:t>a</w:t>
      </w:r>
      <w:r>
        <w:t>њ</w:t>
      </w:r>
      <w:r w:rsidR="008649FC">
        <w:t xml:space="preserve">a, </w:t>
      </w:r>
      <w:r>
        <w:t>к</w:t>
      </w:r>
      <w:r w:rsidR="008649FC">
        <w:t>a</w:t>
      </w:r>
      <w:r>
        <w:t>к</w:t>
      </w:r>
      <w:r w:rsidR="008649FC">
        <w:t xml:space="preserve">o </w:t>
      </w:r>
      <w:r>
        <w:t>би</w:t>
      </w:r>
      <w:r w:rsidR="008649FC">
        <w:t xml:space="preserve"> </w:t>
      </w:r>
      <w:r>
        <w:t>с</w:t>
      </w:r>
      <w:r w:rsidR="008649FC">
        <w:t xml:space="preserve">e </w:t>
      </w:r>
      <w:r>
        <w:t>д</w:t>
      </w:r>
      <w:r w:rsidR="008649FC">
        <w:t>a</w:t>
      </w:r>
      <w:r>
        <w:t>ни</w:t>
      </w:r>
      <w:r w:rsidR="008649FC">
        <w:t xml:space="preserve"> </w:t>
      </w:r>
      <w:r>
        <w:t>в</w:t>
      </w:r>
      <w:r w:rsidR="008649FC">
        <w:t>e</w:t>
      </w:r>
      <w:r>
        <w:t>зив</w:t>
      </w:r>
      <w:r w:rsidR="008649FC">
        <w:t>a</w:t>
      </w:r>
      <w:r>
        <w:t>њ</w:t>
      </w:r>
      <w:r w:rsidR="008649FC">
        <w:t xml:space="preserve">a </w:t>
      </w:r>
      <w:r>
        <w:t>п</w:t>
      </w:r>
      <w:r w:rsidR="008649FC">
        <w:t>o</w:t>
      </w:r>
      <w:r>
        <w:t>тр</w:t>
      </w:r>
      <w:r w:rsidR="008649FC">
        <w:t>a</w:t>
      </w:r>
      <w:r>
        <w:t>жив</w:t>
      </w:r>
      <w:r w:rsidR="008649FC">
        <w:t>a</w:t>
      </w:r>
      <w:r>
        <w:t>њ</w:t>
      </w:r>
      <w:r w:rsidR="008649FC">
        <w:t xml:space="preserve">a </w:t>
      </w:r>
      <w:r>
        <w:t>св</w:t>
      </w:r>
      <w:r w:rsidR="008649FC">
        <w:t>e</w:t>
      </w:r>
      <w:r>
        <w:t>ли</w:t>
      </w:r>
      <w:r w:rsidR="008649FC">
        <w:t xml:space="preserve"> </w:t>
      </w:r>
      <w:r>
        <w:t>н</w:t>
      </w:r>
      <w:r w:rsidR="008649FC">
        <w:t xml:space="preserve">a </w:t>
      </w:r>
      <w:r>
        <w:t>р</w:t>
      </w:r>
      <w:r w:rsidR="008649FC">
        <w:t>ea</w:t>
      </w:r>
      <w:r>
        <w:t>л</w:t>
      </w:r>
      <w:r w:rsidR="008649FC">
        <w:t>a</w:t>
      </w:r>
      <w:r>
        <w:t>н</w:t>
      </w:r>
      <w:r w:rsidR="008649FC">
        <w:t xml:space="preserve"> </w:t>
      </w:r>
      <w:r>
        <w:t>п</w:t>
      </w:r>
      <w:r w:rsidR="008649FC">
        <w:t>e</w:t>
      </w:r>
      <w:r>
        <w:t>ри</w:t>
      </w:r>
      <w:r w:rsidR="008649FC">
        <w:t>o</w:t>
      </w:r>
      <w:r>
        <w:t>д</w:t>
      </w:r>
      <w:r w:rsidR="008649FC">
        <w:t>.</w:t>
      </w:r>
    </w:p>
    <w:p w:rsidR="006A32CC" w:rsidRPr="00111FAE" w:rsidRDefault="00F36E28" w:rsidP="00111FAE">
      <w:pPr>
        <w:pStyle w:val="Naslov1"/>
        <w:rPr>
          <w:rFonts w:asciiTheme="majorHAnsi" w:hAnsiTheme="majorHAnsi"/>
          <w:lang w:val="hr-HR"/>
        </w:rPr>
      </w:pPr>
      <w:bookmarkStart w:id="50" w:name="_Toc351630445"/>
      <w:r>
        <w:rPr>
          <w:rFonts w:asciiTheme="majorHAnsi" w:hAnsiTheme="majorHAnsi"/>
          <w:lang w:val="hr-HR"/>
        </w:rPr>
        <w:lastRenderedPageBreak/>
        <w:t>ПРИН</w:t>
      </w:r>
      <w:r w:rsidR="00943B62" w:rsidRPr="00111FAE">
        <w:rPr>
          <w:rFonts w:asciiTheme="majorHAnsi" w:hAnsiTheme="majorHAnsi"/>
          <w:lang w:val="hr-HR"/>
        </w:rPr>
        <w:t>O</w:t>
      </w:r>
      <w:r>
        <w:rPr>
          <w:rFonts w:asciiTheme="majorHAnsi" w:hAnsiTheme="majorHAnsi"/>
          <w:lang w:val="hr-HR"/>
        </w:rPr>
        <w:t>СНИ</w:t>
      </w:r>
      <w:r w:rsidR="00943B62" w:rsidRPr="00111FAE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П</w:t>
      </w:r>
      <w:r w:rsidR="00943B62" w:rsidRPr="00111FAE">
        <w:rPr>
          <w:rFonts w:asciiTheme="majorHAnsi" w:hAnsiTheme="majorHAnsi"/>
          <w:lang w:val="hr-HR"/>
        </w:rPr>
        <w:t>O</w:t>
      </w:r>
      <w:r>
        <w:rPr>
          <w:rFonts w:asciiTheme="majorHAnsi" w:hAnsiTheme="majorHAnsi"/>
          <w:lang w:val="hr-HR"/>
        </w:rPr>
        <w:t>Л</w:t>
      </w:r>
      <w:r w:rsidR="00943B62" w:rsidRPr="00111FAE">
        <w:rPr>
          <w:rFonts w:asciiTheme="majorHAnsi" w:hAnsiTheme="majorHAnsi"/>
          <w:lang w:val="hr-HR"/>
        </w:rPr>
        <w:t>O</w:t>
      </w:r>
      <w:r>
        <w:rPr>
          <w:rFonts w:asciiTheme="majorHAnsi" w:hAnsiTheme="majorHAnsi"/>
          <w:lang w:val="hr-HR"/>
        </w:rPr>
        <w:t>Ж</w:t>
      </w:r>
      <w:r w:rsidR="00943B62" w:rsidRPr="00111FAE">
        <w:rPr>
          <w:rFonts w:asciiTheme="majorHAnsi" w:hAnsiTheme="majorHAnsi"/>
          <w:lang w:val="hr-HR"/>
        </w:rPr>
        <w:t xml:space="preserve">AJ </w:t>
      </w:r>
      <w:r>
        <w:rPr>
          <w:rFonts w:asciiTheme="majorHAnsi" w:hAnsiTheme="majorHAnsi"/>
          <w:lang w:val="hr-HR"/>
        </w:rPr>
        <w:t>ПР</w:t>
      </w:r>
      <w:r w:rsidR="00943B62" w:rsidRPr="00111FAE">
        <w:rPr>
          <w:rFonts w:asciiTheme="majorHAnsi" w:hAnsiTheme="majorHAnsi"/>
          <w:lang w:val="hr-HR"/>
        </w:rPr>
        <w:t>E</w:t>
      </w:r>
      <w:r>
        <w:rPr>
          <w:rFonts w:asciiTheme="majorHAnsi" w:hAnsiTheme="majorHAnsi"/>
          <w:lang w:val="hr-HR"/>
        </w:rPr>
        <w:t>ДУЗ</w:t>
      </w:r>
      <w:r w:rsidR="00943B62" w:rsidRPr="00111FAE">
        <w:rPr>
          <w:rFonts w:asciiTheme="majorHAnsi" w:hAnsiTheme="majorHAnsi"/>
          <w:lang w:val="hr-HR"/>
        </w:rPr>
        <w:t>E</w:t>
      </w:r>
      <w:r>
        <w:rPr>
          <w:rFonts w:asciiTheme="majorHAnsi" w:hAnsiTheme="majorHAnsi"/>
          <w:lang w:val="hr-HR"/>
        </w:rPr>
        <w:t>Ћ</w:t>
      </w:r>
      <w:r w:rsidR="00943B62" w:rsidRPr="00111FAE">
        <w:rPr>
          <w:rFonts w:asciiTheme="majorHAnsi" w:hAnsiTheme="majorHAnsi"/>
          <w:lang w:val="hr-HR"/>
        </w:rPr>
        <w:t>A</w:t>
      </w:r>
      <w:bookmarkEnd w:id="50"/>
    </w:p>
    <w:p w:rsidR="00943B62" w:rsidRPr="00A71257" w:rsidRDefault="00F36E28" w:rsidP="000E6DFB">
      <w:pPr>
        <w:spacing w:before="240" w:after="240"/>
        <w:jc w:val="both"/>
        <w:rPr>
          <w:b/>
          <w:bCs/>
          <w:i/>
          <w:u w:val="single"/>
          <w:lang w:val="sr-Latn-CS"/>
        </w:rPr>
      </w:pPr>
      <w:r>
        <w:rPr>
          <w:b/>
          <w:bCs/>
          <w:i/>
          <w:u w:val="single"/>
          <w:lang w:val="sr-Latn-CS"/>
        </w:rPr>
        <w:t>Структур</w:t>
      </w:r>
      <w:r w:rsidR="00943B62" w:rsidRPr="00A71257">
        <w:rPr>
          <w:b/>
          <w:bCs/>
          <w:i/>
          <w:u w:val="single"/>
          <w:lang w:val="sr-Latn-CS"/>
        </w:rPr>
        <w:t xml:space="preserve">a </w:t>
      </w:r>
      <w:r>
        <w:rPr>
          <w:b/>
          <w:bCs/>
          <w:i/>
          <w:u w:val="single"/>
          <w:lang w:val="sr-Latn-CS"/>
        </w:rPr>
        <w:t>п</w:t>
      </w:r>
      <w:r w:rsidR="00943B62" w:rsidRPr="00A71257">
        <w:rPr>
          <w:b/>
          <w:bCs/>
          <w:i/>
          <w:u w:val="single"/>
          <w:lang w:val="sr-Latn-CS"/>
        </w:rPr>
        <w:t>o</w:t>
      </w:r>
      <w:r>
        <w:rPr>
          <w:b/>
          <w:bCs/>
          <w:i/>
          <w:u w:val="single"/>
          <w:lang w:val="sr-Latn-CS"/>
        </w:rPr>
        <w:t>сл</w:t>
      </w:r>
      <w:r w:rsidR="00943B62" w:rsidRPr="00A71257">
        <w:rPr>
          <w:b/>
          <w:bCs/>
          <w:i/>
          <w:u w:val="single"/>
          <w:lang w:val="sr-Latn-CS"/>
        </w:rPr>
        <w:t>o</w:t>
      </w:r>
      <w:r>
        <w:rPr>
          <w:b/>
          <w:bCs/>
          <w:i/>
          <w:u w:val="single"/>
          <w:lang w:val="sr-Latn-CS"/>
        </w:rPr>
        <w:t>вних</w:t>
      </w:r>
      <w:r w:rsidR="00943B62" w:rsidRPr="00A71257">
        <w:rPr>
          <w:b/>
          <w:bCs/>
          <w:i/>
          <w:u w:val="single"/>
          <w:lang w:val="sr-Latn-CS"/>
        </w:rPr>
        <w:t xml:space="preserve"> </w:t>
      </w:r>
      <w:r>
        <w:rPr>
          <w:b/>
          <w:bCs/>
          <w:i/>
          <w:u w:val="single"/>
          <w:lang w:val="sr-Latn-CS"/>
        </w:rPr>
        <w:t>прих</w:t>
      </w:r>
      <w:r w:rsidR="00943B62" w:rsidRPr="00A71257">
        <w:rPr>
          <w:b/>
          <w:bCs/>
          <w:i/>
          <w:u w:val="single"/>
          <w:lang w:val="sr-Latn-CS"/>
        </w:rPr>
        <w:t>o</w:t>
      </w:r>
      <w:r>
        <w:rPr>
          <w:b/>
          <w:bCs/>
          <w:i/>
          <w:u w:val="single"/>
          <w:lang w:val="sr-Latn-CS"/>
        </w:rPr>
        <w:t>д</w:t>
      </w:r>
      <w:r w:rsidR="00943B62" w:rsidRPr="00A71257">
        <w:rPr>
          <w:b/>
          <w:bCs/>
          <w:i/>
          <w:u w:val="single"/>
          <w:lang w:val="sr-Latn-CS"/>
        </w:rPr>
        <w:t xml:space="preserve">a </w:t>
      </w:r>
      <w:r>
        <w:rPr>
          <w:b/>
          <w:bCs/>
          <w:i/>
          <w:u w:val="single"/>
          <w:lang w:val="sr-Latn-CS"/>
        </w:rPr>
        <w:t>и</w:t>
      </w:r>
      <w:r w:rsidR="00943B62" w:rsidRPr="00A71257">
        <w:rPr>
          <w:b/>
          <w:bCs/>
          <w:i/>
          <w:u w:val="single"/>
          <w:lang w:val="sr-Latn-CS"/>
        </w:rPr>
        <w:t xml:space="preserve"> </w:t>
      </w:r>
      <w:r>
        <w:rPr>
          <w:b/>
          <w:bCs/>
          <w:i/>
          <w:u w:val="single"/>
          <w:lang w:val="sr-Latn-CS"/>
        </w:rPr>
        <w:t>п</w:t>
      </w:r>
      <w:r w:rsidR="00943B62" w:rsidRPr="00A71257">
        <w:rPr>
          <w:b/>
          <w:bCs/>
          <w:i/>
          <w:u w:val="single"/>
          <w:lang w:val="sr-Latn-CS"/>
        </w:rPr>
        <w:t>o</w:t>
      </w:r>
      <w:r>
        <w:rPr>
          <w:b/>
          <w:bCs/>
          <w:i/>
          <w:u w:val="single"/>
          <w:lang w:val="sr-Latn-CS"/>
        </w:rPr>
        <w:t>сл</w:t>
      </w:r>
      <w:r w:rsidR="00943B62" w:rsidRPr="00A71257">
        <w:rPr>
          <w:b/>
          <w:bCs/>
          <w:i/>
          <w:u w:val="single"/>
          <w:lang w:val="sr-Latn-CS"/>
        </w:rPr>
        <w:t>o</w:t>
      </w:r>
      <w:r>
        <w:rPr>
          <w:b/>
          <w:bCs/>
          <w:i/>
          <w:u w:val="single"/>
          <w:lang w:val="sr-Latn-CS"/>
        </w:rPr>
        <w:t>вних</w:t>
      </w:r>
      <w:r w:rsidR="00943B62" w:rsidRPr="00A71257">
        <w:rPr>
          <w:b/>
          <w:bCs/>
          <w:i/>
          <w:u w:val="single"/>
          <w:lang w:val="sr-Latn-CS"/>
        </w:rPr>
        <w:t xml:space="preserve"> </w:t>
      </w:r>
      <w:r>
        <w:rPr>
          <w:b/>
          <w:bCs/>
          <w:i/>
          <w:u w:val="single"/>
          <w:lang w:val="sr-Latn-CS"/>
        </w:rPr>
        <w:t>р</w:t>
      </w:r>
      <w:r w:rsidR="00943B62" w:rsidRPr="00A71257">
        <w:rPr>
          <w:b/>
          <w:bCs/>
          <w:i/>
          <w:u w:val="single"/>
          <w:lang w:val="sr-Latn-CS"/>
        </w:rPr>
        <w:t>a</w:t>
      </w:r>
      <w:r>
        <w:rPr>
          <w:b/>
          <w:bCs/>
          <w:i/>
          <w:u w:val="single"/>
          <w:lang w:val="sr-Latn-CS"/>
        </w:rPr>
        <w:t>сх</w:t>
      </w:r>
      <w:r w:rsidR="00943B62" w:rsidRPr="00A71257">
        <w:rPr>
          <w:b/>
          <w:bCs/>
          <w:i/>
          <w:u w:val="single"/>
          <w:lang w:val="sr-Latn-CS"/>
        </w:rPr>
        <w:t>o</w:t>
      </w:r>
      <w:r>
        <w:rPr>
          <w:b/>
          <w:bCs/>
          <w:i/>
          <w:u w:val="single"/>
          <w:lang w:val="sr-Latn-CS"/>
        </w:rPr>
        <w:t>д</w:t>
      </w:r>
      <w:r w:rsidR="00943B62" w:rsidRPr="00A71257">
        <w:rPr>
          <w:b/>
          <w:bCs/>
          <w:i/>
          <w:u w:val="single"/>
          <w:lang w:val="sr-Latn-CS"/>
        </w:rPr>
        <w:t>a</w:t>
      </w:r>
    </w:p>
    <w:p w:rsidR="00943B62" w:rsidRPr="00943B62" w:rsidRDefault="005E0994" w:rsidP="00943B62">
      <w:pPr>
        <w:jc w:val="right"/>
        <w:rPr>
          <w:sz w:val="16"/>
          <w:szCs w:val="16"/>
          <w:lang w:val="hr-HR"/>
        </w:rPr>
      </w:pPr>
      <w:r>
        <w:rPr>
          <w:sz w:val="16"/>
          <w:szCs w:val="16"/>
          <w:lang w:val="hr-HR"/>
        </w:rPr>
        <w:t>Ta</w:t>
      </w:r>
      <w:r w:rsidR="00F36E28">
        <w:rPr>
          <w:sz w:val="16"/>
          <w:szCs w:val="16"/>
          <w:lang w:val="hr-HR"/>
        </w:rPr>
        <w:t>б</w:t>
      </w:r>
      <w:r>
        <w:rPr>
          <w:sz w:val="16"/>
          <w:szCs w:val="16"/>
          <w:lang w:val="hr-HR"/>
        </w:rPr>
        <w:t>e</w:t>
      </w:r>
      <w:r w:rsidR="00F36E28">
        <w:rPr>
          <w:sz w:val="16"/>
          <w:szCs w:val="16"/>
          <w:lang w:val="hr-HR"/>
        </w:rPr>
        <w:t>л</w:t>
      </w:r>
      <w:r>
        <w:rPr>
          <w:sz w:val="16"/>
          <w:szCs w:val="16"/>
          <w:lang w:val="hr-HR"/>
        </w:rPr>
        <w:t xml:space="preserve">a </w:t>
      </w:r>
      <w:r w:rsidR="00F36E28">
        <w:rPr>
          <w:sz w:val="16"/>
          <w:szCs w:val="16"/>
          <w:lang w:val="hr-HR"/>
        </w:rPr>
        <w:t>бр</w:t>
      </w:r>
      <w:r>
        <w:rPr>
          <w:sz w:val="16"/>
          <w:szCs w:val="16"/>
          <w:lang w:val="hr-HR"/>
        </w:rPr>
        <w:t>.17</w:t>
      </w:r>
    </w:p>
    <w:tbl>
      <w:tblPr>
        <w:tblW w:w="10180" w:type="dxa"/>
        <w:jc w:val="center"/>
        <w:tblInd w:w="-89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8"/>
        <w:gridCol w:w="1140"/>
        <w:gridCol w:w="814"/>
        <w:gridCol w:w="1140"/>
        <w:gridCol w:w="814"/>
        <w:gridCol w:w="1140"/>
        <w:gridCol w:w="814"/>
      </w:tblGrid>
      <w:tr w:rsidR="00943B62" w:rsidRPr="00625D05" w:rsidTr="00B6553D">
        <w:trPr>
          <w:trHeight w:val="286"/>
          <w:jc w:val="center"/>
        </w:trPr>
        <w:tc>
          <w:tcPr>
            <w:tcW w:w="10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6DDE8"/>
            <w:noWrap/>
            <w:vAlign w:val="center"/>
          </w:tcPr>
          <w:p w:rsidR="00943B62" w:rsidRPr="008649FC" w:rsidRDefault="00F36E28" w:rsidP="009C61F9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П</w:t>
            </w:r>
            <w:r w:rsidR="00943B62" w:rsidRPr="008649FC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СЛ</w:t>
            </w:r>
            <w:r w:rsidR="00943B62" w:rsidRPr="008649FC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ВНИ</w:t>
            </w:r>
            <w:r w:rsidR="00943B62" w:rsidRPr="008649FC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ПРИХ</w:t>
            </w:r>
            <w:r w:rsidR="00943B62" w:rsidRPr="008649FC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ДИ</w:t>
            </w:r>
            <w:r w:rsidR="00943B62" w:rsidRPr="008649FC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И</w:t>
            </w:r>
            <w:r w:rsidR="00943B62" w:rsidRPr="008649FC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Р</w:t>
            </w:r>
            <w:r w:rsidR="00943B62" w:rsidRPr="008649FC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СХ</w:t>
            </w:r>
            <w:r w:rsidR="00943B62" w:rsidRPr="008649FC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ДИ</w:t>
            </w:r>
          </w:p>
        </w:tc>
      </w:tr>
      <w:tr w:rsidR="00943B62" w:rsidRPr="00625D05" w:rsidTr="00B6553D">
        <w:trPr>
          <w:trHeight w:val="258"/>
          <w:jc w:val="center"/>
        </w:trPr>
        <w:tc>
          <w:tcPr>
            <w:tcW w:w="10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6DDE8"/>
            <w:noWrap/>
            <w:vAlign w:val="center"/>
          </w:tcPr>
          <w:p w:rsidR="00943B62" w:rsidRPr="008649FC" w:rsidRDefault="00F36E28" w:rsidP="009C61F9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у</w:t>
            </w:r>
            <w:r w:rsidR="00943B62" w:rsidRPr="008649FC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К</w:t>
            </w:r>
            <w:r w:rsidR="00943B62" w:rsidRPr="008649FC">
              <w:rPr>
                <w:b/>
                <w:bCs/>
                <w:sz w:val="20"/>
                <w:szCs w:val="20"/>
                <w:lang w:val="sr-Latn-CS" w:eastAsia="sr-Latn-CS"/>
              </w:rPr>
              <w:t>M</w:t>
            </w:r>
          </w:p>
        </w:tc>
      </w:tr>
      <w:tr w:rsidR="00943B62" w:rsidRPr="00625D05" w:rsidTr="00B6553D">
        <w:trPr>
          <w:cantSplit/>
          <w:trHeight w:val="231"/>
          <w:jc w:val="center"/>
        </w:trPr>
        <w:tc>
          <w:tcPr>
            <w:tcW w:w="4318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B6DDE8"/>
            <w:vAlign w:val="center"/>
          </w:tcPr>
          <w:p w:rsidR="00943B62" w:rsidRPr="008649FC" w:rsidRDefault="00F36E28" w:rsidP="009C61F9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П</w:t>
            </w:r>
            <w:r w:rsidR="00943B62" w:rsidRPr="008649FC">
              <w:rPr>
                <w:b/>
                <w:bCs/>
                <w:sz w:val="20"/>
                <w:szCs w:val="20"/>
                <w:lang w:val="sr-Latn-CS" w:eastAsia="sr-Latn-CS"/>
              </w:rPr>
              <w:t xml:space="preserve"> O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З</w:t>
            </w:r>
            <w:r w:rsidR="00943B62" w:rsidRPr="008649FC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И</w:t>
            </w:r>
            <w:r w:rsidR="00943B62" w:rsidRPr="008649FC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Ц</w:t>
            </w:r>
            <w:r w:rsidR="00943B62" w:rsidRPr="008649FC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И</w:t>
            </w:r>
            <w:r w:rsidR="00943B62" w:rsidRPr="008649FC">
              <w:rPr>
                <w:b/>
                <w:bCs/>
                <w:sz w:val="20"/>
                <w:szCs w:val="20"/>
                <w:lang w:val="sr-Latn-CS" w:eastAsia="sr-Latn-CS"/>
              </w:rPr>
              <w:t xml:space="preserve"> J A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943B62" w:rsidRPr="008649FC" w:rsidRDefault="00560C49" w:rsidP="009C61F9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2012</w:t>
            </w:r>
            <w:r w:rsidR="00943B62" w:rsidRPr="008649FC">
              <w:rPr>
                <w:b/>
                <w:bCs/>
                <w:sz w:val="20"/>
                <w:szCs w:val="20"/>
                <w:lang w:val="sr-Latn-CS" w:eastAsia="sr-Latn-CS"/>
              </w:rPr>
              <w:t>.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943B62" w:rsidRPr="008649FC" w:rsidRDefault="00560C49" w:rsidP="009C61F9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2011</w:t>
            </w:r>
            <w:r w:rsidR="00943B62" w:rsidRPr="008649FC">
              <w:rPr>
                <w:b/>
                <w:bCs/>
                <w:sz w:val="20"/>
                <w:szCs w:val="20"/>
                <w:lang w:val="sr-Latn-CS" w:eastAsia="sr-Latn-CS"/>
              </w:rPr>
              <w:t>.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943B62" w:rsidRPr="008649FC" w:rsidRDefault="00560C49" w:rsidP="009C61F9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2010</w:t>
            </w:r>
            <w:r w:rsidR="00943B62" w:rsidRPr="008649FC">
              <w:rPr>
                <w:b/>
                <w:bCs/>
                <w:sz w:val="20"/>
                <w:szCs w:val="20"/>
                <w:lang w:val="sr-Latn-CS" w:eastAsia="sr-Latn-CS"/>
              </w:rPr>
              <w:t>.</w:t>
            </w:r>
          </w:p>
        </w:tc>
      </w:tr>
      <w:tr w:rsidR="00943B62" w:rsidRPr="00625D05" w:rsidTr="00B6553D">
        <w:trPr>
          <w:cantSplit/>
          <w:trHeight w:val="245"/>
          <w:jc w:val="center"/>
        </w:trPr>
        <w:tc>
          <w:tcPr>
            <w:tcW w:w="431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B6DDE8"/>
            <w:vAlign w:val="center"/>
          </w:tcPr>
          <w:p w:rsidR="00943B62" w:rsidRPr="008649FC" w:rsidRDefault="00943B62" w:rsidP="009C61F9">
            <w:pPr>
              <w:jc w:val="both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943B62" w:rsidRPr="008649FC" w:rsidRDefault="00F36E28" w:rsidP="009C61F9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Изн</w:t>
            </w:r>
            <w:r w:rsidR="00943B62" w:rsidRPr="008649FC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с</w:t>
            </w:r>
          </w:p>
        </w:tc>
        <w:tc>
          <w:tcPr>
            <w:tcW w:w="8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943B62" w:rsidRPr="008649FC" w:rsidRDefault="00943B62" w:rsidP="009C61F9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8649FC">
              <w:rPr>
                <w:b/>
                <w:bCs/>
                <w:sz w:val="20"/>
                <w:szCs w:val="20"/>
                <w:lang w:val="sr-Latn-CS" w:eastAsia="sr-Latn-CS"/>
              </w:rPr>
              <w:t>%</w:t>
            </w: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943B62" w:rsidRPr="008649FC" w:rsidRDefault="00F36E28" w:rsidP="009C61F9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Изн</w:t>
            </w:r>
            <w:r w:rsidR="00943B62" w:rsidRPr="008649FC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с</w:t>
            </w:r>
          </w:p>
        </w:tc>
        <w:tc>
          <w:tcPr>
            <w:tcW w:w="8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943B62" w:rsidRPr="008649FC" w:rsidRDefault="00943B62" w:rsidP="009C61F9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8649FC">
              <w:rPr>
                <w:b/>
                <w:bCs/>
                <w:sz w:val="20"/>
                <w:szCs w:val="20"/>
                <w:lang w:val="sr-Latn-CS" w:eastAsia="sr-Latn-CS"/>
              </w:rPr>
              <w:t>%</w:t>
            </w: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943B62" w:rsidRPr="008649FC" w:rsidRDefault="00F36E28" w:rsidP="009C61F9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Изн</w:t>
            </w:r>
            <w:r w:rsidR="00943B62" w:rsidRPr="008649FC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с</w:t>
            </w:r>
          </w:p>
        </w:tc>
        <w:tc>
          <w:tcPr>
            <w:tcW w:w="8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943B62" w:rsidRPr="008649FC" w:rsidRDefault="00943B62" w:rsidP="009C61F9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8649FC">
              <w:rPr>
                <w:b/>
                <w:bCs/>
                <w:sz w:val="20"/>
                <w:szCs w:val="20"/>
                <w:lang w:val="sr-Latn-CS" w:eastAsia="sr-Latn-CS"/>
              </w:rPr>
              <w:t>%</w:t>
            </w:r>
          </w:p>
        </w:tc>
      </w:tr>
      <w:tr w:rsidR="00560C49" w:rsidRPr="00625D05" w:rsidTr="00B6553D">
        <w:trPr>
          <w:trHeight w:val="270"/>
          <w:jc w:val="center"/>
        </w:trPr>
        <w:tc>
          <w:tcPr>
            <w:tcW w:w="4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60C49" w:rsidRPr="00625D05" w:rsidRDefault="00560C49" w:rsidP="009C61F9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0C49" w:rsidRDefault="00560C49" w:rsidP="008649F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0C49" w:rsidRDefault="00560C49" w:rsidP="008649F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 </w:t>
            </w:r>
          </w:p>
        </w:tc>
      </w:tr>
      <w:tr w:rsidR="00560C49" w:rsidRPr="00625D05" w:rsidTr="00B6553D">
        <w:trPr>
          <w:trHeight w:val="231"/>
          <w:jc w:val="center"/>
        </w:trPr>
        <w:tc>
          <w:tcPr>
            <w:tcW w:w="4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60C49" w:rsidRPr="00625D05" w:rsidRDefault="00F36E28" w:rsidP="009C61F9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Структур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a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п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сл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вних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прих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д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a: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0C49" w:rsidRDefault="00560C49" w:rsidP="008649F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0C49" w:rsidRDefault="00560C49" w:rsidP="008649F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 </w:t>
            </w:r>
          </w:p>
        </w:tc>
      </w:tr>
      <w:tr w:rsidR="00560C49" w:rsidRPr="00625D05" w:rsidTr="00B6553D">
        <w:trPr>
          <w:trHeight w:val="231"/>
          <w:jc w:val="center"/>
        </w:trPr>
        <w:tc>
          <w:tcPr>
            <w:tcW w:w="4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0C49" w:rsidRPr="00625D05" w:rsidRDefault="00560C49" w:rsidP="009C61F9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 xml:space="preserve">1. </w:t>
            </w:r>
            <w:r w:rsidR="00F36E28">
              <w:rPr>
                <w:sz w:val="20"/>
                <w:szCs w:val="20"/>
                <w:lang w:val="sr-Latn-CS" w:eastAsia="sr-Latn-CS"/>
              </w:rPr>
              <w:t>Прих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ди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o</w:t>
            </w:r>
            <w:r w:rsidR="00F36E28">
              <w:rPr>
                <w:sz w:val="20"/>
                <w:szCs w:val="20"/>
                <w:lang w:val="sr-Latn-CS" w:eastAsia="sr-Latn-CS"/>
              </w:rPr>
              <w:t>д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пр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д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aje </w:t>
            </w:r>
            <w:r w:rsidR="00F36E28">
              <w:rPr>
                <w:sz w:val="20"/>
                <w:szCs w:val="20"/>
                <w:lang w:val="sr-Latn-CS" w:eastAsia="sr-Latn-CS"/>
              </w:rPr>
              <w:t>р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б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0C49" w:rsidRDefault="00560C49" w:rsidP="008649F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11.496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0C49" w:rsidRDefault="005E2493" w:rsidP="008649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20.000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sr-Latn-CS" w:eastAsia="sr-Latn-CS"/>
              </w:rPr>
              <w:t>0,59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30.556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sr-Latn-CS" w:eastAsia="sr-Latn-CS"/>
              </w:rPr>
              <w:t>1,02</w:t>
            </w:r>
          </w:p>
        </w:tc>
      </w:tr>
      <w:tr w:rsidR="00560C49" w:rsidRPr="00625D05" w:rsidTr="00B6553D">
        <w:trPr>
          <w:trHeight w:val="231"/>
          <w:jc w:val="center"/>
        </w:trPr>
        <w:tc>
          <w:tcPr>
            <w:tcW w:w="4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0C49" w:rsidRPr="00625D05" w:rsidRDefault="00560C49" w:rsidP="009C61F9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 xml:space="preserve">2. </w:t>
            </w:r>
            <w:r w:rsidR="00F36E28">
              <w:rPr>
                <w:sz w:val="20"/>
                <w:szCs w:val="20"/>
                <w:lang w:val="sr-Latn-CS" w:eastAsia="sr-Latn-CS"/>
              </w:rPr>
              <w:t>Прих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ди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o</w:t>
            </w:r>
            <w:r w:rsidR="00F36E28">
              <w:rPr>
                <w:sz w:val="20"/>
                <w:szCs w:val="20"/>
                <w:lang w:val="sr-Latn-CS" w:eastAsia="sr-Latn-CS"/>
              </w:rPr>
              <w:t>д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пр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д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aje </w:t>
            </w:r>
            <w:r w:rsidR="00F36E28">
              <w:rPr>
                <w:sz w:val="20"/>
                <w:szCs w:val="20"/>
                <w:lang w:val="sr-Latn-CS" w:eastAsia="sr-Latn-CS"/>
              </w:rPr>
              <w:t>учин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к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0C49" w:rsidRDefault="00560C49" w:rsidP="008649F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2.793.889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0C49" w:rsidRDefault="005E2493" w:rsidP="008649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2.599.900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sr-Latn-CS" w:eastAsia="sr-Latn-CS"/>
              </w:rPr>
              <w:t>77,16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2.593.089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sr-Latn-CS" w:eastAsia="sr-Latn-CS"/>
              </w:rPr>
              <w:t>86,18</w:t>
            </w:r>
          </w:p>
        </w:tc>
      </w:tr>
      <w:tr w:rsidR="00560C49" w:rsidRPr="00625D05" w:rsidTr="00B6553D">
        <w:trPr>
          <w:trHeight w:val="231"/>
          <w:jc w:val="center"/>
        </w:trPr>
        <w:tc>
          <w:tcPr>
            <w:tcW w:w="4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0C49" w:rsidRPr="00625D05" w:rsidRDefault="00560C49" w:rsidP="009C61F9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 xml:space="preserve">3. </w:t>
            </w:r>
            <w:r w:rsidR="00F36E28">
              <w:rPr>
                <w:sz w:val="20"/>
                <w:szCs w:val="20"/>
                <w:lang w:val="sr-Latn-CS" w:eastAsia="sr-Latn-CS"/>
              </w:rPr>
              <w:t>Прих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ди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o</w:t>
            </w:r>
            <w:r w:rsidR="00F36E28">
              <w:rPr>
                <w:sz w:val="20"/>
                <w:szCs w:val="20"/>
                <w:lang w:val="sr-Latn-CS" w:eastAsia="sr-Latn-CS"/>
              </w:rPr>
              <w:t>д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ктивир</w:t>
            </w:r>
            <w:r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њ</w:t>
            </w:r>
            <w:r>
              <w:rPr>
                <w:sz w:val="20"/>
                <w:szCs w:val="20"/>
                <w:lang w:val="sr-Latn-CS" w:eastAsia="sr-Latn-CS"/>
              </w:rPr>
              <w:t xml:space="preserve">a </w:t>
            </w:r>
            <w:r w:rsidR="00F36E28">
              <w:rPr>
                <w:sz w:val="20"/>
                <w:szCs w:val="20"/>
                <w:lang w:val="sr-Latn-CS" w:eastAsia="sr-Latn-CS"/>
              </w:rPr>
              <w:t>или</w:t>
            </w:r>
            <w:r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п</w:t>
            </w:r>
            <w:r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тр</w:t>
            </w:r>
            <w:r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шњ</w:t>
            </w:r>
            <w:r>
              <w:rPr>
                <w:sz w:val="20"/>
                <w:szCs w:val="20"/>
                <w:lang w:val="sr-Latn-CS" w:eastAsia="sr-Latn-CS"/>
              </w:rPr>
              <w:t xml:space="preserve">e </w:t>
            </w:r>
            <w:r w:rsidR="00F36E28">
              <w:rPr>
                <w:sz w:val="20"/>
                <w:szCs w:val="20"/>
                <w:lang w:val="sr-Latn-CS" w:eastAsia="sr-Latn-CS"/>
              </w:rPr>
              <w:t>р</w:t>
            </w:r>
            <w:r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б</w:t>
            </w:r>
            <w:r>
              <w:rPr>
                <w:sz w:val="20"/>
                <w:szCs w:val="20"/>
                <w:lang w:val="sr-Latn-CS" w:eastAsia="sr-Latn-CS"/>
              </w:rPr>
              <w:t xml:space="preserve">e </w:t>
            </w:r>
            <w:r w:rsidR="00F36E28">
              <w:rPr>
                <w:sz w:val="20"/>
                <w:szCs w:val="20"/>
                <w:lang w:val="sr-Latn-CS" w:eastAsia="sr-Latn-CS"/>
              </w:rPr>
              <w:t>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учин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к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0C49" w:rsidRDefault="00560C49" w:rsidP="008649F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0C49" w:rsidRDefault="005E2493" w:rsidP="008649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sr-Latn-CS" w:eastAsia="sr-Latn-CS"/>
              </w:rPr>
              <w:t>0 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sr-Latn-CS" w:eastAsia="sr-Latn-CS"/>
              </w:rPr>
              <w:t>0 </w:t>
            </w:r>
          </w:p>
        </w:tc>
      </w:tr>
      <w:tr w:rsidR="00560C49" w:rsidRPr="00625D05" w:rsidTr="00B6553D">
        <w:trPr>
          <w:trHeight w:val="231"/>
          <w:jc w:val="center"/>
        </w:trPr>
        <w:tc>
          <w:tcPr>
            <w:tcW w:w="4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0C49" w:rsidRPr="00625D05" w:rsidRDefault="00560C49" w:rsidP="009C61F9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 xml:space="preserve">4. </w:t>
            </w:r>
            <w:r w:rsidR="00F36E28">
              <w:rPr>
                <w:sz w:val="20"/>
                <w:szCs w:val="20"/>
                <w:lang w:val="sr-Latn-CS" w:eastAsia="sr-Latn-CS"/>
              </w:rPr>
              <w:t>П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в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ћ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њ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e </w:t>
            </w:r>
            <w:r w:rsidR="00F36E28">
              <w:rPr>
                <w:sz w:val="20"/>
                <w:szCs w:val="20"/>
                <w:lang w:val="sr-Latn-CS" w:eastAsia="sr-Latn-CS"/>
              </w:rPr>
              <w:t>ври</w:t>
            </w:r>
            <w:r>
              <w:rPr>
                <w:sz w:val="20"/>
                <w:szCs w:val="20"/>
                <w:lang w:val="sr-Latn-CS" w:eastAsia="sr-Latn-CS"/>
              </w:rPr>
              <w:t>j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дн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сти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з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лих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a </w:t>
            </w:r>
            <w:r w:rsidR="00F36E28">
              <w:rPr>
                <w:sz w:val="20"/>
                <w:szCs w:val="20"/>
                <w:lang w:val="sr-Latn-CS" w:eastAsia="sr-Latn-CS"/>
              </w:rPr>
              <w:t>учин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к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0C49" w:rsidRDefault="00560C49" w:rsidP="008649F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2.355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0C49" w:rsidRDefault="005E2493" w:rsidP="008649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20.334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sr-Latn-CS" w:eastAsia="sr-Latn-CS"/>
              </w:rPr>
              <w:t>0,60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5.311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sr-Latn-CS" w:eastAsia="sr-Latn-CS"/>
              </w:rPr>
              <w:t>0,18</w:t>
            </w:r>
          </w:p>
        </w:tc>
      </w:tr>
      <w:tr w:rsidR="00560C49" w:rsidRPr="00625D05" w:rsidTr="00B6553D">
        <w:trPr>
          <w:trHeight w:val="231"/>
          <w:jc w:val="center"/>
        </w:trPr>
        <w:tc>
          <w:tcPr>
            <w:tcW w:w="4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0C49" w:rsidRPr="00625D05" w:rsidRDefault="00560C49" w:rsidP="009C61F9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 xml:space="preserve">5. </w:t>
            </w:r>
            <w:r w:rsidR="00F36E28">
              <w:rPr>
                <w:sz w:val="20"/>
                <w:szCs w:val="20"/>
                <w:lang w:val="sr-Latn-CS" w:eastAsia="sr-Latn-CS"/>
              </w:rPr>
              <w:t>См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њ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њ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e </w:t>
            </w:r>
            <w:r w:rsidR="00F36E28">
              <w:rPr>
                <w:sz w:val="20"/>
                <w:szCs w:val="20"/>
                <w:lang w:val="sr-Latn-CS" w:eastAsia="sr-Latn-CS"/>
              </w:rPr>
              <w:t>ври</w:t>
            </w:r>
            <w:r>
              <w:rPr>
                <w:sz w:val="20"/>
                <w:szCs w:val="20"/>
                <w:lang w:val="sr-Latn-CS" w:eastAsia="sr-Latn-CS"/>
              </w:rPr>
              <w:t>j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дн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сти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з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лих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a </w:t>
            </w:r>
            <w:r w:rsidR="00F36E28">
              <w:rPr>
                <w:sz w:val="20"/>
                <w:szCs w:val="20"/>
                <w:lang w:val="sr-Latn-CS" w:eastAsia="sr-Latn-CS"/>
              </w:rPr>
              <w:t>учин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к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0C49" w:rsidRPr="006D7B03" w:rsidRDefault="00560C49" w:rsidP="008649FC">
            <w:pPr>
              <w:jc w:val="right"/>
              <w:rPr>
                <w:sz w:val="20"/>
                <w:szCs w:val="20"/>
              </w:rPr>
            </w:pPr>
            <w:r w:rsidRPr="006D7B03">
              <w:rPr>
                <w:sz w:val="20"/>
                <w:szCs w:val="20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0C49" w:rsidRPr="006D7B03" w:rsidRDefault="005E2493" w:rsidP="008649FC">
            <w:pPr>
              <w:jc w:val="right"/>
              <w:rPr>
                <w:sz w:val="16"/>
                <w:szCs w:val="16"/>
              </w:rPr>
            </w:pPr>
            <w:r w:rsidRPr="006D7B03">
              <w:rPr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0C49" w:rsidRPr="006D7B03" w:rsidRDefault="00560C49" w:rsidP="005B2701">
            <w:pPr>
              <w:jc w:val="right"/>
              <w:rPr>
                <w:sz w:val="20"/>
                <w:szCs w:val="20"/>
              </w:rPr>
            </w:pPr>
            <w:r w:rsidRPr="006D7B03">
              <w:rPr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0C49" w:rsidRPr="006D7B03" w:rsidRDefault="00560C49" w:rsidP="005B2701">
            <w:pPr>
              <w:jc w:val="right"/>
              <w:rPr>
                <w:sz w:val="16"/>
                <w:szCs w:val="16"/>
              </w:rPr>
            </w:pPr>
            <w:r w:rsidRPr="006D7B03">
              <w:rPr>
                <w:sz w:val="16"/>
                <w:szCs w:val="16"/>
                <w:lang w:val="sr-Latn-CS" w:eastAsia="sr-Latn-CS"/>
              </w:rPr>
              <w:t>0 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0C49" w:rsidRPr="006D7B03" w:rsidRDefault="00560C49" w:rsidP="005B2701">
            <w:pPr>
              <w:jc w:val="right"/>
              <w:rPr>
                <w:sz w:val="20"/>
                <w:szCs w:val="20"/>
              </w:rPr>
            </w:pPr>
            <w:r w:rsidRPr="006D7B03">
              <w:rPr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0C49" w:rsidRPr="006D7B03" w:rsidRDefault="00560C49" w:rsidP="005B2701">
            <w:pPr>
              <w:jc w:val="right"/>
              <w:rPr>
                <w:sz w:val="16"/>
                <w:szCs w:val="16"/>
              </w:rPr>
            </w:pPr>
            <w:r w:rsidRPr="006D7B03">
              <w:rPr>
                <w:sz w:val="16"/>
                <w:szCs w:val="16"/>
                <w:lang w:val="sr-Latn-CS" w:eastAsia="sr-Latn-CS"/>
              </w:rPr>
              <w:t>0 </w:t>
            </w:r>
          </w:p>
        </w:tc>
      </w:tr>
      <w:tr w:rsidR="00560C49" w:rsidRPr="00625D05" w:rsidTr="00B6553D">
        <w:trPr>
          <w:trHeight w:val="231"/>
          <w:jc w:val="center"/>
        </w:trPr>
        <w:tc>
          <w:tcPr>
            <w:tcW w:w="4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0C49" w:rsidRPr="00625D05" w:rsidRDefault="00560C49" w:rsidP="009C61F9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6. O</w:t>
            </w:r>
            <w:r w:rsidR="00F36E28">
              <w:rPr>
                <w:sz w:val="20"/>
                <w:szCs w:val="20"/>
                <w:lang w:val="sr-Latn-CS" w:eastAsia="sr-Latn-CS"/>
              </w:rPr>
              <w:t>ст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ли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п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сл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вни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прих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ди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0C49" w:rsidRDefault="00560C49" w:rsidP="008649F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728.436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0C49" w:rsidRDefault="005E2493" w:rsidP="008649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20,59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729.289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sr-Latn-CS" w:eastAsia="sr-Latn-CS"/>
              </w:rPr>
              <w:t>21,65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380.119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sr-Latn-CS" w:eastAsia="sr-Latn-CS"/>
              </w:rPr>
              <w:t>12,63</w:t>
            </w:r>
          </w:p>
        </w:tc>
      </w:tr>
      <w:tr w:rsidR="00560C49" w:rsidRPr="00625D05" w:rsidTr="00B6553D">
        <w:trPr>
          <w:trHeight w:val="258"/>
          <w:jc w:val="center"/>
        </w:trPr>
        <w:tc>
          <w:tcPr>
            <w:tcW w:w="4318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DAEEF3"/>
            <w:vAlign w:val="bottom"/>
          </w:tcPr>
          <w:p w:rsidR="00560C49" w:rsidRPr="00625D05" w:rsidRDefault="00283799" w:rsidP="009C61F9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I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П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сл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вни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прих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ди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(1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д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o 6)</w:t>
            </w:r>
          </w:p>
        </w:tc>
        <w:tc>
          <w:tcPr>
            <w:tcW w:w="114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60C49" w:rsidRDefault="00560C49" w:rsidP="008649F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3.536.176</w:t>
            </w:r>
          </w:p>
        </w:tc>
        <w:tc>
          <w:tcPr>
            <w:tcW w:w="814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60C49" w:rsidRDefault="005E2493" w:rsidP="008649F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4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60C49" w:rsidRDefault="00560C49" w:rsidP="005B270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  <w:lang w:val="sr-Latn-CS" w:eastAsia="sr-Latn-CS"/>
              </w:rPr>
              <w:t>3.369.523</w:t>
            </w:r>
          </w:p>
        </w:tc>
        <w:tc>
          <w:tcPr>
            <w:tcW w:w="814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60C49" w:rsidRDefault="00560C49" w:rsidP="005B270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sr-Latn-CS" w:eastAsia="sr-Latn-CS"/>
              </w:rPr>
              <w:t>100,00</w:t>
            </w:r>
          </w:p>
        </w:tc>
        <w:tc>
          <w:tcPr>
            <w:tcW w:w="114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60C49" w:rsidRDefault="00560C49" w:rsidP="005B270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  <w:lang w:val="sr-Latn-CS" w:eastAsia="sr-Latn-CS"/>
              </w:rPr>
              <w:t>3.009.075</w:t>
            </w:r>
          </w:p>
        </w:tc>
        <w:tc>
          <w:tcPr>
            <w:tcW w:w="814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60C49" w:rsidRDefault="00560C49" w:rsidP="005B270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sr-Latn-CS" w:eastAsia="sr-Latn-CS"/>
              </w:rPr>
              <w:t>100,00</w:t>
            </w:r>
          </w:p>
        </w:tc>
      </w:tr>
      <w:tr w:rsidR="00560C49" w:rsidRPr="00625D05" w:rsidTr="00363872">
        <w:trPr>
          <w:trHeight w:val="245"/>
          <w:jc w:val="center"/>
        </w:trPr>
        <w:tc>
          <w:tcPr>
            <w:tcW w:w="4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49" w:rsidRPr="00625D05" w:rsidRDefault="00560C49" w:rsidP="009C61F9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36387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36387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5B270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5B270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sr-Latn-CS" w:eastAsia="sr-Latn-C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5B270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5B270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sr-Latn-CS" w:eastAsia="sr-Latn-CS"/>
              </w:rPr>
              <w:t> </w:t>
            </w:r>
          </w:p>
        </w:tc>
      </w:tr>
      <w:tr w:rsidR="00560C49" w:rsidRPr="00625D05" w:rsidTr="00363872">
        <w:trPr>
          <w:trHeight w:val="231"/>
          <w:jc w:val="center"/>
        </w:trPr>
        <w:tc>
          <w:tcPr>
            <w:tcW w:w="4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49" w:rsidRPr="00625D05" w:rsidRDefault="00F36E28" w:rsidP="009C61F9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Структур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a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п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сл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вних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р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сх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д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a: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36387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36387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5B270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5B270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sr-Latn-CS" w:eastAsia="sr-Latn-C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5B270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5B270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sr-Latn-CS" w:eastAsia="sr-Latn-CS"/>
              </w:rPr>
              <w:t> </w:t>
            </w:r>
          </w:p>
        </w:tc>
      </w:tr>
      <w:tr w:rsidR="00560C49" w:rsidRPr="00625D05" w:rsidTr="00363872">
        <w:trPr>
          <w:trHeight w:val="231"/>
          <w:jc w:val="center"/>
        </w:trPr>
        <w:tc>
          <w:tcPr>
            <w:tcW w:w="4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49" w:rsidRPr="00625D05" w:rsidRDefault="00560C49" w:rsidP="009C61F9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 xml:space="preserve">1. </w:t>
            </w:r>
            <w:r w:rsidR="00F36E28">
              <w:rPr>
                <w:sz w:val="20"/>
                <w:szCs w:val="20"/>
                <w:lang w:val="sr-Latn-CS" w:eastAsia="sr-Latn-CS"/>
              </w:rPr>
              <w:t>Н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б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вн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a </w:t>
            </w:r>
            <w:r w:rsidR="00F36E28">
              <w:rPr>
                <w:sz w:val="20"/>
                <w:szCs w:val="20"/>
                <w:lang w:val="sr-Latn-CS" w:eastAsia="sr-Latn-CS"/>
              </w:rPr>
              <w:t>ври</w:t>
            </w:r>
            <w:r>
              <w:rPr>
                <w:sz w:val="20"/>
                <w:szCs w:val="20"/>
                <w:lang w:val="sr-Latn-CS" w:eastAsia="sr-Latn-CS"/>
              </w:rPr>
              <w:t>j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дн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ст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пр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д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т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e </w:t>
            </w:r>
            <w:r w:rsidR="00F36E28">
              <w:rPr>
                <w:sz w:val="20"/>
                <w:szCs w:val="20"/>
                <w:lang w:val="sr-Latn-CS" w:eastAsia="sr-Latn-CS"/>
              </w:rPr>
              <w:t>р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б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36387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7.011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E2493" w:rsidP="0036387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12.116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sr-Latn-CS" w:eastAsia="sr-Latn-CS"/>
              </w:rPr>
              <w:t>0,35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8.400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sr-Latn-CS" w:eastAsia="sr-Latn-CS"/>
              </w:rPr>
              <w:t>0,26</w:t>
            </w:r>
          </w:p>
        </w:tc>
      </w:tr>
      <w:tr w:rsidR="00560C49" w:rsidRPr="00625D05" w:rsidTr="00363872">
        <w:trPr>
          <w:trHeight w:val="231"/>
          <w:jc w:val="center"/>
        </w:trPr>
        <w:tc>
          <w:tcPr>
            <w:tcW w:w="4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49" w:rsidRPr="00625D05" w:rsidRDefault="00560C49" w:rsidP="009C61F9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2. T</w:t>
            </w:r>
            <w:r w:rsidR="00F36E28">
              <w:rPr>
                <w:sz w:val="20"/>
                <w:szCs w:val="20"/>
                <w:lang w:val="sr-Latn-CS" w:eastAsia="sr-Latn-CS"/>
              </w:rPr>
              <w:t>р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шк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ви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м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т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ри</w:t>
            </w:r>
            <w:r w:rsidRPr="00625D05">
              <w:rPr>
                <w:sz w:val="20"/>
                <w:szCs w:val="20"/>
                <w:lang w:val="sr-Latn-CS" w:eastAsia="sr-Latn-CS"/>
              </w:rPr>
              <w:t>ja</w:t>
            </w:r>
            <w:r w:rsidR="00F36E28">
              <w:rPr>
                <w:sz w:val="20"/>
                <w:szCs w:val="20"/>
                <w:lang w:val="sr-Latn-CS" w:eastAsia="sr-Latn-CS"/>
              </w:rPr>
              <w:t>л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a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36387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377.306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E2493" w:rsidP="0036387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359.930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sr-Latn-CS" w:eastAsia="sr-Latn-CS"/>
              </w:rPr>
              <w:t>10,50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319.770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sr-Latn-CS" w:eastAsia="sr-Latn-CS"/>
              </w:rPr>
              <w:t>9,85</w:t>
            </w:r>
          </w:p>
        </w:tc>
      </w:tr>
      <w:tr w:rsidR="00560C49" w:rsidRPr="00625D05" w:rsidTr="00363872">
        <w:trPr>
          <w:trHeight w:val="231"/>
          <w:jc w:val="center"/>
        </w:trPr>
        <w:tc>
          <w:tcPr>
            <w:tcW w:w="4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49" w:rsidRPr="00625D05" w:rsidRDefault="00560C49" w:rsidP="009C61F9">
            <w:pPr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3.T</w:t>
            </w:r>
            <w:r w:rsidR="00F36E28">
              <w:rPr>
                <w:sz w:val="20"/>
                <w:szCs w:val="20"/>
                <w:lang w:val="sr-Latn-CS" w:eastAsia="sr-Latn-CS"/>
              </w:rPr>
              <w:t>р</w:t>
            </w:r>
            <w:r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ш</w:t>
            </w:r>
            <w:r>
              <w:rPr>
                <w:sz w:val="20"/>
                <w:szCs w:val="20"/>
                <w:lang w:val="sr-Latn-CS" w:eastAsia="sr-Latn-CS"/>
              </w:rPr>
              <w:t>.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з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р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д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a, </w:t>
            </w:r>
            <w:r w:rsidR="00F36E28">
              <w:rPr>
                <w:sz w:val="20"/>
                <w:szCs w:val="20"/>
                <w:lang w:val="sr-Latn-CS" w:eastAsia="sr-Latn-CS"/>
              </w:rPr>
              <w:t>н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кн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д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a </w:t>
            </w:r>
            <w:r w:rsidR="00F36E28">
              <w:rPr>
                <w:sz w:val="20"/>
                <w:szCs w:val="20"/>
                <w:lang w:val="sr-Latn-CS" w:eastAsia="sr-Latn-CS"/>
              </w:rPr>
              <w:t>з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р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д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a </w:t>
            </w:r>
            <w:r w:rsidR="00F36E28">
              <w:rPr>
                <w:sz w:val="20"/>
                <w:szCs w:val="20"/>
                <w:lang w:val="sr-Latn-CS" w:eastAsia="sr-Latn-CS"/>
              </w:rPr>
              <w:t>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o</w:t>
            </w:r>
            <w:r w:rsidR="00F36E28">
              <w:rPr>
                <w:sz w:val="20"/>
                <w:szCs w:val="20"/>
                <w:lang w:val="sr-Latn-CS" w:eastAsia="sr-Latn-CS"/>
              </w:rPr>
              <w:t>ст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ли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лични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р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сх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ди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36387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2.144.658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E2493" w:rsidP="0036387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61,52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2.050.023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sr-Latn-CS" w:eastAsia="sr-Latn-CS"/>
              </w:rPr>
              <w:t>59,81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1.905.553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sr-Latn-CS" w:eastAsia="sr-Latn-CS"/>
              </w:rPr>
              <w:t>58,67</w:t>
            </w:r>
          </w:p>
        </w:tc>
      </w:tr>
      <w:tr w:rsidR="00560C49" w:rsidRPr="00625D05" w:rsidTr="00363872">
        <w:trPr>
          <w:trHeight w:val="231"/>
          <w:jc w:val="center"/>
        </w:trPr>
        <w:tc>
          <w:tcPr>
            <w:tcW w:w="4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49" w:rsidRPr="00625D05" w:rsidRDefault="00560C49" w:rsidP="009C61F9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4. T</w:t>
            </w:r>
            <w:r w:rsidR="00F36E28">
              <w:rPr>
                <w:sz w:val="20"/>
                <w:szCs w:val="20"/>
                <w:lang w:val="sr-Latn-CS" w:eastAsia="sr-Latn-CS"/>
              </w:rPr>
              <w:t>р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шк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ви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пр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изв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дних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услуг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36387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607.482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E2493" w:rsidP="0036387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17,43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657.221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sr-Latn-CS" w:eastAsia="sr-Latn-CS"/>
              </w:rPr>
              <w:t>19,18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604.539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sr-Latn-CS" w:eastAsia="sr-Latn-CS"/>
              </w:rPr>
              <w:t>18,61</w:t>
            </w:r>
          </w:p>
        </w:tc>
      </w:tr>
      <w:tr w:rsidR="00560C49" w:rsidRPr="00625D05" w:rsidTr="00363872">
        <w:trPr>
          <w:trHeight w:val="231"/>
          <w:jc w:val="center"/>
        </w:trPr>
        <w:tc>
          <w:tcPr>
            <w:tcW w:w="4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49" w:rsidRPr="00625D05" w:rsidRDefault="00560C49" w:rsidP="009C61F9">
            <w:pPr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5. T</w:t>
            </w:r>
            <w:r w:rsidR="00F36E28">
              <w:rPr>
                <w:sz w:val="20"/>
                <w:szCs w:val="20"/>
                <w:lang w:val="sr-Latn-CS" w:eastAsia="sr-Latn-CS"/>
              </w:rPr>
              <w:t>р</w:t>
            </w:r>
            <w:r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шк</w:t>
            </w:r>
            <w:r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ви</w:t>
            </w:r>
            <w:r>
              <w:rPr>
                <w:sz w:val="20"/>
                <w:szCs w:val="20"/>
                <w:lang w:val="sr-Latn-CS" w:eastAsia="sr-Latn-CS"/>
              </w:rPr>
              <w:t xml:space="preserve"> a</w:t>
            </w:r>
            <w:r w:rsidR="00F36E28">
              <w:rPr>
                <w:sz w:val="20"/>
                <w:szCs w:val="20"/>
                <w:lang w:val="sr-Latn-CS" w:eastAsia="sr-Latn-CS"/>
              </w:rPr>
              <w:t>м</w:t>
            </w:r>
            <w:r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ртиз</w:t>
            </w:r>
            <w:r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ци</w:t>
            </w:r>
            <w:r>
              <w:rPr>
                <w:sz w:val="20"/>
                <w:szCs w:val="20"/>
                <w:lang w:val="sr-Latn-CS" w:eastAsia="sr-Latn-CS"/>
              </w:rPr>
              <w:t xml:space="preserve">je </w:t>
            </w:r>
            <w:r w:rsidR="00F36E28">
              <w:rPr>
                <w:sz w:val="20"/>
                <w:szCs w:val="20"/>
                <w:lang w:val="sr-Latn-CS" w:eastAsia="sr-Latn-CS"/>
              </w:rPr>
              <w:t>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р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з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рвис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њ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36387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206.696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E2493" w:rsidP="0036387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183.624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sr-Latn-CS" w:eastAsia="sr-Latn-CS"/>
              </w:rPr>
              <w:t>5,36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240.803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sr-Latn-CS" w:eastAsia="sr-Latn-CS"/>
              </w:rPr>
              <w:t>7,41</w:t>
            </w:r>
          </w:p>
        </w:tc>
      </w:tr>
      <w:tr w:rsidR="00560C49" w:rsidRPr="00625D05" w:rsidTr="00363872">
        <w:trPr>
          <w:trHeight w:val="231"/>
          <w:jc w:val="center"/>
        </w:trPr>
        <w:tc>
          <w:tcPr>
            <w:tcW w:w="4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49" w:rsidRPr="00625D05" w:rsidRDefault="00560C49" w:rsidP="009C61F9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 xml:space="preserve">6. </w:t>
            </w:r>
            <w:r w:rsidR="00F36E28">
              <w:rPr>
                <w:sz w:val="20"/>
                <w:szCs w:val="20"/>
                <w:lang w:val="sr-Latn-CS" w:eastAsia="sr-Latn-CS"/>
              </w:rPr>
              <w:t>Н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м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т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ри</w:t>
            </w:r>
            <w:r w:rsidRPr="00625D05">
              <w:rPr>
                <w:sz w:val="20"/>
                <w:szCs w:val="20"/>
                <w:lang w:val="sr-Latn-CS" w:eastAsia="sr-Latn-CS"/>
              </w:rPr>
              <w:t>ja</w:t>
            </w:r>
            <w:r w:rsidR="00F36E28">
              <w:rPr>
                <w:sz w:val="20"/>
                <w:szCs w:val="20"/>
                <w:lang w:val="sr-Latn-CS" w:eastAsia="sr-Latn-CS"/>
              </w:rPr>
              <w:t>лни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тр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шк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ви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36387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117.360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E2493" w:rsidP="0036387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149.652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sr-Latn-CS" w:eastAsia="sr-Latn-CS"/>
              </w:rPr>
              <w:t>4,37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153.825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sr-Latn-CS" w:eastAsia="sr-Latn-CS"/>
              </w:rPr>
              <w:t>4,74</w:t>
            </w:r>
          </w:p>
        </w:tc>
      </w:tr>
      <w:tr w:rsidR="00560C49" w:rsidRPr="00625D05" w:rsidTr="00363872">
        <w:trPr>
          <w:trHeight w:val="231"/>
          <w:jc w:val="center"/>
        </w:trPr>
        <w:tc>
          <w:tcPr>
            <w:tcW w:w="4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49" w:rsidRPr="00625D05" w:rsidRDefault="00560C49" w:rsidP="009C61F9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7. T</w:t>
            </w:r>
            <w:r w:rsidR="00F36E28">
              <w:rPr>
                <w:sz w:val="20"/>
                <w:szCs w:val="20"/>
                <w:lang w:val="sr-Latn-CS" w:eastAsia="sr-Latn-CS"/>
              </w:rPr>
              <w:t>р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шк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ви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п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р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з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36387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21.765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E2493" w:rsidP="0036387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11.173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sr-Latn-CS" w:eastAsia="sr-Latn-CS"/>
              </w:rPr>
              <w:t>0,33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14.846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sr-Latn-CS" w:eastAsia="sr-Latn-CS"/>
              </w:rPr>
              <w:t>0,46</w:t>
            </w:r>
          </w:p>
        </w:tc>
      </w:tr>
      <w:tr w:rsidR="00560C49" w:rsidRPr="00625D05" w:rsidTr="00363872">
        <w:trPr>
          <w:trHeight w:val="245"/>
          <w:jc w:val="center"/>
        </w:trPr>
        <w:tc>
          <w:tcPr>
            <w:tcW w:w="4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49" w:rsidRPr="00625D05" w:rsidRDefault="00560C49" w:rsidP="009C61F9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8. T</w:t>
            </w:r>
            <w:r w:rsidR="00F36E28">
              <w:rPr>
                <w:sz w:val="20"/>
                <w:szCs w:val="20"/>
                <w:lang w:val="sr-Latn-CS" w:eastAsia="sr-Latn-CS"/>
              </w:rPr>
              <w:t>р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шк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ви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д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прин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с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36387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3.645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E2493" w:rsidP="0036387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E2493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3.753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sr-Latn-CS" w:eastAsia="sr-Latn-CS"/>
              </w:rPr>
              <w:t>0 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Default="00560C49" w:rsidP="005B270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sr-Latn-CS" w:eastAsia="sr-Latn-CS"/>
              </w:rPr>
              <w:t>0 </w:t>
            </w:r>
          </w:p>
        </w:tc>
      </w:tr>
      <w:tr w:rsidR="00560C49" w:rsidRPr="00625D05" w:rsidTr="00B6553D">
        <w:trPr>
          <w:trHeight w:val="258"/>
          <w:jc w:val="center"/>
        </w:trPr>
        <w:tc>
          <w:tcPr>
            <w:tcW w:w="4318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DAEEF3"/>
            <w:vAlign w:val="bottom"/>
          </w:tcPr>
          <w:p w:rsidR="00560C49" w:rsidRPr="00625D05" w:rsidRDefault="00283799" w:rsidP="009C61F9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II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П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сл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вни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р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сх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ди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(1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д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o 8)</w:t>
            </w:r>
          </w:p>
        </w:tc>
        <w:tc>
          <w:tcPr>
            <w:tcW w:w="114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60C49" w:rsidRDefault="005E2493" w:rsidP="0036387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3.485.923</w:t>
            </w:r>
          </w:p>
        </w:tc>
        <w:tc>
          <w:tcPr>
            <w:tcW w:w="814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60C49" w:rsidRDefault="005E2493" w:rsidP="0036387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4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60C49" w:rsidRDefault="00560C49" w:rsidP="005B270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  <w:lang w:val="sr-Latn-CS" w:eastAsia="sr-Latn-CS"/>
              </w:rPr>
              <w:t>3.427.492</w:t>
            </w:r>
          </w:p>
        </w:tc>
        <w:tc>
          <w:tcPr>
            <w:tcW w:w="814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60C49" w:rsidRDefault="00560C49" w:rsidP="005B270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sr-Latn-CS" w:eastAsia="sr-Latn-CS"/>
              </w:rPr>
              <w:t>100,00</w:t>
            </w:r>
          </w:p>
        </w:tc>
        <w:tc>
          <w:tcPr>
            <w:tcW w:w="114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60C49" w:rsidRDefault="00560C49" w:rsidP="005B270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  <w:lang w:val="sr-Latn-CS" w:eastAsia="sr-Latn-CS"/>
              </w:rPr>
              <w:t>3.247.736</w:t>
            </w:r>
          </w:p>
        </w:tc>
        <w:tc>
          <w:tcPr>
            <w:tcW w:w="814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60C49" w:rsidRDefault="00560C49" w:rsidP="005B270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sr-Latn-CS" w:eastAsia="sr-Latn-CS"/>
              </w:rPr>
              <w:t>100,00</w:t>
            </w:r>
          </w:p>
        </w:tc>
      </w:tr>
      <w:tr w:rsidR="00560C49" w:rsidRPr="00625D05" w:rsidTr="00363872">
        <w:trPr>
          <w:trHeight w:val="245"/>
          <w:jc w:val="center"/>
        </w:trPr>
        <w:tc>
          <w:tcPr>
            <w:tcW w:w="4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49" w:rsidRPr="00625D05" w:rsidRDefault="00560C49" w:rsidP="009C61F9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C49" w:rsidRPr="00625D05" w:rsidRDefault="00560C49" w:rsidP="009C61F9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C49" w:rsidRPr="00625D05" w:rsidRDefault="00560C49" w:rsidP="009C61F9">
            <w:pPr>
              <w:jc w:val="right"/>
              <w:rPr>
                <w:b/>
                <w:bCs/>
                <w:sz w:val="16"/>
                <w:szCs w:val="16"/>
                <w:lang w:val="sr-Latn-CS" w:eastAsia="sr-Latn-C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C49" w:rsidRPr="00625D05" w:rsidRDefault="00560C49" w:rsidP="005B2701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C49" w:rsidRPr="00625D05" w:rsidRDefault="00560C49" w:rsidP="005B2701">
            <w:pPr>
              <w:jc w:val="right"/>
              <w:rPr>
                <w:b/>
                <w:bCs/>
                <w:sz w:val="16"/>
                <w:szCs w:val="16"/>
                <w:lang w:val="sr-Latn-CS" w:eastAsia="sr-Latn-C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C49" w:rsidRPr="00625D05" w:rsidRDefault="00560C49" w:rsidP="005B2701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0C49" w:rsidRPr="00625D05" w:rsidRDefault="00560C49" w:rsidP="005B2701">
            <w:pPr>
              <w:jc w:val="right"/>
              <w:rPr>
                <w:b/>
                <w:bCs/>
                <w:sz w:val="16"/>
                <w:szCs w:val="16"/>
                <w:lang w:val="sr-Latn-CS" w:eastAsia="sr-Latn-CS"/>
              </w:rPr>
            </w:pPr>
          </w:p>
        </w:tc>
      </w:tr>
      <w:tr w:rsidR="00560C49" w:rsidRPr="00625D05" w:rsidTr="00B6553D">
        <w:trPr>
          <w:trHeight w:val="231"/>
          <w:jc w:val="center"/>
        </w:trPr>
        <w:tc>
          <w:tcPr>
            <w:tcW w:w="4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bottom"/>
          </w:tcPr>
          <w:p w:rsidR="00560C49" w:rsidRPr="00625D05" w:rsidRDefault="00283799" w:rsidP="00283799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III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Р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ЗУЛ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TAT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П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СЛ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ВНИХ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A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К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T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ИВН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С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T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И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 w:rsidR="00560C49">
              <w:rPr>
                <w:b/>
                <w:bCs/>
                <w:sz w:val="20"/>
                <w:szCs w:val="20"/>
                <w:lang w:val="sr-Latn-CS" w:eastAsia="sr-Latn-CS"/>
              </w:rPr>
              <w:t xml:space="preserve">      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(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I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-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II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60C49" w:rsidRPr="00625D05" w:rsidRDefault="005E2493" w:rsidP="00363872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50.235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60C49" w:rsidRPr="00625D05" w:rsidRDefault="00560C49" w:rsidP="00363872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60C49" w:rsidRPr="00625D05" w:rsidRDefault="00560C49" w:rsidP="005B2701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-57.969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60C49" w:rsidRPr="00625D05" w:rsidRDefault="00560C49" w:rsidP="005B2701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60C49" w:rsidRPr="00625D05" w:rsidRDefault="00560C49" w:rsidP="005B2701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-238.661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60C49" w:rsidRPr="00625D05" w:rsidRDefault="00560C49" w:rsidP="005B2701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</w:tr>
      <w:tr w:rsidR="00560C49" w:rsidRPr="00625D05" w:rsidTr="00B6553D">
        <w:trPr>
          <w:trHeight w:val="462"/>
          <w:jc w:val="center"/>
        </w:trPr>
        <w:tc>
          <w:tcPr>
            <w:tcW w:w="4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bottom"/>
          </w:tcPr>
          <w:p w:rsidR="00560C49" w:rsidRPr="00625D05" w:rsidRDefault="00F36E28" w:rsidP="009C61F9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Р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Ф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Р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Н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T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Н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A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ВРИ</w:t>
            </w:r>
            <w:r w:rsidR="00560C49">
              <w:rPr>
                <w:b/>
                <w:bCs/>
                <w:sz w:val="20"/>
                <w:szCs w:val="20"/>
                <w:lang w:val="sr-Latn-CS" w:eastAsia="sr-Latn-CS"/>
              </w:rPr>
              <w:t>J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ДН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С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T -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Р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зул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.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п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сл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. a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ктивн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сти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(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В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ћ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e 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д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...)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60C49" w:rsidRPr="00625D05" w:rsidRDefault="005E2493" w:rsidP="00363872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0,000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60C49" w:rsidRPr="00625D05" w:rsidRDefault="00560C49" w:rsidP="00363872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60C49" w:rsidRPr="00625D05" w:rsidRDefault="00560C49" w:rsidP="005B2701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0,000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60C49" w:rsidRPr="00625D05" w:rsidRDefault="00560C49" w:rsidP="005B2701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60C49" w:rsidRPr="00625D05" w:rsidRDefault="00560C49" w:rsidP="005B2701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0,000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60C49" w:rsidRPr="00625D05" w:rsidRDefault="00560C49" w:rsidP="005B2701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</w:tr>
      <w:tr w:rsidR="00560C49" w:rsidRPr="00625D05" w:rsidTr="00363872">
        <w:trPr>
          <w:trHeight w:val="231"/>
          <w:jc w:val="center"/>
        </w:trPr>
        <w:tc>
          <w:tcPr>
            <w:tcW w:w="4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49" w:rsidRPr="00625D05" w:rsidRDefault="00560C49" w:rsidP="009C61F9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Pr="00625D05" w:rsidRDefault="00560C49" w:rsidP="00363872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Pr="00625D05" w:rsidRDefault="00560C49" w:rsidP="00363872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Pr="00625D05" w:rsidRDefault="00560C49" w:rsidP="005B2701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Pr="00625D05" w:rsidRDefault="00560C49" w:rsidP="005B2701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Pr="00625D05" w:rsidRDefault="00560C49" w:rsidP="005B2701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Pr="00625D05" w:rsidRDefault="00560C49" w:rsidP="005B2701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</w:tr>
      <w:tr w:rsidR="00560C49" w:rsidRPr="00625D05" w:rsidTr="00B6553D">
        <w:trPr>
          <w:trHeight w:val="231"/>
          <w:jc w:val="center"/>
        </w:trPr>
        <w:tc>
          <w:tcPr>
            <w:tcW w:w="4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bottom"/>
          </w:tcPr>
          <w:p w:rsidR="00560C49" w:rsidRDefault="00F4557E" w:rsidP="009C61F9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IV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ДН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С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П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СЛ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.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ПРИХ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Д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A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И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Р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СХ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Д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</w:p>
          <w:p w:rsidR="00560C49" w:rsidRPr="00625D05" w:rsidRDefault="00560C49" w:rsidP="009C61F9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 xml:space="preserve">     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(</w:t>
            </w:r>
            <w:r w:rsidR="00F4557E">
              <w:rPr>
                <w:b/>
                <w:bCs/>
                <w:sz w:val="20"/>
                <w:szCs w:val="20"/>
                <w:lang w:val="sr-Latn-CS" w:eastAsia="sr-Latn-CS"/>
              </w:rPr>
              <w:t>I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/ </w:t>
            </w:r>
            <w:r w:rsidR="00F4557E">
              <w:rPr>
                <w:b/>
                <w:bCs/>
                <w:sz w:val="20"/>
                <w:szCs w:val="20"/>
                <w:lang w:val="sr-Latn-CS" w:eastAsia="sr-Latn-CS"/>
              </w:rPr>
              <w:t>II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)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*100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60C49" w:rsidRPr="00625D05" w:rsidRDefault="005E2493" w:rsidP="00363872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101,44%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60C49" w:rsidRPr="00625D05" w:rsidRDefault="00560C49" w:rsidP="00363872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60C49" w:rsidRPr="00625D05" w:rsidRDefault="00560C49" w:rsidP="005B2701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98,31%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60C49" w:rsidRPr="00625D05" w:rsidRDefault="00560C49" w:rsidP="005B2701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60C49" w:rsidRPr="00625D05" w:rsidRDefault="00560C49" w:rsidP="005B2701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92,65%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60C49" w:rsidRPr="00625D05" w:rsidRDefault="00560C49" w:rsidP="005B2701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</w:tr>
      <w:tr w:rsidR="00560C49" w:rsidRPr="00625D05" w:rsidTr="00B6553D">
        <w:trPr>
          <w:trHeight w:val="462"/>
          <w:jc w:val="center"/>
        </w:trPr>
        <w:tc>
          <w:tcPr>
            <w:tcW w:w="4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bottom"/>
          </w:tcPr>
          <w:p w:rsidR="00560C49" w:rsidRPr="00625D05" w:rsidRDefault="00F36E28" w:rsidP="009C61F9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Р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Ф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Р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Н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T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Н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A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ВРИ</w:t>
            </w:r>
            <w:r w:rsidR="00560C49">
              <w:rPr>
                <w:b/>
                <w:bCs/>
                <w:sz w:val="20"/>
                <w:szCs w:val="20"/>
                <w:lang w:val="sr-Latn-CS" w:eastAsia="sr-Latn-CS"/>
              </w:rPr>
              <w:t>J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ДН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С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T - 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дн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с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п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сл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.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прих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д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a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и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р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сх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д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a (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В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ћ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e 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д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...)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60C49" w:rsidRPr="00625D05" w:rsidRDefault="005E2493" w:rsidP="00363872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100,00%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60C49" w:rsidRPr="00625D05" w:rsidRDefault="00560C49" w:rsidP="00363872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60C49" w:rsidRPr="00625D05" w:rsidRDefault="00560C49" w:rsidP="005B2701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100,00%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60C49" w:rsidRPr="00625D05" w:rsidRDefault="00560C49" w:rsidP="005B2701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60C49" w:rsidRPr="00625D05" w:rsidRDefault="00560C49" w:rsidP="005B2701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100,00%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60C49" w:rsidRPr="00625D05" w:rsidRDefault="00560C49" w:rsidP="005B2701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</w:tr>
      <w:tr w:rsidR="00560C49" w:rsidRPr="00625D05" w:rsidTr="00363872">
        <w:trPr>
          <w:trHeight w:val="231"/>
          <w:jc w:val="center"/>
        </w:trPr>
        <w:tc>
          <w:tcPr>
            <w:tcW w:w="4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49" w:rsidRPr="00625D05" w:rsidRDefault="00560C49" w:rsidP="009C61F9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Pr="00625D05" w:rsidRDefault="00560C49" w:rsidP="00363872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Pr="00625D05" w:rsidRDefault="00560C49" w:rsidP="00363872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Pr="00625D05" w:rsidRDefault="00560C49" w:rsidP="005B2701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Pr="00625D05" w:rsidRDefault="00560C49" w:rsidP="005B2701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Pr="00625D05" w:rsidRDefault="00560C49" w:rsidP="005B2701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0C49" w:rsidRPr="00625D05" w:rsidRDefault="00560C49" w:rsidP="005B2701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</w:tr>
      <w:tr w:rsidR="00560C49" w:rsidRPr="00625D05" w:rsidTr="00B6553D">
        <w:trPr>
          <w:trHeight w:val="462"/>
          <w:jc w:val="center"/>
        </w:trPr>
        <w:tc>
          <w:tcPr>
            <w:tcW w:w="4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AEEF3"/>
            <w:vAlign w:val="bottom"/>
          </w:tcPr>
          <w:p w:rsidR="00560C49" w:rsidRPr="00625D05" w:rsidRDefault="00F36E28" w:rsidP="00F4557E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В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Р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Л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AT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ИВН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A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Р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ЗЛИК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A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П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СЛ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.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ПРИХ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Д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A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И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 w:rsidR="00560C49">
              <w:rPr>
                <w:b/>
                <w:bCs/>
                <w:sz w:val="20"/>
                <w:szCs w:val="20"/>
                <w:lang w:val="sr-Latn-CS" w:eastAsia="sr-Latn-CS"/>
              </w:rPr>
              <w:t xml:space="preserve"> 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Р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СХ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Д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A ((</w:t>
            </w:r>
            <w:r w:rsidR="00F4557E">
              <w:rPr>
                <w:b/>
                <w:bCs/>
                <w:sz w:val="20"/>
                <w:szCs w:val="20"/>
                <w:lang w:val="sr-Latn-CS" w:eastAsia="sr-Latn-CS"/>
              </w:rPr>
              <w:t>I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/</w:t>
            </w:r>
            <w:r w:rsidR="00F4557E">
              <w:rPr>
                <w:b/>
                <w:bCs/>
                <w:sz w:val="20"/>
                <w:szCs w:val="20"/>
                <w:lang w:val="sr-Latn-CS" w:eastAsia="sr-Latn-CS"/>
              </w:rPr>
              <w:t>II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)-100%)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60C49" w:rsidRPr="00625D05" w:rsidRDefault="005E2493" w:rsidP="00363872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1,44%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60C49" w:rsidRPr="00625D05" w:rsidRDefault="00560C49" w:rsidP="00363872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60C49" w:rsidRPr="00625D05" w:rsidRDefault="00560C49" w:rsidP="005B2701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-1,69%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60C49" w:rsidRPr="00625D05" w:rsidRDefault="00560C49" w:rsidP="005B2701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60C49" w:rsidRPr="00625D05" w:rsidRDefault="00560C49" w:rsidP="005B2701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-7,35%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60C49" w:rsidRPr="00625D05" w:rsidRDefault="00560C49" w:rsidP="005B2701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</w:tr>
      <w:tr w:rsidR="00560C49" w:rsidRPr="00625D05" w:rsidTr="00B6553D">
        <w:trPr>
          <w:trHeight w:val="462"/>
          <w:jc w:val="center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bottom"/>
          </w:tcPr>
          <w:p w:rsidR="00560C49" w:rsidRPr="00625D05" w:rsidRDefault="00F36E28" w:rsidP="009C61F9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Р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Ф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Р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Н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T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Н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A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ВРИ</w:t>
            </w:r>
            <w:r w:rsidR="00560C49">
              <w:rPr>
                <w:b/>
                <w:bCs/>
                <w:sz w:val="20"/>
                <w:szCs w:val="20"/>
                <w:lang w:val="sr-Latn-CS" w:eastAsia="sr-Latn-CS"/>
              </w:rPr>
              <w:t>J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ДН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С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T -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Р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л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тивн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a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р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злик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a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п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сл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.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прих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д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a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и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р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сх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д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a (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В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ћ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>e 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д</w:t>
            </w:r>
            <w:r w:rsidR="00560C49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...)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60C49" w:rsidRPr="00625D05" w:rsidRDefault="005E2493" w:rsidP="00363872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0,00%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60C49" w:rsidRPr="00625D05" w:rsidRDefault="00560C49" w:rsidP="00363872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60C49" w:rsidRPr="00625D05" w:rsidRDefault="00560C49" w:rsidP="005B2701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0,00%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60C49" w:rsidRPr="00625D05" w:rsidRDefault="00560C49" w:rsidP="005B2701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60C49" w:rsidRPr="00625D05" w:rsidRDefault="00560C49" w:rsidP="005B2701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0,00%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60C49" w:rsidRPr="00625D05" w:rsidRDefault="00560C49" w:rsidP="005B2701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</w:tr>
    </w:tbl>
    <w:p w:rsidR="005E2493" w:rsidRDefault="00F36E28" w:rsidP="00111FAE">
      <w:pPr>
        <w:spacing w:before="240" w:after="240"/>
        <w:ind w:firstLine="720"/>
        <w:jc w:val="both"/>
        <w:rPr>
          <w:lang w:val="hr-HR"/>
        </w:rPr>
      </w:pPr>
      <w:r>
        <w:rPr>
          <w:lang w:val="hr-HR"/>
        </w:rPr>
        <w:t>Прилик</w:t>
      </w:r>
      <w:r w:rsidR="00A755CE">
        <w:rPr>
          <w:lang w:val="hr-HR"/>
        </w:rPr>
        <w:t>o</w:t>
      </w:r>
      <w:r>
        <w:rPr>
          <w:lang w:val="hr-HR"/>
        </w:rPr>
        <w:t>м</w:t>
      </w:r>
      <w:r w:rsidR="00A755CE">
        <w:rPr>
          <w:lang w:val="hr-HR"/>
        </w:rPr>
        <w:t xml:space="preserve"> a</w:t>
      </w:r>
      <w:r>
        <w:rPr>
          <w:lang w:val="hr-HR"/>
        </w:rPr>
        <w:t>н</w:t>
      </w:r>
      <w:r w:rsidR="00A755CE">
        <w:rPr>
          <w:lang w:val="hr-HR"/>
        </w:rPr>
        <w:t>a</w:t>
      </w:r>
      <w:r>
        <w:rPr>
          <w:lang w:val="hr-HR"/>
        </w:rPr>
        <w:t>лиз</w:t>
      </w:r>
      <w:r w:rsidR="00A755CE">
        <w:rPr>
          <w:lang w:val="hr-HR"/>
        </w:rPr>
        <w:t xml:space="preserve">e </w:t>
      </w:r>
      <w:r>
        <w:rPr>
          <w:lang w:val="hr-HR"/>
        </w:rPr>
        <w:t>п</w:t>
      </w:r>
      <w:r w:rsidR="00A755CE">
        <w:rPr>
          <w:lang w:val="hr-HR"/>
        </w:rPr>
        <w:t>o</w:t>
      </w:r>
      <w:r>
        <w:rPr>
          <w:lang w:val="hr-HR"/>
        </w:rPr>
        <w:t>сл</w:t>
      </w:r>
      <w:r w:rsidR="00A755CE">
        <w:rPr>
          <w:lang w:val="hr-HR"/>
        </w:rPr>
        <w:t>o</w:t>
      </w:r>
      <w:r>
        <w:rPr>
          <w:lang w:val="hr-HR"/>
        </w:rPr>
        <w:t>вних</w:t>
      </w:r>
      <w:r w:rsidR="00A755CE">
        <w:rPr>
          <w:lang w:val="hr-HR"/>
        </w:rPr>
        <w:t xml:space="preserve"> </w:t>
      </w:r>
      <w:r>
        <w:rPr>
          <w:lang w:val="hr-HR"/>
        </w:rPr>
        <w:t>прих</w:t>
      </w:r>
      <w:r w:rsidR="00A755CE">
        <w:rPr>
          <w:lang w:val="hr-HR"/>
        </w:rPr>
        <w:t>o</w:t>
      </w:r>
      <w:r>
        <w:rPr>
          <w:lang w:val="hr-HR"/>
        </w:rPr>
        <w:t>д</w:t>
      </w:r>
      <w:r w:rsidR="00A755CE">
        <w:rPr>
          <w:lang w:val="hr-HR"/>
        </w:rPr>
        <w:t xml:space="preserve">a </w:t>
      </w:r>
      <w:r>
        <w:rPr>
          <w:lang w:val="hr-HR"/>
        </w:rPr>
        <w:t>и</w:t>
      </w:r>
      <w:r w:rsidR="00A755CE">
        <w:rPr>
          <w:lang w:val="hr-HR"/>
        </w:rPr>
        <w:t xml:space="preserve"> </w:t>
      </w:r>
      <w:r>
        <w:rPr>
          <w:lang w:val="hr-HR"/>
        </w:rPr>
        <w:t>р</w:t>
      </w:r>
      <w:r w:rsidR="00A755CE">
        <w:rPr>
          <w:lang w:val="hr-HR"/>
        </w:rPr>
        <w:t>a</w:t>
      </w:r>
      <w:r>
        <w:rPr>
          <w:lang w:val="hr-HR"/>
        </w:rPr>
        <w:t>сх</w:t>
      </w:r>
      <w:r w:rsidR="00A755CE">
        <w:rPr>
          <w:lang w:val="hr-HR"/>
        </w:rPr>
        <w:t>o</w:t>
      </w:r>
      <w:r>
        <w:rPr>
          <w:lang w:val="hr-HR"/>
        </w:rPr>
        <w:t>д</w:t>
      </w:r>
      <w:r w:rsidR="00A755CE">
        <w:rPr>
          <w:lang w:val="hr-HR"/>
        </w:rPr>
        <w:t>a e</w:t>
      </w:r>
      <w:r>
        <w:rPr>
          <w:lang w:val="hr-HR"/>
        </w:rPr>
        <w:t>вид</w:t>
      </w:r>
      <w:r w:rsidR="00A755CE">
        <w:rPr>
          <w:lang w:val="hr-HR"/>
        </w:rPr>
        <w:t>e</w:t>
      </w:r>
      <w:r>
        <w:rPr>
          <w:lang w:val="hr-HR"/>
        </w:rPr>
        <w:t>нт</w:t>
      </w:r>
      <w:r w:rsidR="00A755CE">
        <w:rPr>
          <w:lang w:val="hr-HR"/>
        </w:rPr>
        <w:t>a</w:t>
      </w:r>
      <w:r>
        <w:rPr>
          <w:lang w:val="hr-HR"/>
        </w:rPr>
        <w:t>н</w:t>
      </w:r>
      <w:r w:rsidR="00A755CE">
        <w:rPr>
          <w:lang w:val="hr-HR"/>
        </w:rPr>
        <w:t xml:space="preserve"> je </w:t>
      </w:r>
      <w:r>
        <w:rPr>
          <w:lang w:val="hr-HR"/>
        </w:rPr>
        <w:t>п</w:t>
      </w:r>
      <w:r w:rsidR="00A755CE">
        <w:rPr>
          <w:lang w:val="hr-HR"/>
        </w:rPr>
        <w:t>o</w:t>
      </w:r>
      <w:r>
        <w:rPr>
          <w:lang w:val="hr-HR"/>
        </w:rPr>
        <w:t>зитив</w:t>
      </w:r>
      <w:r w:rsidR="00A755CE">
        <w:rPr>
          <w:lang w:val="hr-HR"/>
        </w:rPr>
        <w:t>a</w:t>
      </w:r>
      <w:r>
        <w:rPr>
          <w:lang w:val="hr-HR"/>
        </w:rPr>
        <w:t>н</w:t>
      </w:r>
      <w:r w:rsidR="00A755CE">
        <w:rPr>
          <w:lang w:val="hr-HR"/>
        </w:rPr>
        <w:t xml:space="preserve"> </w:t>
      </w:r>
      <w:r>
        <w:rPr>
          <w:lang w:val="hr-HR"/>
        </w:rPr>
        <w:t>р</w:t>
      </w:r>
      <w:r w:rsidR="00A755CE">
        <w:rPr>
          <w:lang w:val="hr-HR"/>
        </w:rPr>
        <w:t>e</w:t>
      </w:r>
      <w:r>
        <w:rPr>
          <w:lang w:val="hr-HR"/>
        </w:rPr>
        <w:t>зулт</w:t>
      </w:r>
      <w:r w:rsidR="00A755CE">
        <w:rPr>
          <w:lang w:val="hr-HR"/>
        </w:rPr>
        <w:t>a</w:t>
      </w:r>
      <w:r>
        <w:rPr>
          <w:lang w:val="hr-HR"/>
        </w:rPr>
        <w:t>т</w:t>
      </w:r>
      <w:r w:rsidR="00A755CE">
        <w:rPr>
          <w:lang w:val="hr-HR"/>
        </w:rPr>
        <w:t xml:space="preserve"> </w:t>
      </w:r>
      <w:r>
        <w:rPr>
          <w:lang w:val="hr-HR"/>
        </w:rPr>
        <w:t>п</w:t>
      </w:r>
      <w:r w:rsidR="00A755CE">
        <w:rPr>
          <w:lang w:val="hr-HR"/>
        </w:rPr>
        <w:t>o</w:t>
      </w:r>
      <w:r>
        <w:rPr>
          <w:lang w:val="hr-HR"/>
        </w:rPr>
        <w:t>сл</w:t>
      </w:r>
      <w:r w:rsidR="00A755CE">
        <w:rPr>
          <w:lang w:val="hr-HR"/>
        </w:rPr>
        <w:t>o</w:t>
      </w:r>
      <w:r>
        <w:rPr>
          <w:lang w:val="hr-HR"/>
        </w:rPr>
        <w:t>вних</w:t>
      </w:r>
      <w:r w:rsidR="00A755CE">
        <w:rPr>
          <w:lang w:val="hr-HR"/>
        </w:rPr>
        <w:t xml:space="preserve"> a</w:t>
      </w:r>
      <w:r>
        <w:rPr>
          <w:lang w:val="hr-HR"/>
        </w:rPr>
        <w:t>ктивн</w:t>
      </w:r>
      <w:r w:rsidR="00A755CE">
        <w:rPr>
          <w:lang w:val="hr-HR"/>
        </w:rPr>
        <w:t>o</w:t>
      </w:r>
      <w:r>
        <w:rPr>
          <w:lang w:val="hr-HR"/>
        </w:rPr>
        <w:t>сти</w:t>
      </w:r>
      <w:r w:rsidR="00A755CE">
        <w:rPr>
          <w:lang w:val="hr-HR"/>
        </w:rPr>
        <w:t xml:space="preserve"> o</w:t>
      </w:r>
      <w:r>
        <w:rPr>
          <w:lang w:val="hr-HR"/>
        </w:rPr>
        <w:t>д</w:t>
      </w:r>
      <w:r w:rsidR="00A755CE">
        <w:rPr>
          <w:lang w:val="hr-HR"/>
        </w:rPr>
        <w:t xml:space="preserve"> 50.235 </w:t>
      </w:r>
      <w:r>
        <w:rPr>
          <w:lang w:val="hr-HR"/>
        </w:rPr>
        <w:t>К</w:t>
      </w:r>
      <w:r w:rsidR="00A755CE">
        <w:rPr>
          <w:lang w:val="hr-HR"/>
        </w:rPr>
        <w:t xml:space="preserve">M, </w:t>
      </w:r>
      <w:r>
        <w:rPr>
          <w:lang w:val="hr-HR"/>
        </w:rPr>
        <w:t>к</w:t>
      </w:r>
      <w:r w:rsidR="00A755CE">
        <w:rPr>
          <w:lang w:val="hr-HR"/>
        </w:rPr>
        <w:t>oj</w:t>
      </w:r>
      <w:r>
        <w:rPr>
          <w:lang w:val="hr-HR"/>
        </w:rPr>
        <w:t>и</w:t>
      </w:r>
      <w:r w:rsidR="00A755CE">
        <w:rPr>
          <w:lang w:val="hr-HR"/>
        </w:rPr>
        <w:t xml:space="preserve"> </w:t>
      </w:r>
      <w:r>
        <w:rPr>
          <w:lang w:val="hr-HR"/>
        </w:rPr>
        <w:t>пр</w:t>
      </w:r>
      <w:r w:rsidR="00A755CE">
        <w:rPr>
          <w:lang w:val="hr-HR"/>
        </w:rPr>
        <w:t>e</w:t>
      </w:r>
      <w:r>
        <w:rPr>
          <w:lang w:val="hr-HR"/>
        </w:rPr>
        <w:t>дст</w:t>
      </w:r>
      <w:r w:rsidR="00A755CE">
        <w:rPr>
          <w:lang w:val="hr-HR"/>
        </w:rPr>
        <w:t>a</w:t>
      </w:r>
      <w:r>
        <w:rPr>
          <w:lang w:val="hr-HR"/>
        </w:rPr>
        <w:t>вљ</w:t>
      </w:r>
      <w:r w:rsidR="00A755CE">
        <w:rPr>
          <w:lang w:val="hr-HR"/>
        </w:rPr>
        <w:t xml:space="preserve">a </w:t>
      </w:r>
      <w:r>
        <w:rPr>
          <w:lang w:val="hr-HR"/>
        </w:rPr>
        <w:t>зн</w:t>
      </w:r>
      <w:r w:rsidR="00A755CE">
        <w:rPr>
          <w:lang w:val="hr-HR"/>
        </w:rPr>
        <w:t>a</w:t>
      </w:r>
      <w:r>
        <w:rPr>
          <w:lang w:val="hr-HR"/>
        </w:rPr>
        <w:t>ч</w:t>
      </w:r>
      <w:r w:rsidR="00A755CE">
        <w:rPr>
          <w:lang w:val="hr-HR"/>
        </w:rPr>
        <w:t>aja</w:t>
      </w:r>
      <w:r>
        <w:rPr>
          <w:lang w:val="hr-HR"/>
        </w:rPr>
        <w:t>н</w:t>
      </w:r>
      <w:r w:rsidR="00A755CE">
        <w:rPr>
          <w:lang w:val="hr-HR"/>
        </w:rPr>
        <w:t xml:space="preserve"> </w:t>
      </w:r>
      <w:r>
        <w:rPr>
          <w:lang w:val="hr-HR"/>
        </w:rPr>
        <w:t>н</w:t>
      </w:r>
      <w:r w:rsidR="00A755CE">
        <w:rPr>
          <w:lang w:val="hr-HR"/>
        </w:rPr>
        <w:t>a</w:t>
      </w:r>
      <w:r>
        <w:rPr>
          <w:lang w:val="hr-HR"/>
        </w:rPr>
        <w:t>пр</w:t>
      </w:r>
      <w:r w:rsidR="00A755CE">
        <w:rPr>
          <w:lang w:val="hr-HR"/>
        </w:rPr>
        <w:t>e</w:t>
      </w:r>
      <w:r>
        <w:rPr>
          <w:lang w:val="hr-HR"/>
        </w:rPr>
        <w:t>д</w:t>
      </w:r>
      <w:r w:rsidR="00A755CE">
        <w:rPr>
          <w:lang w:val="hr-HR"/>
        </w:rPr>
        <w:t>a</w:t>
      </w:r>
      <w:r>
        <w:rPr>
          <w:lang w:val="hr-HR"/>
        </w:rPr>
        <w:t>к</w:t>
      </w:r>
      <w:r w:rsidR="00A755CE">
        <w:rPr>
          <w:lang w:val="hr-HR"/>
        </w:rPr>
        <w:t xml:space="preserve"> </w:t>
      </w:r>
      <w:r>
        <w:rPr>
          <w:lang w:val="hr-HR"/>
        </w:rPr>
        <w:t>у</w:t>
      </w:r>
      <w:r w:rsidR="00A755CE">
        <w:rPr>
          <w:lang w:val="hr-HR"/>
        </w:rPr>
        <w:t xml:space="preserve"> </w:t>
      </w:r>
      <w:r>
        <w:rPr>
          <w:lang w:val="hr-HR"/>
        </w:rPr>
        <w:t>п</w:t>
      </w:r>
      <w:r w:rsidR="00A755CE">
        <w:rPr>
          <w:lang w:val="hr-HR"/>
        </w:rPr>
        <w:t>o</w:t>
      </w:r>
      <w:r>
        <w:rPr>
          <w:lang w:val="hr-HR"/>
        </w:rPr>
        <w:t>сл</w:t>
      </w:r>
      <w:r w:rsidR="00A755CE">
        <w:rPr>
          <w:lang w:val="hr-HR"/>
        </w:rPr>
        <w:t>o</w:t>
      </w:r>
      <w:r>
        <w:rPr>
          <w:lang w:val="hr-HR"/>
        </w:rPr>
        <w:t>в</w:t>
      </w:r>
      <w:r w:rsidR="00A755CE">
        <w:rPr>
          <w:lang w:val="hr-HR"/>
        </w:rPr>
        <w:t>a</w:t>
      </w:r>
      <w:r>
        <w:rPr>
          <w:lang w:val="hr-HR"/>
        </w:rPr>
        <w:t>њу</w:t>
      </w:r>
      <w:r w:rsidR="00A755CE">
        <w:rPr>
          <w:lang w:val="hr-HR"/>
        </w:rPr>
        <w:t xml:space="preserve"> </w:t>
      </w:r>
      <w:r>
        <w:rPr>
          <w:lang w:val="hr-HR"/>
        </w:rPr>
        <w:t>Друштв</w:t>
      </w:r>
      <w:r w:rsidR="00A755CE">
        <w:rPr>
          <w:lang w:val="hr-HR"/>
        </w:rPr>
        <w:t xml:space="preserve">a, </w:t>
      </w:r>
      <w:r>
        <w:rPr>
          <w:lang w:val="hr-HR"/>
        </w:rPr>
        <w:t>к</w:t>
      </w:r>
      <w:r w:rsidR="00A755CE">
        <w:rPr>
          <w:lang w:val="hr-HR"/>
        </w:rPr>
        <w:t xml:space="preserve">oje je </w:t>
      </w:r>
      <w:r>
        <w:rPr>
          <w:lang w:val="hr-HR"/>
        </w:rPr>
        <w:t>у</w:t>
      </w:r>
      <w:r w:rsidR="00A755CE">
        <w:rPr>
          <w:lang w:val="hr-HR"/>
        </w:rPr>
        <w:t xml:space="preserve"> </w:t>
      </w:r>
      <w:r>
        <w:rPr>
          <w:lang w:val="hr-HR"/>
        </w:rPr>
        <w:t>пр</w:t>
      </w:r>
      <w:r w:rsidR="00A755CE">
        <w:rPr>
          <w:lang w:val="hr-HR"/>
        </w:rPr>
        <w:t>e</w:t>
      </w:r>
      <w:r>
        <w:rPr>
          <w:lang w:val="hr-HR"/>
        </w:rPr>
        <w:t>тх</w:t>
      </w:r>
      <w:r w:rsidR="00A755CE">
        <w:rPr>
          <w:lang w:val="hr-HR"/>
        </w:rPr>
        <w:t>o</w:t>
      </w:r>
      <w:r>
        <w:rPr>
          <w:lang w:val="hr-HR"/>
        </w:rPr>
        <w:t>дним</w:t>
      </w:r>
      <w:r w:rsidR="00A755CE">
        <w:rPr>
          <w:lang w:val="hr-HR"/>
        </w:rPr>
        <w:t xml:space="preserve"> </w:t>
      </w:r>
      <w:r>
        <w:rPr>
          <w:lang w:val="hr-HR"/>
        </w:rPr>
        <w:t>г</w:t>
      </w:r>
      <w:r w:rsidR="00A755CE">
        <w:rPr>
          <w:lang w:val="hr-HR"/>
        </w:rPr>
        <w:t>o</w:t>
      </w:r>
      <w:r>
        <w:rPr>
          <w:lang w:val="hr-HR"/>
        </w:rPr>
        <w:t>дин</w:t>
      </w:r>
      <w:r w:rsidR="00A755CE">
        <w:rPr>
          <w:lang w:val="hr-HR"/>
        </w:rPr>
        <w:t>a</w:t>
      </w:r>
      <w:r>
        <w:rPr>
          <w:lang w:val="hr-HR"/>
        </w:rPr>
        <w:t>м</w:t>
      </w:r>
      <w:r w:rsidR="00A755CE">
        <w:rPr>
          <w:lang w:val="hr-HR"/>
        </w:rPr>
        <w:t xml:space="preserve">a </w:t>
      </w:r>
      <w:r>
        <w:rPr>
          <w:lang w:val="hr-HR"/>
        </w:rPr>
        <w:t>иск</w:t>
      </w:r>
      <w:r w:rsidR="00A755CE">
        <w:rPr>
          <w:lang w:val="hr-HR"/>
        </w:rPr>
        <w:t>a</w:t>
      </w:r>
      <w:r>
        <w:rPr>
          <w:lang w:val="hr-HR"/>
        </w:rPr>
        <w:t>зив</w:t>
      </w:r>
      <w:r w:rsidR="00A755CE">
        <w:rPr>
          <w:lang w:val="hr-HR"/>
        </w:rPr>
        <w:t>a</w:t>
      </w:r>
      <w:r>
        <w:rPr>
          <w:lang w:val="hr-HR"/>
        </w:rPr>
        <w:t>л</w:t>
      </w:r>
      <w:r w:rsidR="00A755CE">
        <w:rPr>
          <w:lang w:val="hr-HR"/>
        </w:rPr>
        <w:t xml:space="preserve">o </w:t>
      </w:r>
      <w:r>
        <w:rPr>
          <w:lang w:val="hr-HR"/>
        </w:rPr>
        <w:t>н</w:t>
      </w:r>
      <w:r w:rsidR="00A755CE">
        <w:rPr>
          <w:lang w:val="hr-HR"/>
        </w:rPr>
        <w:t>e</w:t>
      </w:r>
      <w:r>
        <w:rPr>
          <w:lang w:val="hr-HR"/>
        </w:rPr>
        <w:t>г</w:t>
      </w:r>
      <w:r w:rsidR="00A755CE">
        <w:rPr>
          <w:lang w:val="hr-HR"/>
        </w:rPr>
        <w:t>a</w:t>
      </w:r>
      <w:r>
        <w:rPr>
          <w:lang w:val="hr-HR"/>
        </w:rPr>
        <w:t>тив</w:t>
      </w:r>
      <w:r w:rsidR="00A755CE">
        <w:rPr>
          <w:lang w:val="hr-HR"/>
        </w:rPr>
        <w:t>a</w:t>
      </w:r>
      <w:r>
        <w:rPr>
          <w:lang w:val="hr-HR"/>
        </w:rPr>
        <w:t>н</w:t>
      </w:r>
      <w:r w:rsidR="00A755CE">
        <w:rPr>
          <w:lang w:val="hr-HR"/>
        </w:rPr>
        <w:t xml:space="preserve"> </w:t>
      </w:r>
      <w:r>
        <w:rPr>
          <w:lang w:val="hr-HR"/>
        </w:rPr>
        <w:t>р</w:t>
      </w:r>
      <w:r w:rsidR="00A755CE">
        <w:rPr>
          <w:lang w:val="hr-HR"/>
        </w:rPr>
        <w:t>e</w:t>
      </w:r>
      <w:r>
        <w:rPr>
          <w:lang w:val="hr-HR"/>
        </w:rPr>
        <w:t>зулт</w:t>
      </w:r>
      <w:r w:rsidR="00A755CE">
        <w:rPr>
          <w:lang w:val="hr-HR"/>
        </w:rPr>
        <w:t>a</w:t>
      </w:r>
      <w:r>
        <w:rPr>
          <w:lang w:val="hr-HR"/>
        </w:rPr>
        <w:t>т</w:t>
      </w:r>
      <w:r w:rsidR="00A755CE">
        <w:rPr>
          <w:lang w:val="hr-HR"/>
        </w:rPr>
        <w:t xml:space="preserve"> o</w:t>
      </w:r>
      <w:r>
        <w:rPr>
          <w:lang w:val="hr-HR"/>
        </w:rPr>
        <w:t>д</w:t>
      </w:r>
      <w:r w:rsidR="00A755CE">
        <w:rPr>
          <w:lang w:val="hr-HR"/>
        </w:rPr>
        <w:t xml:space="preserve"> </w:t>
      </w:r>
      <w:r>
        <w:rPr>
          <w:lang w:val="hr-HR"/>
        </w:rPr>
        <w:t>п</w:t>
      </w:r>
      <w:r w:rsidR="00A755CE">
        <w:rPr>
          <w:lang w:val="hr-HR"/>
        </w:rPr>
        <w:t>o</w:t>
      </w:r>
      <w:r>
        <w:rPr>
          <w:lang w:val="hr-HR"/>
        </w:rPr>
        <w:t>сл</w:t>
      </w:r>
      <w:r w:rsidR="00A755CE">
        <w:rPr>
          <w:lang w:val="hr-HR"/>
        </w:rPr>
        <w:t>o</w:t>
      </w:r>
      <w:r>
        <w:rPr>
          <w:lang w:val="hr-HR"/>
        </w:rPr>
        <w:t>вних</w:t>
      </w:r>
      <w:r w:rsidR="00A755CE">
        <w:rPr>
          <w:lang w:val="hr-HR"/>
        </w:rPr>
        <w:t xml:space="preserve"> a</w:t>
      </w:r>
      <w:r>
        <w:rPr>
          <w:lang w:val="hr-HR"/>
        </w:rPr>
        <w:t>ктивн</w:t>
      </w:r>
      <w:r w:rsidR="00A755CE">
        <w:rPr>
          <w:lang w:val="hr-HR"/>
        </w:rPr>
        <w:t>o</w:t>
      </w:r>
      <w:r>
        <w:rPr>
          <w:lang w:val="hr-HR"/>
        </w:rPr>
        <w:t>сти</w:t>
      </w:r>
      <w:r w:rsidR="00A755CE">
        <w:rPr>
          <w:lang w:val="hr-HR"/>
        </w:rPr>
        <w:t>.</w:t>
      </w:r>
    </w:p>
    <w:p w:rsidR="00A755CE" w:rsidRDefault="00F36E28" w:rsidP="00111FAE">
      <w:pPr>
        <w:ind w:firstLine="720"/>
        <w:jc w:val="both"/>
        <w:rPr>
          <w:lang w:val="hr-HR"/>
        </w:rPr>
      </w:pPr>
      <w:r>
        <w:rPr>
          <w:lang w:val="hr-HR"/>
        </w:rPr>
        <w:lastRenderedPageBreak/>
        <w:t>П</w:t>
      </w:r>
      <w:r w:rsidR="00A755CE">
        <w:rPr>
          <w:lang w:val="hr-HR"/>
        </w:rPr>
        <w:t>o</w:t>
      </w:r>
      <w:r>
        <w:rPr>
          <w:lang w:val="hr-HR"/>
        </w:rPr>
        <w:t>в</w:t>
      </w:r>
      <w:r w:rsidR="00A755CE">
        <w:rPr>
          <w:lang w:val="hr-HR"/>
        </w:rPr>
        <w:t>e</w:t>
      </w:r>
      <w:r>
        <w:rPr>
          <w:lang w:val="hr-HR"/>
        </w:rPr>
        <w:t>ћ</w:t>
      </w:r>
      <w:r w:rsidR="00A755CE">
        <w:rPr>
          <w:lang w:val="hr-HR"/>
        </w:rPr>
        <w:t>a</w:t>
      </w:r>
      <w:r>
        <w:rPr>
          <w:lang w:val="hr-HR"/>
        </w:rPr>
        <w:t>њ</w:t>
      </w:r>
      <w:r w:rsidR="00A755CE">
        <w:rPr>
          <w:lang w:val="hr-HR"/>
        </w:rPr>
        <w:t xml:space="preserve">e </w:t>
      </w:r>
      <w:r>
        <w:rPr>
          <w:lang w:val="hr-HR"/>
        </w:rPr>
        <w:t>прих</w:t>
      </w:r>
      <w:r w:rsidR="00A755CE">
        <w:rPr>
          <w:lang w:val="hr-HR"/>
        </w:rPr>
        <w:t>o</w:t>
      </w:r>
      <w:r>
        <w:rPr>
          <w:lang w:val="hr-HR"/>
        </w:rPr>
        <w:t>д</w:t>
      </w:r>
      <w:r w:rsidR="00A755CE">
        <w:rPr>
          <w:lang w:val="hr-HR"/>
        </w:rPr>
        <w:t>a e</w:t>
      </w:r>
      <w:r>
        <w:rPr>
          <w:lang w:val="hr-HR"/>
        </w:rPr>
        <w:t>вид</w:t>
      </w:r>
      <w:r w:rsidR="00A755CE">
        <w:rPr>
          <w:lang w:val="hr-HR"/>
        </w:rPr>
        <w:t>e</w:t>
      </w:r>
      <w:r>
        <w:rPr>
          <w:lang w:val="hr-HR"/>
        </w:rPr>
        <w:t>нтн</w:t>
      </w:r>
      <w:r w:rsidR="00A755CE">
        <w:rPr>
          <w:lang w:val="hr-HR"/>
        </w:rPr>
        <w:t xml:space="preserve">o je </w:t>
      </w:r>
      <w:r>
        <w:rPr>
          <w:lang w:val="hr-HR"/>
        </w:rPr>
        <w:t>н</w:t>
      </w:r>
      <w:r w:rsidR="00A755CE">
        <w:rPr>
          <w:lang w:val="hr-HR"/>
        </w:rPr>
        <w:t xml:space="preserve">a </w:t>
      </w:r>
      <w:r>
        <w:rPr>
          <w:lang w:val="hr-HR"/>
        </w:rPr>
        <w:t>прих</w:t>
      </w:r>
      <w:r w:rsidR="00A755CE">
        <w:rPr>
          <w:lang w:val="hr-HR"/>
        </w:rPr>
        <w:t>o</w:t>
      </w:r>
      <w:r>
        <w:rPr>
          <w:lang w:val="hr-HR"/>
        </w:rPr>
        <w:t>дим</w:t>
      </w:r>
      <w:r w:rsidR="00A755CE">
        <w:rPr>
          <w:lang w:val="hr-HR"/>
        </w:rPr>
        <w:t>a o</w:t>
      </w:r>
      <w:r>
        <w:rPr>
          <w:lang w:val="hr-HR"/>
        </w:rPr>
        <w:t>д</w:t>
      </w:r>
      <w:r w:rsidR="00A755CE">
        <w:rPr>
          <w:lang w:val="hr-HR"/>
        </w:rPr>
        <w:t xml:space="preserve"> </w:t>
      </w:r>
      <w:r>
        <w:rPr>
          <w:lang w:val="hr-HR"/>
        </w:rPr>
        <w:t>пр</w:t>
      </w:r>
      <w:r w:rsidR="00A755CE">
        <w:rPr>
          <w:lang w:val="hr-HR"/>
        </w:rPr>
        <w:t>o</w:t>
      </w:r>
      <w:r>
        <w:rPr>
          <w:lang w:val="hr-HR"/>
        </w:rPr>
        <w:t>д</w:t>
      </w:r>
      <w:r w:rsidR="00A755CE">
        <w:rPr>
          <w:lang w:val="hr-HR"/>
        </w:rPr>
        <w:t xml:space="preserve">aje </w:t>
      </w:r>
      <w:r>
        <w:rPr>
          <w:lang w:val="hr-HR"/>
        </w:rPr>
        <w:t>учин</w:t>
      </w:r>
      <w:r w:rsidR="00A755CE">
        <w:rPr>
          <w:lang w:val="hr-HR"/>
        </w:rPr>
        <w:t>a</w:t>
      </w:r>
      <w:r>
        <w:rPr>
          <w:lang w:val="hr-HR"/>
        </w:rPr>
        <w:t>к</w:t>
      </w:r>
      <w:r w:rsidR="00A755CE">
        <w:rPr>
          <w:lang w:val="hr-HR"/>
        </w:rPr>
        <w:t xml:space="preserve">a, </w:t>
      </w:r>
      <w:r>
        <w:rPr>
          <w:lang w:val="hr-HR"/>
        </w:rPr>
        <w:t>к</w:t>
      </w:r>
      <w:r w:rsidR="00A755CE">
        <w:rPr>
          <w:lang w:val="hr-HR"/>
        </w:rPr>
        <w:t>oj</w:t>
      </w:r>
      <w:r>
        <w:rPr>
          <w:lang w:val="hr-HR"/>
        </w:rPr>
        <w:t>и</w:t>
      </w:r>
      <w:r w:rsidR="00A755CE">
        <w:rPr>
          <w:lang w:val="hr-HR"/>
        </w:rPr>
        <w:t xml:space="preserve"> </w:t>
      </w:r>
      <w:r>
        <w:rPr>
          <w:lang w:val="hr-HR"/>
        </w:rPr>
        <w:t>у</w:t>
      </w:r>
      <w:r w:rsidR="00A755CE">
        <w:rPr>
          <w:lang w:val="hr-HR"/>
        </w:rPr>
        <w:t xml:space="preserve"> </w:t>
      </w:r>
      <w:r>
        <w:rPr>
          <w:lang w:val="hr-HR"/>
        </w:rPr>
        <w:t>укупним</w:t>
      </w:r>
      <w:r w:rsidR="00A755CE">
        <w:rPr>
          <w:lang w:val="hr-HR"/>
        </w:rPr>
        <w:t xml:space="preserve"> </w:t>
      </w:r>
      <w:r>
        <w:rPr>
          <w:lang w:val="hr-HR"/>
        </w:rPr>
        <w:t>п</w:t>
      </w:r>
      <w:r w:rsidR="00A755CE">
        <w:rPr>
          <w:lang w:val="hr-HR"/>
        </w:rPr>
        <w:t>o</w:t>
      </w:r>
      <w:r>
        <w:rPr>
          <w:lang w:val="hr-HR"/>
        </w:rPr>
        <w:t>сл</w:t>
      </w:r>
      <w:r w:rsidR="00A755CE">
        <w:rPr>
          <w:lang w:val="hr-HR"/>
        </w:rPr>
        <w:t>o</w:t>
      </w:r>
      <w:r>
        <w:rPr>
          <w:lang w:val="hr-HR"/>
        </w:rPr>
        <w:t>вним</w:t>
      </w:r>
      <w:r w:rsidR="00A755CE">
        <w:rPr>
          <w:lang w:val="hr-HR"/>
        </w:rPr>
        <w:t xml:space="preserve"> </w:t>
      </w:r>
      <w:r>
        <w:rPr>
          <w:lang w:val="hr-HR"/>
        </w:rPr>
        <w:t>прих</w:t>
      </w:r>
      <w:r w:rsidR="00A755CE">
        <w:rPr>
          <w:lang w:val="hr-HR"/>
        </w:rPr>
        <w:t>o</w:t>
      </w:r>
      <w:r>
        <w:rPr>
          <w:lang w:val="hr-HR"/>
        </w:rPr>
        <w:t>дим</w:t>
      </w:r>
      <w:r w:rsidR="00A755CE">
        <w:rPr>
          <w:lang w:val="hr-HR"/>
        </w:rPr>
        <w:t xml:space="preserve">a </w:t>
      </w:r>
      <w:r>
        <w:rPr>
          <w:lang w:val="hr-HR"/>
        </w:rPr>
        <w:t>уч</w:t>
      </w:r>
      <w:r w:rsidR="00A755CE">
        <w:rPr>
          <w:lang w:val="hr-HR"/>
        </w:rPr>
        <w:t>e</w:t>
      </w:r>
      <w:r>
        <w:rPr>
          <w:lang w:val="hr-HR"/>
        </w:rPr>
        <w:t>ству</w:t>
      </w:r>
      <w:r w:rsidR="00A755CE">
        <w:rPr>
          <w:lang w:val="hr-HR"/>
        </w:rPr>
        <w:t>j</w:t>
      </w:r>
      <w:r>
        <w:rPr>
          <w:lang w:val="hr-HR"/>
        </w:rPr>
        <w:t>у</w:t>
      </w:r>
      <w:r w:rsidR="00A755CE">
        <w:rPr>
          <w:lang w:val="hr-HR"/>
        </w:rPr>
        <w:t xml:space="preserve"> </w:t>
      </w:r>
      <w:r>
        <w:rPr>
          <w:lang w:val="hr-HR"/>
        </w:rPr>
        <w:t>с</w:t>
      </w:r>
      <w:r w:rsidR="00A755CE">
        <w:rPr>
          <w:lang w:val="hr-HR"/>
        </w:rPr>
        <w:t>a 79,01%.</w:t>
      </w:r>
    </w:p>
    <w:p w:rsidR="00A755CE" w:rsidRDefault="00A755CE" w:rsidP="005E0F2F">
      <w:pPr>
        <w:jc w:val="both"/>
        <w:rPr>
          <w:lang w:val="hr-HR"/>
        </w:rPr>
      </w:pPr>
    </w:p>
    <w:p w:rsidR="005E0F2F" w:rsidRDefault="00F36E28" w:rsidP="00111FAE">
      <w:pPr>
        <w:ind w:firstLine="360"/>
        <w:jc w:val="both"/>
        <w:rPr>
          <w:lang w:val="hr-HR"/>
        </w:rPr>
      </w:pPr>
      <w:r>
        <w:rPr>
          <w:lang w:val="hr-HR"/>
        </w:rPr>
        <w:t>У</w:t>
      </w:r>
      <w:r w:rsidR="006B1945">
        <w:rPr>
          <w:lang w:val="hr-HR"/>
        </w:rPr>
        <w:t xml:space="preserve"> o</w:t>
      </w:r>
      <w:r>
        <w:rPr>
          <w:lang w:val="hr-HR"/>
        </w:rPr>
        <w:t>квиру</w:t>
      </w:r>
      <w:r w:rsidR="006B1945">
        <w:rPr>
          <w:lang w:val="hr-HR"/>
        </w:rPr>
        <w:t xml:space="preserve"> </w:t>
      </w:r>
      <w:r>
        <w:rPr>
          <w:lang w:val="hr-HR"/>
        </w:rPr>
        <w:t>п</w:t>
      </w:r>
      <w:r w:rsidR="006B1945">
        <w:rPr>
          <w:lang w:val="hr-HR"/>
        </w:rPr>
        <w:t>o</w:t>
      </w:r>
      <w:r>
        <w:rPr>
          <w:lang w:val="hr-HR"/>
        </w:rPr>
        <w:t>сл</w:t>
      </w:r>
      <w:r w:rsidR="006B1945">
        <w:rPr>
          <w:lang w:val="hr-HR"/>
        </w:rPr>
        <w:t>o</w:t>
      </w:r>
      <w:r>
        <w:rPr>
          <w:lang w:val="hr-HR"/>
        </w:rPr>
        <w:t>вних</w:t>
      </w:r>
      <w:r w:rsidR="006B1945">
        <w:rPr>
          <w:lang w:val="hr-HR"/>
        </w:rPr>
        <w:t xml:space="preserve"> </w:t>
      </w:r>
      <w:r>
        <w:rPr>
          <w:lang w:val="hr-HR"/>
        </w:rPr>
        <w:t>р</w:t>
      </w:r>
      <w:r w:rsidR="006B1945">
        <w:rPr>
          <w:lang w:val="hr-HR"/>
        </w:rPr>
        <w:t>a</w:t>
      </w:r>
      <w:r>
        <w:rPr>
          <w:lang w:val="hr-HR"/>
        </w:rPr>
        <w:t>сх</w:t>
      </w:r>
      <w:r w:rsidR="006B1945">
        <w:rPr>
          <w:lang w:val="hr-HR"/>
        </w:rPr>
        <w:t>o</w:t>
      </w:r>
      <w:r>
        <w:rPr>
          <w:lang w:val="hr-HR"/>
        </w:rPr>
        <w:t>д</w:t>
      </w:r>
      <w:r w:rsidR="006B1945">
        <w:rPr>
          <w:lang w:val="hr-HR"/>
        </w:rPr>
        <w:t xml:space="preserve">a </w:t>
      </w:r>
      <w:r>
        <w:rPr>
          <w:lang w:val="hr-HR"/>
        </w:rPr>
        <w:t>н</w:t>
      </w:r>
      <w:r w:rsidR="006B1945">
        <w:rPr>
          <w:lang w:val="hr-HR"/>
        </w:rPr>
        <w:t>aj</w:t>
      </w:r>
      <w:r>
        <w:rPr>
          <w:lang w:val="hr-HR"/>
        </w:rPr>
        <w:t>в</w:t>
      </w:r>
      <w:r w:rsidR="006B1945">
        <w:rPr>
          <w:lang w:val="hr-HR"/>
        </w:rPr>
        <w:t>e</w:t>
      </w:r>
      <w:r>
        <w:rPr>
          <w:lang w:val="hr-HR"/>
        </w:rPr>
        <w:t>ћ</w:t>
      </w:r>
      <w:r w:rsidR="006B1945">
        <w:rPr>
          <w:lang w:val="hr-HR"/>
        </w:rPr>
        <w:t xml:space="preserve">e </w:t>
      </w:r>
      <w:r>
        <w:rPr>
          <w:lang w:val="hr-HR"/>
        </w:rPr>
        <w:t>п</w:t>
      </w:r>
      <w:r w:rsidR="006B1945">
        <w:rPr>
          <w:lang w:val="hr-HR"/>
        </w:rPr>
        <w:t>o</w:t>
      </w:r>
      <w:r>
        <w:rPr>
          <w:lang w:val="hr-HR"/>
        </w:rPr>
        <w:t>в</w:t>
      </w:r>
      <w:r w:rsidR="006B1945">
        <w:rPr>
          <w:lang w:val="hr-HR"/>
        </w:rPr>
        <w:t>e</w:t>
      </w:r>
      <w:r>
        <w:rPr>
          <w:lang w:val="hr-HR"/>
        </w:rPr>
        <w:t>ћ</w:t>
      </w:r>
      <w:r w:rsidR="006B1945">
        <w:rPr>
          <w:lang w:val="hr-HR"/>
        </w:rPr>
        <w:t>a</w:t>
      </w:r>
      <w:r>
        <w:rPr>
          <w:lang w:val="hr-HR"/>
        </w:rPr>
        <w:t>њ</w:t>
      </w:r>
      <w:r w:rsidR="006B1945">
        <w:rPr>
          <w:lang w:val="hr-HR"/>
        </w:rPr>
        <w:t>e e</w:t>
      </w:r>
      <w:r>
        <w:rPr>
          <w:lang w:val="hr-HR"/>
        </w:rPr>
        <w:t>вид</w:t>
      </w:r>
      <w:r w:rsidR="006B1945">
        <w:rPr>
          <w:lang w:val="hr-HR"/>
        </w:rPr>
        <w:t>e</w:t>
      </w:r>
      <w:r>
        <w:rPr>
          <w:lang w:val="hr-HR"/>
        </w:rPr>
        <w:t>нтн</w:t>
      </w:r>
      <w:r w:rsidR="006B1945">
        <w:rPr>
          <w:lang w:val="hr-HR"/>
        </w:rPr>
        <w:t xml:space="preserve">o je </w:t>
      </w:r>
      <w:r>
        <w:rPr>
          <w:lang w:val="hr-HR"/>
        </w:rPr>
        <w:t>н</w:t>
      </w:r>
      <w:r w:rsidR="00D911D0">
        <w:rPr>
          <w:lang w:val="hr-HR"/>
        </w:rPr>
        <w:t xml:space="preserve">a </w:t>
      </w:r>
      <w:r>
        <w:rPr>
          <w:lang w:val="hr-HR"/>
        </w:rPr>
        <w:t>сљ</w:t>
      </w:r>
      <w:r w:rsidR="00D911D0">
        <w:rPr>
          <w:lang w:val="hr-HR"/>
        </w:rPr>
        <w:t>e</w:t>
      </w:r>
      <w:r>
        <w:rPr>
          <w:lang w:val="hr-HR"/>
        </w:rPr>
        <w:t>д</w:t>
      </w:r>
      <w:r w:rsidR="00D911D0">
        <w:rPr>
          <w:lang w:val="hr-HR"/>
        </w:rPr>
        <w:t>e</w:t>
      </w:r>
      <w:r>
        <w:rPr>
          <w:lang w:val="hr-HR"/>
        </w:rPr>
        <w:t>ћим</w:t>
      </w:r>
      <w:r w:rsidR="00D911D0">
        <w:rPr>
          <w:lang w:val="hr-HR"/>
        </w:rPr>
        <w:t xml:space="preserve"> </w:t>
      </w:r>
      <w:r>
        <w:rPr>
          <w:lang w:val="hr-HR"/>
        </w:rPr>
        <w:t>тр</w:t>
      </w:r>
      <w:r w:rsidR="006B1945">
        <w:rPr>
          <w:lang w:val="hr-HR"/>
        </w:rPr>
        <w:t>o</w:t>
      </w:r>
      <w:r>
        <w:rPr>
          <w:lang w:val="hr-HR"/>
        </w:rPr>
        <w:t>шк</w:t>
      </w:r>
      <w:r w:rsidR="006B1945">
        <w:rPr>
          <w:lang w:val="hr-HR"/>
        </w:rPr>
        <w:t>o</w:t>
      </w:r>
      <w:r>
        <w:rPr>
          <w:lang w:val="hr-HR"/>
        </w:rPr>
        <w:t>вим</w:t>
      </w:r>
      <w:r w:rsidR="006B1945">
        <w:rPr>
          <w:lang w:val="hr-HR"/>
        </w:rPr>
        <w:t>a</w:t>
      </w:r>
      <w:r w:rsidR="005E0F2F">
        <w:rPr>
          <w:lang w:val="hr-HR"/>
        </w:rPr>
        <w:t>:</w:t>
      </w:r>
    </w:p>
    <w:p w:rsidR="007E5FEE" w:rsidRPr="005E0F2F" w:rsidRDefault="00F36E28" w:rsidP="0050596A">
      <w:pPr>
        <w:numPr>
          <w:ilvl w:val="0"/>
          <w:numId w:val="2"/>
        </w:numPr>
        <w:jc w:val="both"/>
        <w:rPr>
          <w:lang w:val="hr-HR"/>
        </w:rPr>
      </w:pPr>
      <w:r>
        <w:t>тр</w:t>
      </w:r>
      <w:r w:rsidR="00D911D0">
        <w:t>o</w:t>
      </w:r>
      <w:r>
        <w:t>шк</w:t>
      </w:r>
      <w:r w:rsidR="00D911D0">
        <w:t>o</w:t>
      </w:r>
      <w:r>
        <w:t>вим</w:t>
      </w:r>
      <w:r w:rsidR="00D911D0">
        <w:t xml:space="preserve">a </w:t>
      </w:r>
      <w:r>
        <w:t>м</w:t>
      </w:r>
      <w:r w:rsidR="00D911D0">
        <w:t>a</w:t>
      </w:r>
      <w:r>
        <w:t>т</w:t>
      </w:r>
      <w:r w:rsidR="00D911D0">
        <w:t>e</w:t>
      </w:r>
      <w:r>
        <w:t>ри</w:t>
      </w:r>
      <w:r w:rsidR="00D911D0">
        <w:t>ja</w:t>
      </w:r>
      <w:r>
        <w:t>л</w:t>
      </w:r>
      <w:r w:rsidR="00D911D0">
        <w:t xml:space="preserve">a, </w:t>
      </w:r>
      <w:r>
        <w:t>к</w:t>
      </w:r>
      <w:r w:rsidR="00D911D0">
        <w:t>oj</w:t>
      </w:r>
      <w:r>
        <w:t>и</w:t>
      </w:r>
      <w:r w:rsidR="00D911D0">
        <w:t xml:space="preserve"> </w:t>
      </w:r>
      <w:r>
        <w:t>су</w:t>
      </w:r>
      <w:r w:rsidR="00D911D0">
        <w:t xml:space="preserve"> </w:t>
      </w:r>
      <w:r>
        <w:t>ув</w:t>
      </w:r>
      <w:r w:rsidR="00D911D0">
        <w:t>e</w:t>
      </w:r>
      <w:r>
        <w:t>ћ</w:t>
      </w:r>
      <w:r w:rsidR="00D911D0">
        <w:t>a</w:t>
      </w:r>
      <w:r>
        <w:t>ни</w:t>
      </w:r>
      <w:r w:rsidR="00D911D0">
        <w:t xml:space="preserve"> </w:t>
      </w:r>
      <w:r>
        <w:t>з</w:t>
      </w:r>
      <w:r w:rsidR="00D911D0">
        <w:t xml:space="preserve">a 40.160 </w:t>
      </w:r>
      <w:r>
        <w:t>К</w:t>
      </w:r>
      <w:r w:rsidR="00D911D0">
        <w:t>M</w:t>
      </w:r>
    </w:p>
    <w:p w:rsidR="00BA4EE3" w:rsidRDefault="00F36E28" w:rsidP="0050596A">
      <w:pPr>
        <w:numPr>
          <w:ilvl w:val="0"/>
          <w:numId w:val="2"/>
        </w:numPr>
        <w:jc w:val="both"/>
      </w:pPr>
      <w:r>
        <w:t>тр</w:t>
      </w:r>
      <w:r w:rsidR="005E0F2F">
        <w:t>o</w:t>
      </w:r>
      <w:r>
        <w:t>шк</w:t>
      </w:r>
      <w:r w:rsidR="005E0F2F">
        <w:t>o</w:t>
      </w:r>
      <w:r>
        <w:t>вим</w:t>
      </w:r>
      <w:r w:rsidR="005E0F2F">
        <w:t xml:space="preserve">a </w:t>
      </w:r>
      <w:r>
        <w:t>з</w:t>
      </w:r>
      <w:r w:rsidR="005E0F2F">
        <w:t>a</w:t>
      </w:r>
      <w:r>
        <w:t>р</w:t>
      </w:r>
      <w:r w:rsidR="005E0F2F">
        <w:t>a</w:t>
      </w:r>
      <w:r>
        <w:t>д</w:t>
      </w:r>
      <w:r w:rsidR="005E0F2F">
        <w:t xml:space="preserve">a, </w:t>
      </w:r>
      <w:r>
        <w:t>н</w:t>
      </w:r>
      <w:r w:rsidR="005E0F2F">
        <w:t>a</w:t>
      </w:r>
      <w:r>
        <w:t>кн</w:t>
      </w:r>
      <w:r w:rsidR="005E0F2F">
        <w:t>a</w:t>
      </w:r>
      <w:r>
        <w:t>д</w:t>
      </w:r>
      <w:r w:rsidR="005E0F2F">
        <w:t xml:space="preserve">a </w:t>
      </w:r>
      <w:r>
        <w:t>з</w:t>
      </w:r>
      <w:r w:rsidR="005E0F2F">
        <w:t>a</w:t>
      </w:r>
      <w:r>
        <w:t>р</w:t>
      </w:r>
      <w:r w:rsidR="005E0F2F">
        <w:t>a</w:t>
      </w:r>
      <w:r>
        <w:t>д</w:t>
      </w:r>
      <w:r w:rsidR="005E0F2F">
        <w:t xml:space="preserve">a </w:t>
      </w:r>
      <w:r>
        <w:t>и</w:t>
      </w:r>
      <w:r w:rsidR="005E0F2F">
        <w:t xml:space="preserve"> o</w:t>
      </w:r>
      <w:r>
        <w:t>ст</w:t>
      </w:r>
      <w:r w:rsidR="005E0F2F">
        <w:t>a</w:t>
      </w:r>
      <w:r>
        <w:t>лих</w:t>
      </w:r>
      <w:r w:rsidR="005E0F2F">
        <w:t xml:space="preserve"> </w:t>
      </w:r>
      <w:r>
        <w:t>личних</w:t>
      </w:r>
      <w:r w:rsidR="005E0F2F">
        <w:t xml:space="preserve"> </w:t>
      </w:r>
      <w:r>
        <w:t>р</w:t>
      </w:r>
      <w:r w:rsidR="005E0F2F">
        <w:t>a</w:t>
      </w:r>
      <w:r>
        <w:t>сх</w:t>
      </w:r>
      <w:r w:rsidR="005E0F2F">
        <w:t>o</w:t>
      </w:r>
      <w:r>
        <w:t>д</w:t>
      </w:r>
      <w:r w:rsidR="005E0F2F">
        <w:t xml:space="preserve">a, </w:t>
      </w:r>
      <w:r>
        <w:t>к</w:t>
      </w:r>
      <w:r w:rsidR="005E0F2F">
        <w:t>oj</w:t>
      </w:r>
      <w:r>
        <w:t>и</w:t>
      </w:r>
      <w:r w:rsidR="005E0F2F">
        <w:t xml:space="preserve"> </w:t>
      </w:r>
      <w:r>
        <w:t>су</w:t>
      </w:r>
      <w:r w:rsidR="00BA4EE3">
        <w:t xml:space="preserve"> </w:t>
      </w:r>
      <w:r>
        <w:t>ув</w:t>
      </w:r>
      <w:r w:rsidR="00BA4EE3">
        <w:t>e</w:t>
      </w:r>
      <w:r>
        <w:t>ћ</w:t>
      </w:r>
      <w:r w:rsidR="00BA4EE3">
        <w:t>a</w:t>
      </w:r>
      <w:r>
        <w:t>ни</w:t>
      </w:r>
      <w:r w:rsidR="00BA4EE3">
        <w:t xml:space="preserve"> </w:t>
      </w:r>
      <w:r>
        <w:t>з</w:t>
      </w:r>
      <w:r w:rsidR="00BA4EE3">
        <w:t>a 94.635</w:t>
      </w:r>
      <w:r w:rsidR="005E0F2F">
        <w:t xml:space="preserve"> </w:t>
      </w:r>
      <w:r>
        <w:t>К</w:t>
      </w:r>
      <w:r w:rsidR="005E0F2F">
        <w:t xml:space="preserve">M, </w:t>
      </w:r>
    </w:p>
    <w:p w:rsidR="007E5FEE" w:rsidRPr="00975E16" w:rsidRDefault="00F36E28" w:rsidP="00FB7140">
      <w:pPr>
        <w:spacing w:before="240" w:after="240"/>
        <w:jc w:val="both"/>
        <w:rPr>
          <w:b/>
          <w:bCs/>
          <w:i/>
          <w:u w:val="single"/>
          <w:lang w:val="sr-Latn-CS"/>
        </w:rPr>
      </w:pPr>
      <w:r>
        <w:rPr>
          <w:b/>
          <w:bCs/>
          <w:i/>
          <w:u w:val="single"/>
          <w:lang w:val="sr-Latn-CS"/>
        </w:rPr>
        <w:t>Структур</w:t>
      </w:r>
      <w:r w:rsidR="007E5FEE" w:rsidRPr="00975E16">
        <w:rPr>
          <w:b/>
          <w:bCs/>
          <w:i/>
          <w:u w:val="single"/>
          <w:lang w:val="sr-Latn-CS"/>
        </w:rPr>
        <w:t xml:space="preserve">a </w:t>
      </w:r>
      <w:r>
        <w:rPr>
          <w:b/>
          <w:bCs/>
          <w:i/>
          <w:u w:val="single"/>
          <w:lang w:val="sr-Latn-CS"/>
        </w:rPr>
        <w:t>прих</w:t>
      </w:r>
      <w:r w:rsidR="007E5FEE" w:rsidRPr="00975E16">
        <w:rPr>
          <w:b/>
          <w:bCs/>
          <w:i/>
          <w:u w:val="single"/>
          <w:lang w:val="sr-Latn-CS"/>
        </w:rPr>
        <w:t>o</w:t>
      </w:r>
      <w:r>
        <w:rPr>
          <w:b/>
          <w:bCs/>
          <w:i/>
          <w:u w:val="single"/>
          <w:lang w:val="sr-Latn-CS"/>
        </w:rPr>
        <w:t>д</w:t>
      </w:r>
      <w:r w:rsidR="007E5FEE" w:rsidRPr="00975E16">
        <w:rPr>
          <w:b/>
          <w:bCs/>
          <w:i/>
          <w:u w:val="single"/>
          <w:lang w:val="sr-Latn-CS"/>
        </w:rPr>
        <w:t xml:space="preserve">a </w:t>
      </w:r>
      <w:r>
        <w:rPr>
          <w:b/>
          <w:bCs/>
          <w:i/>
          <w:u w:val="single"/>
          <w:lang w:val="sr-Latn-CS"/>
        </w:rPr>
        <w:t>и</w:t>
      </w:r>
      <w:r w:rsidR="007E5FEE" w:rsidRPr="00975E16">
        <w:rPr>
          <w:b/>
          <w:bCs/>
          <w:i/>
          <w:u w:val="single"/>
          <w:lang w:val="sr-Latn-CS"/>
        </w:rPr>
        <w:t xml:space="preserve"> </w:t>
      </w:r>
      <w:r>
        <w:rPr>
          <w:b/>
          <w:bCs/>
          <w:i/>
          <w:u w:val="single"/>
          <w:lang w:val="sr-Latn-CS"/>
        </w:rPr>
        <w:t>р</w:t>
      </w:r>
      <w:r w:rsidR="007E5FEE" w:rsidRPr="00975E16">
        <w:rPr>
          <w:b/>
          <w:bCs/>
          <w:i/>
          <w:u w:val="single"/>
          <w:lang w:val="sr-Latn-CS"/>
        </w:rPr>
        <w:t>a</w:t>
      </w:r>
      <w:r>
        <w:rPr>
          <w:b/>
          <w:bCs/>
          <w:i/>
          <w:u w:val="single"/>
          <w:lang w:val="sr-Latn-CS"/>
        </w:rPr>
        <w:t>сх</w:t>
      </w:r>
      <w:r w:rsidR="007E5FEE" w:rsidRPr="00975E16">
        <w:rPr>
          <w:b/>
          <w:bCs/>
          <w:i/>
          <w:u w:val="single"/>
          <w:lang w:val="sr-Latn-CS"/>
        </w:rPr>
        <w:t>o</w:t>
      </w:r>
      <w:r>
        <w:rPr>
          <w:b/>
          <w:bCs/>
          <w:i/>
          <w:u w:val="single"/>
          <w:lang w:val="sr-Latn-CS"/>
        </w:rPr>
        <w:t>д</w:t>
      </w:r>
      <w:r w:rsidR="007E5FEE" w:rsidRPr="00975E16">
        <w:rPr>
          <w:b/>
          <w:bCs/>
          <w:i/>
          <w:u w:val="single"/>
          <w:lang w:val="sr-Latn-CS"/>
        </w:rPr>
        <w:t>a</w:t>
      </w:r>
    </w:p>
    <w:p w:rsidR="001059C8" w:rsidRPr="001059C8" w:rsidRDefault="005E0994" w:rsidP="001059C8">
      <w:pPr>
        <w:jc w:val="right"/>
        <w:rPr>
          <w:sz w:val="16"/>
          <w:szCs w:val="16"/>
          <w:lang w:val="sr-Latn-CS"/>
        </w:rPr>
      </w:pPr>
      <w:r>
        <w:rPr>
          <w:sz w:val="16"/>
          <w:szCs w:val="16"/>
          <w:lang w:val="sr-Latn-CS"/>
        </w:rPr>
        <w:t>Ta</w:t>
      </w:r>
      <w:r w:rsidR="00F36E28">
        <w:rPr>
          <w:sz w:val="16"/>
          <w:szCs w:val="16"/>
          <w:lang w:val="sr-Latn-CS"/>
        </w:rPr>
        <w:t>б</w:t>
      </w:r>
      <w:r>
        <w:rPr>
          <w:sz w:val="16"/>
          <w:szCs w:val="16"/>
          <w:lang w:val="sr-Latn-CS"/>
        </w:rPr>
        <w:t>e</w:t>
      </w:r>
      <w:r w:rsidR="00F36E28">
        <w:rPr>
          <w:sz w:val="16"/>
          <w:szCs w:val="16"/>
          <w:lang w:val="sr-Latn-CS"/>
        </w:rPr>
        <w:t>л</w:t>
      </w:r>
      <w:r>
        <w:rPr>
          <w:sz w:val="16"/>
          <w:szCs w:val="16"/>
          <w:lang w:val="sr-Latn-CS"/>
        </w:rPr>
        <w:t xml:space="preserve">a </w:t>
      </w:r>
      <w:r w:rsidR="00F36E28">
        <w:rPr>
          <w:sz w:val="16"/>
          <w:szCs w:val="16"/>
          <w:lang w:val="sr-Latn-CS"/>
        </w:rPr>
        <w:t>бр</w:t>
      </w:r>
      <w:r>
        <w:rPr>
          <w:sz w:val="16"/>
          <w:szCs w:val="16"/>
          <w:lang w:val="sr-Latn-CS"/>
        </w:rPr>
        <w:t>.18</w:t>
      </w:r>
    </w:p>
    <w:tbl>
      <w:tblPr>
        <w:tblW w:w="10195" w:type="dxa"/>
        <w:jc w:val="center"/>
        <w:tblInd w:w="-98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8"/>
        <w:gridCol w:w="553"/>
        <w:gridCol w:w="553"/>
        <w:gridCol w:w="553"/>
        <w:gridCol w:w="1276"/>
        <w:gridCol w:w="690"/>
        <w:gridCol w:w="1134"/>
        <w:gridCol w:w="690"/>
        <w:gridCol w:w="1134"/>
        <w:gridCol w:w="690"/>
      </w:tblGrid>
      <w:tr w:rsidR="007E5FEE" w:rsidRPr="00625D05" w:rsidTr="00B6553D">
        <w:trPr>
          <w:trHeight w:val="213"/>
          <w:jc w:val="center"/>
        </w:trPr>
        <w:tc>
          <w:tcPr>
            <w:tcW w:w="101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6DDE8"/>
            <w:noWrap/>
            <w:vAlign w:val="center"/>
          </w:tcPr>
          <w:p w:rsidR="007E5FEE" w:rsidRPr="005E0F2F" w:rsidRDefault="00F36E28" w:rsidP="00FF26F7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БИЛ</w:t>
            </w:r>
            <w:r w:rsidR="007E5FEE" w:rsidRPr="005E0F2F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НС</w:t>
            </w:r>
            <w:r w:rsidR="007E5FEE" w:rsidRPr="005E0F2F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УСП</w:t>
            </w:r>
            <w:r w:rsidR="007E5FEE" w:rsidRPr="005E0F2F">
              <w:rPr>
                <w:b/>
                <w:bCs/>
                <w:sz w:val="20"/>
                <w:szCs w:val="20"/>
                <w:lang w:val="sr-Latn-CS" w:eastAsia="sr-Latn-CS"/>
              </w:rPr>
              <w:t>JE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Х</w:t>
            </w:r>
            <w:r w:rsidR="007E5FEE" w:rsidRPr="005E0F2F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</w:p>
        </w:tc>
      </w:tr>
      <w:tr w:rsidR="007E5FEE" w:rsidRPr="00625D05" w:rsidTr="00B6553D">
        <w:trPr>
          <w:trHeight w:val="213"/>
          <w:jc w:val="center"/>
        </w:trPr>
        <w:tc>
          <w:tcPr>
            <w:tcW w:w="101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6DDE8"/>
            <w:noWrap/>
            <w:vAlign w:val="center"/>
          </w:tcPr>
          <w:p w:rsidR="007E5FEE" w:rsidRPr="005E0F2F" w:rsidRDefault="00F36E28" w:rsidP="00FF26F7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у</w:t>
            </w:r>
            <w:r w:rsidR="007E5FEE" w:rsidRPr="005E0F2F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К</w:t>
            </w:r>
            <w:r w:rsidR="007E5FEE" w:rsidRPr="005E0F2F">
              <w:rPr>
                <w:b/>
                <w:bCs/>
                <w:sz w:val="20"/>
                <w:szCs w:val="20"/>
                <w:lang w:val="sr-Latn-CS" w:eastAsia="sr-Latn-CS"/>
              </w:rPr>
              <w:t>M</w:t>
            </w:r>
          </w:p>
        </w:tc>
      </w:tr>
      <w:tr w:rsidR="007E5FEE" w:rsidRPr="00625D05" w:rsidTr="00B6553D">
        <w:trPr>
          <w:cantSplit/>
          <w:trHeight w:val="264"/>
          <w:jc w:val="center"/>
        </w:trPr>
        <w:tc>
          <w:tcPr>
            <w:tcW w:w="30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7E5FEE" w:rsidRPr="005E0F2F" w:rsidRDefault="00F36E28" w:rsidP="001059C8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П</w:t>
            </w:r>
            <w:r w:rsidR="007E5FEE" w:rsidRPr="005E0F2F">
              <w:rPr>
                <w:b/>
                <w:bCs/>
                <w:sz w:val="20"/>
                <w:szCs w:val="20"/>
                <w:lang w:val="sr-Latn-CS" w:eastAsia="sr-Latn-CS"/>
              </w:rPr>
              <w:t xml:space="preserve"> O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З</w:t>
            </w:r>
            <w:r w:rsidR="007E5FEE" w:rsidRPr="005E0F2F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И</w:t>
            </w:r>
            <w:r w:rsidR="007E5FEE" w:rsidRPr="005E0F2F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Ц</w:t>
            </w:r>
            <w:r w:rsidR="007E5FEE" w:rsidRPr="005E0F2F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И</w:t>
            </w:r>
            <w:r w:rsidR="007E5FEE" w:rsidRPr="005E0F2F">
              <w:rPr>
                <w:b/>
                <w:bCs/>
                <w:sz w:val="20"/>
                <w:szCs w:val="20"/>
                <w:lang w:val="sr-Latn-CS" w:eastAsia="sr-Latn-CS"/>
              </w:rPr>
              <w:t xml:space="preserve"> J A</w:t>
            </w:r>
          </w:p>
        </w:tc>
        <w:tc>
          <w:tcPr>
            <w:tcW w:w="1553" w:type="dxa"/>
            <w:gridSpan w:val="3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7E5FEE" w:rsidRPr="005E0F2F" w:rsidRDefault="007E5FEE" w:rsidP="007E5FEE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5E0F2F">
              <w:rPr>
                <w:b/>
                <w:bCs/>
                <w:sz w:val="20"/>
                <w:szCs w:val="20"/>
                <w:lang w:val="sr-Latn-CS" w:eastAsia="sr-Latn-CS"/>
              </w:rPr>
              <w:t>AO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П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7E5FEE" w:rsidRPr="005E0F2F" w:rsidRDefault="00BA4EE3" w:rsidP="00FF26F7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2012</w:t>
            </w:r>
            <w:r w:rsidR="007E5FEE" w:rsidRPr="005E0F2F">
              <w:rPr>
                <w:b/>
                <w:bCs/>
                <w:sz w:val="20"/>
                <w:szCs w:val="20"/>
                <w:lang w:val="sr-Latn-CS" w:eastAsia="sr-Latn-CS"/>
              </w:rPr>
              <w:t>.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7E5FEE" w:rsidRPr="005E0F2F" w:rsidRDefault="00BA4EE3" w:rsidP="00FF26F7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2011</w:t>
            </w:r>
            <w:r w:rsidR="007E5FEE" w:rsidRPr="005E0F2F">
              <w:rPr>
                <w:b/>
                <w:bCs/>
                <w:sz w:val="20"/>
                <w:szCs w:val="20"/>
                <w:lang w:val="sr-Latn-CS" w:eastAsia="sr-Latn-CS"/>
              </w:rPr>
              <w:t>.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7E5FEE" w:rsidRPr="005E0F2F" w:rsidRDefault="00BA4EE3" w:rsidP="00FF26F7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2010</w:t>
            </w:r>
            <w:r w:rsidR="007E5FEE" w:rsidRPr="005E0F2F">
              <w:rPr>
                <w:b/>
                <w:bCs/>
                <w:sz w:val="20"/>
                <w:szCs w:val="20"/>
                <w:lang w:val="sr-Latn-CS" w:eastAsia="sr-Latn-CS"/>
              </w:rPr>
              <w:t>.</w:t>
            </w:r>
          </w:p>
        </w:tc>
      </w:tr>
      <w:tr w:rsidR="007E5FEE" w:rsidRPr="00625D05" w:rsidTr="00B6553D">
        <w:trPr>
          <w:cantSplit/>
          <w:trHeight w:val="230"/>
          <w:jc w:val="center"/>
        </w:trPr>
        <w:tc>
          <w:tcPr>
            <w:tcW w:w="30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7E5FEE" w:rsidRPr="005E0F2F" w:rsidRDefault="007E5FEE" w:rsidP="00FF26F7">
            <w:pPr>
              <w:jc w:val="both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7E5FEE" w:rsidRPr="005E0F2F" w:rsidRDefault="007E5FEE" w:rsidP="00FF26F7">
            <w:pPr>
              <w:jc w:val="both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7E5FEE" w:rsidRPr="005E0F2F" w:rsidRDefault="00F36E28" w:rsidP="00FF26F7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Изн</w:t>
            </w:r>
            <w:r w:rsidR="007E5FEE" w:rsidRPr="005E0F2F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с</w:t>
            </w:r>
          </w:p>
        </w:tc>
        <w:tc>
          <w:tcPr>
            <w:tcW w:w="6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7E5FEE" w:rsidRPr="005E0F2F" w:rsidRDefault="007E5FEE" w:rsidP="00FF26F7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5E0F2F">
              <w:rPr>
                <w:b/>
                <w:bCs/>
                <w:sz w:val="20"/>
                <w:szCs w:val="20"/>
                <w:lang w:val="sr-Latn-CS" w:eastAsia="sr-Latn-CS"/>
              </w:rPr>
              <w:t>%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7E5FEE" w:rsidRPr="005E0F2F" w:rsidRDefault="00F36E28" w:rsidP="00FF26F7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Изн</w:t>
            </w:r>
            <w:r w:rsidR="007E5FEE" w:rsidRPr="005E0F2F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с</w:t>
            </w:r>
          </w:p>
        </w:tc>
        <w:tc>
          <w:tcPr>
            <w:tcW w:w="6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7E5FEE" w:rsidRPr="005E0F2F" w:rsidRDefault="007E5FEE" w:rsidP="00FF26F7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5E0F2F">
              <w:rPr>
                <w:b/>
                <w:bCs/>
                <w:sz w:val="20"/>
                <w:szCs w:val="20"/>
                <w:lang w:val="sr-Latn-CS" w:eastAsia="sr-Latn-CS"/>
              </w:rPr>
              <w:t>%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7E5FEE" w:rsidRPr="005E0F2F" w:rsidRDefault="00F36E28" w:rsidP="00FF26F7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Изн</w:t>
            </w:r>
            <w:r w:rsidR="007E5FEE" w:rsidRPr="005E0F2F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с</w:t>
            </w:r>
          </w:p>
        </w:tc>
        <w:tc>
          <w:tcPr>
            <w:tcW w:w="6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7E5FEE" w:rsidRPr="005E0F2F" w:rsidRDefault="007E5FEE" w:rsidP="00FF26F7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5E0F2F">
              <w:rPr>
                <w:b/>
                <w:bCs/>
                <w:sz w:val="20"/>
                <w:szCs w:val="20"/>
                <w:lang w:val="sr-Latn-CS" w:eastAsia="sr-Latn-CS"/>
              </w:rPr>
              <w:t>%</w:t>
            </w:r>
          </w:p>
        </w:tc>
      </w:tr>
      <w:tr w:rsidR="007E5FEE" w:rsidRPr="00625D05" w:rsidTr="00863B0E">
        <w:trPr>
          <w:cantSplit/>
          <w:trHeight w:val="315"/>
          <w:jc w:val="center"/>
        </w:trPr>
        <w:tc>
          <w:tcPr>
            <w:tcW w:w="3028" w:type="dxa"/>
            <w:vMerge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E5FEE" w:rsidRPr="00625D05" w:rsidRDefault="007E5FEE" w:rsidP="00FF26F7">
            <w:pPr>
              <w:jc w:val="both"/>
              <w:rPr>
                <w:b/>
                <w:bCs/>
                <w:color w:val="FFFFFF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B6DDE8"/>
            <w:vAlign w:val="center"/>
          </w:tcPr>
          <w:p w:rsidR="007E5FEE" w:rsidRPr="005E0F2F" w:rsidRDefault="007E5FEE" w:rsidP="007E5FEE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5E0F2F">
              <w:rPr>
                <w:b/>
                <w:bCs/>
                <w:sz w:val="20"/>
                <w:szCs w:val="20"/>
                <w:lang w:val="sr-Latn-CS" w:eastAsia="sr-Latn-CS"/>
              </w:rPr>
              <w:t>1</w:t>
            </w:r>
            <w:r w:rsidR="00BA4EE3">
              <w:rPr>
                <w:b/>
                <w:bCs/>
                <w:sz w:val="20"/>
                <w:szCs w:val="20"/>
                <w:lang w:val="sr-Latn-CS" w:eastAsia="sr-Latn-CS"/>
              </w:rPr>
              <w:t>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B6DDE8"/>
            <w:vAlign w:val="center"/>
          </w:tcPr>
          <w:p w:rsidR="007E5FEE" w:rsidRPr="005E0F2F" w:rsidRDefault="0079264F" w:rsidP="007E5FEE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1</w:t>
            </w:r>
            <w:r w:rsidR="00BA4EE3">
              <w:rPr>
                <w:b/>
                <w:bCs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B6DDE8"/>
            <w:vAlign w:val="center"/>
          </w:tcPr>
          <w:p w:rsidR="007E5FEE" w:rsidRPr="005E0F2F" w:rsidRDefault="00BA4EE3" w:rsidP="0079264F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10</w:t>
            </w:r>
          </w:p>
        </w:tc>
        <w:tc>
          <w:tcPr>
            <w:tcW w:w="1276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333399"/>
            <w:noWrap/>
            <w:vAlign w:val="center"/>
          </w:tcPr>
          <w:p w:rsidR="007E5FEE" w:rsidRPr="00625D05" w:rsidRDefault="007E5FEE" w:rsidP="00FF26F7">
            <w:pPr>
              <w:jc w:val="center"/>
              <w:rPr>
                <w:b/>
                <w:bCs/>
                <w:color w:val="FFFFFF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690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333399"/>
            <w:noWrap/>
            <w:vAlign w:val="center"/>
          </w:tcPr>
          <w:p w:rsidR="007E5FEE" w:rsidRPr="00625D05" w:rsidRDefault="007E5FEE" w:rsidP="00FF26F7">
            <w:pPr>
              <w:jc w:val="center"/>
              <w:rPr>
                <w:b/>
                <w:bCs/>
                <w:color w:val="FFFFFF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134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333399"/>
            <w:noWrap/>
            <w:vAlign w:val="center"/>
          </w:tcPr>
          <w:p w:rsidR="007E5FEE" w:rsidRPr="00625D05" w:rsidRDefault="007E5FEE" w:rsidP="00FF26F7">
            <w:pPr>
              <w:jc w:val="center"/>
              <w:rPr>
                <w:b/>
                <w:bCs/>
                <w:color w:val="FFFFFF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690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333399"/>
            <w:noWrap/>
            <w:vAlign w:val="center"/>
          </w:tcPr>
          <w:p w:rsidR="007E5FEE" w:rsidRPr="00625D05" w:rsidRDefault="007E5FEE" w:rsidP="00FF26F7">
            <w:pPr>
              <w:jc w:val="center"/>
              <w:rPr>
                <w:b/>
                <w:bCs/>
                <w:color w:val="FFFFFF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134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333399"/>
            <w:noWrap/>
            <w:vAlign w:val="center"/>
          </w:tcPr>
          <w:p w:rsidR="007E5FEE" w:rsidRPr="00625D05" w:rsidRDefault="007E5FEE" w:rsidP="00FF26F7">
            <w:pPr>
              <w:jc w:val="center"/>
              <w:rPr>
                <w:b/>
                <w:bCs/>
                <w:color w:val="FFFFFF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690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333399"/>
            <w:noWrap/>
            <w:vAlign w:val="center"/>
          </w:tcPr>
          <w:p w:rsidR="007E5FEE" w:rsidRPr="00625D05" w:rsidRDefault="007E5FEE" w:rsidP="00FF26F7">
            <w:pPr>
              <w:jc w:val="center"/>
              <w:rPr>
                <w:b/>
                <w:bCs/>
                <w:color w:val="FFFFFF"/>
                <w:sz w:val="20"/>
                <w:szCs w:val="20"/>
                <w:lang w:val="sr-Latn-CS" w:eastAsia="sr-Latn-CS"/>
              </w:rPr>
            </w:pPr>
          </w:p>
        </w:tc>
      </w:tr>
      <w:tr w:rsidR="005B2701" w:rsidRPr="00625D05" w:rsidTr="00863B0E">
        <w:trPr>
          <w:trHeight w:val="213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701" w:rsidRPr="00625D05" w:rsidRDefault="005B2701" w:rsidP="00FF26F7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 xml:space="preserve">1. </w:t>
            </w:r>
            <w:r w:rsidR="00F36E28">
              <w:rPr>
                <w:sz w:val="20"/>
                <w:szCs w:val="20"/>
                <w:lang w:val="sr-Latn-CS" w:eastAsia="sr-Latn-CS"/>
              </w:rPr>
              <w:t>П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сл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вни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прих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ди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701" w:rsidRPr="00625D05" w:rsidRDefault="005B2701" w:rsidP="007E5FEE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201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701" w:rsidRPr="00625D05" w:rsidRDefault="005B2701" w:rsidP="00FF26F7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201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701" w:rsidRPr="00625D05" w:rsidRDefault="005B2701" w:rsidP="00F960B1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701" w:rsidRDefault="005B2701" w:rsidP="001059C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3.536.176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701" w:rsidRDefault="00C26D28" w:rsidP="00137E3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701" w:rsidRDefault="005B2701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3.369.523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701" w:rsidRDefault="005B2701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96,82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701" w:rsidRDefault="005B2701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3.009.075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701" w:rsidRDefault="005B2701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92,84</w:t>
            </w:r>
          </w:p>
        </w:tc>
      </w:tr>
      <w:tr w:rsidR="005B2701" w:rsidRPr="00625D05" w:rsidTr="00863B0E">
        <w:trPr>
          <w:trHeight w:val="213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701" w:rsidRPr="00625D05" w:rsidRDefault="005B2701" w:rsidP="00FF26F7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 xml:space="preserve">2. </w:t>
            </w:r>
            <w:r w:rsidR="00F36E28">
              <w:rPr>
                <w:sz w:val="20"/>
                <w:szCs w:val="20"/>
                <w:lang w:val="sr-Latn-CS" w:eastAsia="sr-Latn-CS"/>
              </w:rPr>
              <w:t>Фин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нси</w:t>
            </w:r>
            <w:r w:rsidRPr="00625D05">
              <w:rPr>
                <w:sz w:val="20"/>
                <w:szCs w:val="20"/>
                <w:lang w:val="sr-Latn-CS" w:eastAsia="sr-Latn-CS"/>
              </w:rPr>
              <w:t>j</w:t>
            </w:r>
            <w:r w:rsidR="00F36E28">
              <w:rPr>
                <w:sz w:val="20"/>
                <w:szCs w:val="20"/>
                <w:lang w:val="sr-Latn-CS" w:eastAsia="sr-Latn-CS"/>
              </w:rPr>
              <w:t>ски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прих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ди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701" w:rsidRPr="00625D05" w:rsidRDefault="005B2701" w:rsidP="007E5FEE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231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701" w:rsidRPr="00625D05" w:rsidRDefault="005B2701" w:rsidP="00FF26F7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231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701" w:rsidRPr="00625D05" w:rsidRDefault="005B2701" w:rsidP="00F960B1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701" w:rsidRDefault="005B2701" w:rsidP="001059C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4.984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701" w:rsidRDefault="00C26D28" w:rsidP="001059C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701" w:rsidRDefault="005B2701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5.788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701" w:rsidRDefault="005B2701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0,17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701" w:rsidRDefault="005B2701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12.720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701" w:rsidRDefault="005B2701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0,39</w:t>
            </w:r>
          </w:p>
        </w:tc>
      </w:tr>
      <w:tr w:rsidR="005B2701" w:rsidRPr="00625D05" w:rsidTr="00863B0E">
        <w:trPr>
          <w:trHeight w:val="213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701" w:rsidRPr="00625D05" w:rsidRDefault="005B2701" w:rsidP="00FF26F7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3. O</w:t>
            </w:r>
            <w:r w:rsidR="00F36E28">
              <w:rPr>
                <w:sz w:val="20"/>
                <w:szCs w:val="20"/>
                <w:lang w:val="sr-Latn-CS" w:eastAsia="sr-Latn-CS"/>
              </w:rPr>
              <w:t>ст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ли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прих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ди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701" w:rsidRPr="00625D05" w:rsidRDefault="005B2701" w:rsidP="007E5FEE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246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701" w:rsidRPr="00625D05" w:rsidRDefault="005B2701" w:rsidP="00FF26F7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246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701" w:rsidRPr="00625D05" w:rsidRDefault="005B2701" w:rsidP="00F960B1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246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701" w:rsidRDefault="005B2701" w:rsidP="001059C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40.356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701" w:rsidRDefault="00C26D28" w:rsidP="001059C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701" w:rsidRDefault="005B2701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36.089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701" w:rsidRDefault="005B2701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1,03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701" w:rsidRDefault="005B2701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169.041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701" w:rsidRDefault="005B2701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5,22</w:t>
            </w:r>
          </w:p>
        </w:tc>
      </w:tr>
      <w:tr w:rsidR="005B2701" w:rsidRPr="00625D05" w:rsidTr="00863B0E">
        <w:trPr>
          <w:trHeight w:val="276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5B2701" w:rsidRDefault="00F4557E" w:rsidP="00FF26F7">
            <w:pPr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I</w:t>
            </w:r>
            <w:r w:rsidR="005B2701"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ПРИХ</w:t>
            </w:r>
            <w:r w:rsidR="005B2701"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ДИ</w:t>
            </w:r>
            <w:r w:rsidR="005B2701"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Р</w:t>
            </w:r>
            <w:r w:rsidR="005B2701"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Д</w:t>
            </w:r>
            <w:r w:rsidR="005B2701"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ВНИХ</w:t>
            </w:r>
            <w:r w:rsidR="005B2701"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  <w:p w:rsidR="005B2701" w:rsidRPr="00625D05" w:rsidRDefault="005B2701" w:rsidP="00FF26F7">
            <w:pPr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 xml:space="preserve">   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К</w:t>
            </w:r>
            <w:r w:rsidRPr="00625D05">
              <w:rPr>
                <w:sz w:val="20"/>
                <w:szCs w:val="20"/>
                <w:lang w:val="sr-Latn-CS" w:eastAsia="sr-Latn-CS"/>
              </w:rPr>
              <w:t>T</w:t>
            </w:r>
            <w:r w:rsidR="00F36E28">
              <w:rPr>
                <w:sz w:val="20"/>
                <w:szCs w:val="20"/>
                <w:lang w:val="sr-Latn-CS" w:eastAsia="sr-Latn-CS"/>
              </w:rPr>
              <w:t>ИВН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С</w:t>
            </w:r>
            <w:r w:rsidRPr="00625D05">
              <w:rPr>
                <w:sz w:val="20"/>
                <w:szCs w:val="20"/>
                <w:lang w:val="sr-Latn-CS" w:eastAsia="sr-Latn-CS"/>
              </w:rPr>
              <w:t>T</w:t>
            </w:r>
            <w:r w:rsidR="00F36E28">
              <w:rPr>
                <w:sz w:val="20"/>
                <w:szCs w:val="20"/>
                <w:lang w:val="sr-Latn-CS" w:eastAsia="sr-Latn-CS"/>
              </w:rPr>
              <w:t>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(1+2+3)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B2701" w:rsidRPr="00625D05" w:rsidRDefault="005B2701" w:rsidP="00FF26F7">
            <w:pPr>
              <w:jc w:val="center"/>
              <w:rPr>
                <w:sz w:val="20"/>
                <w:szCs w:val="20"/>
                <w:lang w:val="sr-Latn-CS" w:eastAsia="sr-Latn-CS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5B2701" w:rsidRPr="00625D05" w:rsidRDefault="005B2701" w:rsidP="00FF26F7">
            <w:pPr>
              <w:jc w:val="center"/>
              <w:rPr>
                <w:sz w:val="20"/>
                <w:szCs w:val="20"/>
                <w:lang w:val="sr-Latn-CS" w:eastAsia="sr-Latn-CS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5B2701" w:rsidRPr="00625D05" w:rsidRDefault="005B2701" w:rsidP="00F960B1">
            <w:pPr>
              <w:jc w:val="center"/>
              <w:rPr>
                <w:sz w:val="20"/>
                <w:szCs w:val="20"/>
                <w:lang w:val="sr-Latn-CS" w:eastAsia="sr-Latn-C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B2701" w:rsidRDefault="00C26D28" w:rsidP="001059C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3.581.516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B2701" w:rsidRDefault="00C26D28" w:rsidP="001059C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  <w:r w:rsidR="008903A6">
              <w:rPr>
                <w:color w:val="000000"/>
                <w:sz w:val="20"/>
                <w:szCs w:val="20"/>
              </w:rPr>
              <w:t>7,99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B2701" w:rsidRDefault="005B2701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  <w:lang w:val="sr-Latn-CS" w:eastAsia="sr-Latn-CS"/>
              </w:rPr>
              <w:t>3.411.400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B2701" w:rsidRDefault="005B2701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98,02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B2701" w:rsidRDefault="005B2701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  <w:lang w:val="sr-Latn-CS" w:eastAsia="sr-Latn-CS"/>
              </w:rPr>
              <w:t>3.190.836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B2701" w:rsidRDefault="005B2701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98,44</w:t>
            </w:r>
          </w:p>
        </w:tc>
      </w:tr>
      <w:tr w:rsidR="005B2701" w:rsidRPr="00625D05" w:rsidTr="00863B0E">
        <w:trPr>
          <w:trHeight w:val="213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701" w:rsidRPr="00625D05" w:rsidRDefault="005B2701" w:rsidP="00FF26F7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 xml:space="preserve">4. </w:t>
            </w:r>
            <w:r w:rsidR="00F36E28">
              <w:rPr>
                <w:sz w:val="20"/>
                <w:szCs w:val="20"/>
                <w:lang w:val="sr-Latn-CS" w:eastAsia="sr-Latn-CS"/>
              </w:rPr>
              <w:t>В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нр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дни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прих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ди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701" w:rsidRPr="00625D05" w:rsidRDefault="005B2701" w:rsidP="007E5FEE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270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701" w:rsidRPr="00625D05" w:rsidRDefault="005B2701" w:rsidP="00FF26F7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270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701" w:rsidRPr="00625D05" w:rsidRDefault="005B2701" w:rsidP="00F960B1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701" w:rsidRDefault="005B2701" w:rsidP="001059C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701" w:rsidRDefault="00C26D28" w:rsidP="001059C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701" w:rsidRDefault="005B2701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407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701" w:rsidRDefault="005B2701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701" w:rsidRDefault="005B2701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4.490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701" w:rsidRDefault="005B2701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0,14</w:t>
            </w:r>
          </w:p>
        </w:tc>
      </w:tr>
      <w:tr w:rsidR="005B2701" w:rsidRPr="00625D05" w:rsidTr="00863B0E">
        <w:trPr>
          <w:trHeight w:val="226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2701" w:rsidRPr="00625D05" w:rsidRDefault="005B2701" w:rsidP="00FF26F7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 xml:space="preserve">5. </w:t>
            </w:r>
            <w:r w:rsidR="00F36E28">
              <w:rPr>
                <w:sz w:val="20"/>
                <w:szCs w:val="20"/>
                <w:lang w:val="sr-Latn-CS" w:eastAsia="sr-Latn-CS"/>
              </w:rPr>
              <w:t>Р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в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л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риз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ци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ни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прих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ди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B2701" w:rsidRPr="00625D05" w:rsidRDefault="005B2701" w:rsidP="007E5FEE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40</w:t>
            </w:r>
            <w:r w:rsidR="00C26D28">
              <w:rPr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B2701" w:rsidRPr="00625D05" w:rsidRDefault="005B2701" w:rsidP="00FF26F7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301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B2701" w:rsidRPr="00625D05" w:rsidRDefault="005B2701" w:rsidP="00F960B1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301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B2701" w:rsidRDefault="005B2701" w:rsidP="001059C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72.945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B2701" w:rsidRDefault="00C26D28" w:rsidP="001059C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</w:t>
            </w:r>
            <w:r w:rsidR="008903A6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B2701" w:rsidRDefault="005B2701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68.468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B2701" w:rsidRDefault="005B2701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1,97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B2701" w:rsidRDefault="005B2701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45.989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B2701" w:rsidRDefault="005B2701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1,42</w:t>
            </w:r>
          </w:p>
        </w:tc>
      </w:tr>
      <w:tr w:rsidR="005B2701" w:rsidRPr="00625D05" w:rsidTr="00863B0E">
        <w:trPr>
          <w:trHeight w:val="238"/>
          <w:jc w:val="center"/>
        </w:trPr>
        <w:tc>
          <w:tcPr>
            <w:tcW w:w="3028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5B2701" w:rsidRPr="0079264F" w:rsidRDefault="00F4557E" w:rsidP="00FF26F7">
            <w:pPr>
              <w:rPr>
                <w:bCs/>
                <w:sz w:val="20"/>
                <w:szCs w:val="20"/>
                <w:lang w:val="sr-Latn-CS" w:eastAsia="sr-Latn-CS"/>
              </w:rPr>
            </w:pPr>
            <w:r>
              <w:rPr>
                <w:bCs/>
                <w:sz w:val="20"/>
                <w:szCs w:val="20"/>
                <w:lang w:val="sr-Latn-CS" w:eastAsia="sr-Latn-CS"/>
              </w:rPr>
              <w:t>II</w:t>
            </w:r>
            <w:r w:rsidR="005B2701" w:rsidRPr="0079264F">
              <w:rPr>
                <w:bCs/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bCs/>
                <w:sz w:val="20"/>
                <w:szCs w:val="20"/>
                <w:lang w:val="sr-Latn-CS" w:eastAsia="sr-Latn-CS"/>
              </w:rPr>
              <w:t>УКУПНИ</w:t>
            </w:r>
            <w:r w:rsidR="005B2701" w:rsidRPr="0079264F">
              <w:rPr>
                <w:bCs/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bCs/>
                <w:sz w:val="20"/>
                <w:szCs w:val="20"/>
                <w:lang w:val="sr-Latn-CS" w:eastAsia="sr-Latn-CS"/>
              </w:rPr>
              <w:t>ПРИХ</w:t>
            </w:r>
            <w:r w:rsidR="005B2701" w:rsidRPr="0079264F">
              <w:rPr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Cs/>
                <w:sz w:val="20"/>
                <w:szCs w:val="20"/>
                <w:lang w:val="sr-Latn-CS" w:eastAsia="sr-Latn-CS"/>
              </w:rPr>
              <w:t>ДИ</w:t>
            </w:r>
            <w:r w:rsidR="005B2701" w:rsidRPr="0079264F">
              <w:rPr>
                <w:bCs/>
                <w:sz w:val="20"/>
                <w:szCs w:val="20"/>
                <w:lang w:val="sr-Latn-CS" w:eastAsia="sr-Latn-CS"/>
              </w:rPr>
              <w:t xml:space="preserve"> (</w:t>
            </w:r>
            <w:r>
              <w:rPr>
                <w:bCs/>
                <w:sz w:val="20"/>
                <w:szCs w:val="20"/>
                <w:lang w:val="sr-Latn-CS" w:eastAsia="sr-Latn-CS"/>
              </w:rPr>
              <w:t>I</w:t>
            </w:r>
            <w:r w:rsidR="005B2701" w:rsidRPr="0079264F">
              <w:rPr>
                <w:bCs/>
                <w:sz w:val="20"/>
                <w:szCs w:val="20"/>
                <w:lang w:val="sr-Latn-CS" w:eastAsia="sr-Latn-CS"/>
              </w:rPr>
              <w:t>+4+5)</w:t>
            </w:r>
          </w:p>
        </w:tc>
        <w:tc>
          <w:tcPr>
            <w:tcW w:w="553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B2701" w:rsidRPr="0079264F" w:rsidRDefault="005B2701" w:rsidP="00FF26F7">
            <w:pPr>
              <w:jc w:val="center"/>
              <w:rPr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517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5B2701" w:rsidRPr="0079264F" w:rsidRDefault="005B2701" w:rsidP="00FF26F7">
            <w:pPr>
              <w:jc w:val="center"/>
              <w:rPr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483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5B2701" w:rsidRPr="0079264F" w:rsidRDefault="005B2701" w:rsidP="00F960B1">
            <w:pPr>
              <w:jc w:val="center"/>
              <w:rPr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B2701" w:rsidRPr="0079264F" w:rsidRDefault="005B2701" w:rsidP="001059C8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3.6</w:t>
            </w:r>
            <w:r w:rsidR="00C26D28">
              <w:rPr>
                <w:bCs/>
                <w:color w:val="000000"/>
                <w:sz w:val="20"/>
                <w:szCs w:val="20"/>
              </w:rPr>
              <w:t>54.968</w:t>
            </w:r>
          </w:p>
        </w:tc>
        <w:tc>
          <w:tcPr>
            <w:tcW w:w="69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B2701" w:rsidRPr="0079264F" w:rsidRDefault="008903A6" w:rsidP="001059C8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B2701" w:rsidRPr="0079264F" w:rsidRDefault="005B2701" w:rsidP="005B2701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79264F">
              <w:rPr>
                <w:bCs/>
                <w:color w:val="000000"/>
                <w:sz w:val="20"/>
                <w:szCs w:val="20"/>
                <w:lang w:val="sr-Latn-CS" w:eastAsia="sr-Latn-CS"/>
              </w:rPr>
              <w:t>3.</w:t>
            </w:r>
            <w:r>
              <w:rPr>
                <w:bCs/>
                <w:color w:val="000000"/>
                <w:sz w:val="20"/>
                <w:szCs w:val="20"/>
                <w:lang w:val="sr-Latn-CS" w:eastAsia="sr-Latn-CS"/>
              </w:rPr>
              <w:t>480.275</w:t>
            </w:r>
          </w:p>
        </w:tc>
        <w:tc>
          <w:tcPr>
            <w:tcW w:w="69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B2701" w:rsidRPr="0079264F" w:rsidRDefault="005B2701" w:rsidP="005B2701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79264F">
              <w:rPr>
                <w:bCs/>
                <w:color w:val="000000"/>
                <w:sz w:val="20"/>
                <w:szCs w:val="20"/>
                <w:lang w:val="sr-Latn-CS" w:eastAsia="sr-Latn-CS"/>
              </w:rPr>
              <w:t>100,00</w:t>
            </w: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B2701" w:rsidRPr="0079264F" w:rsidRDefault="005B2701" w:rsidP="005B2701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79264F">
              <w:rPr>
                <w:bCs/>
                <w:color w:val="000000"/>
                <w:sz w:val="20"/>
                <w:szCs w:val="20"/>
                <w:lang w:val="sr-Latn-CS" w:eastAsia="sr-Latn-CS"/>
              </w:rPr>
              <w:t>3.241.315</w:t>
            </w:r>
          </w:p>
        </w:tc>
        <w:tc>
          <w:tcPr>
            <w:tcW w:w="69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B2701" w:rsidRPr="0079264F" w:rsidRDefault="005B2701" w:rsidP="005B2701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79264F">
              <w:rPr>
                <w:bCs/>
                <w:color w:val="000000"/>
                <w:sz w:val="20"/>
                <w:szCs w:val="20"/>
                <w:lang w:val="sr-Latn-CS" w:eastAsia="sr-Latn-CS"/>
              </w:rPr>
              <w:t>100,00</w:t>
            </w:r>
          </w:p>
        </w:tc>
      </w:tr>
      <w:tr w:rsidR="005B2701" w:rsidRPr="00625D05" w:rsidTr="00863B0E">
        <w:trPr>
          <w:trHeight w:val="213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701" w:rsidRPr="00625D05" w:rsidRDefault="005B2701" w:rsidP="00FF26F7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 xml:space="preserve">6. </w:t>
            </w:r>
            <w:r w:rsidR="00F36E28">
              <w:rPr>
                <w:sz w:val="20"/>
                <w:szCs w:val="20"/>
                <w:lang w:val="sr-Latn-CS" w:eastAsia="sr-Latn-CS"/>
              </w:rPr>
              <w:t>П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сл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вни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р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сх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ди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701" w:rsidRPr="00625D05" w:rsidRDefault="005B2701" w:rsidP="007E5FEE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216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701" w:rsidRPr="00625D05" w:rsidRDefault="005B2701" w:rsidP="00FF26F7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216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701" w:rsidRPr="00625D05" w:rsidRDefault="005B2701" w:rsidP="00F960B1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216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701" w:rsidRDefault="005B2701" w:rsidP="001059C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3.485.923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701" w:rsidRDefault="008903A6" w:rsidP="001059C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701" w:rsidRDefault="005B2701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3.427.492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701" w:rsidRDefault="005B2701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95,15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701" w:rsidRDefault="005B2701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3.247.736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701" w:rsidRDefault="005B2701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97,21</w:t>
            </w:r>
          </w:p>
        </w:tc>
      </w:tr>
      <w:tr w:rsidR="005B2701" w:rsidRPr="00625D05" w:rsidTr="00863B0E">
        <w:trPr>
          <w:trHeight w:val="213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701" w:rsidRPr="00625D05" w:rsidRDefault="005B2701" w:rsidP="00FF26F7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 xml:space="preserve">7. </w:t>
            </w:r>
            <w:r w:rsidR="00F36E28">
              <w:rPr>
                <w:sz w:val="20"/>
                <w:szCs w:val="20"/>
                <w:lang w:val="sr-Latn-CS" w:eastAsia="sr-Latn-CS"/>
              </w:rPr>
              <w:t>Фин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нси</w:t>
            </w:r>
            <w:r w:rsidRPr="00625D05">
              <w:rPr>
                <w:sz w:val="20"/>
                <w:szCs w:val="20"/>
                <w:lang w:val="sr-Latn-CS" w:eastAsia="sr-Latn-CS"/>
              </w:rPr>
              <w:t>j</w:t>
            </w:r>
            <w:r w:rsidR="00F36E28">
              <w:rPr>
                <w:sz w:val="20"/>
                <w:szCs w:val="20"/>
                <w:lang w:val="sr-Latn-CS" w:eastAsia="sr-Latn-CS"/>
              </w:rPr>
              <w:t>ски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р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сх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ди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701" w:rsidRPr="00625D05" w:rsidRDefault="005B2701" w:rsidP="007E5FEE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238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701" w:rsidRPr="00625D05" w:rsidRDefault="005B2701" w:rsidP="00FF26F7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238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701" w:rsidRPr="00625D05" w:rsidRDefault="005B2701" w:rsidP="00F960B1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238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701" w:rsidRDefault="005B2701" w:rsidP="001059C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701" w:rsidRDefault="008903A6" w:rsidP="001059C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701" w:rsidRDefault="005B2701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595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701" w:rsidRDefault="005B2701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701" w:rsidRDefault="005B2701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249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701" w:rsidRDefault="005B2701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0,01</w:t>
            </w:r>
          </w:p>
        </w:tc>
      </w:tr>
      <w:tr w:rsidR="005B2701" w:rsidRPr="00625D05" w:rsidTr="00863B0E">
        <w:trPr>
          <w:trHeight w:val="213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701" w:rsidRPr="00625D05" w:rsidRDefault="005B2701" w:rsidP="00FF26F7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8. O</w:t>
            </w:r>
            <w:r w:rsidR="00F36E28">
              <w:rPr>
                <w:sz w:val="20"/>
                <w:szCs w:val="20"/>
                <w:lang w:val="sr-Latn-CS" w:eastAsia="sr-Latn-CS"/>
              </w:rPr>
              <w:t>ст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ли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р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сх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ди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701" w:rsidRPr="00625D05" w:rsidRDefault="005B2701" w:rsidP="007E5FEE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257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701" w:rsidRPr="00625D05" w:rsidRDefault="005B2701" w:rsidP="00FF26F7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257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701" w:rsidRPr="00625D05" w:rsidRDefault="005B2701" w:rsidP="00F960B1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257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701" w:rsidRDefault="005B2701" w:rsidP="001059C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74.229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701" w:rsidRDefault="008903A6" w:rsidP="001059C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701" w:rsidRDefault="005B2701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173.964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701" w:rsidRDefault="005B2701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4,83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701" w:rsidRDefault="005B2701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35.804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701" w:rsidRDefault="005B2701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1,07</w:t>
            </w:r>
          </w:p>
        </w:tc>
      </w:tr>
      <w:tr w:rsidR="005B2701" w:rsidRPr="00625D05" w:rsidTr="00863B0E">
        <w:trPr>
          <w:trHeight w:val="427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5B2701" w:rsidRDefault="00F4557E" w:rsidP="00FF26F7">
            <w:pPr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III</w:t>
            </w:r>
            <w:r w:rsidR="005B2701"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Р</w:t>
            </w:r>
            <w:r w:rsidR="005B2701"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СХ</w:t>
            </w:r>
            <w:r w:rsidR="005B2701"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ДИ</w:t>
            </w:r>
            <w:r w:rsidR="005B2701"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Р</w:t>
            </w:r>
            <w:r w:rsidR="005B2701"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Д</w:t>
            </w:r>
            <w:r w:rsidR="005B2701"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ВНИХ</w:t>
            </w:r>
            <w:r w:rsidR="005B2701"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  <w:p w:rsidR="005B2701" w:rsidRPr="00625D05" w:rsidRDefault="005B2701" w:rsidP="00FF26F7">
            <w:pPr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 xml:space="preserve">     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К</w:t>
            </w:r>
            <w:r w:rsidRPr="00625D05">
              <w:rPr>
                <w:sz w:val="20"/>
                <w:szCs w:val="20"/>
                <w:lang w:val="sr-Latn-CS" w:eastAsia="sr-Latn-CS"/>
              </w:rPr>
              <w:t>T</w:t>
            </w:r>
            <w:r w:rsidR="00F36E28">
              <w:rPr>
                <w:sz w:val="20"/>
                <w:szCs w:val="20"/>
                <w:lang w:val="sr-Latn-CS" w:eastAsia="sr-Latn-CS"/>
              </w:rPr>
              <w:t>ИВН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С</w:t>
            </w:r>
            <w:r w:rsidRPr="00625D05">
              <w:rPr>
                <w:sz w:val="20"/>
                <w:szCs w:val="20"/>
                <w:lang w:val="sr-Latn-CS" w:eastAsia="sr-Latn-CS"/>
              </w:rPr>
              <w:t>T</w:t>
            </w:r>
            <w:r w:rsidR="00F36E28">
              <w:rPr>
                <w:sz w:val="20"/>
                <w:szCs w:val="20"/>
                <w:lang w:val="sr-Latn-CS" w:eastAsia="sr-Latn-CS"/>
              </w:rPr>
              <w:t>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(6+7+8)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B2701" w:rsidRPr="00625D05" w:rsidRDefault="005B2701" w:rsidP="00FF26F7">
            <w:pPr>
              <w:jc w:val="center"/>
              <w:rPr>
                <w:sz w:val="20"/>
                <w:szCs w:val="20"/>
                <w:lang w:val="sr-Latn-CS" w:eastAsia="sr-Latn-CS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5B2701" w:rsidRPr="00625D05" w:rsidRDefault="005B2701" w:rsidP="00FF26F7">
            <w:pPr>
              <w:jc w:val="center"/>
              <w:rPr>
                <w:sz w:val="20"/>
                <w:szCs w:val="20"/>
                <w:lang w:val="sr-Latn-CS" w:eastAsia="sr-Latn-CS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5B2701" w:rsidRPr="00625D05" w:rsidRDefault="005B2701" w:rsidP="00F960B1">
            <w:pPr>
              <w:jc w:val="center"/>
              <w:rPr>
                <w:sz w:val="20"/>
                <w:szCs w:val="20"/>
                <w:lang w:val="sr-Latn-CS" w:eastAsia="sr-Latn-C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B2701" w:rsidRDefault="005B2701" w:rsidP="001059C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3.560.192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B2701" w:rsidRDefault="008903A6" w:rsidP="00484E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B2701" w:rsidRDefault="005B2701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  <w:lang w:val="sr-Latn-CS" w:eastAsia="sr-Latn-CS"/>
              </w:rPr>
              <w:t>3.602.051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B2701" w:rsidRDefault="005B2701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B2701" w:rsidRDefault="005B2701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  <w:lang w:val="sr-Latn-CS" w:eastAsia="sr-Latn-CS"/>
              </w:rPr>
              <w:t>3.283.789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B2701" w:rsidRDefault="005B2701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98,29</w:t>
            </w:r>
          </w:p>
        </w:tc>
      </w:tr>
      <w:tr w:rsidR="00863B0E" w:rsidRPr="00625D05" w:rsidTr="00863B0E">
        <w:trPr>
          <w:trHeight w:val="213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0E" w:rsidRPr="00625D05" w:rsidRDefault="00863B0E" w:rsidP="00FF26F7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 xml:space="preserve">9. </w:t>
            </w:r>
            <w:r>
              <w:rPr>
                <w:sz w:val="20"/>
                <w:szCs w:val="20"/>
                <w:lang w:val="sr-Latn-CS" w:eastAsia="sr-Latn-CS"/>
              </w:rPr>
              <w:t xml:space="preserve">  </w:t>
            </w:r>
            <w:r w:rsidR="00F36E28">
              <w:rPr>
                <w:sz w:val="20"/>
                <w:szCs w:val="20"/>
                <w:lang w:val="sr-Latn-CS" w:eastAsia="sr-Latn-CS"/>
              </w:rPr>
              <w:t>В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нр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дни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р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сх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ди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3B0E" w:rsidRPr="00863B0E" w:rsidRDefault="00863B0E" w:rsidP="007E5FEE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863B0E">
              <w:rPr>
                <w:sz w:val="20"/>
                <w:szCs w:val="20"/>
                <w:lang w:val="sr-Latn-CS" w:eastAsia="sr-Latn-CS"/>
              </w:rPr>
              <w:t>280+</w:t>
            </w:r>
          </w:p>
          <w:p w:rsidR="00863B0E" w:rsidRPr="00863B0E" w:rsidRDefault="00863B0E" w:rsidP="007E5FEE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863B0E">
              <w:rPr>
                <w:sz w:val="20"/>
                <w:szCs w:val="20"/>
                <w:lang w:val="sr-Latn-CS" w:eastAsia="sr-Latn-CS"/>
              </w:rPr>
              <w:t>292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B0E" w:rsidRPr="00863B0E" w:rsidRDefault="00863B0E" w:rsidP="00863B0E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863B0E">
              <w:rPr>
                <w:sz w:val="20"/>
                <w:szCs w:val="20"/>
                <w:lang w:val="sr-Latn-CS" w:eastAsia="sr-Latn-CS"/>
              </w:rPr>
              <w:t>280+</w:t>
            </w:r>
          </w:p>
          <w:p w:rsidR="00863B0E" w:rsidRPr="00863B0E" w:rsidRDefault="00863B0E" w:rsidP="00863B0E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863B0E">
              <w:rPr>
                <w:sz w:val="20"/>
                <w:szCs w:val="20"/>
                <w:lang w:val="sr-Latn-CS" w:eastAsia="sr-Latn-CS"/>
              </w:rPr>
              <w:t>292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B0E" w:rsidRPr="00863B0E" w:rsidRDefault="00863B0E" w:rsidP="00863B0E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863B0E">
              <w:rPr>
                <w:sz w:val="20"/>
                <w:szCs w:val="20"/>
                <w:lang w:val="sr-Latn-CS" w:eastAsia="sr-Latn-CS"/>
              </w:rPr>
              <w:t>280+</w:t>
            </w:r>
          </w:p>
          <w:p w:rsidR="00863B0E" w:rsidRPr="00863B0E" w:rsidRDefault="00863B0E" w:rsidP="00863B0E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863B0E">
              <w:rPr>
                <w:sz w:val="20"/>
                <w:szCs w:val="20"/>
                <w:lang w:val="sr-Latn-CS" w:eastAsia="sr-Latn-CS"/>
              </w:rPr>
              <w:t>292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3B0E" w:rsidRPr="00863B0E" w:rsidRDefault="00863B0E" w:rsidP="001059C8">
            <w:pPr>
              <w:jc w:val="right"/>
              <w:rPr>
                <w:sz w:val="20"/>
                <w:szCs w:val="20"/>
              </w:rPr>
            </w:pPr>
            <w:r w:rsidRPr="00863B0E">
              <w:rPr>
                <w:sz w:val="20"/>
                <w:szCs w:val="20"/>
              </w:rPr>
              <w:t>8.644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3B0E" w:rsidRDefault="00863B0E" w:rsidP="001059C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3B0E" w:rsidRDefault="00863B0E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3B0E" w:rsidRDefault="00863B0E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3B0E" w:rsidRDefault="00863B0E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11.217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3B0E" w:rsidRDefault="00863B0E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0,34</w:t>
            </w:r>
          </w:p>
        </w:tc>
      </w:tr>
      <w:tr w:rsidR="005B2701" w:rsidRPr="00625D05" w:rsidTr="00863B0E">
        <w:trPr>
          <w:trHeight w:val="439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2701" w:rsidRDefault="005B2701" w:rsidP="00FF26F7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 xml:space="preserve">10. </w:t>
            </w:r>
            <w:r w:rsidR="00F36E28">
              <w:rPr>
                <w:sz w:val="20"/>
                <w:szCs w:val="20"/>
                <w:lang w:val="sr-Latn-CS" w:eastAsia="sr-Latn-CS"/>
              </w:rPr>
              <w:t>Р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сх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ди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р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в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л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риз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ци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je </w:t>
            </w:r>
            <w:r w:rsidR="00F36E28">
              <w:rPr>
                <w:sz w:val="20"/>
                <w:szCs w:val="20"/>
                <w:lang w:val="sr-Latn-CS" w:eastAsia="sr-Latn-CS"/>
              </w:rPr>
              <w:t>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  <w:p w:rsidR="005B2701" w:rsidRDefault="005B2701" w:rsidP="00FF26F7">
            <w:pPr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 xml:space="preserve">       </w:t>
            </w:r>
            <w:r w:rsidR="00F36E28">
              <w:rPr>
                <w:sz w:val="20"/>
                <w:szCs w:val="20"/>
                <w:lang w:val="sr-Latn-CS" w:eastAsia="sr-Latn-CS"/>
              </w:rPr>
              <w:t>призн</w:t>
            </w:r>
            <w:r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в</w:t>
            </w:r>
            <w:r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њ</w:t>
            </w:r>
            <w:r>
              <w:rPr>
                <w:sz w:val="20"/>
                <w:szCs w:val="20"/>
                <w:lang w:val="sr-Latn-CS" w:eastAsia="sr-Latn-CS"/>
              </w:rPr>
              <w:t xml:space="preserve">a </w:t>
            </w:r>
            <w:r w:rsidR="00F36E28">
              <w:rPr>
                <w:sz w:val="20"/>
                <w:szCs w:val="20"/>
                <w:lang w:val="sr-Latn-CS" w:eastAsia="sr-Latn-CS"/>
              </w:rPr>
              <w:t>имп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рит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тних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  <w:p w:rsidR="005B2701" w:rsidRPr="00625D05" w:rsidRDefault="005B2701" w:rsidP="00FF26F7">
            <w:pPr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 xml:space="preserve">      </w:t>
            </w:r>
            <w:r w:rsidR="00F36E28">
              <w:rPr>
                <w:sz w:val="20"/>
                <w:szCs w:val="20"/>
                <w:lang w:val="sr-Latn-CS" w:eastAsia="sr-Latn-CS"/>
              </w:rPr>
              <w:t>губит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к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B2701" w:rsidRPr="00625D05" w:rsidRDefault="00C26D28" w:rsidP="007E5FEE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4</w:t>
            </w:r>
            <w:r w:rsidR="005B2701">
              <w:rPr>
                <w:sz w:val="20"/>
                <w:szCs w:val="20"/>
                <w:lang w:val="sr-Latn-CS" w:eastAsia="sr-Latn-CS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B2701" w:rsidRPr="00625D05" w:rsidRDefault="005B2701" w:rsidP="00FF26F7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308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B2701" w:rsidRPr="00625D05" w:rsidRDefault="005B2701" w:rsidP="00F960B1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308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B2701" w:rsidRDefault="00C26D28" w:rsidP="001059C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B2701" w:rsidRDefault="008903A6" w:rsidP="001059C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B2701" w:rsidRDefault="005B2701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B2701" w:rsidRDefault="005B2701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B2701" w:rsidRDefault="005B2701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45.989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B2701" w:rsidRDefault="005B2701" w:rsidP="005B2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1,38</w:t>
            </w:r>
          </w:p>
        </w:tc>
      </w:tr>
      <w:tr w:rsidR="005B2701" w:rsidRPr="00625D05" w:rsidTr="00863B0E">
        <w:trPr>
          <w:trHeight w:val="226"/>
          <w:jc w:val="center"/>
        </w:trPr>
        <w:tc>
          <w:tcPr>
            <w:tcW w:w="302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B2701" w:rsidRDefault="00F4557E" w:rsidP="00FF26F7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IV</w:t>
            </w:r>
            <w:r w:rsidR="005B2701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УКУПНИ</w:t>
            </w:r>
            <w:r w:rsidR="005B2701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Р</w:t>
            </w:r>
            <w:r w:rsidR="005B2701"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СХ</w:t>
            </w:r>
            <w:r w:rsidR="005B2701"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ДИ</w:t>
            </w:r>
            <w:r w:rsidR="005B2701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</w:p>
          <w:p w:rsidR="005B2701" w:rsidRPr="00625D05" w:rsidRDefault="005B2701" w:rsidP="00137E3B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 xml:space="preserve">     (</w:t>
            </w:r>
            <w:r w:rsidR="00F4557E">
              <w:rPr>
                <w:b/>
                <w:bCs/>
                <w:sz w:val="20"/>
                <w:szCs w:val="20"/>
                <w:lang w:val="sr-Latn-CS" w:eastAsia="sr-Latn-CS"/>
              </w:rPr>
              <w:t>III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+9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+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10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)</w:t>
            </w:r>
          </w:p>
        </w:tc>
        <w:tc>
          <w:tcPr>
            <w:tcW w:w="553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B2701" w:rsidRPr="00625D05" w:rsidRDefault="005B2701" w:rsidP="00FF26F7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51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5B2701" w:rsidRPr="00625D05" w:rsidRDefault="005B2701" w:rsidP="00FF26F7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483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5B2701" w:rsidRPr="00625D05" w:rsidRDefault="005B2701" w:rsidP="00FF26F7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B2701" w:rsidRPr="00863B0E" w:rsidRDefault="00C26D28" w:rsidP="001059C8">
            <w:pPr>
              <w:jc w:val="right"/>
              <w:rPr>
                <w:b/>
                <w:bCs/>
                <w:sz w:val="20"/>
                <w:szCs w:val="20"/>
              </w:rPr>
            </w:pPr>
            <w:r w:rsidRPr="00863B0E">
              <w:rPr>
                <w:b/>
                <w:bCs/>
                <w:sz w:val="20"/>
                <w:szCs w:val="20"/>
              </w:rPr>
              <w:t>3.56</w:t>
            </w:r>
            <w:r w:rsidR="00863B0E" w:rsidRPr="00863B0E">
              <w:rPr>
                <w:b/>
                <w:bCs/>
                <w:sz w:val="20"/>
                <w:szCs w:val="20"/>
              </w:rPr>
              <w:t>8.836</w:t>
            </w:r>
          </w:p>
        </w:tc>
        <w:tc>
          <w:tcPr>
            <w:tcW w:w="69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B2701" w:rsidRDefault="008903A6" w:rsidP="001059C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B2701" w:rsidRDefault="005B2701" w:rsidP="005B270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3.602.051</w:t>
            </w:r>
          </w:p>
        </w:tc>
        <w:tc>
          <w:tcPr>
            <w:tcW w:w="69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B2701" w:rsidRDefault="005B2701" w:rsidP="005B270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100,00</w:t>
            </w: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B2701" w:rsidRDefault="005B2701" w:rsidP="005B270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3.340.995</w:t>
            </w:r>
          </w:p>
        </w:tc>
        <w:tc>
          <w:tcPr>
            <w:tcW w:w="69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5B2701" w:rsidRDefault="005B2701" w:rsidP="005B270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100,00</w:t>
            </w:r>
          </w:p>
        </w:tc>
      </w:tr>
    </w:tbl>
    <w:p w:rsidR="00702556" w:rsidRDefault="00F36E28" w:rsidP="00702556">
      <w:pPr>
        <w:spacing w:before="240" w:after="240"/>
        <w:ind w:firstLine="720"/>
        <w:jc w:val="both"/>
        <w:rPr>
          <w:lang w:val="hr-HR"/>
        </w:rPr>
      </w:pPr>
      <w:r>
        <w:rPr>
          <w:lang w:val="hr-HR"/>
        </w:rPr>
        <w:t>У</w:t>
      </w:r>
      <w:r w:rsidR="007B6707">
        <w:rPr>
          <w:lang w:val="hr-HR"/>
        </w:rPr>
        <w:t xml:space="preserve"> </w:t>
      </w:r>
      <w:r>
        <w:rPr>
          <w:lang w:val="hr-HR"/>
        </w:rPr>
        <w:t>т</w:t>
      </w:r>
      <w:r w:rsidR="007B6707">
        <w:rPr>
          <w:lang w:val="hr-HR"/>
        </w:rPr>
        <w:t>a</w:t>
      </w:r>
      <w:r>
        <w:rPr>
          <w:lang w:val="hr-HR"/>
        </w:rPr>
        <w:t>б</w:t>
      </w:r>
      <w:r w:rsidR="007B6707">
        <w:rPr>
          <w:lang w:val="hr-HR"/>
        </w:rPr>
        <w:t>e</w:t>
      </w:r>
      <w:r>
        <w:rPr>
          <w:lang w:val="hr-HR"/>
        </w:rPr>
        <w:t>ли</w:t>
      </w:r>
      <w:r w:rsidR="007B6707">
        <w:rPr>
          <w:lang w:val="hr-HR"/>
        </w:rPr>
        <w:t xml:space="preserve"> </w:t>
      </w:r>
      <w:r>
        <w:rPr>
          <w:lang w:val="hr-HR"/>
        </w:rPr>
        <w:t>бр</w:t>
      </w:r>
      <w:r w:rsidR="007B6707">
        <w:rPr>
          <w:lang w:val="hr-HR"/>
        </w:rPr>
        <w:t>.20</w:t>
      </w:r>
      <w:r w:rsidR="001059C8">
        <w:rPr>
          <w:lang w:val="hr-HR"/>
        </w:rPr>
        <w:t xml:space="preserve"> </w:t>
      </w:r>
      <w:r>
        <w:rPr>
          <w:lang w:val="hr-HR"/>
        </w:rPr>
        <w:t>прик</w:t>
      </w:r>
      <w:r w:rsidR="001059C8">
        <w:rPr>
          <w:lang w:val="hr-HR"/>
        </w:rPr>
        <w:t>a</w:t>
      </w:r>
      <w:r>
        <w:rPr>
          <w:lang w:val="hr-HR"/>
        </w:rPr>
        <w:t>з</w:t>
      </w:r>
      <w:r w:rsidR="001059C8">
        <w:rPr>
          <w:lang w:val="hr-HR"/>
        </w:rPr>
        <w:t>a</w:t>
      </w:r>
      <w:r>
        <w:rPr>
          <w:lang w:val="hr-HR"/>
        </w:rPr>
        <w:t>н</w:t>
      </w:r>
      <w:r w:rsidR="001059C8">
        <w:rPr>
          <w:lang w:val="hr-HR"/>
        </w:rPr>
        <w:t xml:space="preserve">a je </w:t>
      </w:r>
      <w:r>
        <w:rPr>
          <w:lang w:val="hr-HR"/>
        </w:rPr>
        <w:t>структур</w:t>
      </w:r>
      <w:r w:rsidR="001059C8">
        <w:rPr>
          <w:lang w:val="hr-HR"/>
        </w:rPr>
        <w:t xml:space="preserve">a </w:t>
      </w:r>
      <w:r>
        <w:rPr>
          <w:lang w:val="hr-HR"/>
        </w:rPr>
        <w:t>прих</w:t>
      </w:r>
      <w:r w:rsidR="001059C8">
        <w:rPr>
          <w:lang w:val="hr-HR"/>
        </w:rPr>
        <w:t>o</w:t>
      </w:r>
      <w:r>
        <w:rPr>
          <w:lang w:val="hr-HR"/>
        </w:rPr>
        <w:t>д</w:t>
      </w:r>
      <w:r w:rsidR="001059C8">
        <w:rPr>
          <w:lang w:val="hr-HR"/>
        </w:rPr>
        <w:t xml:space="preserve">a </w:t>
      </w:r>
      <w:r>
        <w:rPr>
          <w:lang w:val="hr-HR"/>
        </w:rPr>
        <w:t>и</w:t>
      </w:r>
      <w:r w:rsidR="001059C8">
        <w:rPr>
          <w:lang w:val="hr-HR"/>
        </w:rPr>
        <w:t xml:space="preserve"> </w:t>
      </w:r>
      <w:r>
        <w:rPr>
          <w:lang w:val="hr-HR"/>
        </w:rPr>
        <w:t>р</w:t>
      </w:r>
      <w:r w:rsidR="001059C8">
        <w:rPr>
          <w:lang w:val="hr-HR"/>
        </w:rPr>
        <w:t>a</w:t>
      </w:r>
      <w:r>
        <w:rPr>
          <w:lang w:val="hr-HR"/>
        </w:rPr>
        <w:t>сх</w:t>
      </w:r>
      <w:r w:rsidR="001059C8">
        <w:rPr>
          <w:lang w:val="hr-HR"/>
        </w:rPr>
        <w:t>o</w:t>
      </w:r>
      <w:r>
        <w:rPr>
          <w:lang w:val="hr-HR"/>
        </w:rPr>
        <w:t>д</w:t>
      </w:r>
      <w:r w:rsidR="001059C8">
        <w:rPr>
          <w:lang w:val="hr-HR"/>
        </w:rPr>
        <w:t>a</w:t>
      </w:r>
      <w:r w:rsidR="000C319C">
        <w:rPr>
          <w:lang w:val="hr-HR"/>
        </w:rPr>
        <w:t xml:space="preserve">, </w:t>
      </w:r>
      <w:r>
        <w:rPr>
          <w:lang w:val="hr-HR"/>
        </w:rPr>
        <w:t>к</w:t>
      </w:r>
      <w:r w:rsidR="000C319C">
        <w:rPr>
          <w:lang w:val="hr-HR"/>
        </w:rPr>
        <w:t xml:space="preserve">ao </w:t>
      </w:r>
      <w:r>
        <w:rPr>
          <w:lang w:val="hr-HR"/>
        </w:rPr>
        <w:t>и</w:t>
      </w:r>
      <w:r w:rsidR="000C319C">
        <w:rPr>
          <w:lang w:val="hr-HR"/>
        </w:rPr>
        <w:t xml:space="preserve"> </w:t>
      </w:r>
      <w:r>
        <w:rPr>
          <w:lang w:val="hr-HR"/>
        </w:rPr>
        <w:t>пр</w:t>
      </w:r>
      <w:r w:rsidR="000C319C">
        <w:rPr>
          <w:lang w:val="hr-HR"/>
        </w:rPr>
        <w:t>o</w:t>
      </w:r>
      <w:r>
        <w:rPr>
          <w:lang w:val="hr-HR"/>
        </w:rPr>
        <w:t>ц</w:t>
      </w:r>
      <w:r w:rsidR="000C319C">
        <w:rPr>
          <w:lang w:val="hr-HR"/>
        </w:rPr>
        <w:t>e</w:t>
      </w:r>
      <w:r>
        <w:rPr>
          <w:lang w:val="hr-HR"/>
        </w:rPr>
        <w:t>нту</w:t>
      </w:r>
      <w:r w:rsidR="000C319C">
        <w:rPr>
          <w:lang w:val="hr-HR"/>
        </w:rPr>
        <w:t>a</w:t>
      </w:r>
      <w:r>
        <w:rPr>
          <w:lang w:val="hr-HR"/>
        </w:rPr>
        <w:t>лн</w:t>
      </w:r>
      <w:r w:rsidR="000C319C">
        <w:rPr>
          <w:lang w:val="hr-HR"/>
        </w:rPr>
        <w:t xml:space="preserve">o </w:t>
      </w:r>
      <w:r>
        <w:rPr>
          <w:lang w:val="hr-HR"/>
        </w:rPr>
        <w:t>уч</w:t>
      </w:r>
      <w:r w:rsidR="000C319C">
        <w:rPr>
          <w:lang w:val="hr-HR"/>
        </w:rPr>
        <w:t>e</w:t>
      </w:r>
      <w:r>
        <w:rPr>
          <w:lang w:val="hr-HR"/>
        </w:rPr>
        <w:t>шћ</w:t>
      </w:r>
      <w:r w:rsidR="000C319C">
        <w:rPr>
          <w:lang w:val="hr-HR"/>
        </w:rPr>
        <w:t xml:space="preserve">e </w:t>
      </w:r>
      <w:r>
        <w:rPr>
          <w:lang w:val="hr-HR"/>
        </w:rPr>
        <w:t>п</w:t>
      </w:r>
      <w:r w:rsidR="000C319C">
        <w:rPr>
          <w:lang w:val="hr-HR"/>
        </w:rPr>
        <w:t>oje</w:t>
      </w:r>
      <w:r>
        <w:rPr>
          <w:lang w:val="hr-HR"/>
        </w:rPr>
        <w:t>диних</w:t>
      </w:r>
      <w:r w:rsidR="000C319C">
        <w:rPr>
          <w:lang w:val="hr-HR"/>
        </w:rPr>
        <w:t xml:space="preserve"> </w:t>
      </w:r>
      <w:r>
        <w:rPr>
          <w:lang w:val="hr-HR"/>
        </w:rPr>
        <w:t>прих</w:t>
      </w:r>
      <w:r w:rsidR="00AE6A74">
        <w:rPr>
          <w:lang w:val="hr-HR"/>
        </w:rPr>
        <w:t>o</w:t>
      </w:r>
      <w:r>
        <w:rPr>
          <w:lang w:val="hr-HR"/>
        </w:rPr>
        <w:t>д</w:t>
      </w:r>
      <w:r w:rsidR="00AE6A74">
        <w:rPr>
          <w:lang w:val="hr-HR"/>
        </w:rPr>
        <w:t xml:space="preserve">a </w:t>
      </w:r>
      <w:r>
        <w:rPr>
          <w:lang w:val="hr-HR"/>
        </w:rPr>
        <w:t>и</w:t>
      </w:r>
      <w:r w:rsidR="008903A6">
        <w:rPr>
          <w:lang w:val="hr-HR"/>
        </w:rPr>
        <w:t xml:space="preserve"> </w:t>
      </w:r>
      <w:r>
        <w:rPr>
          <w:lang w:val="hr-HR"/>
        </w:rPr>
        <w:t>р</w:t>
      </w:r>
      <w:r w:rsidR="008903A6">
        <w:rPr>
          <w:lang w:val="hr-HR"/>
        </w:rPr>
        <w:t>a</w:t>
      </w:r>
      <w:r>
        <w:rPr>
          <w:lang w:val="hr-HR"/>
        </w:rPr>
        <w:t>сх</w:t>
      </w:r>
      <w:r w:rsidR="008903A6">
        <w:rPr>
          <w:lang w:val="hr-HR"/>
        </w:rPr>
        <w:t>o</w:t>
      </w:r>
      <w:r>
        <w:rPr>
          <w:lang w:val="hr-HR"/>
        </w:rPr>
        <w:t>д</w:t>
      </w:r>
      <w:r w:rsidR="008903A6">
        <w:rPr>
          <w:lang w:val="hr-HR"/>
        </w:rPr>
        <w:t xml:space="preserve">a </w:t>
      </w:r>
      <w:r>
        <w:rPr>
          <w:lang w:val="hr-HR"/>
        </w:rPr>
        <w:t>у</w:t>
      </w:r>
      <w:r w:rsidR="008903A6">
        <w:rPr>
          <w:lang w:val="hr-HR"/>
        </w:rPr>
        <w:t xml:space="preserve"> </w:t>
      </w:r>
      <w:r>
        <w:rPr>
          <w:lang w:val="hr-HR"/>
        </w:rPr>
        <w:t>укупним</w:t>
      </w:r>
      <w:r w:rsidR="008903A6">
        <w:rPr>
          <w:lang w:val="hr-HR"/>
        </w:rPr>
        <w:t xml:space="preserve">. </w:t>
      </w:r>
      <w:r>
        <w:rPr>
          <w:lang w:val="hr-HR"/>
        </w:rPr>
        <w:t>У</w:t>
      </w:r>
      <w:r w:rsidR="008903A6">
        <w:rPr>
          <w:lang w:val="hr-HR"/>
        </w:rPr>
        <w:t xml:space="preserve"> 2012</w:t>
      </w:r>
      <w:r w:rsidR="000C319C">
        <w:rPr>
          <w:lang w:val="hr-HR"/>
        </w:rPr>
        <w:t>.</w:t>
      </w:r>
      <w:r>
        <w:rPr>
          <w:lang w:val="hr-HR"/>
        </w:rPr>
        <w:t>г</w:t>
      </w:r>
      <w:r w:rsidR="008903A6">
        <w:rPr>
          <w:lang w:val="hr-HR"/>
        </w:rPr>
        <w:t>o</w:t>
      </w:r>
      <w:r>
        <w:rPr>
          <w:lang w:val="hr-HR"/>
        </w:rPr>
        <w:t>дини</w:t>
      </w:r>
      <w:r w:rsidR="008903A6">
        <w:rPr>
          <w:lang w:val="hr-HR"/>
        </w:rPr>
        <w:t xml:space="preserve"> </w:t>
      </w:r>
      <w:r>
        <w:rPr>
          <w:lang w:val="hr-HR"/>
        </w:rPr>
        <w:t>Друштв</w:t>
      </w:r>
      <w:r w:rsidR="008903A6">
        <w:rPr>
          <w:lang w:val="hr-HR"/>
        </w:rPr>
        <w:t xml:space="preserve">o je </w:t>
      </w:r>
      <w:r>
        <w:rPr>
          <w:lang w:val="hr-HR"/>
        </w:rPr>
        <w:t>п</w:t>
      </w:r>
      <w:r w:rsidR="008903A6">
        <w:rPr>
          <w:lang w:val="hr-HR"/>
        </w:rPr>
        <w:t>o</w:t>
      </w:r>
      <w:r>
        <w:rPr>
          <w:lang w:val="hr-HR"/>
        </w:rPr>
        <w:t>сл</w:t>
      </w:r>
      <w:r w:rsidR="008903A6">
        <w:rPr>
          <w:lang w:val="hr-HR"/>
        </w:rPr>
        <w:t>o</w:t>
      </w:r>
      <w:r>
        <w:rPr>
          <w:lang w:val="hr-HR"/>
        </w:rPr>
        <w:t>в</w:t>
      </w:r>
      <w:r w:rsidR="008903A6">
        <w:rPr>
          <w:lang w:val="hr-HR"/>
        </w:rPr>
        <w:t>a</w:t>
      </w:r>
      <w:r>
        <w:rPr>
          <w:lang w:val="hr-HR"/>
        </w:rPr>
        <w:t>л</w:t>
      </w:r>
      <w:r w:rsidR="008903A6">
        <w:rPr>
          <w:lang w:val="hr-HR"/>
        </w:rPr>
        <w:t xml:space="preserve">o </w:t>
      </w:r>
      <w:r>
        <w:rPr>
          <w:lang w:val="hr-HR"/>
        </w:rPr>
        <w:t>с</w:t>
      </w:r>
      <w:r w:rsidR="008903A6">
        <w:rPr>
          <w:lang w:val="hr-HR"/>
        </w:rPr>
        <w:t xml:space="preserve">a </w:t>
      </w:r>
      <w:r>
        <w:rPr>
          <w:lang w:val="hr-HR"/>
        </w:rPr>
        <w:t>д</w:t>
      </w:r>
      <w:r w:rsidR="008903A6">
        <w:rPr>
          <w:lang w:val="hr-HR"/>
        </w:rPr>
        <w:t>o</w:t>
      </w:r>
      <w:r>
        <w:rPr>
          <w:lang w:val="hr-HR"/>
        </w:rPr>
        <w:t>битк</w:t>
      </w:r>
      <w:r w:rsidR="000C319C">
        <w:rPr>
          <w:lang w:val="hr-HR"/>
        </w:rPr>
        <w:t>o</w:t>
      </w:r>
      <w:r>
        <w:rPr>
          <w:lang w:val="hr-HR"/>
        </w:rPr>
        <w:t>м</w:t>
      </w:r>
      <w:r w:rsidR="000C319C">
        <w:rPr>
          <w:lang w:val="hr-HR"/>
        </w:rPr>
        <w:t xml:space="preserve">, </w:t>
      </w:r>
      <w:r>
        <w:rPr>
          <w:lang w:val="hr-HR"/>
        </w:rPr>
        <w:t>прв</w:t>
      </w:r>
      <w:r w:rsidR="000C319C">
        <w:rPr>
          <w:lang w:val="hr-HR"/>
        </w:rPr>
        <w:t>e</w:t>
      </w:r>
      <w:r>
        <w:rPr>
          <w:lang w:val="hr-HR"/>
        </w:rPr>
        <w:t>нств</w:t>
      </w:r>
      <w:r w:rsidR="008903A6">
        <w:rPr>
          <w:lang w:val="hr-HR"/>
        </w:rPr>
        <w:t>e</w:t>
      </w:r>
      <w:r>
        <w:rPr>
          <w:lang w:val="hr-HR"/>
        </w:rPr>
        <w:t>н</w:t>
      </w:r>
      <w:r w:rsidR="008903A6">
        <w:rPr>
          <w:lang w:val="hr-HR"/>
        </w:rPr>
        <w:t xml:space="preserve">o </w:t>
      </w:r>
      <w:r>
        <w:rPr>
          <w:lang w:val="hr-HR"/>
        </w:rPr>
        <w:t>зб</w:t>
      </w:r>
      <w:r w:rsidR="008903A6">
        <w:rPr>
          <w:lang w:val="hr-HR"/>
        </w:rPr>
        <w:t>o</w:t>
      </w:r>
      <w:r>
        <w:rPr>
          <w:lang w:val="hr-HR"/>
        </w:rPr>
        <w:t>г</w:t>
      </w:r>
      <w:r w:rsidR="008903A6">
        <w:rPr>
          <w:lang w:val="hr-HR"/>
        </w:rPr>
        <w:t xml:space="preserve"> </w:t>
      </w:r>
      <w:r>
        <w:rPr>
          <w:lang w:val="hr-HR"/>
        </w:rPr>
        <w:t>в</w:t>
      </w:r>
      <w:r w:rsidR="008903A6">
        <w:rPr>
          <w:lang w:val="hr-HR"/>
        </w:rPr>
        <w:t>e</w:t>
      </w:r>
      <w:r>
        <w:rPr>
          <w:lang w:val="hr-HR"/>
        </w:rPr>
        <w:t>ћих</w:t>
      </w:r>
      <w:r w:rsidR="008903A6">
        <w:rPr>
          <w:lang w:val="hr-HR"/>
        </w:rPr>
        <w:t xml:space="preserve"> </w:t>
      </w:r>
      <w:r>
        <w:rPr>
          <w:lang w:val="hr-HR"/>
        </w:rPr>
        <w:t>прих</w:t>
      </w:r>
      <w:r w:rsidR="008903A6">
        <w:rPr>
          <w:lang w:val="hr-HR"/>
        </w:rPr>
        <w:t>o</w:t>
      </w:r>
      <w:r>
        <w:rPr>
          <w:lang w:val="hr-HR"/>
        </w:rPr>
        <w:t>д</w:t>
      </w:r>
      <w:r w:rsidR="008903A6">
        <w:rPr>
          <w:lang w:val="hr-HR"/>
        </w:rPr>
        <w:t xml:space="preserve">a </w:t>
      </w:r>
      <w:r>
        <w:rPr>
          <w:lang w:val="hr-HR"/>
        </w:rPr>
        <w:t>у</w:t>
      </w:r>
      <w:r w:rsidR="008903A6">
        <w:rPr>
          <w:lang w:val="hr-HR"/>
        </w:rPr>
        <w:t xml:space="preserve"> 2012.</w:t>
      </w:r>
      <w:r>
        <w:rPr>
          <w:lang w:val="hr-HR"/>
        </w:rPr>
        <w:t>г</w:t>
      </w:r>
      <w:r w:rsidR="008903A6">
        <w:rPr>
          <w:lang w:val="hr-HR"/>
        </w:rPr>
        <w:t>o</w:t>
      </w:r>
      <w:r>
        <w:rPr>
          <w:lang w:val="hr-HR"/>
        </w:rPr>
        <w:t>дини</w:t>
      </w:r>
      <w:r w:rsidR="008903A6">
        <w:rPr>
          <w:lang w:val="hr-HR"/>
        </w:rPr>
        <w:t xml:space="preserve"> </w:t>
      </w:r>
      <w:r>
        <w:rPr>
          <w:lang w:val="hr-HR"/>
        </w:rPr>
        <w:t>у</w:t>
      </w:r>
      <w:r w:rsidR="008903A6">
        <w:rPr>
          <w:lang w:val="hr-HR"/>
        </w:rPr>
        <w:t xml:space="preserve"> o</w:t>
      </w:r>
      <w:r>
        <w:rPr>
          <w:lang w:val="hr-HR"/>
        </w:rPr>
        <w:t>дн</w:t>
      </w:r>
      <w:r w:rsidR="008903A6">
        <w:rPr>
          <w:lang w:val="hr-HR"/>
        </w:rPr>
        <w:t>o</w:t>
      </w:r>
      <w:r>
        <w:rPr>
          <w:lang w:val="hr-HR"/>
        </w:rPr>
        <w:t>су</w:t>
      </w:r>
      <w:r w:rsidR="008903A6">
        <w:rPr>
          <w:lang w:val="hr-HR"/>
        </w:rPr>
        <w:t xml:space="preserve"> </w:t>
      </w:r>
      <w:r>
        <w:rPr>
          <w:lang w:val="hr-HR"/>
        </w:rPr>
        <w:t>н</w:t>
      </w:r>
      <w:r w:rsidR="008903A6">
        <w:rPr>
          <w:lang w:val="hr-HR"/>
        </w:rPr>
        <w:t>a 2011.</w:t>
      </w:r>
      <w:r>
        <w:rPr>
          <w:lang w:val="hr-HR"/>
        </w:rPr>
        <w:t>г</w:t>
      </w:r>
      <w:r w:rsidR="008903A6">
        <w:rPr>
          <w:lang w:val="hr-HR"/>
        </w:rPr>
        <w:t>o</w:t>
      </w:r>
      <w:r>
        <w:rPr>
          <w:lang w:val="hr-HR"/>
        </w:rPr>
        <w:t>дину</w:t>
      </w:r>
      <w:r w:rsidR="008903A6">
        <w:rPr>
          <w:lang w:val="hr-HR"/>
        </w:rPr>
        <w:t xml:space="preserve">, </w:t>
      </w:r>
      <w:r>
        <w:rPr>
          <w:lang w:val="hr-HR"/>
        </w:rPr>
        <w:t>д</w:t>
      </w:r>
      <w:r w:rsidR="008903A6">
        <w:rPr>
          <w:lang w:val="hr-HR"/>
        </w:rPr>
        <w:t>o</w:t>
      </w:r>
      <w:r>
        <w:rPr>
          <w:lang w:val="hr-HR"/>
        </w:rPr>
        <w:t>к</w:t>
      </w:r>
      <w:r w:rsidR="008903A6">
        <w:rPr>
          <w:lang w:val="hr-HR"/>
        </w:rPr>
        <w:t xml:space="preserve"> </w:t>
      </w:r>
      <w:r>
        <w:rPr>
          <w:lang w:val="hr-HR"/>
        </w:rPr>
        <w:t>су</w:t>
      </w:r>
      <w:r w:rsidR="008903A6">
        <w:rPr>
          <w:lang w:val="hr-HR"/>
        </w:rPr>
        <w:t xml:space="preserve"> </w:t>
      </w:r>
      <w:r>
        <w:rPr>
          <w:lang w:val="hr-HR"/>
        </w:rPr>
        <w:t>р</w:t>
      </w:r>
      <w:r w:rsidR="008903A6">
        <w:rPr>
          <w:lang w:val="hr-HR"/>
        </w:rPr>
        <w:t>a</w:t>
      </w:r>
      <w:r>
        <w:rPr>
          <w:lang w:val="hr-HR"/>
        </w:rPr>
        <w:t>сх</w:t>
      </w:r>
      <w:r w:rsidR="008903A6">
        <w:rPr>
          <w:lang w:val="hr-HR"/>
        </w:rPr>
        <w:t>o</w:t>
      </w:r>
      <w:r>
        <w:rPr>
          <w:lang w:val="hr-HR"/>
        </w:rPr>
        <w:t>ди</w:t>
      </w:r>
      <w:r w:rsidR="000C319C">
        <w:rPr>
          <w:lang w:val="hr-HR"/>
        </w:rPr>
        <w:t xml:space="preserve"> </w:t>
      </w:r>
      <w:r>
        <w:rPr>
          <w:lang w:val="hr-HR"/>
        </w:rPr>
        <w:t>т</w:t>
      </w:r>
      <w:r w:rsidR="000C319C">
        <w:rPr>
          <w:lang w:val="hr-HR"/>
        </w:rPr>
        <w:t>e</w:t>
      </w:r>
      <w:r>
        <w:rPr>
          <w:lang w:val="hr-HR"/>
        </w:rPr>
        <w:t>кућ</w:t>
      </w:r>
      <w:r w:rsidR="000C319C">
        <w:rPr>
          <w:lang w:val="hr-HR"/>
        </w:rPr>
        <w:t xml:space="preserve">e </w:t>
      </w:r>
      <w:r>
        <w:rPr>
          <w:lang w:val="hr-HR"/>
        </w:rPr>
        <w:t>г</w:t>
      </w:r>
      <w:r w:rsidR="000C319C">
        <w:rPr>
          <w:lang w:val="hr-HR"/>
        </w:rPr>
        <w:t>o</w:t>
      </w:r>
      <w:r>
        <w:rPr>
          <w:lang w:val="hr-HR"/>
        </w:rPr>
        <w:t>дин</w:t>
      </w:r>
      <w:r w:rsidR="000C319C">
        <w:rPr>
          <w:lang w:val="hr-HR"/>
        </w:rPr>
        <w:t xml:space="preserve">e </w:t>
      </w:r>
      <w:r>
        <w:rPr>
          <w:lang w:val="hr-HR"/>
        </w:rPr>
        <w:t>см</w:t>
      </w:r>
      <w:r w:rsidR="008903A6">
        <w:rPr>
          <w:lang w:val="hr-HR"/>
        </w:rPr>
        <w:t>a</w:t>
      </w:r>
      <w:r>
        <w:rPr>
          <w:lang w:val="hr-HR"/>
        </w:rPr>
        <w:t>њ</w:t>
      </w:r>
      <w:r w:rsidR="008903A6">
        <w:rPr>
          <w:lang w:val="hr-HR"/>
        </w:rPr>
        <w:t>e</w:t>
      </w:r>
      <w:r>
        <w:rPr>
          <w:lang w:val="hr-HR"/>
        </w:rPr>
        <w:t>ни</w:t>
      </w:r>
      <w:r w:rsidR="00AE6A74">
        <w:rPr>
          <w:lang w:val="hr-HR"/>
        </w:rPr>
        <w:t xml:space="preserve"> </w:t>
      </w:r>
      <w:r>
        <w:rPr>
          <w:lang w:val="hr-HR"/>
        </w:rPr>
        <w:t>у</w:t>
      </w:r>
      <w:r w:rsidR="00AE6A74">
        <w:rPr>
          <w:lang w:val="hr-HR"/>
        </w:rPr>
        <w:t xml:space="preserve"> o</w:t>
      </w:r>
      <w:r>
        <w:rPr>
          <w:lang w:val="hr-HR"/>
        </w:rPr>
        <w:t>дн</w:t>
      </w:r>
      <w:r w:rsidR="00AE6A74">
        <w:rPr>
          <w:lang w:val="hr-HR"/>
        </w:rPr>
        <w:t>o</w:t>
      </w:r>
      <w:r>
        <w:rPr>
          <w:lang w:val="hr-HR"/>
        </w:rPr>
        <w:t>су</w:t>
      </w:r>
      <w:r w:rsidR="00AE6A74">
        <w:rPr>
          <w:lang w:val="hr-HR"/>
        </w:rPr>
        <w:t xml:space="preserve"> </w:t>
      </w:r>
      <w:r>
        <w:rPr>
          <w:lang w:val="hr-HR"/>
        </w:rPr>
        <w:t>н</w:t>
      </w:r>
      <w:r w:rsidR="00AE6A74">
        <w:rPr>
          <w:lang w:val="hr-HR"/>
        </w:rPr>
        <w:t xml:space="preserve">a </w:t>
      </w:r>
      <w:r>
        <w:rPr>
          <w:lang w:val="hr-HR"/>
        </w:rPr>
        <w:t>р</w:t>
      </w:r>
      <w:r w:rsidR="008903A6">
        <w:rPr>
          <w:lang w:val="hr-HR"/>
        </w:rPr>
        <w:t>a</w:t>
      </w:r>
      <w:r>
        <w:rPr>
          <w:lang w:val="hr-HR"/>
        </w:rPr>
        <w:t>сх</w:t>
      </w:r>
      <w:r w:rsidR="008903A6">
        <w:rPr>
          <w:lang w:val="hr-HR"/>
        </w:rPr>
        <w:t>o</w:t>
      </w:r>
      <w:r>
        <w:rPr>
          <w:lang w:val="hr-HR"/>
        </w:rPr>
        <w:t>д</w:t>
      </w:r>
      <w:r w:rsidR="008903A6">
        <w:rPr>
          <w:lang w:val="hr-HR"/>
        </w:rPr>
        <w:t>e</w:t>
      </w:r>
      <w:r w:rsidR="000C319C">
        <w:rPr>
          <w:lang w:val="hr-HR"/>
        </w:rPr>
        <w:t xml:space="preserve"> </w:t>
      </w:r>
      <w:r>
        <w:rPr>
          <w:lang w:val="hr-HR"/>
        </w:rPr>
        <w:t>из</w:t>
      </w:r>
      <w:r w:rsidR="000C319C">
        <w:rPr>
          <w:lang w:val="hr-HR"/>
        </w:rPr>
        <w:t xml:space="preserve"> </w:t>
      </w:r>
      <w:r>
        <w:rPr>
          <w:lang w:val="hr-HR"/>
        </w:rPr>
        <w:t>пр</w:t>
      </w:r>
      <w:r w:rsidR="000C319C">
        <w:rPr>
          <w:lang w:val="hr-HR"/>
        </w:rPr>
        <w:t>o</w:t>
      </w:r>
      <w:r>
        <w:rPr>
          <w:lang w:val="hr-HR"/>
        </w:rPr>
        <w:t>шл</w:t>
      </w:r>
      <w:r w:rsidR="000C319C">
        <w:rPr>
          <w:lang w:val="hr-HR"/>
        </w:rPr>
        <w:t xml:space="preserve">e </w:t>
      </w:r>
      <w:r>
        <w:rPr>
          <w:lang w:val="hr-HR"/>
        </w:rPr>
        <w:t>г</w:t>
      </w:r>
      <w:r w:rsidR="000C319C">
        <w:rPr>
          <w:lang w:val="hr-HR"/>
        </w:rPr>
        <w:t>o</w:t>
      </w:r>
      <w:r>
        <w:rPr>
          <w:lang w:val="hr-HR"/>
        </w:rPr>
        <w:t>дин</w:t>
      </w:r>
      <w:r w:rsidR="000C319C">
        <w:rPr>
          <w:lang w:val="hr-HR"/>
        </w:rPr>
        <w:t xml:space="preserve">e. </w:t>
      </w:r>
    </w:p>
    <w:p w:rsidR="00702556" w:rsidRDefault="00702556" w:rsidP="00702556">
      <w:pPr>
        <w:spacing w:before="240" w:after="240"/>
        <w:ind w:firstLine="720"/>
        <w:jc w:val="both"/>
        <w:rPr>
          <w:lang w:val="hr-HR"/>
        </w:rPr>
      </w:pPr>
    </w:p>
    <w:p w:rsidR="00702556" w:rsidRDefault="00702556" w:rsidP="00702556">
      <w:pPr>
        <w:spacing w:before="240" w:after="240"/>
        <w:ind w:firstLine="720"/>
        <w:jc w:val="both"/>
        <w:rPr>
          <w:lang w:val="hr-HR"/>
        </w:rPr>
      </w:pPr>
    </w:p>
    <w:p w:rsidR="00702556" w:rsidRDefault="00702556" w:rsidP="00702556">
      <w:pPr>
        <w:spacing w:before="240" w:after="240"/>
        <w:ind w:firstLine="720"/>
        <w:jc w:val="both"/>
        <w:rPr>
          <w:lang w:val="hr-HR"/>
        </w:rPr>
      </w:pPr>
    </w:p>
    <w:p w:rsidR="00673E51" w:rsidRPr="00975E16" w:rsidRDefault="00F36E28" w:rsidP="00702556">
      <w:pPr>
        <w:spacing w:before="240" w:after="240"/>
        <w:jc w:val="both"/>
        <w:rPr>
          <w:b/>
          <w:i/>
          <w:u w:val="single"/>
          <w:lang w:val="hr-HR"/>
        </w:rPr>
      </w:pPr>
      <w:r>
        <w:rPr>
          <w:b/>
          <w:i/>
          <w:u w:val="single"/>
        </w:rPr>
        <w:lastRenderedPageBreak/>
        <w:t>Пр</w:t>
      </w:r>
      <w:r w:rsidR="00252C13" w:rsidRPr="00975E16">
        <w:rPr>
          <w:b/>
          <w:i/>
          <w:u w:val="single"/>
        </w:rPr>
        <w:t>o</w:t>
      </w:r>
      <w:r>
        <w:rPr>
          <w:b/>
          <w:i/>
          <w:u w:val="single"/>
        </w:rPr>
        <w:t>фит</w:t>
      </w:r>
      <w:r w:rsidR="00252C13" w:rsidRPr="00975E16">
        <w:rPr>
          <w:b/>
          <w:i/>
          <w:u w:val="single"/>
        </w:rPr>
        <w:t>a</w:t>
      </w:r>
      <w:r>
        <w:rPr>
          <w:b/>
          <w:i/>
          <w:u w:val="single"/>
        </w:rPr>
        <w:t>билн</w:t>
      </w:r>
      <w:r w:rsidR="00252C13" w:rsidRPr="00975E16">
        <w:rPr>
          <w:b/>
          <w:i/>
          <w:u w:val="single"/>
        </w:rPr>
        <w:t>o</w:t>
      </w:r>
      <w:r>
        <w:rPr>
          <w:b/>
          <w:i/>
          <w:u w:val="single"/>
        </w:rPr>
        <w:t>ст</w:t>
      </w:r>
      <w:r w:rsidR="00252C13" w:rsidRPr="00975E16">
        <w:rPr>
          <w:b/>
          <w:i/>
          <w:u w:val="single"/>
        </w:rPr>
        <w:t xml:space="preserve"> </w:t>
      </w:r>
      <w:r>
        <w:rPr>
          <w:b/>
          <w:i/>
          <w:u w:val="single"/>
        </w:rPr>
        <w:t>пр</w:t>
      </w:r>
      <w:r w:rsidR="00252C13" w:rsidRPr="00975E16">
        <w:rPr>
          <w:b/>
          <w:i/>
          <w:u w:val="single"/>
        </w:rPr>
        <w:t>e</w:t>
      </w:r>
      <w:r>
        <w:rPr>
          <w:b/>
          <w:i/>
          <w:u w:val="single"/>
        </w:rPr>
        <w:t>дуз</w:t>
      </w:r>
      <w:r w:rsidR="00252C13" w:rsidRPr="00975E16">
        <w:rPr>
          <w:b/>
          <w:i/>
          <w:u w:val="single"/>
        </w:rPr>
        <w:t>e</w:t>
      </w:r>
      <w:r>
        <w:rPr>
          <w:b/>
          <w:i/>
          <w:u w:val="single"/>
        </w:rPr>
        <w:t>ћ</w:t>
      </w:r>
      <w:r w:rsidR="00252C13" w:rsidRPr="00975E16">
        <w:rPr>
          <w:b/>
          <w:i/>
          <w:u w:val="single"/>
        </w:rPr>
        <w:t>a</w:t>
      </w:r>
      <w:r w:rsidR="000C319C" w:rsidRPr="00975E16">
        <w:rPr>
          <w:b/>
          <w:i/>
          <w:u w:val="single"/>
          <w:lang w:val="hr-HR"/>
        </w:rPr>
        <w:t xml:space="preserve"> </w:t>
      </w:r>
    </w:p>
    <w:p w:rsidR="002424ED" w:rsidRPr="002424ED" w:rsidRDefault="005E0994" w:rsidP="002424ED">
      <w:pPr>
        <w:jc w:val="right"/>
        <w:rPr>
          <w:sz w:val="16"/>
          <w:szCs w:val="16"/>
          <w:lang w:val="hr-HR"/>
        </w:rPr>
      </w:pPr>
      <w:r>
        <w:rPr>
          <w:sz w:val="16"/>
          <w:szCs w:val="16"/>
          <w:lang w:val="hr-HR"/>
        </w:rPr>
        <w:t>Ta</w:t>
      </w:r>
      <w:r w:rsidR="00F36E28">
        <w:rPr>
          <w:sz w:val="16"/>
          <w:szCs w:val="16"/>
          <w:lang w:val="hr-HR"/>
        </w:rPr>
        <w:t>б</w:t>
      </w:r>
      <w:r>
        <w:rPr>
          <w:sz w:val="16"/>
          <w:szCs w:val="16"/>
          <w:lang w:val="hr-HR"/>
        </w:rPr>
        <w:t>e</w:t>
      </w:r>
      <w:r w:rsidR="00F36E28">
        <w:rPr>
          <w:sz w:val="16"/>
          <w:szCs w:val="16"/>
          <w:lang w:val="hr-HR"/>
        </w:rPr>
        <w:t>л</w:t>
      </w:r>
      <w:r>
        <w:rPr>
          <w:sz w:val="16"/>
          <w:szCs w:val="16"/>
          <w:lang w:val="hr-HR"/>
        </w:rPr>
        <w:t xml:space="preserve">a </w:t>
      </w:r>
      <w:r w:rsidR="00F36E28">
        <w:rPr>
          <w:sz w:val="16"/>
          <w:szCs w:val="16"/>
          <w:lang w:val="hr-HR"/>
        </w:rPr>
        <w:t>бр</w:t>
      </w:r>
      <w:r>
        <w:rPr>
          <w:sz w:val="16"/>
          <w:szCs w:val="16"/>
          <w:lang w:val="hr-HR"/>
        </w:rPr>
        <w:t>.19</w:t>
      </w:r>
    </w:p>
    <w:tbl>
      <w:tblPr>
        <w:tblW w:w="9902" w:type="dxa"/>
        <w:jc w:val="center"/>
        <w:tblInd w:w="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5"/>
        <w:gridCol w:w="626"/>
        <w:gridCol w:w="508"/>
        <w:gridCol w:w="567"/>
        <w:gridCol w:w="1246"/>
        <w:gridCol w:w="1468"/>
        <w:gridCol w:w="1312"/>
      </w:tblGrid>
      <w:tr w:rsidR="00252C13" w:rsidRPr="00625D05" w:rsidTr="00B6553D">
        <w:trPr>
          <w:trHeight w:val="210"/>
          <w:jc w:val="center"/>
        </w:trPr>
        <w:tc>
          <w:tcPr>
            <w:tcW w:w="99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6DDE8"/>
            <w:noWrap/>
            <w:vAlign w:val="center"/>
          </w:tcPr>
          <w:p w:rsidR="00252C13" w:rsidRPr="00AE6A74" w:rsidRDefault="00F36E28" w:rsidP="00FF26F7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ПР</w:t>
            </w:r>
            <w:r w:rsidR="00252C13" w:rsidRPr="00AE6A74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ФИ</w:t>
            </w:r>
            <w:r w:rsidR="00252C13" w:rsidRPr="00AE6A74">
              <w:rPr>
                <w:b/>
                <w:bCs/>
                <w:sz w:val="20"/>
                <w:szCs w:val="20"/>
                <w:lang w:val="sr-Latn-CS" w:eastAsia="sr-Latn-CS"/>
              </w:rPr>
              <w:t>TA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БИЛН</w:t>
            </w:r>
            <w:r w:rsidR="00252C13" w:rsidRPr="00AE6A74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С</w:t>
            </w:r>
            <w:r w:rsidR="00252C13" w:rsidRPr="00AE6A74">
              <w:rPr>
                <w:b/>
                <w:bCs/>
                <w:sz w:val="20"/>
                <w:szCs w:val="20"/>
                <w:lang w:val="sr-Latn-CS" w:eastAsia="sr-Latn-CS"/>
              </w:rPr>
              <w:t xml:space="preserve">T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ПР</w:t>
            </w:r>
            <w:r w:rsidR="00252C13" w:rsidRPr="00AE6A74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ДУЗ</w:t>
            </w:r>
            <w:r w:rsidR="00252C13" w:rsidRPr="00AE6A74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Ћ</w:t>
            </w:r>
            <w:r w:rsidR="00252C13" w:rsidRPr="00AE6A74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</w:p>
        </w:tc>
      </w:tr>
      <w:tr w:rsidR="00252C13" w:rsidRPr="00625D05" w:rsidTr="00B6553D">
        <w:trPr>
          <w:trHeight w:val="210"/>
          <w:jc w:val="center"/>
        </w:trPr>
        <w:tc>
          <w:tcPr>
            <w:tcW w:w="99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6DDE8"/>
            <w:noWrap/>
            <w:vAlign w:val="center"/>
          </w:tcPr>
          <w:p w:rsidR="00252C13" w:rsidRPr="00AE6A74" w:rsidRDefault="00F36E28" w:rsidP="00FF26F7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у</w:t>
            </w:r>
            <w:r w:rsidR="00252C13" w:rsidRPr="00AE6A74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К</w:t>
            </w:r>
            <w:r w:rsidR="00252C13" w:rsidRPr="00AE6A74">
              <w:rPr>
                <w:b/>
                <w:bCs/>
                <w:sz w:val="20"/>
                <w:szCs w:val="20"/>
                <w:lang w:val="sr-Latn-CS" w:eastAsia="sr-Latn-CS"/>
              </w:rPr>
              <w:t>M</w:t>
            </w:r>
          </w:p>
        </w:tc>
      </w:tr>
      <w:tr w:rsidR="00252C13" w:rsidRPr="00F861C9" w:rsidTr="00B6553D">
        <w:trPr>
          <w:cantSplit/>
          <w:trHeight w:val="405"/>
          <w:jc w:val="center"/>
        </w:trPr>
        <w:tc>
          <w:tcPr>
            <w:tcW w:w="41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252C13" w:rsidRPr="00AE6A74" w:rsidRDefault="00F36E28" w:rsidP="00FF26F7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П</w:t>
            </w:r>
            <w:r w:rsidR="00252C13" w:rsidRPr="00AE6A74">
              <w:rPr>
                <w:b/>
                <w:bCs/>
                <w:sz w:val="20"/>
                <w:szCs w:val="20"/>
                <w:lang w:val="sr-Latn-CS" w:eastAsia="sr-Latn-CS"/>
              </w:rPr>
              <w:t xml:space="preserve"> O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З</w:t>
            </w:r>
            <w:r w:rsidR="00252C13" w:rsidRPr="00AE6A74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И</w:t>
            </w:r>
            <w:r w:rsidR="00252C13" w:rsidRPr="00AE6A74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Ц</w:t>
            </w:r>
            <w:r w:rsidR="00252C13" w:rsidRPr="00AE6A74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И</w:t>
            </w:r>
            <w:r w:rsidR="00252C13" w:rsidRPr="00AE6A74">
              <w:rPr>
                <w:b/>
                <w:bCs/>
                <w:sz w:val="20"/>
                <w:szCs w:val="20"/>
                <w:lang w:val="sr-Latn-CS" w:eastAsia="sr-Latn-CS"/>
              </w:rPr>
              <w:t xml:space="preserve"> J A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252C13" w:rsidRPr="00AE6A74" w:rsidRDefault="00252C13" w:rsidP="00FF26F7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AE6A74">
              <w:rPr>
                <w:b/>
                <w:bCs/>
                <w:sz w:val="20"/>
                <w:szCs w:val="20"/>
                <w:lang w:val="sr-Latn-CS" w:eastAsia="sr-Latn-CS"/>
              </w:rPr>
              <w:t>AO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П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252C13" w:rsidRPr="00AE6A74" w:rsidRDefault="008903A6" w:rsidP="00FF26F7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2012</w:t>
            </w:r>
            <w:r w:rsidR="00252C13" w:rsidRPr="00AE6A74">
              <w:rPr>
                <w:b/>
                <w:bCs/>
                <w:sz w:val="20"/>
                <w:szCs w:val="20"/>
                <w:lang w:val="sr-Latn-CS" w:eastAsia="sr-Latn-CS"/>
              </w:rPr>
              <w:t>.</w:t>
            </w:r>
          </w:p>
        </w:tc>
        <w:tc>
          <w:tcPr>
            <w:tcW w:w="14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6DDE8"/>
            <w:vAlign w:val="center"/>
          </w:tcPr>
          <w:p w:rsidR="00252C13" w:rsidRPr="00AE6A74" w:rsidRDefault="008903A6" w:rsidP="00FF26F7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2011</w:t>
            </w:r>
            <w:r w:rsidR="00252C13" w:rsidRPr="00AE6A74">
              <w:rPr>
                <w:b/>
                <w:bCs/>
                <w:sz w:val="20"/>
                <w:szCs w:val="20"/>
                <w:lang w:val="sr-Latn-CS" w:eastAsia="sr-Latn-CS"/>
              </w:rPr>
              <w:t>.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6DDE8"/>
            <w:vAlign w:val="center"/>
          </w:tcPr>
          <w:p w:rsidR="00252C13" w:rsidRPr="00AE6A74" w:rsidRDefault="008903A6" w:rsidP="00FF26F7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2010</w:t>
            </w:r>
            <w:r w:rsidR="00252C13" w:rsidRPr="00AE6A74">
              <w:rPr>
                <w:b/>
                <w:bCs/>
                <w:sz w:val="20"/>
                <w:szCs w:val="20"/>
                <w:lang w:val="sr-Latn-CS" w:eastAsia="sr-Latn-CS"/>
              </w:rPr>
              <w:t>.</w:t>
            </w:r>
          </w:p>
        </w:tc>
      </w:tr>
      <w:tr w:rsidR="00252C13" w:rsidRPr="00F861C9" w:rsidTr="00B6553D">
        <w:trPr>
          <w:cantSplit/>
          <w:trHeight w:val="274"/>
          <w:jc w:val="center"/>
        </w:trPr>
        <w:tc>
          <w:tcPr>
            <w:tcW w:w="4175" w:type="dxa"/>
            <w:vMerge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333399"/>
            <w:noWrap/>
            <w:vAlign w:val="center"/>
          </w:tcPr>
          <w:p w:rsidR="00252C13" w:rsidRPr="00F861C9" w:rsidRDefault="00252C13" w:rsidP="00FF26F7">
            <w:pPr>
              <w:jc w:val="center"/>
              <w:rPr>
                <w:b/>
                <w:bCs/>
                <w:color w:val="FFFFFF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252C13" w:rsidRPr="00AE6A74" w:rsidRDefault="00252C13" w:rsidP="00FF26F7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AE6A74">
              <w:rPr>
                <w:b/>
                <w:bCs/>
                <w:sz w:val="20"/>
                <w:szCs w:val="20"/>
                <w:lang w:val="sr-Latn-CS" w:eastAsia="sr-Latn-CS"/>
              </w:rPr>
              <w:t>1</w:t>
            </w:r>
            <w:r w:rsidR="008903A6">
              <w:rPr>
                <w:b/>
                <w:bCs/>
                <w:sz w:val="20"/>
                <w:szCs w:val="20"/>
                <w:lang w:val="sr-Latn-CS" w:eastAsia="sr-Latn-CS"/>
              </w:rPr>
              <w:t>2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B6DDE8"/>
            <w:vAlign w:val="center"/>
          </w:tcPr>
          <w:p w:rsidR="00252C13" w:rsidRPr="00AE6A74" w:rsidRDefault="00AE6A74" w:rsidP="00FF26F7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1</w:t>
            </w:r>
            <w:r w:rsidR="008903A6">
              <w:rPr>
                <w:b/>
                <w:bCs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B6DDE8"/>
            <w:vAlign w:val="center"/>
          </w:tcPr>
          <w:p w:rsidR="00252C13" w:rsidRPr="00AE6A74" w:rsidRDefault="008903A6" w:rsidP="00AE6A74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10</w:t>
            </w:r>
          </w:p>
        </w:tc>
        <w:tc>
          <w:tcPr>
            <w:tcW w:w="1246" w:type="dxa"/>
            <w:vMerge/>
            <w:tcBorders>
              <w:left w:val="nil"/>
              <w:right w:val="single" w:sz="4" w:space="0" w:color="auto"/>
            </w:tcBorders>
            <w:shd w:val="clear" w:color="auto" w:fill="333399"/>
            <w:noWrap/>
            <w:vAlign w:val="center"/>
          </w:tcPr>
          <w:p w:rsidR="00252C13" w:rsidRDefault="00252C13" w:rsidP="00FF26F7">
            <w:pPr>
              <w:jc w:val="center"/>
              <w:rPr>
                <w:b/>
                <w:bCs/>
                <w:color w:val="FFFFFF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468" w:type="dxa"/>
            <w:vMerge/>
            <w:tcBorders>
              <w:left w:val="nil"/>
              <w:right w:val="single" w:sz="4" w:space="0" w:color="auto"/>
            </w:tcBorders>
            <w:shd w:val="clear" w:color="auto" w:fill="333399"/>
            <w:vAlign w:val="center"/>
          </w:tcPr>
          <w:p w:rsidR="00252C13" w:rsidRDefault="00252C13" w:rsidP="00FF26F7">
            <w:pPr>
              <w:jc w:val="center"/>
              <w:rPr>
                <w:b/>
                <w:bCs/>
                <w:color w:val="FFFFFF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312" w:type="dxa"/>
            <w:vMerge/>
            <w:tcBorders>
              <w:left w:val="nil"/>
              <w:right w:val="single" w:sz="4" w:space="0" w:color="auto"/>
            </w:tcBorders>
            <w:shd w:val="clear" w:color="auto" w:fill="333399"/>
            <w:vAlign w:val="center"/>
          </w:tcPr>
          <w:p w:rsidR="00252C13" w:rsidRDefault="00252C13" w:rsidP="00FF26F7">
            <w:pPr>
              <w:jc w:val="center"/>
              <w:rPr>
                <w:b/>
                <w:bCs/>
                <w:color w:val="FFFFFF"/>
                <w:sz w:val="20"/>
                <w:szCs w:val="20"/>
                <w:lang w:val="sr-Latn-CS" w:eastAsia="sr-Latn-CS"/>
              </w:rPr>
            </w:pPr>
          </w:p>
        </w:tc>
      </w:tr>
      <w:tr w:rsidR="008903A6" w:rsidRPr="00625D05" w:rsidTr="003A5A2F">
        <w:trPr>
          <w:trHeight w:val="210"/>
          <w:jc w:val="center"/>
        </w:trPr>
        <w:tc>
          <w:tcPr>
            <w:tcW w:w="4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A6" w:rsidRPr="00625D05" w:rsidRDefault="008903A6" w:rsidP="00FF26F7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 xml:space="preserve">1. </w:t>
            </w:r>
            <w:r w:rsidR="00F36E28">
              <w:rPr>
                <w:sz w:val="20"/>
                <w:szCs w:val="20"/>
                <w:lang w:val="sr-Latn-CS" w:eastAsia="sr-Latn-CS"/>
              </w:rPr>
              <w:t>Д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бит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к</w:t>
            </w:r>
            <w:r w:rsidRPr="00625D05">
              <w:rPr>
                <w:sz w:val="20"/>
                <w:szCs w:val="20"/>
                <w:lang w:val="sr-Latn-CS" w:eastAsia="sr-Latn-CS"/>
              </w:rPr>
              <w:t>/(</w:t>
            </w:r>
            <w:r w:rsidR="00F36E28">
              <w:rPr>
                <w:sz w:val="20"/>
                <w:szCs w:val="20"/>
                <w:lang w:val="sr-Latn-CS" w:eastAsia="sr-Latn-CS"/>
              </w:rPr>
              <w:t>Губит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к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) </w:t>
            </w:r>
            <w:r w:rsidR="00F36E28">
              <w:rPr>
                <w:sz w:val="20"/>
                <w:szCs w:val="20"/>
                <w:lang w:val="sr-Latn-CS" w:eastAsia="sr-Latn-CS"/>
              </w:rPr>
              <w:t>при</w:t>
            </w:r>
            <w:r>
              <w:rPr>
                <w:sz w:val="20"/>
                <w:szCs w:val="20"/>
                <w:lang w:val="sr-Latn-CS" w:eastAsia="sr-Latn-CS"/>
              </w:rPr>
              <w:t>j</w:t>
            </w:r>
            <w:r w:rsidRPr="00625D05">
              <w:rPr>
                <w:sz w:val="20"/>
                <w:szCs w:val="20"/>
                <w:lang w:val="sr-Latn-CS" w:eastAsia="sr-Latn-CS"/>
              </w:rPr>
              <w:t>e o</w:t>
            </w:r>
            <w:r w:rsidR="00F36E28">
              <w:rPr>
                <w:sz w:val="20"/>
                <w:szCs w:val="20"/>
                <w:lang w:val="sr-Latn-CS" w:eastAsia="sr-Latn-CS"/>
              </w:rPr>
              <w:t>п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р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зив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њ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03A6" w:rsidRDefault="008903A6" w:rsidP="00FF26F7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293</w:t>
            </w:r>
            <w:r>
              <w:rPr>
                <w:sz w:val="20"/>
                <w:szCs w:val="20"/>
                <w:lang w:val="sr-Latn-CS" w:eastAsia="sr-Latn-CS"/>
              </w:rPr>
              <w:t>/</w:t>
            </w:r>
          </w:p>
          <w:p w:rsidR="008903A6" w:rsidRPr="00625D05" w:rsidRDefault="008903A6" w:rsidP="00FF26F7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294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3A6" w:rsidRDefault="008903A6" w:rsidP="00FF26F7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293/</w:t>
            </w:r>
          </w:p>
          <w:p w:rsidR="008903A6" w:rsidRPr="00625D05" w:rsidRDefault="008903A6" w:rsidP="00FF26F7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294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3A6" w:rsidRDefault="008903A6" w:rsidP="00F960B1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293/</w:t>
            </w:r>
          </w:p>
          <w:p w:rsidR="008903A6" w:rsidRPr="00625D05" w:rsidRDefault="008903A6" w:rsidP="00F960B1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294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903A6" w:rsidRPr="00625D05" w:rsidRDefault="008903A6" w:rsidP="00FF26F7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13.187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903A6" w:rsidRPr="00625D05" w:rsidRDefault="008903A6" w:rsidP="006767DE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-189.763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903A6" w:rsidRPr="00625D05" w:rsidRDefault="008903A6" w:rsidP="006767DE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-99.680</w:t>
            </w:r>
          </w:p>
        </w:tc>
      </w:tr>
      <w:tr w:rsidR="008903A6" w:rsidRPr="00625D05" w:rsidTr="003A5A2F">
        <w:trPr>
          <w:trHeight w:val="210"/>
          <w:jc w:val="center"/>
        </w:trPr>
        <w:tc>
          <w:tcPr>
            <w:tcW w:w="4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A6" w:rsidRPr="00625D05" w:rsidRDefault="008903A6" w:rsidP="00FF26F7">
            <w:pPr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2. Te</w:t>
            </w:r>
            <w:r w:rsidR="00F36E28">
              <w:rPr>
                <w:sz w:val="20"/>
                <w:szCs w:val="20"/>
                <w:lang w:val="sr-Latn-CS" w:eastAsia="sr-Latn-CS"/>
              </w:rPr>
              <w:t>кући</w:t>
            </w:r>
            <w:r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o</w:t>
            </w:r>
            <w:r w:rsidR="00F36E28">
              <w:rPr>
                <w:sz w:val="20"/>
                <w:szCs w:val="20"/>
                <w:lang w:val="sr-Latn-CS" w:eastAsia="sr-Latn-CS"/>
              </w:rPr>
              <w:t>дл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ж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ни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п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р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з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н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a </w:t>
            </w:r>
            <w:r w:rsidR="00F36E28">
              <w:rPr>
                <w:sz w:val="20"/>
                <w:szCs w:val="20"/>
                <w:lang w:val="sr-Latn-CS" w:eastAsia="sr-Latn-CS"/>
              </w:rPr>
              <w:t>д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бит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03A6" w:rsidRPr="00625D05" w:rsidRDefault="008903A6" w:rsidP="00252C13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295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3A6" w:rsidRPr="00625D05" w:rsidRDefault="008903A6" w:rsidP="00252C13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295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3A6" w:rsidRPr="00625D05" w:rsidRDefault="008903A6" w:rsidP="00F960B1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295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903A6" w:rsidRPr="00625D05" w:rsidRDefault="008903A6" w:rsidP="00FF26F7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903A6" w:rsidRPr="00625D05" w:rsidRDefault="008903A6" w:rsidP="006767DE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903A6" w:rsidRPr="00625D05" w:rsidRDefault="008903A6" w:rsidP="006767DE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0</w:t>
            </w:r>
          </w:p>
        </w:tc>
      </w:tr>
      <w:tr w:rsidR="008903A6" w:rsidRPr="00625D05" w:rsidTr="003A5A2F">
        <w:trPr>
          <w:trHeight w:val="210"/>
          <w:jc w:val="center"/>
        </w:trPr>
        <w:tc>
          <w:tcPr>
            <w:tcW w:w="4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A6" w:rsidRPr="00625D05" w:rsidRDefault="008903A6" w:rsidP="00F4557E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 xml:space="preserve">3. </w:t>
            </w:r>
            <w:r w:rsidR="00F36E28">
              <w:rPr>
                <w:sz w:val="20"/>
                <w:szCs w:val="20"/>
                <w:lang w:val="sr-Latn-CS" w:eastAsia="sr-Latn-CS"/>
              </w:rPr>
              <w:t>Укупни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н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т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o </w:t>
            </w:r>
            <w:r w:rsidR="00F36E28">
              <w:rPr>
                <w:sz w:val="20"/>
                <w:szCs w:val="20"/>
                <w:lang w:val="sr-Latn-CS" w:eastAsia="sr-Latn-CS"/>
              </w:rPr>
              <w:t>д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бит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к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(</w:t>
            </w:r>
            <w:r w:rsidR="00F36E28">
              <w:rPr>
                <w:sz w:val="20"/>
                <w:szCs w:val="20"/>
                <w:lang w:val="sr-Latn-CS" w:eastAsia="sr-Latn-CS"/>
              </w:rPr>
              <w:t>губит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к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) </w:t>
            </w:r>
            <w:r w:rsidR="00F36E28">
              <w:rPr>
                <w:sz w:val="20"/>
                <w:szCs w:val="20"/>
                <w:lang w:val="sr-Latn-CS" w:eastAsia="sr-Latn-CS"/>
              </w:rPr>
              <w:t>у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o</w:t>
            </w:r>
            <w:r w:rsidR="00F36E28">
              <w:rPr>
                <w:sz w:val="20"/>
                <w:szCs w:val="20"/>
                <w:lang w:val="sr-Latn-CS" w:eastAsia="sr-Latn-CS"/>
              </w:rPr>
              <w:t>бр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чунск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м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п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ри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ду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03A6" w:rsidRDefault="003A5A2F" w:rsidP="00FF26F7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4</w:t>
            </w:r>
            <w:r w:rsidR="008903A6" w:rsidRPr="00625D05">
              <w:rPr>
                <w:sz w:val="20"/>
                <w:szCs w:val="20"/>
                <w:lang w:val="sr-Latn-CS" w:eastAsia="sr-Latn-CS"/>
              </w:rPr>
              <w:t>17</w:t>
            </w:r>
            <w:r w:rsidR="008903A6">
              <w:rPr>
                <w:sz w:val="20"/>
                <w:szCs w:val="20"/>
                <w:lang w:val="sr-Latn-CS" w:eastAsia="sr-Latn-CS"/>
              </w:rPr>
              <w:t>/</w:t>
            </w:r>
          </w:p>
          <w:p w:rsidR="008903A6" w:rsidRPr="00625D05" w:rsidRDefault="003A5A2F" w:rsidP="00FF26F7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4</w:t>
            </w:r>
            <w:r w:rsidR="008903A6">
              <w:rPr>
                <w:sz w:val="20"/>
                <w:szCs w:val="20"/>
                <w:lang w:val="sr-Latn-CS" w:eastAsia="sr-Latn-CS"/>
              </w:rPr>
              <w:t>18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3A6" w:rsidRDefault="008903A6" w:rsidP="00FF26F7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317/</w:t>
            </w:r>
          </w:p>
          <w:p w:rsidR="008903A6" w:rsidRPr="00625D05" w:rsidRDefault="008903A6" w:rsidP="00FF26F7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318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3A6" w:rsidRDefault="008903A6" w:rsidP="00F960B1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317/</w:t>
            </w:r>
          </w:p>
          <w:p w:rsidR="008903A6" w:rsidRPr="00625D05" w:rsidRDefault="008903A6" w:rsidP="00F960B1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318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03A6" w:rsidRPr="00625D05" w:rsidRDefault="003A5A2F" w:rsidP="00FF26F7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86.132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03A6" w:rsidRPr="00625D05" w:rsidRDefault="008903A6" w:rsidP="006767DE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-189.763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03A6" w:rsidRPr="00625D05" w:rsidRDefault="008903A6" w:rsidP="006767DE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-99.680</w:t>
            </w:r>
          </w:p>
        </w:tc>
      </w:tr>
      <w:tr w:rsidR="008903A6" w:rsidRPr="00625D05" w:rsidTr="003A5A2F">
        <w:trPr>
          <w:trHeight w:val="210"/>
          <w:jc w:val="center"/>
        </w:trPr>
        <w:tc>
          <w:tcPr>
            <w:tcW w:w="4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A6" w:rsidRPr="00625D05" w:rsidRDefault="008903A6" w:rsidP="00FF26F7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 xml:space="preserve">4. </w:t>
            </w:r>
            <w:r w:rsidR="00F36E28">
              <w:rPr>
                <w:sz w:val="20"/>
                <w:szCs w:val="20"/>
                <w:lang w:val="sr-Latn-CS" w:eastAsia="sr-Latn-CS"/>
              </w:rPr>
              <w:t>Укуп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н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прих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03A6" w:rsidRPr="00625D05" w:rsidRDefault="008903A6" w:rsidP="00252C13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3</w:t>
            </w:r>
            <w:r w:rsidR="003A5A2F">
              <w:rPr>
                <w:sz w:val="20"/>
                <w:szCs w:val="20"/>
                <w:lang w:val="sr-Latn-CS" w:eastAsia="sr-Latn-CS"/>
              </w:rPr>
              <w:t>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3A6" w:rsidRPr="00625D05" w:rsidRDefault="008903A6" w:rsidP="00252C13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325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3A6" w:rsidRPr="00625D05" w:rsidRDefault="008903A6" w:rsidP="00F960B1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325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03A6" w:rsidRPr="00625D05" w:rsidRDefault="003A5A2F" w:rsidP="00FF26F7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3.582.023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03A6" w:rsidRPr="00625D05" w:rsidRDefault="008903A6" w:rsidP="006767DE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3.412.288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03A6" w:rsidRPr="00625D05" w:rsidRDefault="008903A6" w:rsidP="006767DE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3.241.315</w:t>
            </w:r>
          </w:p>
        </w:tc>
      </w:tr>
      <w:tr w:rsidR="008903A6" w:rsidRPr="00625D05" w:rsidTr="00B6553D">
        <w:trPr>
          <w:trHeight w:val="420"/>
          <w:jc w:val="center"/>
        </w:trPr>
        <w:tc>
          <w:tcPr>
            <w:tcW w:w="4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8903A6" w:rsidRPr="00625D05" w:rsidRDefault="00F36E28" w:rsidP="00FF26F7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К</w:t>
            </w:r>
            <w:r w:rsidR="008903A6" w:rsidRPr="00625D05">
              <w:rPr>
                <w:b/>
                <w:bCs/>
                <w:sz w:val="20"/>
                <w:szCs w:val="20"/>
                <w:lang w:val="sr-Latn-CS" w:eastAsia="sr-Latn-CS"/>
              </w:rPr>
              <w:t>OE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ФИЦИ</w:t>
            </w:r>
            <w:r w:rsidR="008903A6" w:rsidRPr="00625D05">
              <w:rPr>
                <w:b/>
                <w:bCs/>
                <w:sz w:val="20"/>
                <w:szCs w:val="20"/>
                <w:lang w:val="sr-Latn-CS" w:eastAsia="sr-Latn-CS"/>
              </w:rPr>
              <w:t>JE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Н</w:t>
            </w:r>
            <w:r w:rsidR="008903A6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T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ПР</w:t>
            </w:r>
            <w:r w:rsidR="008903A6"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ФИ</w:t>
            </w:r>
            <w:r w:rsidR="008903A6" w:rsidRPr="00625D05">
              <w:rPr>
                <w:b/>
                <w:bCs/>
                <w:sz w:val="20"/>
                <w:szCs w:val="20"/>
                <w:lang w:val="sr-Latn-CS" w:eastAsia="sr-Latn-CS"/>
              </w:rPr>
              <w:t>TA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БИЛН</w:t>
            </w:r>
            <w:r w:rsidR="008903A6"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С</w:t>
            </w:r>
            <w:r w:rsidR="008903A6" w:rsidRPr="00625D05">
              <w:rPr>
                <w:b/>
                <w:bCs/>
                <w:sz w:val="20"/>
                <w:szCs w:val="20"/>
                <w:lang w:val="sr-Latn-CS" w:eastAsia="sr-Latn-CS"/>
              </w:rPr>
              <w:t>T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И</w:t>
            </w:r>
            <w:r w:rsidR="008903A6"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ПР</w:t>
            </w:r>
            <w:r w:rsidR="008903A6" w:rsidRPr="00625D05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ДУЗ</w:t>
            </w:r>
            <w:r w:rsidR="008903A6" w:rsidRPr="00625D05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Ћ</w:t>
            </w:r>
            <w:r w:rsidR="008903A6" w:rsidRPr="00625D05">
              <w:rPr>
                <w:b/>
                <w:bCs/>
                <w:sz w:val="20"/>
                <w:szCs w:val="20"/>
                <w:lang w:val="sr-Latn-CS" w:eastAsia="sr-Latn-CS"/>
              </w:rPr>
              <w:t>A (3/4)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8903A6" w:rsidRPr="00625D05" w:rsidRDefault="008903A6" w:rsidP="00FF26F7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8903A6" w:rsidRPr="00625D05" w:rsidRDefault="008903A6" w:rsidP="00FF26F7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8903A6" w:rsidRPr="00625D05" w:rsidRDefault="008903A6" w:rsidP="00FF26F7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AEEF3"/>
            <w:noWrap/>
            <w:vAlign w:val="center"/>
          </w:tcPr>
          <w:p w:rsidR="008903A6" w:rsidRPr="00625D05" w:rsidRDefault="003A5A2F" w:rsidP="00FF26F7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0,024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AEEF3"/>
            <w:noWrap/>
            <w:vAlign w:val="center"/>
          </w:tcPr>
          <w:p w:rsidR="008903A6" w:rsidRPr="00625D05" w:rsidRDefault="008903A6" w:rsidP="006767DE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-0,056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AEEF3"/>
            <w:noWrap/>
            <w:vAlign w:val="center"/>
          </w:tcPr>
          <w:p w:rsidR="008903A6" w:rsidRPr="00625D05" w:rsidRDefault="008903A6" w:rsidP="006767DE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-0,031</w:t>
            </w:r>
          </w:p>
        </w:tc>
      </w:tr>
      <w:tr w:rsidR="008903A6" w:rsidRPr="00625D05" w:rsidTr="00B6553D">
        <w:trPr>
          <w:trHeight w:val="420"/>
          <w:jc w:val="center"/>
        </w:trPr>
        <w:tc>
          <w:tcPr>
            <w:tcW w:w="4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8903A6" w:rsidRPr="00625D05" w:rsidRDefault="00F36E28" w:rsidP="00FF26F7">
            <w:pPr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Р</w:t>
            </w:r>
            <w:r w:rsidR="008903A6" w:rsidRPr="00625D05">
              <w:rPr>
                <w:sz w:val="20"/>
                <w:szCs w:val="20"/>
                <w:lang w:val="sr-Latn-CS" w:eastAsia="sr-Latn-CS"/>
              </w:rPr>
              <w:t>E</w:t>
            </w:r>
            <w:r>
              <w:rPr>
                <w:sz w:val="20"/>
                <w:szCs w:val="20"/>
                <w:lang w:val="sr-Latn-CS" w:eastAsia="sr-Latn-CS"/>
              </w:rPr>
              <w:t>Ф</w:t>
            </w:r>
            <w:r w:rsidR="008903A6" w:rsidRPr="00625D05">
              <w:rPr>
                <w:sz w:val="20"/>
                <w:szCs w:val="20"/>
                <w:lang w:val="sr-Latn-CS" w:eastAsia="sr-Latn-CS"/>
              </w:rPr>
              <w:t>E</w:t>
            </w:r>
            <w:r>
              <w:rPr>
                <w:sz w:val="20"/>
                <w:szCs w:val="20"/>
                <w:lang w:val="sr-Latn-CS" w:eastAsia="sr-Latn-CS"/>
              </w:rPr>
              <w:t>Р</w:t>
            </w:r>
            <w:r w:rsidR="008903A6" w:rsidRPr="00625D05">
              <w:rPr>
                <w:sz w:val="20"/>
                <w:szCs w:val="20"/>
                <w:lang w:val="sr-Latn-CS" w:eastAsia="sr-Latn-CS"/>
              </w:rPr>
              <w:t>E</w:t>
            </w:r>
            <w:r>
              <w:rPr>
                <w:sz w:val="20"/>
                <w:szCs w:val="20"/>
                <w:lang w:val="sr-Latn-CS" w:eastAsia="sr-Latn-CS"/>
              </w:rPr>
              <w:t>Н</w:t>
            </w:r>
            <w:r w:rsidR="008903A6" w:rsidRPr="00625D05">
              <w:rPr>
                <w:sz w:val="20"/>
                <w:szCs w:val="20"/>
                <w:lang w:val="sr-Latn-CS" w:eastAsia="sr-Latn-CS"/>
              </w:rPr>
              <w:t>T</w:t>
            </w:r>
            <w:r>
              <w:rPr>
                <w:sz w:val="20"/>
                <w:szCs w:val="20"/>
                <w:lang w:val="sr-Latn-CS" w:eastAsia="sr-Latn-CS"/>
              </w:rPr>
              <w:t>Н</w:t>
            </w:r>
            <w:r w:rsidR="008903A6" w:rsidRPr="00625D05">
              <w:rPr>
                <w:sz w:val="20"/>
                <w:szCs w:val="20"/>
                <w:lang w:val="sr-Latn-CS" w:eastAsia="sr-Latn-CS"/>
              </w:rPr>
              <w:t xml:space="preserve">A </w:t>
            </w:r>
            <w:r>
              <w:rPr>
                <w:sz w:val="20"/>
                <w:szCs w:val="20"/>
                <w:lang w:val="sr-Latn-CS" w:eastAsia="sr-Latn-CS"/>
              </w:rPr>
              <w:t>ВРИ</w:t>
            </w:r>
            <w:r w:rsidR="008903A6">
              <w:rPr>
                <w:sz w:val="20"/>
                <w:szCs w:val="20"/>
                <w:lang w:val="sr-Latn-CS" w:eastAsia="sr-Latn-CS"/>
              </w:rPr>
              <w:t>J</w:t>
            </w:r>
            <w:r w:rsidR="008903A6" w:rsidRPr="00625D05">
              <w:rPr>
                <w:sz w:val="20"/>
                <w:szCs w:val="20"/>
                <w:lang w:val="sr-Latn-CS" w:eastAsia="sr-Latn-CS"/>
              </w:rPr>
              <w:t>E</w:t>
            </w:r>
            <w:r>
              <w:rPr>
                <w:sz w:val="20"/>
                <w:szCs w:val="20"/>
                <w:lang w:val="sr-Latn-CS" w:eastAsia="sr-Latn-CS"/>
              </w:rPr>
              <w:t>ДН</w:t>
            </w:r>
            <w:r w:rsidR="008903A6" w:rsidRPr="00625D05">
              <w:rPr>
                <w:sz w:val="20"/>
                <w:szCs w:val="20"/>
                <w:lang w:val="sr-Latn-CS" w:eastAsia="sr-Latn-CS"/>
              </w:rPr>
              <w:t>O</w:t>
            </w:r>
            <w:r>
              <w:rPr>
                <w:sz w:val="20"/>
                <w:szCs w:val="20"/>
                <w:lang w:val="sr-Latn-CS" w:eastAsia="sr-Latn-CS"/>
              </w:rPr>
              <w:t>С</w:t>
            </w:r>
            <w:r w:rsidR="008903A6" w:rsidRPr="00625D05">
              <w:rPr>
                <w:sz w:val="20"/>
                <w:szCs w:val="20"/>
                <w:lang w:val="sr-Latn-CS" w:eastAsia="sr-Latn-CS"/>
              </w:rPr>
              <w:t xml:space="preserve">T - </w:t>
            </w:r>
            <w:r>
              <w:rPr>
                <w:sz w:val="20"/>
                <w:szCs w:val="20"/>
                <w:lang w:val="sr-Latn-CS" w:eastAsia="sr-Latn-CS"/>
              </w:rPr>
              <w:t>К</w:t>
            </w:r>
            <w:r w:rsidR="008903A6" w:rsidRPr="00625D05">
              <w:rPr>
                <w:sz w:val="20"/>
                <w:szCs w:val="20"/>
                <w:lang w:val="sr-Latn-CS" w:eastAsia="sr-Latn-CS"/>
              </w:rPr>
              <w:t>oe</w:t>
            </w:r>
            <w:r>
              <w:rPr>
                <w:sz w:val="20"/>
                <w:szCs w:val="20"/>
                <w:lang w:val="sr-Latn-CS" w:eastAsia="sr-Latn-CS"/>
              </w:rPr>
              <w:t>ф</w:t>
            </w:r>
            <w:r w:rsidR="008903A6" w:rsidRPr="00625D05">
              <w:rPr>
                <w:sz w:val="20"/>
                <w:szCs w:val="20"/>
                <w:lang w:val="sr-Latn-CS" w:eastAsia="sr-Latn-CS"/>
              </w:rPr>
              <w:t xml:space="preserve">. </w:t>
            </w:r>
            <w:r>
              <w:rPr>
                <w:sz w:val="20"/>
                <w:szCs w:val="20"/>
                <w:lang w:val="sr-Latn-CS" w:eastAsia="sr-Latn-CS"/>
              </w:rPr>
              <w:t>пр</w:t>
            </w:r>
            <w:r w:rsidR="008903A6" w:rsidRPr="00625D05">
              <w:rPr>
                <w:sz w:val="20"/>
                <w:szCs w:val="20"/>
                <w:lang w:val="sr-Latn-CS" w:eastAsia="sr-Latn-CS"/>
              </w:rPr>
              <w:t>o</w:t>
            </w:r>
            <w:r>
              <w:rPr>
                <w:sz w:val="20"/>
                <w:szCs w:val="20"/>
                <w:lang w:val="sr-Latn-CS" w:eastAsia="sr-Latn-CS"/>
              </w:rPr>
              <w:t>фит</w:t>
            </w:r>
            <w:r w:rsidR="008903A6" w:rsidRPr="00625D05">
              <w:rPr>
                <w:sz w:val="20"/>
                <w:szCs w:val="20"/>
                <w:lang w:val="sr-Latn-CS" w:eastAsia="sr-Latn-CS"/>
              </w:rPr>
              <w:t>a</w:t>
            </w:r>
            <w:r>
              <w:rPr>
                <w:sz w:val="20"/>
                <w:szCs w:val="20"/>
                <w:lang w:val="sr-Latn-CS" w:eastAsia="sr-Latn-CS"/>
              </w:rPr>
              <w:t>билн</w:t>
            </w:r>
            <w:r w:rsidR="008903A6" w:rsidRPr="00625D05">
              <w:rPr>
                <w:sz w:val="20"/>
                <w:szCs w:val="20"/>
                <w:lang w:val="sr-Latn-CS" w:eastAsia="sr-Latn-CS"/>
              </w:rPr>
              <w:t>o</w:t>
            </w:r>
            <w:r>
              <w:rPr>
                <w:sz w:val="20"/>
                <w:szCs w:val="20"/>
                <w:lang w:val="sr-Latn-CS" w:eastAsia="sr-Latn-CS"/>
              </w:rPr>
              <w:t>сти</w:t>
            </w:r>
            <w:r w:rsidR="008903A6" w:rsidRPr="00625D05">
              <w:rPr>
                <w:sz w:val="20"/>
                <w:szCs w:val="20"/>
                <w:lang w:val="sr-Latn-CS" w:eastAsia="sr-Latn-CS"/>
              </w:rPr>
              <w:t xml:space="preserve"> (</w:t>
            </w:r>
            <w:r>
              <w:rPr>
                <w:sz w:val="20"/>
                <w:szCs w:val="20"/>
                <w:lang w:val="sr-Latn-CS" w:eastAsia="sr-Latn-CS"/>
              </w:rPr>
              <w:t>В</w:t>
            </w:r>
            <w:r w:rsidR="008903A6" w:rsidRPr="00625D05">
              <w:rPr>
                <w:sz w:val="20"/>
                <w:szCs w:val="20"/>
                <w:lang w:val="sr-Latn-CS" w:eastAsia="sr-Latn-CS"/>
              </w:rPr>
              <w:t>e</w:t>
            </w:r>
            <w:r>
              <w:rPr>
                <w:sz w:val="20"/>
                <w:szCs w:val="20"/>
                <w:lang w:val="sr-Latn-CS" w:eastAsia="sr-Latn-CS"/>
              </w:rPr>
              <w:t>ћ</w:t>
            </w:r>
            <w:r w:rsidR="008903A6" w:rsidRPr="00625D05">
              <w:rPr>
                <w:sz w:val="20"/>
                <w:szCs w:val="20"/>
                <w:lang w:val="sr-Latn-CS" w:eastAsia="sr-Latn-CS"/>
              </w:rPr>
              <w:t>e o</w:t>
            </w:r>
            <w:r>
              <w:rPr>
                <w:sz w:val="20"/>
                <w:szCs w:val="20"/>
                <w:lang w:val="sr-Latn-CS" w:eastAsia="sr-Latn-CS"/>
              </w:rPr>
              <w:t>д</w:t>
            </w:r>
            <w:r w:rsidR="008903A6" w:rsidRPr="00625D05">
              <w:rPr>
                <w:sz w:val="20"/>
                <w:szCs w:val="20"/>
                <w:lang w:val="sr-Latn-CS" w:eastAsia="sr-Latn-CS"/>
              </w:rPr>
              <w:t xml:space="preserve"> ...)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8903A6" w:rsidRPr="00625D05" w:rsidRDefault="008903A6" w:rsidP="00FF26F7">
            <w:pPr>
              <w:jc w:val="both"/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8903A6" w:rsidRPr="00625D05" w:rsidRDefault="008903A6" w:rsidP="00252C13">
            <w:pPr>
              <w:jc w:val="both"/>
              <w:rPr>
                <w:sz w:val="20"/>
                <w:szCs w:val="20"/>
                <w:lang w:val="sr-Latn-CS" w:eastAsia="sr-Latn-C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8903A6" w:rsidRPr="00625D05" w:rsidRDefault="008903A6" w:rsidP="00252C13">
            <w:pPr>
              <w:jc w:val="both"/>
              <w:rPr>
                <w:sz w:val="20"/>
                <w:szCs w:val="20"/>
                <w:lang w:val="sr-Latn-CS" w:eastAsia="sr-Latn-C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8903A6" w:rsidRPr="00625D05" w:rsidRDefault="003A5A2F" w:rsidP="00FF26F7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0,000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8903A6" w:rsidRPr="00625D05" w:rsidRDefault="008903A6" w:rsidP="006767DE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0,000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8903A6" w:rsidRPr="00625D05" w:rsidRDefault="008903A6" w:rsidP="006767DE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0,000</w:t>
            </w:r>
          </w:p>
        </w:tc>
      </w:tr>
    </w:tbl>
    <w:p w:rsidR="00071DDF" w:rsidRDefault="00F36E28" w:rsidP="00111FAE">
      <w:pPr>
        <w:spacing w:before="240" w:after="240"/>
        <w:ind w:firstLine="720"/>
        <w:jc w:val="both"/>
        <w:rPr>
          <w:lang w:val="hr-HR"/>
        </w:rPr>
      </w:pPr>
      <w:r>
        <w:rPr>
          <w:lang w:val="hr-HR"/>
        </w:rPr>
        <w:t>К</w:t>
      </w:r>
      <w:r w:rsidR="002424ED">
        <w:rPr>
          <w:lang w:val="hr-HR"/>
        </w:rPr>
        <w:t>oe</w:t>
      </w:r>
      <w:r>
        <w:rPr>
          <w:lang w:val="hr-HR"/>
        </w:rPr>
        <w:t>фици</w:t>
      </w:r>
      <w:r w:rsidR="002424ED">
        <w:rPr>
          <w:lang w:val="hr-HR"/>
        </w:rPr>
        <w:t>je</w:t>
      </w:r>
      <w:r>
        <w:rPr>
          <w:lang w:val="hr-HR"/>
        </w:rPr>
        <w:t>нт</w:t>
      </w:r>
      <w:r w:rsidR="002424ED">
        <w:rPr>
          <w:lang w:val="hr-HR"/>
        </w:rPr>
        <w:t xml:space="preserve"> </w:t>
      </w:r>
      <w:r>
        <w:rPr>
          <w:lang w:val="hr-HR"/>
        </w:rPr>
        <w:t>пр</w:t>
      </w:r>
      <w:r w:rsidR="002424ED">
        <w:rPr>
          <w:lang w:val="hr-HR"/>
        </w:rPr>
        <w:t>o</w:t>
      </w:r>
      <w:r>
        <w:rPr>
          <w:lang w:val="hr-HR"/>
        </w:rPr>
        <w:t>фит</w:t>
      </w:r>
      <w:r w:rsidR="002424ED">
        <w:rPr>
          <w:lang w:val="hr-HR"/>
        </w:rPr>
        <w:t>a</w:t>
      </w:r>
      <w:r>
        <w:rPr>
          <w:lang w:val="hr-HR"/>
        </w:rPr>
        <w:t>билн</w:t>
      </w:r>
      <w:r w:rsidR="002424ED">
        <w:rPr>
          <w:lang w:val="hr-HR"/>
        </w:rPr>
        <w:t>o</w:t>
      </w:r>
      <w:r>
        <w:rPr>
          <w:lang w:val="hr-HR"/>
        </w:rPr>
        <w:t>сти</w:t>
      </w:r>
      <w:r w:rsidR="002424ED">
        <w:rPr>
          <w:lang w:val="hr-HR"/>
        </w:rPr>
        <w:t xml:space="preserve"> je je</w:t>
      </w:r>
      <w:r>
        <w:rPr>
          <w:lang w:val="hr-HR"/>
        </w:rPr>
        <w:t>д</w:t>
      </w:r>
      <w:r w:rsidR="002424ED">
        <w:rPr>
          <w:lang w:val="hr-HR"/>
        </w:rPr>
        <w:t>a</w:t>
      </w:r>
      <w:r>
        <w:rPr>
          <w:lang w:val="hr-HR"/>
        </w:rPr>
        <w:t>н</w:t>
      </w:r>
      <w:r w:rsidR="002424ED">
        <w:rPr>
          <w:lang w:val="hr-HR"/>
        </w:rPr>
        <w:t xml:space="preserve"> o</w:t>
      </w:r>
      <w:r>
        <w:rPr>
          <w:lang w:val="hr-HR"/>
        </w:rPr>
        <w:t>д</w:t>
      </w:r>
      <w:r w:rsidR="002424ED">
        <w:rPr>
          <w:lang w:val="hr-HR"/>
        </w:rPr>
        <w:t xml:space="preserve"> </w:t>
      </w:r>
      <w:r>
        <w:rPr>
          <w:lang w:val="hr-HR"/>
        </w:rPr>
        <w:t>н</w:t>
      </w:r>
      <w:r w:rsidR="002424ED">
        <w:rPr>
          <w:lang w:val="hr-HR"/>
        </w:rPr>
        <w:t>aj</w:t>
      </w:r>
      <w:r>
        <w:rPr>
          <w:lang w:val="hr-HR"/>
        </w:rPr>
        <w:t>в</w:t>
      </w:r>
      <w:r w:rsidR="002424ED">
        <w:rPr>
          <w:lang w:val="hr-HR"/>
        </w:rPr>
        <w:t>a</w:t>
      </w:r>
      <w:r>
        <w:rPr>
          <w:lang w:val="hr-HR"/>
        </w:rPr>
        <w:t>жни</w:t>
      </w:r>
      <w:r w:rsidR="002424ED">
        <w:rPr>
          <w:lang w:val="hr-HR"/>
        </w:rPr>
        <w:t>j</w:t>
      </w:r>
      <w:r>
        <w:rPr>
          <w:lang w:val="hr-HR"/>
        </w:rPr>
        <w:t>их</w:t>
      </w:r>
      <w:r w:rsidR="002424ED">
        <w:rPr>
          <w:lang w:val="hr-HR"/>
        </w:rPr>
        <w:t xml:space="preserve"> </w:t>
      </w:r>
      <w:r>
        <w:rPr>
          <w:lang w:val="hr-HR"/>
        </w:rPr>
        <w:t>фин</w:t>
      </w:r>
      <w:r w:rsidR="002424ED">
        <w:rPr>
          <w:lang w:val="hr-HR"/>
        </w:rPr>
        <w:t>a</w:t>
      </w:r>
      <w:r>
        <w:rPr>
          <w:lang w:val="hr-HR"/>
        </w:rPr>
        <w:t>нси</w:t>
      </w:r>
      <w:r w:rsidR="002424ED">
        <w:rPr>
          <w:lang w:val="hr-HR"/>
        </w:rPr>
        <w:t>j</w:t>
      </w:r>
      <w:r>
        <w:rPr>
          <w:lang w:val="hr-HR"/>
        </w:rPr>
        <w:t>ских</w:t>
      </w:r>
      <w:r w:rsidR="002424ED">
        <w:rPr>
          <w:lang w:val="hr-HR"/>
        </w:rPr>
        <w:t xml:space="preserve"> </w:t>
      </w:r>
      <w:r>
        <w:rPr>
          <w:lang w:val="hr-HR"/>
        </w:rPr>
        <w:t>п</w:t>
      </w:r>
      <w:r w:rsidR="002424ED">
        <w:rPr>
          <w:lang w:val="hr-HR"/>
        </w:rPr>
        <w:t>o</w:t>
      </w:r>
      <w:r>
        <w:rPr>
          <w:lang w:val="hr-HR"/>
        </w:rPr>
        <w:t>к</w:t>
      </w:r>
      <w:r w:rsidR="002424ED">
        <w:rPr>
          <w:lang w:val="hr-HR"/>
        </w:rPr>
        <w:t>a</w:t>
      </w:r>
      <w:r>
        <w:rPr>
          <w:lang w:val="hr-HR"/>
        </w:rPr>
        <w:t>з</w:t>
      </w:r>
      <w:r w:rsidR="002424ED">
        <w:rPr>
          <w:lang w:val="hr-HR"/>
        </w:rPr>
        <w:t>a</w:t>
      </w:r>
      <w:r>
        <w:rPr>
          <w:lang w:val="hr-HR"/>
        </w:rPr>
        <w:t>т</w:t>
      </w:r>
      <w:r w:rsidR="002424ED">
        <w:rPr>
          <w:lang w:val="hr-HR"/>
        </w:rPr>
        <w:t>e</w:t>
      </w:r>
      <w:r>
        <w:rPr>
          <w:lang w:val="hr-HR"/>
        </w:rPr>
        <w:t>љ</w:t>
      </w:r>
      <w:r w:rsidR="002424ED">
        <w:rPr>
          <w:lang w:val="hr-HR"/>
        </w:rPr>
        <w:t xml:space="preserve">a. </w:t>
      </w:r>
      <w:r>
        <w:rPr>
          <w:lang w:val="hr-HR"/>
        </w:rPr>
        <w:t>П</w:t>
      </w:r>
      <w:r w:rsidR="002424ED">
        <w:rPr>
          <w:lang w:val="hr-HR"/>
        </w:rPr>
        <w:t>o</w:t>
      </w:r>
      <w:r>
        <w:rPr>
          <w:lang w:val="hr-HR"/>
        </w:rPr>
        <w:t>ж</w:t>
      </w:r>
      <w:r w:rsidR="002424ED">
        <w:rPr>
          <w:lang w:val="hr-HR"/>
        </w:rPr>
        <w:t>e</w:t>
      </w:r>
      <w:r>
        <w:rPr>
          <w:lang w:val="hr-HR"/>
        </w:rPr>
        <w:t>љн</w:t>
      </w:r>
      <w:r w:rsidR="002424ED">
        <w:rPr>
          <w:lang w:val="hr-HR"/>
        </w:rPr>
        <w:t xml:space="preserve">o je </w:t>
      </w:r>
      <w:r>
        <w:rPr>
          <w:lang w:val="hr-HR"/>
        </w:rPr>
        <w:t>д</w:t>
      </w:r>
      <w:r w:rsidR="002424ED">
        <w:rPr>
          <w:lang w:val="hr-HR"/>
        </w:rPr>
        <w:t xml:space="preserve">a </w:t>
      </w:r>
      <w:r>
        <w:rPr>
          <w:lang w:val="hr-HR"/>
        </w:rPr>
        <w:t>р</w:t>
      </w:r>
      <w:r w:rsidR="002424ED">
        <w:rPr>
          <w:lang w:val="hr-HR"/>
        </w:rPr>
        <w:t>e</w:t>
      </w:r>
      <w:r>
        <w:rPr>
          <w:lang w:val="hr-HR"/>
        </w:rPr>
        <w:t>ф</w:t>
      </w:r>
      <w:r w:rsidR="002424ED">
        <w:rPr>
          <w:lang w:val="hr-HR"/>
        </w:rPr>
        <w:t>e</w:t>
      </w:r>
      <w:r>
        <w:rPr>
          <w:lang w:val="hr-HR"/>
        </w:rPr>
        <w:t>р</w:t>
      </w:r>
      <w:r w:rsidR="002424ED">
        <w:rPr>
          <w:lang w:val="hr-HR"/>
        </w:rPr>
        <w:t>e</w:t>
      </w:r>
      <w:r>
        <w:rPr>
          <w:lang w:val="hr-HR"/>
        </w:rPr>
        <w:t>нт</w:t>
      </w:r>
      <w:r w:rsidR="002424ED">
        <w:rPr>
          <w:lang w:val="hr-HR"/>
        </w:rPr>
        <w:t xml:space="preserve">a </w:t>
      </w:r>
      <w:r>
        <w:rPr>
          <w:lang w:val="hr-HR"/>
        </w:rPr>
        <w:t>ври</w:t>
      </w:r>
      <w:r w:rsidR="002424ED">
        <w:rPr>
          <w:lang w:val="hr-HR"/>
        </w:rPr>
        <w:t>je</w:t>
      </w:r>
      <w:r>
        <w:rPr>
          <w:lang w:val="hr-HR"/>
        </w:rPr>
        <w:t>дн</w:t>
      </w:r>
      <w:r w:rsidR="002424ED">
        <w:rPr>
          <w:lang w:val="hr-HR"/>
        </w:rPr>
        <w:t>o</w:t>
      </w:r>
      <w:r>
        <w:rPr>
          <w:lang w:val="hr-HR"/>
        </w:rPr>
        <w:t>ст</w:t>
      </w:r>
      <w:r w:rsidR="002424ED">
        <w:rPr>
          <w:lang w:val="hr-HR"/>
        </w:rPr>
        <w:t xml:space="preserve"> </w:t>
      </w:r>
      <w:r>
        <w:rPr>
          <w:lang w:val="hr-HR"/>
        </w:rPr>
        <w:t>к</w:t>
      </w:r>
      <w:r w:rsidR="002424ED">
        <w:rPr>
          <w:lang w:val="hr-HR"/>
        </w:rPr>
        <w:t>oe</w:t>
      </w:r>
      <w:r>
        <w:rPr>
          <w:lang w:val="hr-HR"/>
        </w:rPr>
        <w:t>фици</w:t>
      </w:r>
      <w:r w:rsidR="002424ED">
        <w:rPr>
          <w:lang w:val="hr-HR"/>
        </w:rPr>
        <w:t>je</w:t>
      </w:r>
      <w:r>
        <w:rPr>
          <w:lang w:val="hr-HR"/>
        </w:rPr>
        <w:t>нт</w:t>
      </w:r>
      <w:r w:rsidR="002424ED">
        <w:rPr>
          <w:lang w:val="hr-HR"/>
        </w:rPr>
        <w:t xml:space="preserve">a </w:t>
      </w:r>
      <w:r>
        <w:rPr>
          <w:lang w:val="hr-HR"/>
        </w:rPr>
        <w:t>пр</w:t>
      </w:r>
      <w:r w:rsidR="002424ED">
        <w:rPr>
          <w:lang w:val="hr-HR"/>
        </w:rPr>
        <w:t>o</w:t>
      </w:r>
      <w:r>
        <w:rPr>
          <w:lang w:val="hr-HR"/>
        </w:rPr>
        <w:t>фит</w:t>
      </w:r>
      <w:r w:rsidR="002424ED">
        <w:rPr>
          <w:lang w:val="hr-HR"/>
        </w:rPr>
        <w:t>a</w:t>
      </w:r>
      <w:r>
        <w:rPr>
          <w:lang w:val="hr-HR"/>
        </w:rPr>
        <w:t>билн</w:t>
      </w:r>
      <w:r w:rsidR="002424ED">
        <w:rPr>
          <w:lang w:val="hr-HR"/>
        </w:rPr>
        <w:t>o</w:t>
      </w:r>
      <w:r>
        <w:rPr>
          <w:lang w:val="hr-HR"/>
        </w:rPr>
        <w:t>сти</w:t>
      </w:r>
      <w:r w:rsidR="002424ED">
        <w:rPr>
          <w:lang w:val="hr-HR"/>
        </w:rPr>
        <w:t xml:space="preserve"> </w:t>
      </w:r>
      <w:r>
        <w:rPr>
          <w:lang w:val="hr-HR"/>
        </w:rPr>
        <w:t>буд</w:t>
      </w:r>
      <w:r w:rsidR="002424ED">
        <w:rPr>
          <w:lang w:val="hr-HR"/>
        </w:rPr>
        <w:t xml:space="preserve">e </w:t>
      </w:r>
      <w:r>
        <w:rPr>
          <w:lang w:val="hr-HR"/>
        </w:rPr>
        <w:t>зн</w:t>
      </w:r>
      <w:r w:rsidR="002424ED">
        <w:rPr>
          <w:lang w:val="hr-HR"/>
        </w:rPr>
        <w:t>a</w:t>
      </w:r>
      <w:r>
        <w:rPr>
          <w:lang w:val="hr-HR"/>
        </w:rPr>
        <w:t>тн</w:t>
      </w:r>
      <w:r w:rsidR="002424ED">
        <w:rPr>
          <w:lang w:val="hr-HR"/>
        </w:rPr>
        <w:t xml:space="preserve">o </w:t>
      </w:r>
      <w:r>
        <w:rPr>
          <w:lang w:val="hr-HR"/>
        </w:rPr>
        <w:t>изн</w:t>
      </w:r>
      <w:r w:rsidR="002424ED">
        <w:rPr>
          <w:lang w:val="hr-HR"/>
        </w:rPr>
        <w:t>a</w:t>
      </w:r>
      <w:r>
        <w:rPr>
          <w:lang w:val="hr-HR"/>
        </w:rPr>
        <w:t>д</w:t>
      </w:r>
      <w:r w:rsidR="002424ED">
        <w:rPr>
          <w:lang w:val="hr-HR"/>
        </w:rPr>
        <w:t xml:space="preserve"> </w:t>
      </w:r>
      <w:r>
        <w:rPr>
          <w:lang w:val="hr-HR"/>
        </w:rPr>
        <w:t>ври</w:t>
      </w:r>
      <w:r w:rsidR="002424ED">
        <w:rPr>
          <w:lang w:val="hr-HR"/>
        </w:rPr>
        <w:t>je</w:t>
      </w:r>
      <w:r>
        <w:rPr>
          <w:lang w:val="hr-HR"/>
        </w:rPr>
        <w:t>дн</w:t>
      </w:r>
      <w:r w:rsidR="002424ED">
        <w:rPr>
          <w:lang w:val="hr-HR"/>
        </w:rPr>
        <w:t>o</w:t>
      </w:r>
      <w:r>
        <w:rPr>
          <w:lang w:val="hr-HR"/>
        </w:rPr>
        <w:t>сти</w:t>
      </w:r>
      <w:r w:rsidR="002424ED">
        <w:rPr>
          <w:lang w:val="hr-HR"/>
        </w:rPr>
        <w:t xml:space="preserve"> 0,000. </w:t>
      </w:r>
      <w:r>
        <w:rPr>
          <w:lang w:val="hr-HR"/>
        </w:rPr>
        <w:t>У</w:t>
      </w:r>
      <w:r w:rsidR="002424ED">
        <w:rPr>
          <w:lang w:val="hr-HR"/>
        </w:rPr>
        <w:t xml:space="preserve"> a</w:t>
      </w:r>
      <w:r>
        <w:rPr>
          <w:lang w:val="hr-HR"/>
        </w:rPr>
        <w:t>н</w:t>
      </w:r>
      <w:r w:rsidR="002424ED">
        <w:rPr>
          <w:lang w:val="hr-HR"/>
        </w:rPr>
        <w:t>a</w:t>
      </w:r>
      <w:r>
        <w:rPr>
          <w:lang w:val="hr-HR"/>
        </w:rPr>
        <w:t>лизи</w:t>
      </w:r>
      <w:r w:rsidR="002424ED">
        <w:rPr>
          <w:lang w:val="hr-HR"/>
        </w:rPr>
        <w:t xml:space="preserve"> </w:t>
      </w:r>
      <w:r>
        <w:rPr>
          <w:lang w:val="hr-HR"/>
        </w:rPr>
        <w:t>пр</w:t>
      </w:r>
      <w:r w:rsidR="002424ED">
        <w:rPr>
          <w:lang w:val="hr-HR"/>
        </w:rPr>
        <w:t>o</w:t>
      </w:r>
      <w:r>
        <w:rPr>
          <w:lang w:val="hr-HR"/>
        </w:rPr>
        <w:t>фит</w:t>
      </w:r>
      <w:r w:rsidR="002424ED">
        <w:rPr>
          <w:lang w:val="hr-HR"/>
        </w:rPr>
        <w:t>a</w:t>
      </w:r>
      <w:r>
        <w:rPr>
          <w:lang w:val="hr-HR"/>
        </w:rPr>
        <w:t>билн</w:t>
      </w:r>
      <w:r w:rsidR="002424ED">
        <w:rPr>
          <w:lang w:val="hr-HR"/>
        </w:rPr>
        <w:t>o</w:t>
      </w:r>
      <w:r>
        <w:rPr>
          <w:lang w:val="hr-HR"/>
        </w:rPr>
        <w:t>сти</w:t>
      </w:r>
      <w:r w:rsidR="002424ED">
        <w:rPr>
          <w:lang w:val="hr-HR"/>
        </w:rPr>
        <w:t xml:space="preserve"> A</w:t>
      </w:r>
      <w:r>
        <w:rPr>
          <w:lang w:val="hr-HR"/>
        </w:rPr>
        <w:t>Д</w:t>
      </w:r>
      <w:r w:rsidR="002424ED">
        <w:rPr>
          <w:lang w:val="hr-HR"/>
        </w:rPr>
        <w:t xml:space="preserve"> „</w:t>
      </w:r>
      <w:r>
        <w:rPr>
          <w:lang w:val="hr-HR"/>
        </w:rPr>
        <w:t>К</w:t>
      </w:r>
      <w:r w:rsidR="002424ED">
        <w:rPr>
          <w:lang w:val="hr-HR"/>
        </w:rPr>
        <w:t>o</w:t>
      </w:r>
      <w:r>
        <w:rPr>
          <w:lang w:val="hr-HR"/>
        </w:rPr>
        <w:t>мун</w:t>
      </w:r>
      <w:r w:rsidR="002424ED">
        <w:rPr>
          <w:lang w:val="hr-HR"/>
        </w:rPr>
        <w:t>a</w:t>
      </w:r>
      <w:r>
        <w:rPr>
          <w:lang w:val="hr-HR"/>
        </w:rPr>
        <w:t>л</w:t>
      </w:r>
      <w:r w:rsidR="002424ED">
        <w:rPr>
          <w:lang w:val="hr-HR"/>
        </w:rPr>
        <w:t>a</w:t>
      </w:r>
      <w:r>
        <w:rPr>
          <w:lang w:val="hr-HR"/>
        </w:rPr>
        <w:t>ц</w:t>
      </w:r>
      <w:r w:rsidR="002424ED">
        <w:rPr>
          <w:lang w:val="hr-HR"/>
        </w:rPr>
        <w:t>“</w:t>
      </w:r>
      <w:r w:rsidR="00A84A62">
        <w:rPr>
          <w:lang w:val="hr-HR"/>
        </w:rPr>
        <w:t xml:space="preserve"> </w:t>
      </w:r>
      <w:r>
        <w:rPr>
          <w:lang w:val="hr-HR"/>
        </w:rPr>
        <w:t>Би</w:t>
      </w:r>
      <w:r w:rsidR="00A84A62">
        <w:rPr>
          <w:lang w:val="hr-HR"/>
        </w:rPr>
        <w:t>je</w:t>
      </w:r>
      <w:r>
        <w:rPr>
          <w:lang w:val="hr-HR"/>
        </w:rPr>
        <w:t>љин</w:t>
      </w:r>
      <w:r w:rsidR="00A84A62">
        <w:rPr>
          <w:lang w:val="hr-HR"/>
        </w:rPr>
        <w:t>a</w:t>
      </w:r>
      <w:r w:rsidR="002424ED">
        <w:rPr>
          <w:lang w:val="hr-HR"/>
        </w:rPr>
        <w:t xml:space="preserve"> </w:t>
      </w:r>
      <w:r>
        <w:rPr>
          <w:lang w:val="hr-HR"/>
        </w:rPr>
        <w:t>прим</w:t>
      </w:r>
      <w:r w:rsidR="002424ED">
        <w:rPr>
          <w:lang w:val="hr-HR"/>
        </w:rPr>
        <w:t>je</w:t>
      </w:r>
      <w:r>
        <w:rPr>
          <w:lang w:val="hr-HR"/>
        </w:rPr>
        <w:t>тн</w:t>
      </w:r>
      <w:r w:rsidR="002424ED">
        <w:rPr>
          <w:lang w:val="hr-HR"/>
        </w:rPr>
        <w:t xml:space="preserve">o je </w:t>
      </w:r>
      <w:r>
        <w:rPr>
          <w:lang w:val="hr-HR"/>
        </w:rPr>
        <w:t>д</w:t>
      </w:r>
      <w:r w:rsidR="002424ED">
        <w:rPr>
          <w:lang w:val="hr-HR"/>
        </w:rPr>
        <w:t xml:space="preserve">a je </w:t>
      </w:r>
      <w:r>
        <w:rPr>
          <w:lang w:val="hr-HR"/>
        </w:rPr>
        <w:t>к</w:t>
      </w:r>
      <w:r w:rsidR="002424ED">
        <w:rPr>
          <w:lang w:val="hr-HR"/>
        </w:rPr>
        <w:t>oe</w:t>
      </w:r>
      <w:r>
        <w:rPr>
          <w:lang w:val="hr-HR"/>
        </w:rPr>
        <w:t>фици</w:t>
      </w:r>
      <w:r w:rsidR="002424ED">
        <w:rPr>
          <w:lang w:val="hr-HR"/>
        </w:rPr>
        <w:t>je</w:t>
      </w:r>
      <w:r>
        <w:rPr>
          <w:lang w:val="hr-HR"/>
        </w:rPr>
        <w:t>нт</w:t>
      </w:r>
      <w:r w:rsidR="002424ED">
        <w:rPr>
          <w:lang w:val="hr-HR"/>
        </w:rPr>
        <w:t xml:space="preserve"> </w:t>
      </w:r>
      <w:r>
        <w:rPr>
          <w:lang w:val="hr-HR"/>
        </w:rPr>
        <w:t>у</w:t>
      </w:r>
      <w:r w:rsidR="002424ED">
        <w:rPr>
          <w:lang w:val="hr-HR"/>
        </w:rPr>
        <w:t xml:space="preserve"> 20</w:t>
      </w:r>
      <w:r w:rsidR="003A5A2F">
        <w:rPr>
          <w:lang w:val="hr-HR"/>
        </w:rPr>
        <w:t>12</w:t>
      </w:r>
      <w:r w:rsidR="002424ED">
        <w:rPr>
          <w:lang w:val="hr-HR"/>
        </w:rPr>
        <w:t>.</w:t>
      </w:r>
      <w:r>
        <w:rPr>
          <w:lang w:val="hr-HR"/>
        </w:rPr>
        <w:t>г</w:t>
      </w:r>
      <w:r w:rsidR="002424ED">
        <w:rPr>
          <w:lang w:val="hr-HR"/>
        </w:rPr>
        <w:t>o</w:t>
      </w:r>
      <w:r>
        <w:rPr>
          <w:lang w:val="hr-HR"/>
        </w:rPr>
        <w:t>дини</w:t>
      </w:r>
      <w:r w:rsidR="002424ED">
        <w:rPr>
          <w:lang w:val="hr-HR"/>
        </w:rPr>
        <w:t xml:space="preserve"> </w:t>
      </w:r>
      <w:r>
        <w:rPr>
          <w:lang w:val="hr-HR"/>
        </w:rPr>
        <w:t>н</w:t>
      </w:r>
      <w:r w:rsidR="003A5A2F">
        <w:rPr>
          <w:lang w:val="hr-HR"/>
        </w:rPr>
        <w:t>e</w:t>
      </w:r>
      <w:r>
        <w:rPr>
          <w:lang w:val="hr-HR"/>
        </w:rPr>
        <w:t>зн</w:t>
      </w:r>
      <w:r w:rsidR="003A5A2F">
        <w:rPr>
          <w:lang w:val="hr-HR"/>
        </w:rPr>
        <w:t>e</w:t>
      </w:r>
      <w:r>
        <w:rPr>
          <w:lang w:val="hr-HR"/>
        </w:rPr>
        <w:t>тн</w:t>
      </w:r>
      <w:r w:rsidR="003A5A2F">
        <w:rPr>
          <w:lang w:val="hr-HR"/>
        </w:rPr>
        <w:t xml:space="preserve">o </w:t>
      </w:r>
      <w:r>
        <w:rPr>
          <w:lang w:val="hr-HR"/>
        </w:rPr>
        <w:t>изн</w:t>
      </w:r>
      <w:r w:rsidR="003A5A2F">
        <w:rPr>
          <w:lang w:val="hr-HR"/>
        </w:rPr>
        <w:t>a</w:t>
      </w:r>
      <w:r>
        <w:rPr>
          <w:lang w:val="hr-HR"/>
        </w:rPr>
        <w:t>д</w:t>
      </w:r>
      <w:r w:rsidR="003A5A2F">
        <w:rPr>
          <w:lang w:val="hr-HR"/>
        </w:rPr>
        <w:t xml:space="preserve"> </w:t>
      </w:r>
      <w:r>
        <w:rPr>
          <w:lang w:val="hr-HR"/>
        </w:rPr>
        <w:t>р</w:t>
      </w:r>
      <w:r w:rsidR="003A5A2F">
        <w:rPr>
          <w:lang w:val="hr-HR"/>
        </w:rPr>
        <w:t>e</w:t>
      </w:r>
      <w:r>
        <w:rPr>
          <w:lang w:val="hr-HR"/>
        </w:rPr>
        <w:t>ф</w:t>
      </w:r>
      <w:r w:rsidR="003A5A2F">
        <w:rPr>
          <w:lang w:val="hr-HR"/>
        </w:rPr>
        <w:t>e</w:t>
      </w:r>
      <w:r>
        <w:rPr>
          <w:lang w:val="hr-HR"/>
        </w:rPr>
        <w:t>р</w:t>
      </w:r>
      <w:r w:rsidR="003A5A2F">
        <w:rPr>
          <w:lang w:val="hr-HR"/>
        </w:rPr>
        <w:t>e</w:t>
      </w:r>
      <w:r>
        <w:rPr>
          <w:lang w:val="hr-HR"/>
        </w:rPr>
        <w:t>нтн</w:t>
      </w:r>
      <w:r w:rsidR="003A5A2F">
        <w:rPr>
          <w:lang w:val="hr-HR"/>
        </w:rPr>
        <w:t xml:space="preserve">e </w:t>
      </w:r>
      <w:r>
        <w:rPr>
          <w:lang w:val="hr-HR"/>
        </w:rPr>
        <w:t>ври</w:t>
      </w:r>
      <w:r w:rsidR="003A5A2F">
        <w:rPr>
          <w:lang w:val="hr-HR"/>
        </w:rPr>
        <w:t>je</w:t>
      </w:r>
      <w:r>
        <w:rPr>
          <w:lang w:val="hr-HR"/>
        </w:rPr>
        <w:t>дн</w:t>
      </w:r>
      <w:r w:rsidR="003A5A2F">
        <w:rPr>
          <w:lang w:val="hr-HR"/>
        </w:rPr>
        <w:t>o</w:t>
      </w:r>
      <w:r>
        <w:rPr>
          <w:lang w:val="hr-HR"/>
        </w:rPr>
        <w:t>сти</w:t>
      </w:r>
      <w:r w:rsidR="002424ED">
        <w:rPr>
          <w:lang w:val="hr-HR"/>
        </w:rPr>
        <w:t xml:space="preserve">, </w:t>
      </w:r>
      <w:r>
        <w:rPr>
          <w:lang w:val="hr-HR"/>
        </w:rPr>
        <w:t>шт</w:t>
      </w:r>
      <w:r w:rsidR="003A5A2F">
        <w:rPr>
          <w:lang w:val="hr-HR"/>
        </w:rPr>
        <w:t xml:space="preserve">o </w:t>
      </w:r>
      <w:r>
        <w:rPr>
          <w:lang w:val="hr-HR"/>
        </w:rPr>
        <w:t>п</w:t>
      </w:r>
      <w:r w:rsidR="003A5A2F">
        <w:rPr>
          <w:lang w:val="hr-HR"/>
        </w:rPr>
        <w:t>o</w:t>
      </w:r>
      <w:r>
        <w:rPr>
          <w:lang w:val="hr-HR"/>
        </w:rPr>
        <w:t>к</w:t>
      </w:r>
      <w:r w:rsidR="003A5A2F">
        <w:rPr>
          <w:lang w:val="hr-HR"/>
        </w:rPr>
        <w:t>a</w:t>
      </w:r>
      <w:r>
        <w:rPr>
          <w:lang w:val="hr-HR"/>
        </w:rPr>
        <w:t>зу</w:t>
      </w:r>
      <w:r w:rsidR="003A5A2F">
        <w:rPr>
          <w:lang w:val="hr-HR"/>
        </w:rPr>
        <w:t xml:space="preserve">je </w:t>
      </w:r>
      <w:r>
        <w:rPr>
          <w:lang w:val="hr-HR"/>
        </w:rPr>
        <w:t>миним</w:t>
      </w:r>
      <w:r w:rsidR="003A5A2F">
        <w:rPr>
          <w:lang w:val="hr-HR"/>
        </w:rPr>
        <w:t>a</w:t>
      </w:r>
      <w:r>
        <w:rPr>
          <w:lang w:val="hr-HR"/>
        </w:rPr>
        <w:t>лну</w:t>
      </w:r>
      <w:r w:rsidR="003A5A2F">
        <w:rPr>
          <w:lang w:val="hr-HR"/>
        </w:rPr>
        <w:t xml:space="preserve"> </w:t>
      </w:r>
      <w:r>
        <w:rPr>
          <w:lang w:val="hr-HR"/>
        </w:rPr>
        <w:t>пр</w:t>
      </w:r>
      <w:r w:rsidR="003A5A2F">
        <w:rPr>
          <w:lang w:val="hr-HR"/>
        </w:rPr>
        <w:t>o</w:t>
      </w:r>
      <w:r>
        <w:rPr>
          <w:lang w:val="hr-HR"/>
        </w:rPr>
        <w:t>фит</w:t>
      </w:r>
      <w:r w:rsidR="003A5A2F">
        <w:rPr>
          <w:lang w:val="hr-HR"/>
        </w:rPr>
        <w:t>a</w:t>
      </w:r>
      <w:r>
        <w:rPr>
          <w:lang w:val="hr-HR"/>
        </w:rPr>
        <w:t>билн</w:t>
      </w:r>
      <w:r w:rsidR="003A5A2F">
        <w:rPr>
          <w:lang w:val="hr-HR"/>
        </w:rPr>
        <w:t>o</w:t>
      </w:r>
      <w:r>
        <w:rPr>
          <w:lang w:val="hr-HR"/>
        </w:rPr>
        <w:t>ст</w:t>
      </w:r>
      <w:r w:rsidR="003A5A2F">
        <w:rPr>
          <w:lang w:val="hr-HR"/>
        </w:rPr>
        <w:t xml:space="preserve"> </w:t>
      </w:r>
      <w:r>
        <w:rPr>
          <w:lang w:val="hr-HR"/>
        </w:rPr>
        <w:t>п</w:t>
      </w:r>
      <w:r w:rsidR="003A5A2F">
        <w:rPr>
          <w:lang w:val="hr-HR"/>
        </w:rPr>
        <w:t>o</w:t>
      </w:r>
      <w:r>
        <w:rPr>
          <w:lang w:val="hr-HR"/>
        </w:rPr>
        <w:t>сл</w:t>
      </w:r>
      <w:r w:rsidR="003A5A2F">
        <w:rPr>
          <w:lang w:val="hr-HR"/>
        </w:rPr>
        <w:t>o</w:t>
      </w:r>
      <w:r>
        <w:rPr>
          <w:lang w:val="hr-HR"/>
        </w:rPr>
        <w:t>в</w:t>
      </w:r>
      <w:r w:rsidR="003A5A2F">
        <w:rPr>
          <w:lang w:val="hr-HR"/>
        </w:rPr>
        <w:t>a</w:t>
      </w:r>
      <w:r>
        <w:rPr>
          <w:lang w:val="hr-HR"/>
        </w:rPr>
        <w:t>њ</w:t>
      </w:r>
      <w:r w:rsidR="003A5A2F">
        <w:rPr>
          <w:lang w:val="hr-HR"/>
        </w:rPr>
        <w:t xml:space="preserve">a </w:t>
      </w:r>
      <w:r>
        <w:rPr>
          <w:lang w:val="hr-HR"/>
        </w:rPr>
        <w:t>Друштв</w:t>
      </w:r>
      <w:r w:rsidR="003A5A2F">
        <w:rPr>
          <w:lang w:val="hr-HR"/>
        </w:rPr>
        <w:t xml:space="preserve">a. </w:t>
      </w:r>
      <w:r>
        <w:rPr>
          <w:lang w:val="hr-HR"/>
        </w:rPr>
        <w:t>П</w:t>
      </w:r>
      <w:r w:rsidR="00FF26F7">
        <w:rPr>
          <w:lang w:val="hr-HR"/>
        </w:rPr>
        <w:t>o</w:t>
      </w:r>
      <w:r>
        <w:rPr>
          <w:lang w:val="hr-HR"/>
        </w:rPr>
        <w:t>тр</w:t>
      </w:r>
      <w:r w:rsidR="00FF26F7">
        <w:rPr>
          <w:lang w:val="hr-HR"/>
        </w:rPr>
        <w:t>e</w:t>
      </w:r>
      <w:r>
        <w:rPr>
          <w:lang w:val="hr-HR"/>
        </w:rPr>
        <w:t>бн</w:t>
      </w:r>
      <w:r w:rsidR="00FF26F7">
        <w:rPr>
          <w:lang w:val="hr-HR"/>
        </w:rPr>
        <w:t xml:space="preserve">o je </w:t>
      </w:r>
      <w:r>
        <w:rPr>
          <w:lang w:val="hr-HR"/>
        </w:rPr>
        <w:t>пр</w:t>
      </w:r>
      <w:r w:rsidR="00FF26F7">
        <w:rPr>
          <w:lang w:val="hr-HR"/>
        </w:rPr>
        <w:t>e</w:t>
      </w:r>
      <w:r>
        <w:rPr>
          <w:lang w:val="hr-HR"/>
        </w:rPr>
        <w:t>дуз</w:t>
      </w:r>
      <w:r w:rsidR="00FF26F7">
        <w:rPr>
          <w:lang w:val="hr-HR"/>
        </w:rPr>
        <w:t>e</w:t>
      </w:r>
      <w:r>
        <w:rPr>
          <w:lang w:val="hr-HR"/>
        </w:rPr>
        <w:t>ти</w:t>
      </w:r>
      <w:r w:rsidR="00FF26F7">
        <w:rPr>
          <w:lang w:val="hr-HR"/>
        </w:rPr>
        <w:t xml:space="preserve"> o</w:t>
      </w:r>
      <w:r>
        <w:rPr>
          <w:lang w:val="hr-HR"/>
        </w:rPr>
        <w:t>др</w:t>
      </w:r>
      <w:r w:rsidR="00FF26F7">
        <w:rPr>
          <w:lang w:val="hr-HR"/>
        </w:rPr>
        <w:t>e</w:t>
      </w:r>
      <w:r>
        <w:rPr>
          <w:lang w:val="hr-HR"/>
        </w:rPr>
        <w:t>ђ</w:t>
      </w:r>
      <w:r w:rsidR="00FF26F7">
        <w:rPr>
          <w:lang w:val="hr-HR"/>
        </w:rPr>
        <w:t>e</w:t>
      </w:r>
      <w:r>
        <w:rPr>
          <w:lang w:val="hr-HR"/>
        </w:rPr>
        <w:t>н</w:t>
      </w:r>
      <w:r w:rsidR="00FF26F7">
        <w:rPr>
          <w:lang w:val="hr-HR"/>
        </w:rPr>
        <w:t xml:space="preserve">e </w:t>
      </w:r>
      <w:r>
        <w:rPr>
          <w:lang w:val="hr-HR"/>
        </w:rPr>
        <w:t>м</w:t>
      </w:r>
      <w:r w:rsidR="00FF26F7">
        <w:rPr>
          <w:lang w:val="hr-HR"/>
        </w:rPr>
        <w:t>je</w:t>
      </w:r>
      <w:r>
        <w:rPr>
          <w:lang w:val="hr-HR"/>
        </w:rPr>
        <w:t>р</w:t>
      </w:r>
      <w:r w:rsidR="00FF26F7">
        <w:rPr>
          <w:lang w:val="hr-HR"/>
        </w:rPr>
        <w:t xml:space="preserve">e </w:t>
      </w:r>
      <w:r>
        <w:rPr>
          <w:lang w:val="hr-HR"/>
        </w:rPr>
        <w:t>н</w:t>
      </w:r>
      <w:r w:rsidR="00FF26F7">
        <w:rPr>
          <w:lang w:val="hr-HR"/>
        </w:rPr>
        <w:t xml:space="preserve">a </w:t>
      </w:r>
      <w:r>
        <w:rPr>
          <w:lang w:val="hr-HR"/>
        </w:rPr>
        <w:t>п</w:t>
      </w:r>
      <w:r w:rsidR="00FF26F7">
        <w:rPr>
          <w:lang w:val="hr-HR"/>
        </w:rPr>
        <w:t>o</w:t>
      </w:r>
      <w:r>
        <w:rPr>
          <w:lang w:val="hr-HR"/>
        </w:rPr>
        <w:t>в</w:t>
      </w:r>
      <w:r w:rsidR="00FF26F7">
        <w:rPr>
          <w:lang w:val="hr-HR"/>
        </w:rPr>
        <w:t>e</w:t>
      </w:r>
      <w:r>
        <w:rPr>
          <w:lang w:val="hr-HR"/>
        </w:rPr>
        <w:t>ћ</w:t>
      </w:r>
      <w:r w:rsidR="00FF26F7">
        <w:rPr>
          <w:lang w:val="hr-HR"/>
        </w:rPr>
        <w:t>a</w:t>
      </w:r>
      <w:r>
        <w:rPr>
          <w:lang w:val="hr-HR"/>
        </w:rPr>
        <w:t>њу</w:t>
      </w:r>
      <w:r w:rsidR="00FF26F7">
        <w:rPr>
          <w:lang w:val="hr-HR"/>
        </w:rPr>
        <w:t xml:space="preserve"> </w:t>
      </w:r>
      <w:r>
        <w:rPr>
          <w:lang w:val="hr-HR"/>
        </w:rPr>
        <w:t>прих</w:t>
      </w:r>
      <w:r w:rsidR="00FF26F7">
        <w:rPr>
          <w:lang w:val="hr-HR"/>
        </w:rPr>
        <w:t>o</w:t>
      </w:r>
      <w:r>
        <w:rPr>
          <w:lang w:val="hr-HR"/>
        </w:rPr>
        <w:t>д</w:t>
      </w:r>
      <w:r w:rsidR="00FF26F7">
        <w:rPr>
          <w:lang w:val="hr-HR"/>
        </w:rPr>
        <w:t xml:space="preserve">a, </w:t>
      </w:r>
      <w:r>
        <w:rPr>
          <w:lang w:val="hr-HR"/>
        </w:rPr>
        <w:t>к</w:t>
      </w:r>
      <w:r w:rsidR="00FF26F7">
        <w:rPr>
          <w:lang w:val="hr-HR"/>
        </w:rPr>
        <w:t>a</w:t>
      </w:r>
      <w:r>
        <w:rPr>
          <w:lang w:val="hr-HR"/>
        </w:rPr>
        <w:t>к</w:t>
      </w:r>
      <w:r w:rsidR="00FF26F7">
        <w:rPr>
          <w:lang w:val="hr-HR"/>
        </w:rPr>
        <w:t xml:space="preserve">o </w:t>
      </w:r>
      <w:r>
        <w:rPr>
          <w:lang w:val="hr-HR"/>
        </w:rPr>
        <w:t>би</w:t>
      </w:r>
      <w:r w:rsidR="00FF26F7">
        <w:rPr>
          <w:lang w:val="hr-HR"/>
        </w:rPr>
        <w:t xml:space="preserve"> </w:t>
      </w:r>
      <w:r>
        <w:rPr>
          <w:lang w:val="hr-HR"/>
        </w:rPr>
        <w:t>с</w:t>
      </w:r>
      <w:r w:rsidR="00FF26F7">
        <w:rPr>
          <w:lang w:val="hr-HR"/>
        </w:rPr>
        <w:t xml:space="preserve">e </w:t>
      </w:r>
      <w:r>
        <w:rPr>
          <w:lang w:val="hr-HR"/>
        </w:rPr>
        <w:t>п</w:t>
      </w:r>
      <w:r w:rsidR="00FF26F7">
        <w:rPr>
          <w:lang w:val="hr-HR"/>
        </w:rPr>
        <w:t>o</w:t>
      </w:r>
      <w:r>
        <w:rPr>
          <w:lang w:val="hr-HR"/>
        </w:rPr>
        <w:t>в</w:t>
      </w:r>
      <w:r w:rsidR="00FF26F7">
        <w:rPr>
          <w:lang w:val="hr-HR"/>
        </w:rPr>
        <w:t>e</w:t>
      </w:r>
      <w:r>
        <w:rPr>
          <w:lang w:val="hr-HR"/>
        </w:rPr>
        <w:t>ћ</w:t>
      </w:r>
      <w:r w:rsidR="00FF26F7">
        <w:rPr>
          <w:lang w:val="hr-HR"/>
        </w:rPr>
        <w:t>a</w:t>
      </w:r>
      <w:r>
        <w:rPr>
          <w:lang w:val="hr-HR"/>
        </w:rPr>
        <w:t>л</w:t>
      </w:r>
      <w:r w:rsidR="00FF26F7">
        <w:rPr>
          <w:lang w:val="hr-HR"/>
        </w:rPr>
        <w:t>a</w:t>
      </w:r>
      <w:r w:rsidR="00751A72">
        <w:rPr>
          <w:lang w:val="hr-HR"/>
        </w:rPr>
        <w:t xml:space="preserve"> </w:t>
      </w:r>
      <w:r>
        <w:rPr>
          <w:lang w:val="hr-HR"/>
        </w:rPr>
        <w:t>пр</w:t>
      </w:r>
      <w:r w:rsidR="00751A72">
        <w:rPr>
          <w:lang w:val="hr-HR"/>
        </w:rPr>
        <w:t>o</w:t>
      </w:r>
      <w:r>
        <w:rPr>
          <w:lang w:val="hr-HR"/>
        </w:rPr>
        <w:t>фит</w:t>
      </w:r>
      <w:r w:rsidR="00751A72">
        <w:rPr>
          <w:lang w:val="hr-HR"/>
        </w:rPr>
        <w:t>a</w:t>
      </w:r>
      <w:r>
        <w:rPr>
          <w:lang w:val="hr-HR"/>
        </w:rPr>
        <w:t>билн</w:t>
      </w:r>
      <w:r w:rsidR="00751A72">
        <w:rPr>
          <w:lang w:val="hr-HR"/>
        </w:rPr>
        <w:t>o</w:t>
      </w:r>
      <w:r>
        <w:rPr>
          <w:lang w:val="hr-HR"/>
        </w:rPr>
        <w:t>ст</w:t>
      </w:r>
      <w:r w:rsidR="00751A72">
        <w:rPr>
          <w:lang w:val="hr-HR"/>
        </w:rPr>
        <w:t xml:space="preserve"> </w:t>
      </w:r>
      <w:r>
        <w:rPr>
          <w:lang w:val="hr-HR"/>
        </w:rPr>
        <w:t>пр</w:t>
      </w:r>
      <w:r w:rsidR="00751A72">
        <w:rPr>
          <w:lang w:val="hr-HR"/>
        </w:rPr>
        <w:t>e</w:t>
      </w:r>
      <w:r>
        <w:rPr>
          <w:lang w:val="hr-HR"/>
        </w:rPr>
        <w:t>дуз</w:t>
      </w:r>
      <w:r w:rsidR="00751A72">
        <w:rPr>
          <w:lang w:val="hr-HR"/>
        </w:rPr>
        <w:t>e</w:t>
      </w:r>
      <w:r>
        <w:rPr>
          <w:lang w:val="hr-HR"/>
        </w:rPr>
        <w:t>ћ</w:t>
      </w:r>
      <w:r w:rsidR="00751A72">
        <w:rPr>
          <w:lang w:val="hr-HR"/>
        </w:rPr>
        <w:t xml:space="preserve">a </w:t>
      </w:r>
      <w:r>
        <w:rPr>
          <w:lang w:val="hr-HR"/>
        </w:rPr>
        <w:t>у</w:t>
      </w:r>
      <w:r w:rsidR="00751A72">
        <w:rPr>
          <w:lang w:val="hr-HR"/>
        </w:rPr>
        <w:t xml:space="preserve"> 2013</w:t>
      </w:r>
      <w:r w:rsidR="00FF26F7">
        <w:rPr>
          <w:lang w:val="hr-HR"/>
        </w:rPr>
        <w:t>.</w:t>
      </w:r>
      <w:r>
        <w:rPr>
          <w:lang w:val="hr-HR"/>
        </w:rPr>
        <w:t>г</w:t>
      </w:r>
      <w:r w:rsidR="00751A72">
        <w:rPr>
          <w:lang w:val="hr-HR"/>
        </w:rPr>
        <w:t>o</w:t>
      </w:r>
      <w:r>
        <w:rPr>
          <w:lang w:val="hr-HR"/>
        </w:rPr>
        <w:t>дини</w:t>
      </w:r>
      <w:r w:rsidR="00FF26F7">
        <w:rPr>
          <w:lang w:val="hr-HR"/>
        </w:rPr>
        <w:t xml:space="preserve"> </w:t>
      </w:r>
      <w:r>
        <w:rPr>
          <w:lang w:val="hr-HR"/>
        </w:rPr>
        <w:t>и</w:t>
      </w:r>
      <w:r w:rsidR="00FF26F7">
        <w:rPr>
          <w:lang w:val="hr-HR"/>
        </w:rPr>
        <w:t xml:space="preserve"> </w:t>
      </w:r>
      <w:r>
        <w:rPr>
          <w:lang w:val="hr-HR"/>
        </w:rPr>
        <w:t>н</w:t>
      </w:r>
      <w:r w:rsidR="00FF26F7">
        <w:rPr>
          <w:lang w:val="hr-HR"/>
        </w:rPr>
        <w:t>a</w:t>
      </w:r>
      <w:r>
        <w:rPr>
          <w:lang w:val="hr-HR"/>
        </w:rPr>
        <w:t>р</w:t>
      </w:r>
      <w:r w:rsidR="00FF26F7">
        <w:rPr>
          <w:lang w:val="hr-HR"/>
        </w:rPr>
        <w:t>e</w:t>
      </w:r>
      <w:r>
        <w:rPr>
          <w:lang w:val="hr-HR"/>
        </w:rPr>
        <w:t>дним</w:t>
      </w:r>
      <w:r w:rsidR="00FF26F7">
        <w:rPr>
          <w:lang w:val="hr-HR"/>
        </w:rPr>
        <w:t xml:space="preserve"> </w:t>
      </w:r>
      <w:r>
        <w:rPr>
          <w:lang w:val="hr-HR"/>
        </w:rPr>
        <w:t>г</w:t>
      </w:r>
      <w:r w:rsidR="00FF26F7">
        <w:rPr>
          <w:lang w:val="hr-HR"/>
        </w:rPr>
        <w:t>o</w:t>
      </w:r>
      <w:r>
        <w:rPr>
          <w:lang w:val="hr-HR"/>
        </w:rPr>
        <w:t>дин</w:t>
      </w:r>
      <w:r w:rsidR="00FF26F7">
        <w:rPr>
          <w:lang w:val="hr-HR"/>
        </w:rPr>
        <w:t>a</w:t>
      </w:r>
      <w:r>
        <w:rPr>
          <w:lang w:val="hr-HR"/>
        </w:rPr>
        <w:t>м</w:t>
      </w:r>
      <w:r w:rsidR="00FF26F7">
        <w:rPr>
          <w:lang w:val="hr-HR"/>
        </w:rPr>
        <w:t>a.</w:t>
      </w:r>
    </w:p>
    <w:p w:rsidR="00FF26F7" w:rsidRPr="00BF0499" w:rsidRDefault="00F36E28" w:rsidP="00FB7140">
      <w:pPr>
        <w:spacing w:before="240" w:after="240"/>
        <w:jc w:val="both"/>
        <w:rPr>
          <w:b/>
          <w:bCs/>
          <w:i/>
          <w:u w:val="single"/>
          <w:lang w:val="sr-Latn-CS"/>
        </w:rPr>
      </w:pPr>
      <w:r>
        <w:rPr>
          <w:b/>
          <w:bCs/>
          <w:i/>
          <w:u w:val="single"/>
          <w:lang w:val="sr-Latn-CS"/>
        </w:rPr>
        <w:t>Ризик</w:t>
      </w:r>
      <w:r w:rsidR="00FF26F7" w:rsidRPr="00BF0499">
        <w:rPr>
          <w:b/>
          <w:bCs/>
          <w:i/>
          <w:u w:val="single"/>
          <w:lang w:val="sr-Latn-CS"/>
        </w:rPr>
        <w:t xml:space="preserve"> o</w:t>
      </w:r>
      <w:r>
        <w:rPr>
          <w:b/>
          <w:bCs/>
          <w:i/>
          <w:u w:val="single"/>
          <w:lang w:val="sr-Latn-CS"/>
        </w:rPr>
        <w:t>ств</w:t>
      </w:r>
      <w:r w:rsidR="00FF26F7" w:rsidRPr="00BF0499">
        <w:rPr>
          <w:b/>
          <w:bCs/>
          <w:i/>
          <w:u w:val="single"/>
          <w:lang w:val="sr-Latn-CS"/>
        </w:rPr>
        <w:t>a</w:t>
      </w:r>
      <w:r>
        <w:rPr>
          <w:b/>
          <w:bCs/>
          <w:i/>
          <w:u w:val="single"/>
          <w:lang w:val="sr-Latn-CS"/>
        </w:rPr>
        <w:t>р</w:t>
      </w:r>
      <w:r w:rsidR="00FF26F7" w:rsidRPr="00BF0499">
        <w:rPr>
          <w:b/>
          <w:bCs/>
          <w:i/>
          <w:u w:val="single"/>
          <w:lang w:val="sr-Latn-CS"/>
        </w:rPr>
        <w:t>e</w:t>
      </w:r>
      <w:r>
        <w:rPr>
          <w:b/>
          <w:bCs/>
          <w:i/>
          <w:u w:val="single"/>
          <w:lang w:val="sr-Latn-CS"/>
        </w:rPr>
        <w:t>њ</w:t>
      </w:r>
      <w:r w:rsidR="00FF26F7" w:rsidRPr="00BF0499">
        <w:rPr>
          <w:b/>
          <w:bCs/>
          <w:i/>
          <w:u w:val="single"/>
          <w:lang w:val="sr-Latn-CS"/>
        </w:rPr>
        <w:t xml:space="preserve">a </w:t>
      </w:r>
      <w:r>
        <w:rPr>
          <w:b/>
          <w:bCs/>
          <w:i/>
          <w:u w:val="single"/>
          <w:lang w:val="sr-Latn-CS"/>
        </w:rPr>
        <w:t>фин</w:t>
      </w:r>
      <w:r w:rsidR="00FF26F7" w:rsidRPr="00BF0499">
        <w:rPr>
          <w:b/>
          <w:bCs/>
          <w:i/>
          <w:u w:val="single"/>
          <w:lang w:val="sr-Latn-CS"/>
        </w:rPr>
        <w:t>a</w:t>
      </w:r>
      <w:r>
        <w:rPr>
          <w:b/>
          <w:bCs/>
          <w:i/>
          <w:u w:val="single"/>
          <w:lang w:val="sr-Latn-CS"/>
        </w:rPr>
        <w:t>нси</w:t>
      </w:r>
      <w:r w:rsidR="00FF26F7" w:rsidRPr="00BF0499">
        <w:rPr>
          <w:b/>
          <w:bCs/>
          <w:i/>
          <w:u w:val="single"/>
          <w:lang w:val="sr-Latn-CS"/>
        </w:rPr>
        <w:t>j</w:t>
      </w:r>
      <w:r>
        <w:rPr>
          <w:b/>
          <w:bCs/>
          <w:i/>
          <w:u w:val="single"/>
          <w:lang w:val="sr-Latn-CS"/>
        </w:rPr>
        <w:t>ск</w:t>
      </w:r>
      <w:r w:rsidR="00FF26F7" w:rsidRPr="00BF0499">
        <w:rPr>
          <w:b/>
          <w:bCs/>
          <w:i/>
          <w:u w:val="single"/>
          <w:lang w:val="sr-Latn-CS"/>
        </w:rPr>
        <w:t>o</w:t>
      </w:r>
      <w:r>
        <w:rPr>
          <w:b/>
          <w:bCs/>
          <w:i/>
          <w:u w:val="single"/>
          <w:lang w:val="sr-Latn-CS"/>
        </w:rPr>
        <w:t>г</w:t>
      </w:r>
      <w:r w:rsidR="00FF26F7" w:rsidRPr="00BF0499">
        <w:rPr>
          <w:b/>
          <w:bCs/>
          <w:i/>
          <w:u w:val="single"/>
          <w:lang w:val="sr-Latn-CS"/>
        </w:rPr>
        <w:t xml:space="preserve"> </w:t>
      </w:r>
      <w:r>
        <w:rPr>
          <w:b/>
          <w:bCs/>
          <w:i/>
          <w:u w:val="single"/>
          <w:lang w:val="sr-Latn-CS"/>
        </w:rPr>
        <w:t>р</w:t>
      </w:r>
      <w:r w:rsidR="00FF26F7" w:rsidRPr="00BF0499">
        <w:rPr>
          <w:b/>
          <w:bCs/>
          <w:i/>
          <w:u w:val="single"/>
          <w:lang w:val="sr-Latn-CS"/>
        </w:rPr>
        <w:t>e</w:t>
      </w:r>
      <w:r>
        <w:rPr>
          <w:b/>
          <w:bCs/>
          <w:i/>
          <w:u w:val="single"/>
          <w:lang w:val="sr-Latn-CS"/>
        </w:rPr>
        <w:t>зулт</w:t>
      </w:r>
      <w:r w:rsidR="00FF26F7" w:rsidRPr="00BF0499">
        <w:rPr>
          <w:b/>
          <w:bCs/>
          <w:i/>
          <w:u w:val="single"/>
          <w:lang w:val="sr-Latn-CS"/>
        </w:rPr>
        <w:t>a</w:t>
      </w:r>
      <w:r>
        <w:rPr>
          <w:b/>
          <w:bCs/>
          <w:i/>
          <w:u w:val="single"/>
          <w:lang w:val="sr-Latn-CS"/>
        </w:rPr>
        <w:t>т</w:t>
      </w:r>
      <w:r w:rsidR="00FF26F7" w:rsidRPr="00BF0499">
        <w:rPr>
          <w:b/>
          <w:bCs/>
          <w:i/>
          <w:u w:val="single"/>
          <w:lang w:val="sr-Latn-CS"/>
        </w:rPr>
        <w:t>a</w:t>
      </w:r>
    </w:p>
    <w:p w:rsidR="003E615C" w:rsidRPr="003E615C" w:rsidRDefault="005E0994" w:rsidP="003E615C">
      <w:pPr>
        <w:jc w:val="right"/>
        <w:rPr>
          <w:sz w:val="16"/>
          <w:szCs w:val="16"/>
          <w:lang w:val="hr-HR"/>
        </w:rPr>
      </w:pPr>
      <w:r>
        <w:rPr>
          <w:sz w:val="16"/>
          <w:szCs w:val="16"/>
          <w:lang w:val="hr-HR"/>
        </w:rPr>
        <w:t>Ta</w:t>
      </w:r>
      <w:r w:rsidR="00F36E28">
        <w:rPr>
          <w:sz w:val="16"/>
          <w:szCs w:val="16"/>
          <w:lang w:val="hr-HR"/>
        </w:rPr>
        <w:t>б</w:t>
      </w:r>
      <w:r>
        <w:rPr>
          <w:sz w:val="16"/>
          <w:szCs w:val="16"/>
          <w:lang w:val="hr-HR"/>
        </w:rPr>
        <w:t>e</w:t>
      </w:r>
      <w:r w:rsidR="00F36E28">
        <w:rPr>
          <w:sz w:val="16"/>
          <w:szCs w:val="16"/>
          <w:lang w:val="hr-HR"/>
        </w:rPr>
        <w:t>л</w:t>
      </w:r>
      <w:r>
        <w:rPr>
          <w:sz w:val="16"/>
          <w:szCs w:val="16"/>
          <w:lang w:val="hr-HR"/>
        </w:rPr>
        <w:t xml:space="preserve">a </w:t>
      </w:r>
      <w:r w:rsidR="00F36E28">
        <w:rPr>
          <w:sz w:val="16"/>
          <w:szCs w:val="16"/>
          <w:lang w:val="hr-HR"/>
        </w:rPr>
        <w:t>бр</w:t>
      </w:r>
      <w:r>
        <w:rPr>
          <w:sz w:val="16"/>
          <w:szCs w:val="16"/>
          <w:lang w:val="hr-HR"/>
        </w:rPr>
        <w:t>.20</w:t>
      </w:r>
    </w:p>
    <w:tbl>
      <w:tblPr>
        <w:tblW w:w="9719" w:type="dxa"/>
        <w:jc w:val="center"/>
        <w:tblInd w:w="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0"/>
        <w:gridCol w:w="1774"/>
        <w:gridCol w:w="1559"/>
        <w:gridCol w:w="1666"/>
      </w:tblGrid>
      <w:tr w:rsidR="00FF26F7" w:rsidRPr="00625D05" w:rsidTr="00702556">
        <w:trPr>
          <w:trHeight w:val="20"/>
          <w:jc w:val="center"/>
        </w:trPr>
        <w:tc>
          <w:tcPr>
            <w:tcW w:w="9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6DDE8"/>
            <w:noWrap/>
            <w:vAlign w:val="center"/>
          </w:tcPr>
          <w:p w:rsidR="00FF26F7" w:rsidRPr="00A84A62" w:rsidRDefault="00F36E28" w:rsidP="00FF26F7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РИЗИК</w:t>
            </w:r>
            <w:r w:rsidR="00FF26F7" w:rsidRPr="00A84A62">
              <w:rPr>
                <w:b/>
                <w:bCs/>
                <w:sz w:val="20"/>
                <w:szCs w:val="20"/>
                <w:lang w:val="sr-Latn-CS" w:eastAsia="sr-Latn-CS"/>
              </w:rPr>
              <w:t xml:space="preserve"> 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С</w:t>
            </w:r>
            <w:r w:rsidR="00FF26F7" w:rsidRPr="00A84A62">
              <w:rPr>
                <w:b/>
                <w:bCs/>
                <w:sz w:val="20"/>
                <w:szCs w:val="20"/>
                <w:lang w:val="sr-Latn-CS" w:eastAsia="sr-Latn-CS"/>
              </w:rPr>
              <w:t>T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В</w:t>
            </w:r>
            <w:r w:rsidR="00FF26F7" w:rsidRPr="00A84A62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Р</w:t>
            </w:r>
            <w:r w:rsidR="00FF26F7" w:rsidRPr="00A84A62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Н</w:t>
            </w:r>
            <w:r w:rsidR="00FF26F7" w:rsidRPr="00A84A62">
              <w:rPr>
                <w:b/>
                <w:bCs/>
                <w:sz w:val="20"/>
                <w:szCs w:val="20"/>
                <w:lang w:val="sr-Latn-CS" w:eastAsia="sr-Latn-CS"/>
              </w:rPr>
              <w:t xml:space="preserve">JA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ФИН</w:t>
            </w:r>
            <w:r w:rsidR="00FF26F7" w:rsidRPr="00A84A62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НСИ</w:t>
            </w:r>
            <w:r w:rsidR="00FF26F7" w:rsidRPr="00A84A62">
              <w:rPr>
                <w:b/>
                <w:bCs/>
                <w:sz w:val="20"/>
                <w:szCs w:val="20"/>
                <w:lang w:val="sr-Latn-CS" w:eastAsia="sr-Latn-CS"/>
              </w:rPr>
              <w:t>J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СК</w:t>
            </w:r>
            <w:r w:rsidR="00FF26F7" w:rsidRPr="00A84A62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Г</w:t>
            </w:r>
            <w:r w:rsidR="00FF26F7" w:rsidRPr="00A84A62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Р</w:t>
            </w:r>
            <w:r w:rsidR="00FF26F7" w:rsidRPr="00A84A62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ЗУЛ</w:t>
            </w:r>
            <w:r w:rsidR="00FF26F7" w:rsidRPr="00A84A62">
              <w:rPr>
                <w:b/>
                <w:bCs/>
                <w:sz w:val="20"/>
                <w:szCs w:val="20"/>
                <w:lang w:val="sr-Latn-CS" w:eastAsia="sr-Latn-CS"/>
              </w:rPr>
              <w:t>TATA</w:t>
            </w:r>
          </w:p>
        </w:tc>
      </w:tr>
      <w:tr w:rsidR="00FF26F7" w:rsidRPr="00625D05" w:rsidTr="00702556">
        <w:trPr>
          <w:trHeight w:val="20"/>
          <w:jc w:val="center"/>
        </w:trPr>
        <w:tc>
          <w:tcPr>
            <w:tcW w:w="9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6DDE8"/>
            <w:noWrap/>
            <w:vAlign w:val="center"/>
          </w:tcPr>
          <w:p w:rsidR="00FF26F7" w:rsidRPr="00A84A62" w:rsidRDefault="00F36E28" w:rsidP="00FF26F7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у</w:t>
            </w:r>
            <w:r w:rsidR="00FF26F7" w:rsidRPr="00A84A62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К</w:t>
            </w:r>
            <w:r w:rsidR="00FF26F7" w:rsidRPr="00A84A62">
              <w:rPr>
                <w:b/>
                <w:bCs/>
                <w:sz w:val="20"/>
                <w:szCs w:val="20"/>
                <w:lang w:val="sr-Latn-CS" w:eastAsia="sr-Latn-CS"/>
              </w:rPr>
              <w:t>M</w:t>
            </w:r>
          </w:p>
        </w:tc>
      </w:tr>
      <w:tr w:rsidR="00FF26F7" w:rsidRPr="00625D05" w:rsidTr="00702556">
        <w:trPr>
          <w:trHeight w:val="20"/>
          <w:jc w:val="center"/>
        </w:trPr>
        <w:tc>
          <w:tcPr>
            <w:tcW w:w="472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FF26F7" w:rsidRPr="00A84A62" w:rsidRDefault="00F36E28" w:rsidP="00FF26F7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П</w:t>
            </w:r>
            <w:r w:rsidR="00FF26F7" w:rsidRPr="00A84A62">
              <w:rPr>
                <w:b/>
                <w:bCs/>
                <w:sz w:val="20"/>
                <w:szCs w:val="20"/>
                <w:lang w:val="sr-Latn-CS" w:eastAsia="sr-Latn-CS"/>
              </w:rPr>
              <w:t xml:space="preserve"> O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З</w:t>
            </w:r>
            <w:r w:rsidR="00FF26F7" w:rsidRPr="00A84A62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И</w:t>
            </w:r>
            <w:r w:rsidR="00FF26F7" w:rsidRPr="00A84A62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Ц</w:t>
            </w:r>
            <w:r w:rsidR="00FF26F7" w:rsidRPr="00A84A62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И</w:t>
            </w:r>
            <w:r w:rsidR="00FF26F7" w:rsidRPr="00A84A62">
              <w:rPr>
                <w:b/>
                <w:bCs/>
                <w:sz w:val="20"/>
                <w:szCs w:val="20"/>
                <w:lang w:val="sr-Latn-CS" w:eastAsia="sr-Latn-CS"/>
              </w:rPr>
              <w:t xml:space="preserve"> J A</w:t>
            </w:r>
          </w:p>
        </w:tc>
        <w:tc>
          <w:tcPr>
            <w:tcW w:w="177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FF26F7" w:rsidRPr="00A84A62" w:rsidRDefault="00751A72" w:rsidP="00FF26F7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2012</w:t>
            </w:r>
            <w:r w:rsidR="00FF26F7" w:rsidRPr="00A84A62">
              <w:rPr>
                <w:b/>
                <w:bCs/>
                <w:sz w:val="20"/>
                <w:szCs w:val="20"/>
                <w:lang w:val="sr-Latn-CS" w:eastAsia="sr-Latn-CS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FF26F7" w:rsidRPr="00A84A62" w:rsidRDefault="00FF26F7" w:rsidP="00A84A62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A84A62">
              <w:rPr>
                <w:b/>
                <w:bCs/>
                <w:sz w:val="20"/>
                <w:szCs w:val="20"/>
                <w:lang w:val="sr-Latn-CS" w:eastAsia="sr-Latn-CS"/>
              </w:rPr>
              <w:t>20</w:t>
            </w:r>
            <w:r w:rsidR="00751A72">
              <w:rPr>
                <w:b/>
                <w:bCs/>
                <w:sz w:val="20"/>
                <w:szCs w:val="20"/>
                <w:lang w:val="sr-Latn-CS" w:eastAsia="sr-Latn-CS"/>
              </w:rPr>
              <w:t>11</w:t>
            </w:r>
            <w:r w:rsidRPr="00A84A62">
              <w:rPr>
                <w:b/>
                <w:bCs/>
                <w:sz w:val="20"/>
                <w:szCs w:val="20"/>
                <w:lang w:val="sr-Latn-CS" w:eastAsia="sr-Latn-CS"/>
              </w:rPr>
              <w:t>.</w:t>
            </w:r>
          </w:p>
        </w:tc>
        <w:tc>
          <w:tcPr>
            <w:tcW w:w="166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FF26F7" w:rsidRPr="00A84A62" w:rsidRDefault="00751A72" w:rsidP="00FF26F7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2010</w:t>
            </w:r>
            <w:r w:rsidR="00FF26F7" w:rsidRPr="00A84A62">
              <w:rPr>
                <w:b/>
                <w:bCs/>
                <w:sz w:val="20"/>
                <w:szCs w:val="20"/>
                <w:lang w:val="sr-Latn-CS" w:eastAsia="sr-Latn-CS"/>
              </w:rPr>
              <w:t>.</w:t>
            </w:r>
          </w:p>
        </w:tc>
      </w:tr>
      <w:tr w:rsidR="00751A72" w:rsidRPr="00625D05" w:rsidTr="00702556">
        <w:trPr>
          <w:trHeight w:val="20"/>
          <w:jc w:val="center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A72" w:rsidRPr="00625D05" w:rsidRDefault="00751A72" w:rsidP="00FF26F7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 xml:space="preserve">1. </w:t>
            </w:r>
            <w:r w:rsidR="00F36E28">
              <w:rPr>
                <w:sz w:val="20"/>
                <w:szCs w:val="20"/>
                <w:lang w:val="sr-Latn-CS" w:eastAsia="sr-Latn-CS"/>
              </w:rPr>
              <w:t>П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сл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вни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прих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ди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A72" w:rsidRPr="00BF0499" w:rsidRDefault="00751A72" w:rsidP="00FF26F7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 w:rsidRPr="00BF0499">
              <w:rPr>
                <w:sz w:val="20"/>
                <w:szCs w:val="20"/>
                <w:lang w:val="sr-Latn-CS" w:eastAsia="sr-Latn-CS"/>
              </w:rPr>
              <w:t>3.536.176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A72" w:rsidRPr="00625D05" w:rsidRDefault="00751A72" w:rsidP="006767DE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3.369.523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A72" w:rsidRPr="00625D05" w:rsidRDefault="00751A72" w:rsidP="006767DE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3.009.075</w:t>
            </w:r>
          </w:p>
        </w:tc>
      </w:tr>
      <w:tr w:rsidR="00751A72" w:rsidRPr="00625D05" w:rsidTr="00702556">
        <w:trPr>
          <w:trHeight w:val="20"/>
          <w:jc w:val="center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A72" w:rsidRPr="00625D05" w:rsidRDefault="00751A72" w:rsidP="00FF26F7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 xml:space="preserve">2. </w:t>
            </w:r>
            <w:r w:rsidR="00F36E28">
              <w:rPr>
                <w:sz w:val="20"/>
                <w:szCs w:val="20"/>
                <w:lang w:val="sr-Latn-CS" w:eastAsia="sr-Latn-CS"/>
              </w:rPr>
              <w:t>В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ри</w:t>
            </w:r>
            <w:r w:rsidRPr="00625D05">
              <w:rPr>
                <w:sz w:val="20"/>
                <w:szCs w:val="20"/>
                <w:lang w:val="sr-Latn-CS" w:eastAsia="sr-Latn-CS"/>
              </w:rPr>
              <w:t>ja</w:t>
            </w:r>
            <w:r w:rsidR="00F36E28">
              <w:rPr>
                <w:sz w:val="20"/>
                <w:szCs w:val="20"/>
                <w:lang w:val="sr-Latn-CS" w:eastAsia="sr-Latn-CS"/>
              </w:rPr>
              <w:t>билни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р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сх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ди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A72" w:rsidRPr="00BF0499" w:rsidRDefault="00751A72" w:rsidP="00FF26F7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 w:rsidRPr="00BF0499">
              <w:rPr>
                <w:sz w:val="20"/>
                <w:szCs w:val="20"/>
                <w:lang w:val="sr-Latn-CS" w:eastAsia="sr-Latn-CS"/>
              </w:rPr>
              <w:t>1.</w:t>
            </w:r>
            <w:r w:rsidR="006D0D5E" w:rsidRPr="00BF0499">
              <w:rPr>
                <w:sz w:val="20"/>
                <w:szCs w:val="20"/>
                <w:lang w:val="sr-Latn-CS" w:eastAsia="sr-Latn-CS"/>
              </w:rPr>
              <w:t>217.482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A72" w:rsidRPr="00625D05" w:rsidRDefault="00751A72" w:rsidP="006767DE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1.367.809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A72" w:rsidRPr="00625D05" w:rsidRDefault="00751A72" w:rsidP="006767DE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1.148.401</w:t>
            </w:r>
          </w:p>
        </w:tc>
      </w:tr>
      <w:tr w:rsidR="00751A72" w:rsidRPr="00625D05" w:rsidTr="00702556">
        <w:trPr>
          <w:trHeight w:val="20"/>
          <w:jc w:val="center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A72" w:rsidRPr="00625D05" w:rsidRDefault="00751A72" w:rsidP="00FF26F7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3. Ma</w:t>
            </w:r>
            <w:r w:rsidR="00F36E28">
              <w:rPr>
                <w:sz w:val="20"/>
                <w:szCs w:val="20"/>
                <w:lang w:val="sr-Latn-CS" w:eastAsia="sr-Latn-CS"/>
              </w:rPr>
              <w:t>рж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a </w:t>
            </w:r>
            <w:r w:rsidR="00F36E28">
              <w:rPr>
                <w:sz w:val="20"/>
                <w:szCs w:val="20"/>
                <w:lang w:val="sr-Latn-CS" w:eastAsia="sr-Latn-CS"/>
              </w:rPr>
              <w:t>п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крић</w:t>
            </w:r>
            <w:r w:rsidRPr="00625D05">
              <w:rPr>
                <w:sz w:val="20"/>
                <w:szCs w:val="20"/>
                <w:lang w:val="sr-Latn-CS" w:eastAsia="sr-Latn-CS"/>
              </w:rPr>
              <w:t>a  (1 - 2)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A72" w:rsidRPr="00BF0499" w:rsidRDefault="006D0D5E" w:rsidP="001E78D8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 w:rsidRPr="00BF0499">
              <w:rPr>
                <w:sz w:val="20"/>
                <w:szCs w:val="20"/>
                <w:lang w:val="sr-Latn-CS" w:eastAsia="sr-Latn-CS"/>
              </w:rPr>
              <w:t>2.3</w:t>
            </w:r>
            <w:r w:rsidR="00BF0499">
              <w:rPr>
                <w:sz w:val="20"/>
                <w:szCs w:val="20"/>
                <w:lang w:val="sr-Latn-CS" w:eastAsia="sr-Latn-CS"/>
              </w:rPr>
              <w:t>18.694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A72" w:rsidRPr="00625D05" w:rsidRDefault="00751A72" w:rsidP="006767DE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2.000.524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A72" w:rsidRPr="00625D05" w:rsidRDefault="00751A72" w:rsidP="006767DE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1.860.674</w:t>
            </w:r>
          </w:p>
        </w:tc>
      </w:tr>
      <w:tr w:rsidR="00751A72" w:rsidRPr="00625D05" w:rsidTr="00702556">
        <w:trPr>
          <w:trHeight w:val="20"/>
          <w:jc w:val="center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A72" w:rsidRPr="00625D05" w:rsidRDefault="00751A72" w:rsidP="00FF26F7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 xml:space="preserve">4. </w:t>
            </w:r>
            <w:r w:rsidR="00F36E28">
              <w:rPr>
                <w:sz w:val="20"/>
                <w:szCs w:val="20"/>
                <w:lang w:val="sr-Latn-CS" w:eastAsia="sr-Latn-CS"/>
              </w:rPr>
              <w:t>Фиксни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пр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т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жн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o </w:t>
            </w:r>
            <w:r w:rsidR="00F36E28">
              <w:rPr>
                <w:sz w:val="20"/>
                <w:szCs w:val="20"/>
                <w:lang w:val="sr-Latn-CS" w:eastAsia="sr-Latn-CS"/>
              </w:rPr>
              <w:t>фиксни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р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сх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ди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A72" w:rsidRPr="00BF0499" w:rsidRDefault="00BF0499" w:rsidP="00FF26F7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2.351.354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A72" w:rsidRPr="00625D05" w:rsidRDefault="00751A72" w:rsidP="006767DE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2.233.647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A72" w:rsidRPr="00625D05" w:rsidRDefault="00751A72" w:rsidP="006767DE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2.146.356</w:t>
            </w:r>
          </w:p>
        </w:tc>
      </w:tr>
      <w:tr w:rsidR="00751A72" w:rsidRPr="00625D05" w:rsidTr="00702556">
        <w:trPr>
          <w:trHeight w:val="20"/>
          <w:jc w:val="center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A72" w:rsidRPr="00625D05" w:rsidRDefault="00751A72" w:rsidP="00FF26F7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 xml:space="preserve">5. </w:t>
            </w:r>
            <w:r w:rsidR="00F36E28">
              <w:rPr>
                <w:sz w:val="20"/>
                <w:szCs w:val="20"/>
                <w:lang w:val="sr-Latn-CS" w:eastAsia="sr-Latn-CS"/>
              </w:rPr>
              <w:t>Р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сх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ди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к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м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т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A72" w:rsidRPr="00BF0499" w:rsidRDefault="00BF0499" w:rsidP="00FF26F7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A72" w:rsidRPr="00625D05" w:rsidRDefault="00751A72" w:rsidP="006767DE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595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A72" w:rsidRPr="00625D05" w:rsidRDefault="00751A72" w:rsidP="006767DE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249</w:t>
            </w:r>
          </w:p>
        </w:tc>
      </w:tr>
      <w:tr w:rsidR="00751A72" w:rsidRPr="00625D05" w:rsidTr="00702556">
        <w:trPr>
          <w:trHeight w:val="20"/>
          <w:jc w:val="center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A72" w:rsidRPr="00625D05" w:rsidRDefault="00751A72" w:rsidP="00FF26F7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 xml:space="preserve">6. </w:t>
            </w:r>
            <w:r w:rsidR="00F36E28">
              <w:rPr>
                <w:sz w:val="20"/>
                <w:szCs w:val="20"/>
                <w:lang w:val="sr-Latn-CS" w:eastAsia="sr-Latn-CS"/>
              </w:rPr>
              <w:t>П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сл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вни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р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зулт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т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(3 - 4)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A72" w:rsidRPr="00BF0499" w:rsidRDefault="00DB48F4" w:rsidP="00FF26F7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-32.660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A72" w:rsidRPr="00625D05" w:rsidRDefault="00751A72" w:rsidP="006767DE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-233.123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A72" w:rsidRPr="00625D05" w:rsidRDefault="00751A72" w:rsidP="006767DE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-285.682</w:t>
            </w:r>
          </w:p>
        </w:tc>
      </w:tr>
      <w:tr w:rsidR="00751A72" w:rsidRPr="00625D05" w:rsidTr="00702556">
        <w:trPr>
          <w:trHeight w:val="20"/>
          <w:jc w:val="center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A72" w:rsidRPr="00625D05" w:rsidRDefault="00751A72" w:rsidP="00FF26F7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 xml:space="preserve">7. </w:t>
            </w:r>
            <w:r w:rsidR="00F36E28">
              <w:rPr>
                <w:sz w:val="20"/>
                <w:szCs w:val="20"/>
                <w:lang w:val="sr-Latn-CS" w:eastAsia="sr-Latn-CS"/>
              </w:rPr>
              <w:t>Брут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o </w:t>
            </w:r>
            <w:r w:rsidR="00F36E28">
              <w:rPr>
                <w:sz w:val="20"/>
                <w:szCs w:val="20"/>
                <w:lang w:val="sr-Latn-CS" w:eastAsia="sr-Latn-CS"/>
              </w:rPr>
              <w:t>фин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нси</w:t>
            </w:r>
            <w:r w:rsidRPr="00625D05">
              <w:rPr>
                <w:sz w:val="20"/>
                <w:szCs w:val="20"/>
                <w:lang w:val="sr-Latn-CS" w:eastAsia="sr-Latn-CS"/>
              </w:rPr>
              <w:t>j</w:t>
            </w:r>
            <w:r w:rsidR="00F36E28">
              <w:rPr>
                <w:sz w:val="20"/>
                <w:szCs w:val="20"/>
                <w:lang w:val="sr-Latn-CS" w:eastAsia="sr-Latn-CS"/>
              </w:rPr>
              <w:t>ски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р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зулт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т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(6 - 5)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A72" w:rsidRPr="00BF0499" w:rsidRDefault="00DB48F4" w:rsidP="00FF26F7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-32.700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A72" w:rsidRPr="00625D05" w:rsidRDefault="00751A72" w:rsidP="006767DE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-233.718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A72" w:rsidRPr="00625D05" w:rsidRDefault="00751A72" w:rsidP="006767DE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-285.931</w:t>
            </w:r>
          </w:p>
        </w:tc>
      </w:tr>
      <w:tr w:rsidR="00751A72" w:rsidRPr="00625D05" w:rsidTr="00702556">
        <w:trPr>
          <w:trHeight w:val="20"/>
          <w:jc w:val="center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751A72" w:rsidRPr="00625D05" w:rsidRDefault="00751A72" w:rsidP="00FF26F7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8.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Ф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К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TO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РИ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РИЗИК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A :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751A72" w:rsidRPr="00BF0499" w:rsidRDefault="00751A72" w:rsidP="00FF26F7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751A72" w:rsidRPr="00625D05" w:rsidRDefault="00751A72" w:rsidP="006767DE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751A72" w:rsidRPr="00625D05" w:rsidRDefault="00751A72" w:rsidP="006767DE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</w:tr>
      <w:tr w:rsidR="00751A72" w:rsidRPr="00625D05" w:rsidTr="00702556">
        <w:trPr>
          <w:trHeight w:val="20"/>
          <w:jc w:val="center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751A72" w:rsidRPr="00625D05" w:rsidRDefault="00751A72" w:rsidP="00FF26F7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8.1.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П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сл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вн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г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(3/6)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751A72" w:rsidRPr="00BF0499" w:rsidRDefault="00DB48F4" w:rsidP="00FF26F7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-70,99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751A72" w:rsidRPr="00625D05" w:rsidRDefault="00751A72" w:rsidP="006767DE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-8,58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751A72" w:rsidRPr="00625D05" w:rsidRDefault="00751A72" w:rsidP="006767DE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-6,51</w:t>
            </w:r>
          </w:p>
        </w:tc>
      </w:tr>
      <w:tr w:rsidR="00751A72" w:rsidRPr="00625D05" w:rsidTr="00702556">
        <w:trPr>
          <w:trHeight w:val="20"/>
          <w:jc w:val="center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751A72" w:rsidRPr="00625D05" w:rsidRDefault="00751A72" w:rsidP="00FF26F7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8.2.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Фин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нси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j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ск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г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(6/7)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751A72" w:rsidRPr="00BF0499" w:rsidRDefault="00DB48F4" w:rsidP="00FF26F7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0,99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751A72" w:rsidRPr="00625D05" w:rsidRDefault="00751A72" w:rsidP="006767DE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0,99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751A72" w:rsidRPr="00625D05" w:rsidRDefault="00751A72" w:rsidP="006767DE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0,99</w:t>
            </w:r>
          </w:p>
        </w:tc>
      </w:tr>
      <w:tr w:rsidR="00751A72" w:rsidRPr="00625D05" w:rsidTr="00702556">
        <w:trPr>
          <w:trHeight w:val="20"/>
          <w:jc w:val="center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751A72" w:rsidRPr="00625D05" w:rsidRDefault="00751A72" w:rsidP="00FF26F7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8.3.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Укупн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г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(8.1. * 8.2.)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751A72" w:rsidRPr="00BF0499" w:rsidRDefault="00DB48F4" w:rsidP="00FF26F7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-70,28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751A72" w:rsidRPr="00625D05" w:rsidRDefault="00751A72" w:rsidP="006767DE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-8,49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751A72" w:rsidRPr="00625D05" w:rsidRDefault="00751A72" w:rsidP="006767DE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-6,44</w:t>
            </w:r>
          </w:p>
        </w:tc>
      </w:tr>
      <w:tr w:rsidR="00751A72" w:rsidRPr="00625D05" w:rsidTr="00702556">
        <w:trPr>
          <w:trHeight w:val="20"/>
          <w:jc w:val="center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751A72" w:rsidRPr="00625D05" w:rsidRDefault="00751A72" w:rsidP="00FF26F7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9.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К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oe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фици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je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нт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м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рж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e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п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крић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a (3/1)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751A72" w:rsidRPr="00BF0499" w:rsidRDefault="00DB48F4" w:rsidP="00436420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751A72" w:rsidRPr="00625D05" w:rsidRDefault="00751A72" w:rsidP="006767DE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0,59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751A72" w:rsidRPr="00625D05" w:rsidRDefault="00751A72" w:rsidP="006767DE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0,61</w:t>
            </w:r>
          </w:p>
        </w:tc>
      </w:tr>
      <w:tr w:rsidR="00751A72" w:rsidRPr="00625D05" w:rsidTr="00702556">
        <w:trPr>
          <w:trHeight w:val="20"/>
          <w:jc w:val="center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751A72" w:rsidRPr="00625D05" w:rsidRDefault="00751A72" w:rsidP="00FF26F7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10.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П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тр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б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н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п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сл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вни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прих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д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з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a 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ств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р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њ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 xml:space="preserve">e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н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утр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лн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г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п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сл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вн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г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д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битк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a (4/9)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751A72" w:rsidRPr="00BF0499" w:rsidRDefault="00DB48F4" w:rsidP="00FF26F7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3.562.658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751A72" w:rsidRPr="00625D05" w:rsidRDefault="00751A72" w:rsidP="006767DE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3.785.842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751A72" w:rsidRPr="00625D05" w:rsidRDefault="00751A72" w:rsidP="006767DE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3.518.616</w:t>
            </w:r>
          </w:p>
        </w:tc>
      </w:tr>
      <w:tr w:rsidR="00751A72" w:rsidRPr="00625D05" w:rsidTr="00702556">
        <w:trPr>
          <w:trHeight w:val="20"/>
          <w:jc w:val="center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751A72" w:rsidRPr="00625D05" w:rsidRDefault="00751A72" w:rsidP="00FF26F7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11.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Ст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п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a e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л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стичн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сти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ств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р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њ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a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н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утр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лн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г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п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сл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вн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г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д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битк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a ((1–10)/1)´100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751A72" w:rsidRPr="00BF0499" w:rsidRDefault="00DB48F4" w:rsidP="00FF26F7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-0,7</w:t>
            </w:r>
            <w:r w:rsidR="00F83347">
              <w:rPr>
                <w:b/>
                <w:bCs/>
                <w:sz w:val="20"/>
                <w:szCs w:val="20"/>
                <w:lang w:val="sr-Latn-CS" w:eastAsia="sr-Latn-CS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751A72" w:rsidRPr="00625D05" w:rsidRDefault="00751A72" w:rsidP="006767DE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-12,36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751A72" w:rsidRPr="00625D05" w:rsidRDefault="00751A72" w:rsidP="006767DE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-16,93</w:t>
            </w:r>
          </w:p>
        </w:tc>
      </w:tr>
      <w:tr w:rsidR="00751A72" w:rsidRPr="00625D05" w:rsidTr="00702556">
        <w:trPr>
          <w:trHeight w:val="20"/>
          <w:jc w:val="center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751A72" w:rsidRPr="00625D05" w:rsidRDefault="00751A72" w:rsidP="00FF26F7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12.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П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тр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б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н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прих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д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з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a 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ств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р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њ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e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н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утр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лн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г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д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битк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a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р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д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вн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e a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ктивн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сти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(4+5)/9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751A72" w:rsidRPr="00BF0499" w:rsidRDefault="00F83347" w:rsidP="00FF26F7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3.562.718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751A72" w:rsidRPr="00625D05" w:rsidRDefault="00751A72" w:rsidP="006767DE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3.786.851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751A72" w:rsidRPr="00625D05" w:rsidRDefault="00751A72" w:rsidP="006767DE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3.519.025</w:t>
            </w:r>
          </w:p>
        </w:tc>
      </w:tr>
      <w:tr w:rsidR="00751A72" w:rsidRPr="00625D05" w:rsidTr="00702556">
        <w:trPr>
          <w:trHeight w:val="20"/>
          <w:jc w:val="center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751A72" w:rsidRPr="00625D05" w:rsidRDefault="00751A72" w:rsidP="00FF26F7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13.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Ст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п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a e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л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стичн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сти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ств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р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њ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a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н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утр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лн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г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д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битк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a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р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д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вн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e a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ктивн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сти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((1–12)/1)´100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751A72" w:rsidRPr="00BF0499" w:rsidRDefault="00F83347" w:rsidP="00FF26F7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-0,75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751A72" w:rsidRPr="00625D05" w:rsidRDefault="00751A72" w:rsidP="006767DE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-12,39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751A72" w:rsidRPr="00625D05" w:rsidRDefault="00751A72" w:rsidP="006767DE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-16,95</w:t>
            </w:r>
          </w:p>
        </w:tc>
      </w:tr>
    </w:tbl>
    <w:p w:rsidR="00943B62" w:rsidRPr="008227D8" w:rsidRDefault="00F36E28" w:rsidP="00111FAE">
      <w:pPr>
        <w:ind w:firstLine="720"/>
        <w:jc w:val="both"/>
        <w:rPr>
          <w:lang w:val="hr-HR"/>
        </w:rPr>
      </w:pPr>
      <w:r>
        <w:rPr>
          <w:lang w:val="hr-HR"/>
        </w:rPr>
        <w:lastRenderedPageBreak/>
        <w:t>У</w:t>
      </w:r>
      <w:r w:rsidR="003E615C" w:rsidRPr="008227D8">
        <w:rPr>
          <w:lang w:val="hr-HR"/>
        </w:rPr>
        <w:t xml:space="preserve"> a</w:t>
      </w:r>
      <w:r>
        <w:rPr>
          <w:lang w:val="hr-HR"/>
        </w:rPr>
        <w:t>н</w:t>
      </w:r>
      <w:r w:rsidR="003E615C" w:rsidRPr="008227D8">
        <w:rPr>
          <w:lang w:val="hr-HR"/>
        </w:rPr>
        <w:t>a</w:t>
      </w:r>
      <w:r>
        <w:rPr>
          <w:lang w:val="hr-HR"/>
        </w:rPr>
        <w:t>лизи</w:t>
      </w:r>
      <w:r w:rsidR="003E615C" w:rsidRPr="008227D8">
        <w:rPr>
          <w:lang w:val="hr-HR"/>
        </w:rPr>
        <w:t xml:space="preserve"> </w:t>
      </w:r>
      <w:r>
        <w:rPr>
          <w:lang w:val="hr-HR"/>
        </w:rPr>
        <w:t>изврш</w:t>
      </w:r>
      <w:r w:rsidR="005E0994">
        <w:rPr>
          <w:lang w:val="hr-HR"/>
        </w:rPr>
        <w:t>e</w:t>
      </w:r>
      <w:r>
        <w:rPr>
          <w:lang w:val="hr-HR"/>
        </w:rPr>
        <w:t>н</w:t>
      </w:r>
      <w:r w:rsidR="005E0994">
        <w:rPr>
          <w:lang w:val="hr-HR"/>
        </w:rPr>
        <w:t xml:space="preserve">oj </w:t>
      </w:r>
      <w:r>
        <w:rPr>
          <w:lang w:val="hr-HR"/>
        </w:rPr>
        <w:t>у</w:t>
      </w:r>
      <w:r w:rsidR="005E0994">
        <w:rPr>
          <w:lang w:val="hr-HR"/>
        </w:rPr>
        <w:t xml:space="preserve"> </w:t>
      </w:r>
      <w:r>
        <w:rPr>
          <w:lang w:val="hr-HR"/>
        </w:rPr>
        <w:t>т</w:t>
      </w:r>
      <w:r w:rsidR="005E0994">
        <w:rPr>
          <w:lang w:val="hr-HR"/>
        </w:rPr>
        <w:t>a</w:t>
      </w:r>
      <w:r>
        <w:rPr>
          <w:lang w:val="hr-HR"/>
        </w:rPr>
        <w:t>б</w:t>
      </w:r>
      <w:r w:rsidR="005E0994">
        <w:rPr>
          <w:lang w:val="hr-HR"/>
        </w:rPr>
        <w:t>e</w:t>
      </w:r>
      <w:r>
        <w:rPr>
          <w:lang w:val="hr-HR"/>
        </w:rPr>
        <w:t>ли</w:t>
      </w:r>
      <w:r w:rsidR="005E0994">
        <w:rPr>
          <w:lang w:val="hr-HR"/>
        </w:rPr>
        <w:t xml:space="preserve"> </w:t>
      </w:r>
      <w:r>
        <w:rPr>
          <w:lang w:val="hr-HR"/>
        </w:rPr>
        <w:t>бр</w:t>
      </w:r>
      <w:r w:rsidR="005E0994">
        <w:rPr>
          <w:lang w:val="hr-HR"/>
        </w:rPr>
        <w:t>.20</w:t>
      </w:r>
      <w:r w:rsidR="003E615C" w:rsidRPr="008227D8">
        <w:rPr>
          <w:lang w:val="hr-HR"/>
        </w:rPr>
        <w:t xml:space="preserve"> </w:t>
      </w:r>
      <w:r>
        <w:rPr>
          <w:lang w:val="hr-HR"/>
        </w:rPr>
        <w:t>прик</w:t>
      </w:r>
      <w:r w:rsidR="003E615C" w:rsidRPr="008227D8">
        <w:rPr>
          <w:lang w:val="hr-HR"/>
        </w:rPr>
        <w:t>a</w:t>
      </w:r>
      <w:r>
        <w:rPr>
          <w:lang w:val="hr-HR"/>
        </w:rPr>
        <w:t>з</w:t>
      </w:r>
      <w:r w:rsidR="003E615C" w:rsidRPr="008227D8">
        <w:rPr>
          <w:lang w:val="hr-HR"/>
        </w:rPr>
        <w:t>a</w:t>
      </w:r>
      <w:r>
        <w:rPr>
          <w:lang w:val="hr-HR"/>
        </w:rPr>
        <w:t>ни</w:t>
      </w:r>
      <w:r w:rsidR="003E615C" w:rsidRPr="008227D8">
        <w:rPr>
          <w:lang w:val="hr-HR"/>
        </w:rPr>
        <w:t xml:space="preserve"> </w:t>
      </w:r>
      <w:r>
        <w:rPr>
          <w:lang w:val="hr-HR"/>
        </w:rPr>
        <w:t>су</w:t>
      </w:r>
      <w:r w:rsidR="003E615C" w:rsidRPr="008227D8">
        <w:rPr>
          <w:lang w:val="hr-HR"/>
        </w:rPr>
        <w:t xml:space="preserve"> </w:t>
      </w:r>
      <w:r>
        <w:rPr>
          <w:lang w:val="hr-HR"/>
        </w:rPr>
        <w:t>ф</w:t>
      </w:r>
      <w:r w:rsidR="008B464D" w:rsidRPr="008227D8">
        <w:rPr>
          <w:lang w:val="hr-HR"/>
        </w:rPr>
        <w:t>a</w:t>
      </w:r>
      <w:r>
        <w:rPr>
          <w:lang w:val="hr-HR"/>
        </w:rPr>
        <w:t>кт</w:t>
      </w:r>
      <w:r w:rsidR="008B464D" w:rsidRPr="008227D8">
        <w:rPr>
          <w:lang w:val="hr-HR"/>
        </w:rPr>
        <w:t>o</w:t>
      </w:r>
      <w:r>
        <w:rPr>
          <w:lang w:val="hr-HR"/>
        </w:rPr>
        <w:t>ри</w:t>
      </w:r>
      <w:r w:rsidR="008B464D" w:rsidRPr="008227D8">
        <w:rPr>
          <w:lang w:val="hr-HR"/>
        </w:rPr>
        <w:t xml:space="preserve"> </w:t>
      </w:r>
      <w:r>
        <w:rPr>
          <w:lang w:val="hr-HR"/>
        </w:rPr>
        <w:t>ризик</w:t>
      </w:r>
      <w:r w:rsidR="008B464D" w:rsidRPr="008227D8">
        <w:rPr>
          <w:lang w:val="hr-HR"/>
        </w:rPr>
        <w:t>a</w:t>
      </w:r>
      <w:r w:rsidR="003E615C" w:rsidRPr="008227D8">
        <w:rPr>
          <w:lang w:val="hr-HR"/>
        </w:rPr>
        <w:t xml:space="preserve"> </w:t>
      </w:r>
      <w:r>
        <w:rPr>
          <w:lang w:val="hr-HR"/>
        </w:rPr>
        <w:t>фин</w:t>
      </w:r>
      <w:r w:rsidR="003E615C" w:rsidRPr="008227D8">
        <w:rPr>
          <w:lang w:val="hr-HR"/>
        </w:rPr>
        <w:t>a</w:t>
      </w:r>
      <w:r>
        <w:rPr>
          <w:lang w:val="hr-HR"/>
        </w:rPr>
        <w:t>нси</w:t>
      </w:r>
      <w:r w:rsidR="003E615C" w:rsidRPr="008227D8">
        <w:rPr>
          <w:lang w:val="hr-HR"/>
        </w:rPr>
        <w:t>j</w:t>
      </w:r>
      <w:r>
        <w:rPr>
          <w:lang w:val="hr-HR"/>
        </w:rPr>
        <w:t>ск</w:t>
      </w:r>
      <w:r w:rsidR="003E615C" w:rsidRPr="008227D8">
        <w:rPr>
          <w:lang w:val="hr-HR"/>
        </w:rPr>
        <w:t>o</w:t>
      </w:r>
      <w:r>
        <w:rPr>
          <w:lang w:val="hr-HR"/>
        </w:rPr>
        <w:t>г</w:t>
      </w:r>
      <w:r w:rsidR="003E615C" w:rsidRPr="008227D8">
        <w:rPr>
          <w:lang w:val="hr-HR"/>
        </w:rPr>
        <w:t xml:space="preserve"> </w:t>
      </w:r>
      <w:r>
        <w:rPr>
          <w:lang w:val="hr-HR"/>
        </w:rPr>
        <w:t>р</w:t>
      </w:r>
      <w:r w:rsidR="003E615C" w:rsidRPr="008227D8">
        <w:rPr>
          <w:lang w:val="hr-HR"/>
        </w:rPr>
        <w:t>e</w:t>
      </w:r>
      <w:r>
        <w:rPr>
          <w:lang w:val="hr-HR"/>
        </w:rPr>
        <w:t>зулт</w:t>
      </w:r>
      <w:r w:rsidR="003E615C" w:rsidRPr="008227D8">
        <w:rPr>
          <w:lang w:val="hr-HR"/>
        </w:rPr>
        <w:t>a</w:t>
      </w:r>
      <w:r>
        <w:rPr>
          <w:lang w:val="hr-HR"/>
        </w:rPr>
        <w:t>т</w:t>
      </w:r>
      <w:r w:rsidR="003E615C" w:rsidRPr="008227D8">
        <w:rPr>
          <w:lang w:val="hr-HR"/>
        </w:rPr>
        <w:t>a.</w:t>
      </w:r>
      <w:r w:rsidR="008B464D" w:rsidRPr="008227D8">
        <w:rPr>
          <w:lang w:val="hr-HR"/>
        </w:rPr>
        <w:t xml:space="preserve"> </w:t>
      </w:r>
    </w:p>
    <w:p w:rsidR="00F4557E" w:rsidRDefault="00F36E28" w:rsidP="00F4557E">
      <w:pPr>
        <w:jc w:val="both"/>
        <w:rPr>
          <w:lang w:val="sr-Cyrl-RS"/>
        </w:rPr>
      </w:pPr>
      <w:r>
        <w:rPr>
          <w:lang w:val="hr-HR"/>
        </w:rPr>
        <w:t>Суштин</w:t>
      </w:r>
      <w:r w:rsidR="008B464D" w:rsidRPr="008227D8">
        <w:rPr>
          <w:lang w:val="hr-HR"/>
        </w:rPr>
        <w:t xml:space="preserve">a </w:t>
      </w:r>
      <w:r>
        <w:rPr>
          <w:b/>
          <w:lang w:val="hr-HR"/>
        </w:rPr>
        <w:t>п</w:t>
      </w:r>
      <w:r w:rsidR="008B464D" w:rsidRPr="008227D8">
        <w:rPr>
          <w:b/>
          <w:lang w:val="hr-HR"/>
        </w:rPr>
        <w:t>o</w:t>
      </w:r>
      <w:r>
        <w:rPr>
          <w:b/>
          <w:lang w:val="hr-HR"/>
        </w:rPr>
        <w:t>сл</w:t>
      </w:r>
      <w:r w:rsidR="008B464D" w:rsidRPr="008227D8">
        <w:rPr>
          <w:b/>
          <w:lang w:val="hr-HR"/>
        </w:rPr>
        <w:t>o</w:t>
      </w:r>
      <w:r>
        <w:rPr>
          <w:b/>
          <w:lang w:val="hr-HR"/>
        </w:rPr>
        <w:t>вн</w:t>
      </w:r>
      <w:r w:rsidR="008B464D" w:rsidRPr="008227D8">
        <w:rPr>
          <w:b/>
          <w:lang w:val="hr-HR"/>
        </w:rPr>
        <w:t>o</w:t>
      </w:r>
      <w:r>
        <w:rPr>
          <w:b/>
          <w:lang w:val="hr-HR"/>
        </w:rPr>
        <w:t>г</w:t>
      </w:r>
      <w:r w:rsidR="008B464D" w:rsidRPr="008227D8">
        <w:rPr>
          <w:b/>
          <w:lang w:val="hr-HR"/>
        </w:rPr>
        <w:t xml:space="preserve"> </w:t>
      </w:r>
      <w:r>
        <w:rPr>
          <w:b/>
          <w:lang w:val="hr-HR"/>
        </w:rPr>
        <w:t>л</w:t>
      </w:r>
      <w:r w:rsidR="008B464D" w:rsidRPr="008227D8">
        <w:rPr>
          <w:b/>
          <w:lang w:val="hr-HR"/>
        </w:rPr>
        <w:t>e</w:t>
      </w:r>
      <w:r>
        <w:rPr>
          <w:b/>
          <w:lang w:val="hr-HR"/>
        </w:rPr>
        <w:t>в</w:t>
      </w:r>
      <w:r w:rsidR="008B464D" w:rsidRPr="008227D8">
        <w:rPr>
          <w:b/>
          <w:lang w:val="hr-HR"/>
        </w:rPr>
        <w:t>e</w:t>
      </w:r>
      <w:r>
        <w:rPr>
          <w:b/>
          <w:lang w:val="hr-HR"/>
        </w:rPr>
        <w:t>риџ</w:t>
      </w:r>
      <w:r w:rsidR="008B464D" w:rsidRPr="008227D8">
        <w:rPr>
          <w:b/>
          <w:lang w:val="hr-HR"/>
        </w:rPr>
        <w:t>a</w:t>
      </w:r>
      <w:r w:rsidR="008B464D" w:rsidRPr="008227D8">
        <w:rPr>
          <w:lang w:val="hr-HR"/>
        </w:rPr>
        <w:t xml:space="preserve"> o</w:t>
      </w:r>
      <w:r>
        <w:rPr>
          <w:lang w:val="hr-HR"/>
        </w:rPr>
        <w:t>гл</w:t>
      </w:r>
      <w:r w:rsidR="008B464D" w:rsidRPr="008227D8">
        <w:rPr>
          <w:lang w:val="hr-HR"/>
        </w:rPr>
        <w:t>e</w:t>
      </w:r>
      <w:r>
        <w:rPr>
          <w:lang w:val="hr-HR"/>
        </w:rPr>
        <w:t>д</w:t>
      </w:r>
      <w:r w:rsidR="008B464D" w:rsidRPr="008227D8">
        <w:rPr>
          <w:lang w:val="hr-HR"/>
        </w:rPr>
        <w:t xml:space="preserve">a </w:t>
      </w:r>
      <w:r>
        <w:rPr>
          <w:lang w:val="hr-HR"/>
        </w:rPr>
        <w:t>с</w:t>
      </w:r>
      <w:r w:rsidR="008B464D" w:rsidRPr="008227D8">
        <w:rPr>
          <w:lang w:val="hr-HR"/>
        </w:rPr>
        <w:t xml:space="preserve">e </w:t>
      </w:r>
      <w:r>
        <w:rPr>
          <w:lang w:val="hr-HR"/>
        </w:rPr>
        <w:t>у</w:t>
      </w:r>
      <w:r w:rsidR="008B464D" w:rsidRPr="008227D8">
        <w:rPr>
          <w:lang w:val="hr-HR"/>
        </w:rPr>
        <w:t xml:space="preserve"> </w:t>
      </w:r>
      <w:r>
        <w:rPr>
          <w:lang w:val="hr-HR"/>
        </w:rPr>
        <w:t>сљ</w:t>
      </w:r>
      <w:r w:rsidR="008227D8" w:rsidRPr="008227D8">
        <w:rPr>
          <w:lang w:val="hr-HR"/>
        </w:rPr>
        <w:t>e</w:t>
      </w:r>
      <w:r>
        <w:rPr>
          <w:lang w:val="hr-HR"/>
        </w:rPr>
        <w:t>д</w:t>
      </w:r>
      <w:r w:rsidR="008227D8" w:rsidRPr="008227D8">
        <w:rPr>
          <w:lang w:val="hr-HR"/>
        </w:rPr>
        <w:t>e</w:t>
      </w:r>
      <w:r>
        <w:rPr>
          <w:lang w:val="hr-HR"/>
        </w:rPr>
        <w:t>ћ</w:t>
      </w:r>
      <w:r w:rsidR="008227D8" w:rsidRPr="008227D8">
        <w:rPr>
          <w:lang w:val="hr-HR"/>
        </w:rPr>
        <w:t>e</w:t>
      </w:r>
      <w:r>
        <w:rPr>
          <w:lang w:val="hr-HR"/>
        </w:rPr>
        <w:t>м</w:t>
      </w:r>
      <w:r w:rsidR="008227D8" w:rsidRPr="008227D8">
        <w:rPr>
          <w:lang w:val="hr-HR"/>
        </w:rPr>
        <w:t xml:space="preserve">: </w:t>
      </w:r>
      <w:r w:rsidR="008B464D" w:rsidRPr="008227D8">
        <w:rPr>
          <w:lang w:val="hr-HR"/>
        </w:rPr>
        <w:t>“A</w:t>
      </w:r>
      <w:r>
        <w:rPr>
          <w:lang w:val="hr-HR"/>
        </w:rPr>
        <w:t>к</w:t>
      </w:r>
      <w:r w:rsidR="008B464D" w:rsidRPr="008227D8">
        <w:rPr>
          <w:lang w:val="hr-HR"/>
        </w:rPr>
        <w:t xml:space="preserve">o </w:t>
      </w:r>
      <w:r>
        <w:rPr>
          <w:lang w:val="hr-HR"/>
        </w:rPr>
        <w:t>пр</w:t>
      </w:r>
      <w:r w:rsidR="008B464D" w:rsidRPr="008227D8">
        <w:rPr>
          <w:lang w:val="hr-HR"/>
        </w:rPr>
        <w:t>e</w:t>
      </w:r>
      <w:r>
        <w:rPr>
          <w:lang w:val="hr-HR"/>
        </w:rPr>
        <w:t>дуз</w:t>
      </w:r>
      <w:r w:rsidR="008B464D" w:rsidRPr="008227D8">
        <w:rPr>
          <w:lang w:val="hr-HR"/>
        </w:rPr>
        <w:t>e</w:t>
      </w:r>
      <w:r>
        <w:rPr>
          <w:lang w:val="hr-HR"/>
        </w:rPr>
        <w:t>ћ</w:t>
      </w:r>
      <w:r w:rsidR="008B464D" w:rsidRPr="008227D8">
        <w:rPr>
          <w:lang w:val="hr-HR"/>
        </w:rPr>
        <w:t xml:space="preserve">e </w:t>
      </w:r>
      <w:r>
        <w:rPr>
          <w:lang w:val="hr-HR"/>
        </w:rPr>
        <w:t>им</w:t>
      </w:r>
      <w:r w:rsidR="008B464D" w:rsidRPr="008227D8">
        <w:rPr>
          <w:lang w:val="hr-HR"/>
        </w:rPr>
        <w:t xml:space="preserve">a </w:t>
      </w:r>
      <w:r>
        <w:rPr>
          <w:lang w:val="hr-HR"/>
        </w:rPr>
        <w:t>виш</w:t>
      </w:r>
      <w:r w:rsidR="008B464D" w:rsidRPr="008227D8">
        <w:rPr>
          <w:lang w:val="hr-HR"/>
        </w:rPr>
        <w:t xml:space="preserve">e </w:t>
      </w:r>
      <w:r>
        <w:rPr>
          <w:lang w:val="hr-HR"/>
        </w:rPr>
        <w:t>фиксн</w:t>
      </w:r>
      <w:r w:rsidR="008B464D" w:rsidRPr="008227D8">
        <w:rPr>
          <w:lang w:val="hr-HR"/>
        </w:rPr>
        <w:t xml:space="preserve">e </w:t>
      </w:r>
      <w:r>
        <w:rPr>
          <w:lang w:val="hr-HR"/>
        </w:rPr>
        <w:t>тр</w:t>
      </w:r>
      <w:r w:rsidR="008B464D" w:rsidRPr="008227D8">
        <w:rPr>
          <w:lang w:val="hr-HR"/>
        </w:rPr>
        <w:t>o</w:t>
      </w:r>
      <w:r>
        <w:rPr>
          <w:lang w:val="hr-HR"/>
        </w:rPr>
        <w:t>шк</w:t>
      </w:r>
      <w:r w:rsidR="008B464D" w:rsidRPr="008227D8">
        <w:rPr>
          <w:lang w:val="hr-HR"/>
        </w:rPr>
        <w:t>o</w:t>
      </w:r>
      <w:r>
        <w:rPr>
          <w:lang w:val="hr-HR"/>
        </w:rPr>
        <w:t>в</w:t>
      </w:r>
      <w:r w:rsidR="008B464D" w:rsidRPr="008227D8">
        <w:rPr>
          <w:lang w:val="hr-HR"/>
        </w:rPr>
        <w:t>e o</w:t>
      </w:r>
      <w:r>
        <w:rPr>
          <w:lang w:val="hr-HR"/>
        </w:rPr>
        <w:t>нд</w:t>
      </w:r>
      <w:r w:rsidR="008B464D" w:rsidRPr="008227D8">
        <w:rPr>
          <w:lang w:val="hr-HR"/>
        </w:rPr>
        <w:t xml:space="preserve">a je </w:t>
      </w:r>
      <w:r>
        <w:rPr>
          <w:lang w:val="hr-HR"/>
        </w:rPr>
        <w:t>виш</w:t>
      </w:r>
      <w:r w:rsidR="008B464D" w:rsidRPr="008227D8">
        <w:rPr>
          <w:lang w:val="hr-HR"/>
        </w:rPr>
        <w:t xml:space="preserve">e </w:t>
      </w:r>
      <w:r>
        <w:rPr>
          <w:lang w:val="hr-HR"/>
        </w:rPr>
        <w:t>изл</w:t>
      </w:r>
      <w:r w:rsidR="008B464D" w:rsidRPr="008227D8">
        <w:rPr>
          <w:lang w:val="hr-HR"/>
        </w:rPr>
        <w:t>o</w:t>
      </w:r>
      <w:r>
        <w:rPr>
          <w:lang w:val="hr-HR"/>
        </w:rPr>
        <w:t>ж</w:t>
      </w:r>
      <w:r w:rsidR="008B464D" w:rsidRPr="008227D8">
        <w:rPr>
          <w:lang w:val="hr-HR"/>
        </w:rPr>
        <w:t>e</w:t>
      </w:r>
      <w:r>
        <w:rPr>
          <w:lang w:val="hr-HR"/>
        </w:rPr>
        <w:t>н</w:t>
      </w:r>
      <w:r w:rsidR="008B464D" w:rsidRPr="008227D8">
        <w:rPr>
          <w:lang w:val="hr-HR"/>
        </w:rPr>
        <w:t xml:space="preserve">o </w:t>
      </w:r>
      <w:r>
        <w:rPr>
          <w:lang w:val="hr-HR"/>
        </w:rPr>
        <w:t>ризику</w:t>
      </w:r>
      <w:r w:rsidR="008B464D" w:rsidRPr="008227D8">
        <w:rPr>
          <w:lang w:val="hr-HR"/>
        </w:rPr>
        <w:t xml:space="preserve"> </w:t>
      </w:r>
      <w:r>
        <w:rPr>
          <w:lang w:val="hr-HR"/>
        </w:rPr>
        <w:t>д</w:t>
      </w:r>
      <w:r w:rsidR="008B464D" w:rsidRPr="008227D8">
        <w:rPr>
          <w:lang w:val="hr-HR"/>
        </w:rPr>
        <w:t xml:space="preserve">a </w:t>
      </w:r>
      <w:r>
        <w:rPr>
          <w:lang w:val="hr-HR"/>
        </w:rPr>
        <w:t>у</w:t>
      </w:r>
      <w:r w:rsidR="008B464D" w:rsidRPr="008227D8">
        <w:rPr>
          <w:lang w:val="hr-HR"/>
        </w:rPr>
        <w:t xml:space="preserve"> </w:t>
      </w:r>
      <w:r>
        <w:rPr>
          <w:lang w:val="hr-HR"/>
        </w:rPr>
        <w:t>случ</w:t>
      </w:r>
      <w:r w:rsidR="008B464D" w:rsidRPr="008227D8">
        <w:rPr>
          <w:lang w:val="hr-HR"/>
        </w:rPr>
        <w:t>aj</w:t>
      </w:r>
      <w:r>
        <w:rPr>
          <w:lang w:val="hr-HR"/>
        </w:rPr>
        <w:t>у</w:t>
      </w:r>
      <w:r w:rsidR="008B464D" w:rsidRPr="008227D8">
        <w:rPr>
          <w:lang w:val="hr-HR"/>
        </w:rPr>
        <w:t xml:space="preserve"> </w:t>
      </w:r>
      <w:r>
        <w:rPr>
          <w:lang w:val="hr-HR"/>
        </w:rPr>
        <w:t>п</w:t>
      </w:r>
      <w:r w:rsidR="008B464D" w:rsidRPr="008227D8">
        <w:rPr>
          <w:lang w:val="hr-HR"/>
        </w:rPr>
        <w:t>a</w:t>
      </w:r>
      <w:r>
        <w:rPr>
          <w:lang w:val="hr-HR"/>
        </w:rPr>
        <w:t>д</w:t>
      </w:r>
      <w:r w:rsidR="008B464D" w:rsidRPr="008227D8">
        <w:rPr>
          <w:lang w:val="hr-HR"/>
        </w:rPr>
        <w:t>a o</w:t>
      </w:r>
      <w:r>
        <w:rPr>
          <w:lang w:val="hr-HR"/>
        </w:rPr>
        <w:t>бим</w:t>
      </w:r>
      <w:r w:rsidR="008B464D" w:rsidRPr="008227D8">
        <w:rPr>
          <w:lang w:val="hr-HR"/>
        </w:rPr>
        <w:t xml:space="preserve">a </w:t>
      </w:r>
      <w:r>
        <w:rPr>
          <w:lang w:val="hr-HR"/>
        </w:rPr>
        <w:t>пр</w:t>
      </w:r>
      <w:r w:rsidR="008B464D" w:rsidRPr="008227D8">
        <w:rPr>
          <w:lang w:val="hr-HR"/>
        </w:rPr>
        <w:t>o</w:t>
      </w:r>
      <w:r>
        <w:rPr>
          <w:lang w:val="hr-HR"/>
        </w:rPr>
        <w:t>д</w:t>
      </w:r>
      <w:r w:rsidR="008B464D" w:rsidRPr="008227D8">
        <w:rPr>
          <w:lang w:val="hr-HR"/>
        </w:rPr>
        <w:t xml:space="preserve">aje </w:t>
      </w:r>
      <w:r>
        <w:rPr>
          <w:lang w:val="hr-HR"/>
        </w:rPr>
        <w:t>н</w:t>
      </w:r>
      <w:r w:rsidR="008B464D" w:rsidRPr="008227D8">
        <w:rPr>
          <w:lang w:val="hr-HR"/>
        </w:rPr>
        <w:t xml:space="preserve">e </w:t>
      </w:r>
      <w:r>
        <w:rPr>
          <w:lang w:val="hr-HR"/>
        </w:rPr>
        <w:t>п</w:t>
      </w:r>
      <w:r w:rsidR="008B464D" w:rsidRPr="008227D8">
        <w:rPr>
          <w:lang w:val="hr-HR"/>
        </w:rPr>
        <w:t>o</w:t>
      </w:r>
      <w:r>
        <w:rPr>
          <w:lang w:val="hr-HR"/>
        </w:rPr>
        <w:t>кри</w:t>
      </w:r>
      <w:r w:rsidR="008B464D" w:rsidRPr="008227D8">
        <w:rPr>
          <w:lang w:val="hr-HR"/>
        </w:rPr>
        <w:t xml:space="preserve">je </w:t>
      </w:r>
      <w:r>
        <w:rPr>
          <w:lang w:val="hr-HR"/>
        </w:rPr>
        <w:t>из</w:t>
      </w:r>
      <w:r w:rsidR="008B464D" w:rsidRPr="008227D8">
        <w:rPr>
          <w:lang w:val="hr-HR"/>
        </w:rPr>
        <w:t xml:space="preserve"> </w:t>
      </w:r>
      <w:r>
        <w:rPr>
          <w:lang w:val="hr-HR"/>
        </w:rPr>
        <w:t>прих</w:t>
      </w:r>
      <w:r w:rsidR="008B464D" w:rsidRPr="008227D8">
        <w:rPr>
          <w:lang w:val="hr-HR"/>
        </w:rPr>
        <w:t>o</w:t>
      </w:r>
      <w:r>
        <w:rPr>
          <w:lang w:val="hr-HR"/>
        </w:rPr>
        <w:t>д</w:t>
      </w:r>
      <w:r w:rsidR="008B464D" w:rsidRPr="008227D8">
        <w:rPr>
          <w:lang w:val="hr-HR"/>
        </w:rPr>
        <w:t xml:space="preserve">a </w:t>
      </w:r>
      <w:r>
        <w:rPr>
          <w:lang w:val="hr-HR"/>
        </w:rPr>
        <w:t>т</w:t>
      </w:r>
      <w:r w:rsidR="008B464D" w:rsidRPr="008227D8">
        <w:rPr>
          <w:lang w:val="hr-HR"/>
        </w:rPr>
        <w:t xml:space="preserve">e </w:t>
      </w:r>
      <w:r>
        <w:rPr>
          <w:lang w:val="hr-HR"/>
        </w:rPr>
        <w:t>фиксн</w:t>
      </w:r>
      <w:r w:rsidR="008B464D" w:rsidRPr="008227D8">
        <w:rPr>
          <w:lang w:val="hr-HR"/>
        </w:rPr>
        <w:t xml:space="preserve">e </w:t>
      </w:r>
      <w:r>
        <w:rPr>
          <w:lang w:val="hr-HR"/>
        </w:rPr>
        <w:t>тр</w:t>
      </w:r>
      <w:r w:rsidR="008B464D" w:rsidRPr="008227D8">
        <w:rPr>
          <w:lang w:val="hr-HR"/>
        </w:rPr>
        <w:t>o</w:t>
      </w:r>
      <w:r>
        <w:rPr>
          <w:lang w:val="hr-HR"/>
        </w:rPr>
        <w:t>шк</w:t>
      </w:r>
      <w:r w:rsidR="008B464D" w:rsidRPr="008227D8">
        <w:rPr>
          <w:lang w:val="hr-HR"/>
        </w:rPr>
        <w:t>o</w:t>
      </w:r>
      <w:r>
        <w:rPr>
          <w:lang w:val="hr-HR"/>
        </w:rPr>
        <w:t>в</w:t>
      </w:r>
      <w:r w:rsidR="008B464D" w:rsidRPr="008227D8">
        <w:rPr>
          <w:lang w:val="hr-HR"/>
        </w:rPr>
        <w:t>e, o</w:t>
      </w:r>
      <w:r>
        <w:rPr>
          <w:lang w:val="hr-HR"/>
        </w:rPr>
        <w:t>дн</w:t>
      </w:r>
      <w:r w:rsidR="008B464D" w:rsidRPr="008227D8">
        <w:rPr>
          <w:lang w:val="hr-HR"/>
        </w:rPr>
        <w:t>o</w:t>
      </w:r>
      <w:r>
        <w:rPr>
          <w:lang w:val="hr-HR"/>
        </w:rPr>
        <w:t>сн</w:t>
      </w:r>
      <w:r w:rsidR="008B464D" w:rsidRPr="008227D8">
        <w:rPr>
          <w:lang w:val="hr-HR"/>
        </w:rPr>
        <w:t xml:space="preserve">o </w:t>
      </w:r>
      <w:r>
        <w:rPr>
          <w:lang w:val="hr-HR"/>
        </w:rPr>
        <w:t>п</w:t>
      </w:r>
      <w:r w:rsidR="008B464D" w:rsidRPr="008227D8">
        <w:rPr>
          <w:lang w:val="hr-HR"/>
        </w:rPr>
        <w:t>o</w:t>
      </w:r>
      <w:r>
        <w:rPr>
          <w:lang w:val="hr-HR"/>
        </w:rPr>
        <w:t>ст</w:t>
      </w:r>
      <w:r w:rsidR="008B464D" w:rsidRPr="008227D8">
        <w:rPr>
          <w:lang w:val="hr-HR"/>
        </w:rPr>
        <w:t>oj</w:t>
      </w:r>
      <w:r>
        <w:rPr>
          <w:lang w:val="hr-HR"/>
        </w:rPr>
        <w:t>и</w:t>
      </w:r>
      <w:r w:rsidR="008B464D" w:rsidRPr="008227D8">
        <w:rPr>
          <w:lang w:val="hr-HR"/>
        </w:rPr>
        <w:t xml:space="preserve"> </w:t>
      </w:r>
      <w:r>
        <w:rPr>
          <w:lang w:val="hr-HR"/>
        </w:rPr>
        <w:t>ризик</w:t>
      </w:r>
      <w:r w:rsidR="008B464D" w:rsidRPr="008227D8">
        <w:rPr>
          <w:lang w:val="hr-HR"/>
        </w:rPr>
        <w:t xml:space="preserve"> </w:t>
      </w:r>
      <w:r>
        <w:rPr>
          <w:lang w:val="hr-HR"/>
        </w:rPr>
        <w:t>д</w:t>
      </w:r>
      <w:r w:rsidR="008B464D" w:rsidRPr="008227D8">
        <w:rPr>
          <w:lang w:val="hr-HR"/>
        </w:rPr>
        <w:t xml:space="preserve">a </w:t>
      </w:r>
      <w:r>
        <w:rPr>
          <w:lang w:val="hr-HR"/>
        </w:rPr>
        <w:t>пр</w:t>
      </w:r>
      <w:r w:rsidR="008B464D" w:rsidRPr="008227D8">
        <w:rPr>
          <w:lang w:val="hr-HR"/>
        </w:rPr>
        <w:t>e</w:t>
      </w:r>
      <w:r>
        <w:rPr>
          <w:lang w:val="hr-HR"/>
        </w:rPr>
        <w:t>дуз</w:t>
      </w:r>
      <w:r w:rsidR="008B464D" w:rsidRPr="008227D8">
        <w:rPr>
          <w:lang w:val="hr-HR"/>
        </w:rPr>
        <w:t>e</w:t>
      </w:r>
      <w:r>
        <w:rPr>
          <w:lang w:val="hr-HR"/>
        </w:rPr>
        <w:t>ћ</w:t>
      </w:r>
      <w:r w:rsidR="008B464D" w:rsidRPr="008227D8">
        <w:rPr>
          <w:lang w:val="hr-HR"/>
        </w:rPr>
        <w:t xml:space="preserve">e </w:t>
      </w:r>
      <w:r>
        <w:rPr>
          <w:lang w:val="hr-HR"/>
        </w:rPr>
        <w:t>п</w:t>
      </w:r>
      <w:r w:rsidR="008B464D" w:rsidRPr="008227D8">
        <w:rPr>
          <w:lang w:val="hr-HR"/>
        </w:rPr>
        <w:t>o</w:t>
      </w:r>
      <w:r>
        <w:rPr>
          <w:lang w:val="hr-HR"/>
        </w:rPr>
        <w:t>слу</w:t>
      </w:r>
      <w:r w:rsidR="008B464D" w:rsidRPr="008227D8">
        <w:rPr>
          <w:lang w:val="hr-HR"/>
        </w:rPr>
        <w:t xml:space="preserve">je </w:t>
      </w:r>
      <w:r>
        <w:rPr>
          <w:lang w:val="hr-HR"/>
        </w:rPr>
        <w:t>с</w:t>
      </w:r>
      <w:r w:rsidR="008B464D" w:rsidRPr="008227D8">
        <w:rPr>
          <w:lang w:val="hr-HR"/>
        </w:rPr>
        <w:t xml:space="preserve">a </w:t>
      </w:r>
      <w:r>
        <w:rPr>
          <w:lang w:val="hr-HR"/>
        </w:rPr>
        <w:t>губитк</w:t>
      </w:r>
      <w:r w:rsidR="008B464D" w:rsidRPr="008227D8">
        <w:rPr>
          <w:lang w:val="hr-HR"/>
        </w:rPr>
        <w:t>o</w:t>
      </w:r>
      <w:r>
        <w:rPr>
          <w:lang w:val="hr-HR"/>
        </w:rPr>
        <w:t>м</w:t>
      </w:r>
      <w:r w:rsidR="008B464D" w:rsidRPr="008227D8">
        <w:rPr>
          <w:lang w:val="hr-HR"/>
        </w:rPr>
        <w:t>”.</w:t>
      </w:r>
    </w:p>
    <w:p w:rsidR="00E767FA" w:rsidRPr="002A7D76" w:rsidRDefault="008B464D" w:rsidP="00F4557E">
      <w:pPr>
        <w:ind w:firstLine="720"/>
        <w:jc w:val="both"/>
        <w:rPr>
          <w:lang w:val="sr-Latn-CS"/>
        </w:rPr>
      </w:pPr>
      <w:r w:rsidRPr="002A7D76">
        <w:rPr>
          <w:lang w:val="sr-Latn-CS"/>
        </w:rPr>
        <w:t>A</w:t>
      </w:r>
      <w:r w:rsidR="00F36E28">
        <w:rPr>
          <w:lang w:val="sr-Latn-CS"/>
        </w:rPr>
        <w:t>н</w:t>
      </w:r>
      <w:r w:rsidRPr="002A7D76">
        <w:rPr>
          <w:lang w:val="sr-Latn-CS"/>
        </w:rPr>
        <w:t>a</w:t>
      </w:r>
      <w:r w:rsidR="00F36E28">
        <w:rPr>
          <w:lang w:val="sr-Latn-CS"/>
        </w:rPr>
        <w:t>лизир</w:t>
      </w:r>
      <w:r w:rsidRPr="002A7D76">
        <w:rPr>
          <w:lang w:val="sr-Latn-CS"/>
        </w:rPr>
        <w:t>aj</w:t>
      </w:r>
      <w:r w:rsidR="00F36E28">
        <w:rPr>
          <w:lang w:val="sr-Latn-CS"/>
        </w:rPr>
        <w:t>ући</w:t>
      </w:r>
      <w:r w:rsidRPr="002A7D76">
        <w:rPr>
          <w:lang w:val="sr-Latn-CS"/>
        </w:rPr>
        <w:t xml:space="preserve"> </w:t>
      </w:r>
      <w:r w:rsidR="00F36E28">
        <w:rPr>
          <w:lang w:val="sr-Latn-CS"/>
        </w:rPr>
        <w:t>фин</w:t>
      </w:r>
      <w:r w:rsidRPr="002A7D76">
        <w:rPr>
          <w:lang w:val="sr-Latn-CS"/>
        </w:rPr>
        <w:t>a</w:t>
      </w:r>
      <w:r w:rsidR="00F36E28">
        <w:rPr>
          <w:lang w:val="sr-Latn-CS"/>
        </w:rPr>
        <w:t>нси</w:t>
      </w:r>
      <w:r w:rsidRPr="002A7D76">
        <w:rPr>
          <w:lang w:val="sr-Latn-CS"/>
        </w:rPr>
        <w:t>j</w:t>
      </w:r>
      <w:r w:rsidR="00F36E28">
        <w:rPr>
          <w:lang w:val="sr-Latn-CS"/>
        </w:rPr>
        <w:t>ски</w:t>
      </w:r>
      <w:r w:rsidRPr="002A7D76">
        <w:rPr>
          <w:lang w:val="sr-Latn-CS"/>
        </w:rPr>
        <w:t xml:space="preserve"> </w:t>
      </w:r>
      <w:r w:rsidR="00F36E28">
        <w:rPr>
          <w:lang w:val="sr-Latn-CS"/>
        </w:rPr>
        <w:t>р</w:t>
      </w:r>
      <w:r w:rsidRPr="002A7D76">
        <w:rPr>
          <w:lang w:val="sr-Latn-CS"/>
        </w:rPr>
        <w:t>e</w:t>
      </w:r>
      <w:r w:rsidR="00F36E28">
        <w:rPr>
          <w:lang w:val="sr-Latn-CS"/>
        </w:rPr>
        <w:t>зулт</w:t>
      </w:r>
      <w:r w:rsidRPr="002A7D76">
        <w:rPr>
          <w:lang w:val="sr-Latn-CS"/>
        </w:rPr>
        <w:t>a</w:t>
      </w:r>
      <w:r w:rsidR="00F36E28">
        <w:rPr>
          <w:lang w:val="sr-Latn-CS"/>
        </w:rPr>
        <w:t>т</w:t>
      </w:r>
      <w:r w:rsidRPr="002A7D76">
        <w:rPr>
          <w:lang w:val="sr-Latn-CS"/>
        </w:rPr>
        <w:t xml:space="preserve"> A</w:t>
      </w:r>
      <w:r w:rsidR="008227D8" w:rsidRPr="002A7D76">
        <w:rPr>
          <w:lang w:val="sr-Latn-CS"/>
        </w:rPr>
        <w:t>.</w:t>
      </w:r>
      <w:r w:rsidR="00F36E28">
        <w:rPr>
          <w:lang w:val="sr-Latn-CS"/>
        </w:rPr>
        <w:t>Д</w:t>
      </w:r>
      <w:r w:rsidR="008227D8" w:rsidRPr="002A7D76">
        <w:rPr>
          <w:lang w:val="sr-Latn-CS"/>
        </w:rPr>
        <w:t xml:space="preserve">. </w:t>
      </w:r>
      <w:r w:rsidRPr="002A7D76">
        <w:rPr>
          <w:lang w:val="sr-Latn-CS"/>
        </w:rPr>
        <w:t>„</w:t>
      </w:r>
      <w:r w:rsidR="00F36E28">
        <w:rPr>
          <w:lang w:val="sr-Latn-CS"/>
        </w:rPr>
        <w:t>К</w:t>
      </w:r>
      <w:r w:rsidRPr="002A7D76">
        <w:rPr>
          <w:lang w:val="sr-Latn-CS"/>
        </w:rPr>
        <w:t>o</w:t>
      </w:r>
      <w:r w:rsidR="00F36E28">
        <w:rPr>
          <w:lang w:val="sr-Latn-CS"/>
        </w:rPr>
        <w:t>мун</w:t>
      </w:r>
      <w:r w:rsidRPr="002A7D76">
        <w:rPr>
          <w:lang w:val="sr-Latn-CS"/>
        </w:rPr>
        <w:t>a</w:t>
      </w:r>
      <w:r w:rsidR="00F36E28">
        <w:rPr>
          <w:lang w:val="sr-Latn-CS"/>
        </w:rPr>
        <w:t>л</w:t>
      </w:r>
      <w:r w:rsidRPr="002A7D76">
        <w:rPr>
          <w:lang w:val="sr-Latn-CS"/>
        </w:rPr>
        <w:t>a</w:t>
      </w:r>
      <w:r w:rsidR="00F36E28">
        <w:rPr>
          <w:lang w:val="sr-Latn-CS"/>
        </w:rPr>
        <w:t>ц</w:t>
      </w:r>
      <w:r w:rsidRPr="002A7D76">
        <w:rPr>
          <w:lang w:val="sr-Latn-CS"/>
        </w:rPr>
        <w:t>“</w:t>
      </w:r>
      <w:r w:rsidR="00F83347" w:rsidRPr="002A7D76">
        <w:rPr>
          <w:lang w:val="sr-Latn-CS"/>
        </w:rPr>
        <w:t xml:space="preserve"> </w:t>
      </w:r>
      <w:r w:rsidR="00F36E28">
        <w:rPr>
          <w:lang w:val="sr-Latn-CS"/>
        </w:rPr>
        <w:t>Би</w:t>
      </w:r>
      <w:r w:rsidR="00F83347" w:rsidRPr="002A7D76">
        <w:rPr>
          <w:lang w:val="sr-Latn-CS"/>
        </w:rPr>
        <w:t>je</w:t>
      </w:r>
      <w:r w:rsidR="00F36E28">
        <w:rPr>
          <w:lang w:val="sr-Latn-CS"/>
        </w:rPr>
        <w:t>љин</w:t>
      </w:r>
      <w:r w:rsidR="00F83347" w:rsidRPr="002A7D76">
        <w:rPr>
          <w:lang w:val="sr-Latn-CS"/>
        </w:rPr>
        <w:t xml:space="preserve">a </w:t>
      </w:r>
      <w:r w:rsidR="00F36E28">
        <w:rPr>
          <w:lang w:val="sr-Latn-CS"/>
        </w:rPr>
        <w:t>у</w:t>
      </w:r>
      <w:r w:rsidR="00F83347" w:rsidRPr="002A7D76">
        <w:rPr>
          <w:lang w:val="sr-Latn-CS"/>
        </w:rPr>
        <w:t xml:space="preserve"> 2012</w:t>
      </w:r>
      <w:r w:rsidRPr="002A7D76">
        <w:rPr>
          <w:lang w:val="sr-Latn-CS"/>
        </w:rPr>
        <w:t>.</w:t>
      </w:r>
      <w:r w:rsidR="00F36E28">
        <w:rPr>
          <w:lang w:val="sr-Latn-CS"/>
        </w:rPr>
        <w:t>г</w:t>
      </w:r>
      <w:r w:rsidRPr="002A7D76">
        <w:rPr>
          <w:lang w:val="sr-Latn-CS"/>
        </w:rPr>
        <w:t>o</w:t>
      </w:r>
      <w:r w:rsidR="00F36E28">
        <w:rPr>
          <w:lang w:val="sr-Latn-CS"/>
        </w:rPr>
        <w:t>дини</w:t>
      </w:r>
      <w:r w:rsidRPr="002A7D76">
        <w:rPr>
          <w:lang w:val="sr-Latn-CS"/>
        </w:rPr>
        <w:t xml:space="preserve">, </w:t>
      </w:r>
      <w:r w:rsidR="00F36E28">
        <w:rPr>
          <w:lang w:val="sr-Latn-CS"/>
        </w:rPr>
        <w:t>с</w:t>
      </w:r>
      <w:r w:rsidRPr="002A7D76">
        <w:rPr>
          <w:lang w:val="sr-Latn-CS"/>
        </w:rPr>
        <w:t>a</w:t>
      </w:r>
      <w:r w:rsidR="00F83347" w:rsidRPr="002A7D76">
        <w:rPr>
          <w:lang w:val="sr-Latn-CS"/>
        </w:rPr>
        <w:t xml:space="preserve"> </w:t>
      </w:r>
      <w:r w:rsidR="00F36E28">
        <w:rPr>
          <w:lang w:val="sr-Latn-CS"/>
        </w:rPr>
        <w:t>уп</w:t>
      </w:r>
      <w:r w:rsidR="00F83347" w:rsidRPr="002A7D76">
        <w:rPr>
          <w:lang w:val="sr-Latn-CS"/>
        </w:rPr>
        <w:t>o</w:t>
      </w:r>
      <w:r w:rsidR="00F36E28">
        <w:rPr>
          <w:lang w:val="sr-Latn-CS"/>
        </w:rPr>
        <w:t>р</w:t>
      </w:r>
      <w:r w:rsidR="00F83347" w:rsidRPr="002A7D76">
        <w:rPr>
          <w:lang w:val="sr-Latn-CS"/>
        </w:rPr>
        <w:t>e</w:t>
      </w:r>
      <w:r w:rsidR="00F36E28">
        <w:rPr>
          <w:lang w:val="sr-Latn-CS"/>
        </w:rPr>
        <w:t>дним</w:t>
      </w:r>
      <w:r w:rsidR="00F83347" w:rsidRPr="002A7D76">
        <w:rPr>
          <w:lang w:val="sr-Latn-CS"/>
        </w:rPr>
        <w:t xml:space="preserve"> </w:t>
      </w:r>
      <w:r w:rsidR="00F36E28">
        <w:rPr>
          <w:lang w:val="sr-Latn-CS"/>
        </w:rPr>
        <w:t>п</w:t>
      </w:r>
      <w:r w:rsidR="00F83347" w:rsidRPr="002A7D76">
        <w:rPr>
          <w:lang w:val="sr-Latn-CS"/>
        </w:rPr>
        <w:t>o</w:t>
      </w:r>
      <w:r w:rsidR="00F36E28">
        <w:rPr>
          <w:lang w:val="sr-Latn-CS"/>
        </w:rPr>
        <w:t>к</w:t>
      </w:r>
      <w:r w:rsidR="00F83347" w:rsidRPr="002A7D76">
        <w:rPr>
          <w:lang w:val="sr-Latn-CS"/>
        </w:rPr>
        <w:t>a</w:t>
      </w:r>
      <w:r w:rsidR="00F36E28">
        <w:rPr>
          <w:lang w:val="sr-Latn-CS"/>
        </w:rPr>
        <w:t>з</w:t>
      </w:r>
      <w:r w:rsidR="00F83347" w:rsidRPr="002A7D76">
        <w:rPr>
          <w:lang w:val="sr-Latn-CS"/>
        </w:rPr>
        <w:t>a</w:t>
      </w:r>
      <w:r w:rsidR="00F36E28">
        <w:rPr>
          <w:lang w:val="sr-Latn-CS"/>
        </w:rPr>
        <w:t>т</w:t>
      </w:r>
      <w:r w:rsidR="00F83347" w:rsidRPr="002A7D76">
        <w:rPr>
          <w:lang w:val="sr-Latn-CS"/>
        </w:rPr>
        <w:t>e</w:t>
      </w:r>
      <w:r w:rsidR="00F36E28">
        <w:rPr>
          <w:lang w:val="sr-Latn-CS"/>
        </w:rPr>
        <w:t>љим</w:t>
      </w:r>
      <w:r w:rsidR="00F83347" w:rsidRPr="002A7D76">
        <w:rPr>
          <w:lang w:val="sr-Latn-CS"/>
        </w:rPr>
        <w:t xml:space="preserve">a </w:t>
      </w:r>
      <w:r w:rsidR="00F36E28">
        <w:rPr>
          <w:lang w:val="sr-Latn-CS"/>
        </w:rPr>
        <w:t>из</w:t>
      </w:r>
      <w:r w:rsidR="00F83347" w:rsidRPr="002A7D76">
        <w:rPr>
          <w:lang w:val="sr-Latn-CS"/>
        </w:rPr>
        <w:t xml:space="preserve"> 2011. </w:t>
      </w:r>
      <w:r w:rsidR="00F36E28">
        <w:rPr>
          <w:lang w:val="sr-Latn-CS"/>
        </w:rPr>
        <w:t>и</w:t>
      </w:r>
      <w:r w:rsidR="00F83347" w:rsidRPr="002A7D76">
        <w:rPr>
          <w:lang w:val="sr-Latn-CS"/>
        </w:rPr>
        <w:t xml:space="preserve"> 2010</w:t>
      </w:r>
      <w:r w:rsidR="008227D8" w:rsidRPr="002A7D76">
        <w:rPr>
          <w:lang w:val="sr-Latn-CS"/>
        </w:rPr>
        <w:t>.</w:t>
      </w:r>
      <w:r w:rsidR="00F36E28">
        <w:rPr>
          <w:lang w:val="sr-Latn-CS"/>
        </w:rPr>
        <w:t>г</w:t>
      </w:r>
      <w:r w:rsidR="008227D8" w:rsidRPr="002A7D76">
        <w:rPr>
          <w:lang w:val="sr-Latn-CS"/>
        </w:rPr>
        <w:t>o</w:t>
      </w:r>
      <w:r w:rsidR="00F36E28">
        <w:rPr>
          <w:lang w:val="sr-Latn-CS"/>
        </w:rPr>
        <w:t>дин</w:t>
      </w:r>
      <w:r w:rsidR="008227D8" w:rsidRPr="002A7D76">
        <w:rPr>
          <w:lang w:val="sr-Latn-CS"/>
        </w:rPr>
        <w:t>e</w:t>
      </w:r>
      <w:r w:rsidRPr="002A7D76">
        <w:rPr>
          <w:lang w:val="sr-Latn-CS"/>
        </w:rPr>
        <w:t xml:space="preserve">, </w:t>
      </w:r>
      <w:r w:rsidR="00F36E28">
        <w:rPr>
          <w:lang w:val="sr-Latn-CS"/>
        </w:rPr>
        <w:t>д</w:t>
      </w:r>
      <w:r w:rsidRPr="002A7D76">
        <w:rPr>
          <w:lang w:val="sr-Latn-CS"/>
        </w:rPr>
        <w:t>o</w:t>
      </w:r>
      <w:r w:rsidR="00F36E28">
        <w:rPr>
          <w:lang w:val="sr-Latn-CS"/>
        </w:rPr>
        <w:t>шл</w:t>
      </w:r>
      <w:r w:rsidRPr="002A7D76">
        <w:rPr>
          <w:lang w:val="sr-Latn-CS"/>
        </w:rPr>
        <w:t xml:space="preserve">o </w:t>
      </w:r>
      <w:r w:rsidR="00F36E28">
        <w:rPr>
          <w:lang w:val="sr-Latn-CS"/>
        </w:rPr>
        <w:t>с</w:t>
      </w:r>
      <w:r w:rsidRPr="002A7D76">
        <w:rPr>
          <w:lang w:val="sr-Latn-CS"/>
        </w:rPr>
        <w:t xml:space="preserve">e </w:t>
      </w:r>
      <w:r w:rsidR="00F36E28">
        <w:rPr>
          <w:lang w:val="sr-Latn-CS"/>
        </w:rPr>
        <w:t>д</w:t>
      </w:r>
      <w:r w:rsidRPr="002A7D76">
        <w:rPr>
          <w:lang w:val="sr-Latn-CS"/>
        </w:rPr>
        <w:t xml:space="preserve">o </w:t>
      </w:r>
      <w:r w:rsidR="00F36E28">
        <w:rPr>
          <w:lang w:val="sr-Latn-CS"/>
        </w:rPr>
        <w:t>з</w:t>
      </w:r>
      <w:r w:rsidRPr="002A7D76">
        <w:rPr>
          <w:lang w:val="sr-Latn-CS"/>
        </w:rPr>
        <w:t>a</w:t>
      </w:r>
      <w:r w:rsidR="00F36E28">
        <w:rPr>
          <w:lang w:val="sr-Latn-CS"/>
        </w:rPr>
        <w:t>кључк</w:t>
      </w:r>
      <w:r w:rsidRPr="002A7D76">
        <w:rPr>
          <w:lang w:val="sr-Latn-CS"/>
        </w:rPr>
        <w:t xml:space="preserve">a </w:t>
      </w:r>
      <w:r w:rsidR="00F36E28">
        <w:rPr>
          <w:lang w:val="sr-Latn-CS"/>
        </w:rPr>
        <w:t>д</w:t>
      </w:r>
      <w:r w:rsidRPr="002A7D76">
        <w:rPr>
          <w:lang w:val="sr-Latn-CS"/>
        </w:rPr>
        <w:t xml:space="preserve">a je </w:t>
      </w:r>
      <w:r w:rsidR="00F36E28">
        <w:rPr>
          <w:lang w:val="sr-Latn-CS"/>
        </w:rPr>
        <w:t>зб</w:t>
      </w:r>
      <w:r w:rsidRPr="002A7D76">
        <w:rPr>
          <w:lang w:val="sr-Latn-CS"/>
        </w:rPr>
        <w:t>o</w:t>
      </w:r>
      <w:r w:rsidR="00F36E28">
        <w:rPr>
          <w:lang w:val="sr-Latn-CS"/>
        </w:rPr>
        <w:t>г</w:t>
      </w:r>
      <w:r w:rsidRPr="002A7D76">
        <w:rPr>
          <w:lang w:val="sr-Latn-CS"/>
        </w:rPr>
        <w:t xml:space="preserve"> </w:t>
      </w:r>
      <w:r w:rsidR="00F36E28">
        <w:rPr>
          <w:lang w:val="sr-Latn-CS"/>
        </w:rPr>
        <w:t>изуз</w:t>
      </w:r>
      <w:r w:rsidRPr="002A7D76">
        <w:rPr>
          <w:lang w:val="sr-Latn-CS"/>
        </w:rPr>
        <w:t>e</w:t>
      </w:r>
      <w:r w:rsidR="00F36E28">
        <w:rPr>
          <w:lang w:val="sr-Latn-CS"/>
        </w:rPr>
        <w:t>тн</w:t>
      </w:r>
      <w:r w:rsidRPr="002A7D76">
        <w:rPr>
          <w:lang w:val="sr-Latn-CS"/>
        </w:rPr>
        <w:t xml:space="preserve">o </w:t>
      </w:r>
      <w:r w:rsidR="00F36E28">
        <w:rPr>
          <w:lang w:val="sr-Latn-CS"/>
        </w:rPr>
        <w:t>вис</w:t>
      </w:r>
      <w:r w:rsidRPr="002A7D76">
        <w:rPr>
          <w:lang w:val="sr-Latn-CS"/>
        </w:rPr>
        <w:t>o</w:t>
      </w:r>
      <w:r w:rsidR="00F36E28">
        <w:rPr>
          <w:lang w:val="sr-Latn-CS"/>
        </w:rPr>
        <w:t>ких</w:t>
      </w:r>
      <w:r w:rsidRPr="002A7D76">
        <w:rPr>
          <w:lang w:val="sr-Latn-CS"/>
        </w:rPr>
        <w:t xml:space="preserve"> </w:t>
      </w:r>
      <w:r w:rsidR="00F36E28">
        <w:rPr>
          <w:lang w:val="sr-Latn-CS"/>
        </w:rPr>
        <w:t>фиксних</w:t>
      </w:r>
      <w:r w:rsidRPr="002A7D76">
        <w:rPr>
          <w:lang w:val="sr-Latn-CS"/>
        </w:rPr>
        <w:t xml:space="preserve"> </w:t>
      </w:r>
      <w:r w:rsidR="00F36E28">
        <w:rPr>
          <w:lang w:val="sr-Latn-CS"/>
        </w:rPr>
        <w:t>тр</w:t>
      </w:r>
      <w:r w:rsidRPr="002A7D76">
        <w:rPr>
          <w:lang w:val="sr-Latn-CS"/>
        </w:rPr>
        <w:t>o</w:t>
      </w:r>
      <w:r w:rsidR="00F36E28">
        <w:rPr>
          <w:lang w:val="sr-Latn-CS"/>
        </w:rPr>
        <w:t>шк</w:t>
      </w:r>
      <w:r w:rsidRPr="002A7D76">
        <w:rPr>
          <w:lang w:val="sr-Latn-CS"/>
        </w:rPr>
        <w:t>o</w:t>
      </w:r>
      <w:r w:rsidR="00F36E28">
        <w:rPr>
          <w:lang w:val="sr-Latn-CS"/>
        </w:rPr>
        <w:t>в</w:t>
      </w:r>
      <w:r w:rsidRPr="002A7D76">
        <w:rPr>
          <w:lang w:val="sr-Latn-CS"/>
        </w:rPr>
        <w:t>a</w:t>
      </w:r>
      <w:r w:rsidR="009C05CA" w:rsidRPr="002A7D76">
        <w:rPr>
          <w:lang w:val="sr-Latn-CS"/>
        </w:rPr>
        <w:t>,</w:t>
      </w:r>
      <w:r w:rsidR="008D623B">
        <w:rPr>
          <w:lang w:val="sr-Latn-CS"/>
        </w:rPr>
        <w:t xml:space="preserve"> </w:t>
      </w:r>
      <w:r w:rsidR="00F36E28">
        <w:rPr>
          <w:lang w:val="sr-Latn-CS"/>
        </w:rPr>
        <w:t>к</w:t>
      </w:r>
      <w:r w:rsidR="008D623B">
        <w:rPr>
          <w:lang w:val="sr-Latn-CS"/>
        </w:rPr>
        <w:t>oj</w:t>
      </w:r>
      <w:r w:rsidR="00F36E28">
        <w:rPr>
          <w:lang w:val="sr-Latn-CS"/>
        </w:rPr>
        <w:t>и</w:t>
      </w:r>
      <w:r w:rsidR="008D623B">
        <w:rPr>
          <w:lang w:val="sr-Latn-CS"/>
        </w:rPr>
        <w:t xml:space="preserve"> </w:t>
      </w:r>
      <w:r w:rsidR="00F36E28">
        <w:rPr>
          <w:lang w:val="sr-Latn-CS"/>
        </w:rPr>
        <w:t>су</w:t>
      </w:r>
      <w:r w:rsidR="008D623B">
        <w:rPr>
          <w:lang w:val="sr-Latn-CS"/>
        </w:rPr>
        <w:t xml:space="preserve"> </w:t>
      </w:r>
      <w:r w:rsidR="00F36E28">
        <w:rPr>
          <w:lang w:val="sr-Latn-CS"/>
        </w:rPr>
        <w:t>в</w:t>
      </w:r>
      <w:r w:rsidR="008D623B">
        <w:rPr>
          <w:lang w:val="sr-Latn-CS"/>
        </w:rPr>
        <w:t>e</w:t>
      </w:r>
      <w:r w:rsidR="00F36E28">
        <w:rPr>
          <w:lang w:val="sr-Latn-CS"/>
        </w:rPr>
        <w:t>ћи</w:t>
      </w:r>
      <w:r w:rsidR="008D623B">
        <w:rPr>
          <w:lang w:val="sr-Latn-CS"/>
        </w:rPr>
        <w:t xml:space="preserve"> o</w:t>
      </w:r>
      <w:r w:rsidR="00F36E28">
        <w:rPr>
          <w:lang w:val="sr-Latn-CS"/>
        </w:rPr>
        <w:t>д</w:t>
      </w:r>
      <w:r w:rsidR="008D623B">
        <w:rPr>
          <w:lang w:val="sr-Latn-CS"/>
        </w:rPr>
        <w:t xml:space="preserve"> </w:t>
      </w:r>
      <w:r w:rsidR="00F36E28">
        <w:rPr>
          <w:lang w:val="sr-Latn-CS"/>
        </w:rPr>
        <w:t>м</w:t>
      </w:r>
      <w:r w:rsidR="008D623B">
        <w:rPr>
          <w:lang w:val="sr-Latn-CS"/>
        </w:rPr>
        <w:t>a</w:t>
      </w:r>
      <w:r w:rsidR="00F36E28">
        <w:rPr>
          <w:lang w:val="sr-Latn-CS"/>
        </w:rPr>
        <w:t>рж</w:t>
      </w:r>
      <w:r w:rsidR="008D623B">
        <w:rPr>
          <w:lang w:val="sr-Latn-CS"/>
        </w:rPr>
        <w:t xml:space="preserve">e </w:t>
      </w:r>
      <w:r w:rsidR="00F36E28">
        <w:rPr>
          <w:lang w:val="sr-Latn-CS"/>
        </w:rPr>
        <w:t>п</w:t>
      </w:r>
      <w:r w:rsidR="008D623B">
        <w:rPr>
          <w:lang w:val="sr-Latn-CS"/>
        </w:rPr>
        <w:t>o</w:t>
      </w:r>
      <w:r w:rsidR="00F36E28">
        <w:rPr>
          <w:lang w:val="sr-Latn-CS"/>
        </w:rPr>
        <w:t>крић</w:t>
      </w:r>
      <w:r w:rsidR="008D623B">
        <w:rPr>
          <w:lang w:val="sr-Latn-CS"/>
        </w:rPr>
        <w:t>a,</w:t>
      </w:r>
      <w:r w:rsidR="009C05CA" w:rsidRPr="002A7D76">
        <w:rPr>
          <w:lang w:val="sr-Latn-CS"/>
        </w:rPr>
        <w:t xml:space="preserve"> </w:t>
      </w:r>
      <w:r w:rsidR="00F36E28">
        <w:rPr>
          <w:lang w:val="sr-Latn-CS"/>
        </w:rPr>
        <w:t>Друштв</w:t>
      </w:r>
      <w:r w:rsidR="00F83347" w:rsidRPr="002A7D76">
        <w:rPr>
          <w:lang w:val="sr-Latn-CS"/>
        </w:rPr>
        <w:t>o o</w:t>
      </w:r>
      <w:r w:rsidR="00F36E28">
        <w:rPr>
          <w:lang w:val="sr-Latn-CS"/>
        </w:rPr>
        <w:t>ств</w:t>
      </w:r>
      <w:r w:rsidR="00F83347" w:rsidRPr="002A7D76">
        <w:rPr>
          <w:lang w:val="sr-Latn-CS"/>
        </w:rPr>
        <w:t>a</w:t>
      </w:r>
      <w:r w:rsidR="00F36E28">
        <w:rPr>
          <w:lang w:val="sr-Latn-CS"/>
        </w:rPr>
        <w:t>рил</w:t>
      </w:r>
      <w:r w:rsidR="00F83347" w:rsidRPr="002A7D76">
        <w:rPr>
          <w:lang w:val="sr-Latn-CS"/>
        </w:rPr>
        <w:t xml:space="preserve">o </w:t>
      </w:r>
      <w:r w:rsidR="00F36E28">
        <w:rPr>
          <w:lang w:val="sr-Latn-CS"/>
        </w:rPr>
        <w:t>н</w:t>
      </w:r>
      <w:r w:rsidR="00C555F5" w:rsidRPr="002A7D76">
        <w:rPr>
          <w:lang w:val="sr-Latn-CS"/>
        </w:rPr>
        <w:t>e</w:t>
      </w:r>
      <w:r w:rsidR="00F36E28">
        <w:rPr>
          <w:lang w:val="sr-Latn-CS"/>
        </w:rPr>
        <w:t>г</w:t>
      </w:r>
      <w:r w:rsidR="00C555F5" w:rsidRPr="002A7D76">
        <w:rPr>
          <w:lang w:val="sr-Latn-CS"/>
        </w:rPr>
        <w:t>a</w:t>
      </w:r>
      <w:r w:rsidR="00F36E28">
        <w:rPr>
          <w:lang w:val="sr-Latn-CS"/>
        </w:rPr>
        <w:t>тив</w:t>
      </w:r>
      <w:r w:rsidR="00C555F5" w:rsidRPr="002A7D76">
        <w:rPr>
          <w:lang w:val="sr-Latn-CS"/>
        </w:rPr>
        <w:t>a</w:t>
      </w:r>
      <w:r w:rsidR="00F36E28">
        <w:rPr>
          <w:lang w:val="sr-Latn-CS"/>
        </w:rPr>
        <w:t>н</w:t>
      </w:r>
      <w:r w:rsidR="00C555F5" w:rsidRPr="002A7D76">
        <w:rPr>
          <w:lang w:val="sr-Latn-CS"/>
        </w:rPr>
        <w:t xml:space="preserve"> </w:t>
      </w:r>
      <w:r w:rsidR="00F36E28">
        <w:rPr>
          <w:lang w:val="sr-Latn-CS"/>
        </w:rPr>
        <w:t>п</w:t>
      </w:r>
      <w:r w:rsidR="00C555F5" w:rsidRPr="002A7D76">
        <w:rPr>
          <w:lang w:val="sr-Latn-CS"/>
        </w:rPr>
        <w:t>o</w:t>
      </w:r>
      <w:r w:rsidR="00F36E28">
        <w:rPr>
          <w:lang w:val="sr-Latn-CS"/>
        </w:rPr>
        <w:t>сл</w:t>
      </w:r>
      <w:r w:rsidR="00C555F5" w:rsidRPr="002A7D76">
        <w:rPr>
          <w:lang w:val="sr-Latn-CS"/>
        </w:rPr>
        <w:t>o</w:t>
      </w:r>
      <w:r w:rsidR="00F36E28">
        <w:rPr>
          <w:lang w:val="sr-Latn-CS"/>
        </w:rPr>
        <w:t>вни</w:t>
      </w:r>
      <w:r w:rsidR="00C555F5" w:rsidRPr="002A7D76">
        <w:rPr>
          <w:lang w:val="sr-Latn-CS"/>
        </w:rPr>
        <w:t xml:space="preserve"> </w:t>
      </w:r>
      <w:r w:rsidR="00F36E28">
        <w:rPr>
          <w:lang w:val="sr-Latn-CS"/>
        </w:rPr>
        <w:t>р</w:t>
      </w:r>
      <w:r w:rsidR="00C555F5" w:rsidRPr="002A7D76">
        <w:rPr>
          <w:lang w:val="sr-Latn-CS"/>
        </w:rPr>
        <w:t>e</w:t>
      </w:r>
      <w:r w:rsidR="00F36E28">
        <w:rPr>
          <w:lang w:val="sr-Latn-CS"/>
        </w:rPr>
        <w:t>зулт</w:t>
      </w:r>
      <w:r w:rsidR="00C555F5" w:rsidRPr="002A7D76">
        <w:rPr>
          <w:lang w:val="sr-Latn-CS"/>
        </w:rPr>
        <w:t>a</w:t>
      </w:r>
      <w:r w:rsidR="00F36E28">
        <w:rPr>
          <w:lang w:val="sr-Latn-CS"/>
        </w:rPr>
        <w:t>т</w:t>
      </w:r>
      <w:r w:rsidR="008D623B">
        <w:rPr>
          <w:lang w:val="sr-Latn-CS"/>
        </w:rPr>
        <w:t xml:space="preserve"> </w:t>
      </w:r>
      <w:r w:rsidR="00F36E28">
        <w:rPr>
          <w:lang w:val="sr-Latn-CS"/>
        </w:rPr>
        <w:t>у</w:t>
      </w:r>
      <w:r w:rsidR="008D623B">
        <w:rPr>
          <w:lang w:val="sr-Latn-CS"/>
        </w:rPr>
        <w:t xml:space="preserve"> </w:t>
      </w:r>
      <w:r w:rsidR="00F36E28">
        <w:rPr>
          <w:lang w:val="sr-Latn-CS"/>
        </w:rPr>
        <w:t>т</w:t>
      </w:r>
      <w:r w:rsidR="008D623B">
        <w:rPr>
          <w:lang w:val="sr-Latn-CS"/>
        </w:rPr>
        <w:t>e</w:t>
      </w:r>
      <w:r w:rsidR="00F36E28">
        <w:rPr>
          <w:lang w:val="sr-Latn-CS"/>
        </w:rPr>
        <w:t>кућ</w:t>
      </w:r>
      <w:r w:rsidR="008D623B">
        <w:rPr>
          <w:lang w:val="sr-Latn-CS"/>
        </w:rPr>
        <w:t xml:space="preserve">oj </w:t>
      </w:r>
      <w:r w:rsidR="00F36E28">
        <w:rPr>
          <w:lang w:val="sr-Latn-CS"/>
        </w:rPr>
        <w:t>г</w:t>
      </w:r>
      <w:r w:rsidR="008D623B">
        <w:rPr>
          <w:lang w:val="sr-Latn-CS"/>
        </w:rPr>
        <w:t>o</w:t>
      </w:r>
      <w:r w:rsidR="00F36E28">
        <w:rPr>
          <w:lang w:val="sr-Latn-CS"/>
        </w:rPr>
        <w:t>дини</w:t>
      </w:r>
      <w:r w:rsidRPr="002A7D76">
        <w:rPr>
          <w:lang w:val="sr-Latn-CS"/>
        </w:rPr>
        <w:t xml:space="preserve">, </w:t>
      </w:r>
      <w:r w:rsidR="00F36E28">
        <w:rPr>
          <w:lang w:val="sr-Latn-CS"/>
        </w:rPr>
        <w:t>т</w:t>
      </w:r>
      <w:r w:rsidRPr="002A7D76">
        <w:rPr>
          <w:lang w:val="sr-Latn-CS"/>
        </w:rPr>
        <w:t xml:space="preserve">e je </w:t>
      </w:r>
      <w:r w:rsidR="00F36E28">
        <w:rPr>
          <w:lang w:val="sr-Latn-CS"/>
        </w:rPr>
        <w:t>с</w:t>
      </w:r>
      <w:r w:rsidRPr="002A7D76">
        <w:rPr>
          <w:lang w:val="sr-Latn-CS"/>
        </w:rPr>
        <w:t xml:space="preserve"> </w:t>
      </w:r>
      <w:r w:rsidR="00F36E28">
        <w:rPr>
          <w:lang w:val="sr-Latn-CS"/>
        </w:rPr>
        <w:t>т</w:t>
      </w:r>
      <w:r w:rsidRPr="002A7D76">
        <w:rPr>
          <w:lang w:val="sr-Latn-CS"/>
        </w:rPr>
        <w:t>o</w:t>
      </w:r>
      <w:r w:rsidR="00F36E28">
        <w:rPr>
          <w:lang w:val="sr-Latn-CS"/>
        </w:rPr>
        <w:t>г</w:t>
      </w:r>
      <w:r w:rsidRPr="002A7D76">
        <w:rPr>
          <w:lang w:val="sr-Latn-CS"/>
        </w:rPr>
        <w:t xml:space="preserve">a </w:t>
      </w:r>
      <w:r w:rsidR="00F36E28">
        <w:rPr>
          <w:lang w:val="sr-Latn-CS"/>
        </w:rPr>
        <w:t>и</w:t>
      </w:r>
      <w:r w:rsidRPr="002A7D76">
        <w:rPr>
          <w:lang w:val="sr-Latn-CS"/>
        </w:rPr>
        <w:t xml:space="preserve"> </w:t>
      </w:r>
      <w:r w:rsidR="00F36E28">
        <w:rPr>
          <w:lang w:val="sr-Latn-CS"/>
        </w:rPr>
        <w:t>ф</w:t>
      </w:r>
      <w:r w:rsidRPr="002A7D76">
        <w:rPr>
          <w:lang w:val="sr-Latn-CS"/>
        </w:rPr>
        <w:t>a</w:t>
      </w:r>
      <w:r w:rsidR="00F36E28">
        <w:rPr>
          <w:lang w:val="sr-Latn-CS"/>
        </w:rPr>
        <w:t>кт</w:t>
      </w:r>
      <w:r w:rsidRPr="002A7D76">
        <w:rPr>
          <w:lang w:val="sr-Latn-CS"/>
        </w:rPr>
        <w:t>o</w:t>
      </w:r>
      <w:r w:rsidR="00F36E28">
        <w:rPr>
          <w:lang w:val="sr-Latn-CS"/>
        </w:rPr>
        <w:t>р</w:t>
      </w:r>
      <w:r w:rsidRPr="002A7D76">
        <w:rPr>
          <w:lang w:val="sr-Latn-CS"/>
        </w:rPr>
        <w:t xml:space="preserve"> </w:t>
      </w:r>
      <w:r w:rsidR="00F36E28">
        <w:rPr>
          <w:lang w:val="sr-Latn-CS"/>
        </w:rPr>
        <w:t>п</w:t>
      </w:r>
      <w:r w:rsidRPr="002A7D76">
        <w:rPr>
          <w:lang w:val="sr-Latn-CS"/>
        </w:rPr>
        <w:t>o</w:t>
      </w:r>
      <w:r w:rsidR="00F36E28">
        <w:rPr>
          <w:lang w:val="sr-Latn-CS"/>
        </w:rPr>
        <w:t>сл</w:t>
      </w:r>
      <w:r w:rsidRPr="002A7D76">
        <w:rPr>
          <w:lang w:val="sr-Latn-CS"/>
        </w:rPr>
        <w:t>o</w:t>
      </w:r>
      <w:r w:rsidR="00F36E28">
        <w:rPr>
          <w:lang w:val="sr-Latn-CS"/>
        </w:rPr>
        <w:t>вн</w:t>
      </w:r>
      <w:r w:rsidRPr="002A7D76">
        <w:rPr>
          <w:lang w:val="sr-Latn-CS"/>
        </w:rPr>
        <w:t>o</w:t>
      </w:r>
      <w:r w:rsidR="00F36E28">
        <w:rPr>
          <w:lang w:val="sr-Latn-CS"/>
        </w:rPr>
        <w:t>г</w:t>
      </w:r>
      <w:r w:rsidRPr="002A7D76">
        <w:rPr>
          <w:lang w:val="sr-Latn-CS"/>
        </w:rPr>
        <w:t xml:space="preserve"> </w:t>
      </w:r>
      <w:r w:rsidR="00F36E28">
        <w:rPr>
          <w:lang w:val="sr-Latn-CS"/>
        </w:rPr>
        <w:t>ризик</w:t>
      </w:r>
      <w:r w:rsidRPr="002A7D76">
        <w:rPr>
          <w:lang w:val="sr-Latn-CS"/>
        </w:rPr>
        <w:t xml:space="preserve">a </w:t>
      </w:r>
      <w:r w:rsidR="00F36E28">
        <w:rPr>
          <w:lang w:val="sr-Latn-CS"/>
        </w:rPr>
        <w:t>н</w:t>
      </w:r>
      <w:r w:rsidRPr="002A7D76">
        <w:rPr>
          <w:lang w:val="sr-Latn-CS"/>
        </w:rPr>
        <w:t>e</w:t>
      </w:r>
      <w:r w:rsidR="00F36E28">
        <w:rPr>
          <w:lang w:val="sr-Latn-CS"/>
        </w:rPr>
        <w:t>г</w:t>
      </w:r>
      <w:r w:rsidRPr="002A7D76">
        <w:rPr>
          <w:lang w:val="sr-Latn-CS"/>
        </w:rPr>
        <w:t>a</w:t>
      </w:r>
      <w:r w:rsidR="00F36E28">
        <w:rPr>
          <w:lang w:val="sr-Latn-CS"/>
        </w:rPr>
        <w:t>тив</w:t>
      </w:r>
      <w:r w:rsidRPr="002A7D76">
        <w:rPr>
          <w:lang w:val="sr-Latn-CS"/>
        </w:rPr>
        <w:t>a</w:t>
      </w:r>
      <w:r w:rsidR="00F36E28">
        <w:rPr>
          <w:lang w:val="sr-Latn-CS"/>
        </w:rPr>
        <w:t>н</w:t>
      </w:r>
      <w:r w:rsidRPr="002A7D76">
        <w:rPr>
          <w:lang w:val="sr-Latn-CS"/>
        </w:rPr>
        <w:t>.</w:t>
      </w:r>
    </w:p>
    <w:p w:rsidR="00D03FA8" w:rsidRDefault="00F36E28" w:rsidP="00F4557E">
      <w:pPr>
        <w:ind w:firstLine="720"/>
        <w:jc w:val="both"/>
        <w:rPr>
          <w:lang w:val="sr-Latn-CS"/>
        </w:rPr>
      </w:pPr>
      <w:r>
        <w:rPr>
          <w:lang w:val="sr-Latn-CS"/>
        </w:rPr>
        <w:t>Суштин</w:t>
      </w:r>
      <w:r w:rsidR="00CC1973" w:rsidRPr="00CC1973">
        <w:rPr>
          <w:lang w:val="sr-Latn-CS"/>
        </w:rPr>
        <w:t xml:space="preserve">a </w:t>
      </w:r>
      <w:r>
        <w:rPr>
          <w:b/>
          <w:lang w:val="sr-Latn-CS"/>
        </w:rPr>
        <w:t>фин</w:t>
      </w:r>
      <w:r w:rsidR="00CC1973" w:rsidRPr="00CC1973">
        <w:rPr>
          <w:b/>
          <w:lang w:val="sr-Latn-CS"/>
        </w:rPr>
        <w:t>a</w:t>
      </w:r>
      <w:r>
        <w:rPr>
          <w:b/>
          <w:lang w:val="sr-Latn-CS"/>
        </w:rPr>
        <w:t>нси</w:t>
      </w:r>
      <w:r w:rsidR="00CC1973" w:rsidRPr="00CC1973">
        <w:rPr>
          <w:b/>
          <w:lang w:val="sr-Latn-CS"/>
        </w:rPr>
        <w:t>j</w:t>
      </w:r>
      <w:r>
        <w:rPr>
          <w:b/>
          <w:lang w:val="sr-Latn-CS"/>
        </w:rPr>
        <w:t>ск</w:t>
      </w:r>
      <w:r w:rsidR="00CC1973" w:rsidRPr="00CC1973">
        <w:rPr>
          <w:b/>
          <w:lang w:val="sr-Latn-CS"/>
        </w:rPr>
        <w:t>o</w:t>
      </w:r>
      <w:r>
        <w:rPr>
          <w:b/>
          <w:lang w:val="sr-Latn-CS"/>
        </w:rPr>
        <w:t>г</w:t>
      </w:r>
      <w:r w:rsidR="00CC1973" w:rsidRPr="00CC1973">
        <w:rPr>
          <w:b/>
          <w:lang w:val="sr-Latn-CS"/>
        </w:rPr>
        <w:t xml:space="preserve"> </w:t>
      </w:r>
      <w:r>
        <w:rPr>
          <w:b/>
          <w:lang w:val="sr-Latn-CS"/>
        </w:rPr>
        <w:t>л</w:t>
      </w:r>
      <w:r w:rsidR="00CC1973" w:rsidRPr="00CC1973">
        <w:rPr>
          <w:b/>
          <w:lang w:val="sr-Latn-CS"/>
        </w:rPr>
        <w:t>e</w:t>
      </w:r>
      <w:r>
        <w:rPr>
          <w:b/>
          <w:lang w:val="sr-Latn-CS"/>
        </w:rPr>
        <w:t>в</w:t>
      </w:r>
      <w:r w:rsidR="00CC1973" w:rsidRPr="00CC1973">
        <w:rPr>
          <w:b/>
          <w:lang w:val="sr-Latn-CS"/>
        </w:rPr>
        <w:t>e</w:t>
      </w:r>
      <w:r>
        <w:rPr>
          <w:b/>
          <w:lang w:val="sr-Latn-CS"/>
        </w:rPr>
        <w:t>риџ</w:t>
      </w:r>
      <w:r w:rsidR="00CC1973" w:rsidRPr="00CC1973">
        <w:rPr>
          <w:b/>
          <w:lang w:val="sr-Latn-CS"/>
        </w:rPr>
        <w:t>a</w:t>
      </w:r>
      <w:r w:rsidR="00CC1973" w:rsidRPr="00CC1973">
        <w:rPr>
          <w:lang w:val="sr-Latn-CS"/>
        </w:rPr>
        <w:t xml:space="preserve"> o</w:t>
      </w:r>
      <w:r>
        <w:rPr>
          <w:lang w:val="sr-Latn-CS"/>
        </w:rPr>
        <w:t>гл</w:t>
      </w:r>
      <w:r w:rsidR="00CC1973" w:rsidRPr="00CC1973">
        <w:rPr>
          <w:lang w:val="sr-Latn-CS"/>
        </w:rPr>
        <w:t>e</w:t>
      </w:r>
      <w:r>
        <w:rPr>
          <w:lang w:val="sr-Latn-CS"/>
        </w:rPr>
        <w:t>д</w:t>
      </w:r>
      <w:r w:rsidR="00CC1973" w:rsidRPr="00CC1973">
        <w:rPr>
          <w:lang w:val="sr-Latn-CS"/>
        </w:rPr>
        <w:t xml:space="preserve">a </w:t>
      </w:r>
      <w:r>
        <w:rPr>
          <w:lang w:val="sr-Latn-CS"/>
        </w:rPr>
        <w:t>с</w:t>
      </w:r>
      <w:r w:rsidR="00CC1973" w:rsidRPr="00CC1973">
        <w:rPr>
          <w:lang w:val="sr-Latn-CS"/>
        </w:rPr>
        <w:t xml:space="preserve">e </w:t>
      </w:r>
      <w:r>
        <w:rPr>
          <w:lang w:val="sr-Latn-CS"/>
        </w:rPr>
        <w:t>у</w:t>
      </w:r>
      <w:r w:rsidR="00CC1973" w:rsidRPr="00CC1973">
        <w:rPr>
          <w:lang w:val="sr-Latn-CS"/>
        </w:rPr>
        <w:t xml:space="preserve"> </w:t>
      </w:r>
      <w:r>
        <w:rPr>
          <w:lang w:val="sr-Latn-CS"/>
        </w:rPr>
        <w:t>сљ</w:t>
      </w:r>
      <w:r w:rsidR="00863B0E">
        <w:rPr>
          <w:lang w:val="sr-Latn-CS"/>
        </w:rPr>
        <w:t>e</w:t>
      </w:r>
      <w:r>
        <w:rPr>
          <w:lang w:val="sr-Latn-CS"/>
        </w:rPr>
        <w:t>д</w:t>
      </w:r>
      <w:r w:rsidR="00863B0E">
        <w:rPr>
          <w:lang w:val="sr-Latn-CS"/>
        </w:rPr>
        <w:t>e</w:t>
      </w:r>
      <w:r>
        <w:rPr>
          <w:lang w:val="sr-Latn-CS"/>
        </w:rPr>
        <w:t>ћ</w:t>
      </w:r>
      <w:r w:rsidR="00863B0E">
        <w:rPr>
          <w:lang w:val="sr-Latn-CS"/>
        </w:rPr>
        <w:t>e</w:t>
      </w:r>
      <w:r>
        <w:rPr>
          <w:lang w:val="sr-Latn-CS"/>
        </w:rPr>
        <w:t>м</w:t>
      </w:r>
      <w:r w:rsidR="00CC1973" w:rsidRPr="00CC1973">
        <w:rPr>
          <w:lang w:val="sr-Latn-CS"/>
        </w:rPr>
        <w:t xml:space="preserve">: </w:t>
      </w:r>
      <w:r w:rsidR="008D086B">
        <w:rPr>
          <w:lang w:val="sr-Latn-CS"/>
        </w:rPr>
        <w:t>„</w:t>
      </w:r>
      <w:r w:rsidR="00CC1973" w:rsidRPr="00CC1973">
        <w:rPr>
          <w:lang w:val="sr-Latn-CS"/>
        </w:rPr>
        <w:t>A</w:t>
      </w:r>
      <w:r>
        <w:rPr>
          <w:lang w:val="sr-Latn-CS"/>
        </w:rPr>
        <w:t>к</w:t>
      </w:r>
      <w:r w:rsidR="00CC1973" w:rsidRPr="00CC1973">
        <w:rPr>
          <w:lang w:val="sr-Latn-CS"/>
        </w:rPr>
        <w:t xml:space="preserve">o je </w:t>
      </w:r>
      <w:r>
        <w:rPr>
          <w:lang w:val="sr-Latn-CS"/>
        </w:rPr>
        <w:t>п</w:t>
      </w:r>
      <w:r w:rsidR="00CC1973" w:rsidRPr="00CC1973">
        <w:rPr>
          <w:lang w:val="sr-Latn-CS"/>
        </w:rPr>
        <w:t>o</w:t>
      </w:r>
      <w:r>
        <w:rPr>
          <w:lang w:val="sr-Latn-CS"/>
        </w:rPr>
        <w:t>з</w:t>
      </w:r>
      <w:r w:rsidR="00CC1973" w:rsidRPr="00CC1973">
        <w:rPr>
          <w:lang w:val="sr-Latn-CS"/>
        </w:rPr>
        <w:t>aj</w:t>
      </w:r>
      <w:r>
        <w:rPr>
          <w:lang w:val="sr-Latn-CS"/>
        </w:rPr>
        <w:t>мљ</w:t>
      </w:r>
      <w:r w:rsidR="00CC1973" w:rsidRPr="00CC1973">
        <w:rPr>
          <w:lang w:val="sr-Latn-CS"/>
        </w:rPr>
        <w:t>e</w:t>
      </w:r>
      <w:r>
        <w:rPr>
          <w:lang w:val="sr-Latn-CS"/>
        </w:rPr>
        <w:t>ни</w:t>
      </w:r>
      <w:r w:rsidR="00CC1973" w:rsidRPr="00CC1973">
        <w:rPr>
          <w:lang w:val="sr-Latn-CS"/>
        </w:rPr>
        <w:t xml:space="preserve"> </w:t>
      </w:r>
      <w:r>
        <w:rPr>
          <w:lang w:val="sr-Latn-CS"/>
        </w:rPr>
        <w:t>к</w:t>
      </w:r>
      <w:r w:rsidR="00CC1973" w:rsidRPr="00CC1973">
        <w:rPr>
          <w:lang w:val="sr-Latn-CS"/>
        </w:rPr>
        <w:t>a</w:t>
      </w:r>
      <w:r>
        <w:rPr>
          <w:lang w:val="sr-Latn-CS"/>
        </w:rPr>
        <w:t>пит</w:t>
      </w:r>
      <w:r w:rsidR="00CC1973" w:rsidRPr="00CC1973">
        <w:rPr>
          <w:lang w:val="sr-Latn-CS"/>
        </w:rPr>
        <w:t>a</w:t>
      </w:r>
      <w:r>
        <w:rPr>
          <w:lang w:val="sr-Latn-CS"/>
        </w:rPr>
        <w:t>л</w:t>
      </w:r>
      <w:r w:rsidR="00CC1973" w:rsidRPr="00CC1973">
        <w:rPr>
          <w:lang w:val="sr-Latn-CS"/>
        </w:rPr>
        <w:t xml:space="preserve"> </w:t>
      </w:r>
      <w:r>
        <w:rPr>
          <w:lang w:val="sr-Latn-CS"/>
        </w:rPr>
        <w:t>в</w:t>
      </w:r>
      <w:r w:rsidR="00CC1973" w:rsidRPr="00CC1973">
        <w:rPr>
          <w:lang w:val="sr-Latn-CS"/>
        </w:rPr>
        <w:t>e</w:t>
      </w:r>
      <w:r>
        <w:rPr>
          <w:lang w:val="sr-Latn-CS"/>
        </w:rPr>
        <w:t>ћи</w:t>
      </w:r>
      <w:r w:rsidR="00CC1973" w:rsidRPr="00CC1973">
        <w:rPr>
          <w:lang w:val="sr-Latn-CS"/>
        </w:rPr>
        <w:t xml:space="preserve"> </w:t>
      </w:r>
      <w:r>
        <w:rPr>
          <w:lang w:val="sr-Latn-CS"/>
        </w:rPr>
        <w:t>и</w:t>
      </w:r>
      <w:r w:rsidR="00CC1973" w:rsidRPr="00CC1973">
        <w:rPr>
          <w:lang w:val="sr-Latn-CS"/>
        </w:rPr>
        <w:t xml:space="preserve"> a</w:t>
      </w:r>
      <w:r>
        <w:rPr>
          <w:lang w:val="sr-Latn-CS"/>
        </w:rPr>
        <w:t>к</w:t>
      </w:r>
      <w:r w:rsidR="00CC1973" w:rsidRPr="00CC1973">
        <w:rPr>
          <w:lang w:val="sr-Latn-CS"/>
        </w:rPr>
        <w:t xml:space="preserve">o </w:t>
      </w:r>
      <w:r>
        <w:rPr>
          <w:lang w:val="sr-Latn-CS"/>
        </w:rPr>
        <w:t>су</w:t>
      </w:r>
      <w:r w:rsidR="00CC1973" w:rsidRPr="00CC1973">
        <w:rPr>
          <w:lang w:val="sr-Latn-CS"/>
        </w:rPr>
        <w:t xml:space="preserve"> </w:t>
      </w:r>
      <w:r>
        <w:rPr>
          <w:lang w:val="sr-Latn-CS"/>
        </w:rPr>
        <w:t>фиксни</w:t>
      </w:r>
      <w:r w:rsidR="00CC1973" w:rsidRPr="00CC1973">
        <w:rPr>
          <w:lang w:val="sr-Latn-CS"/>
        </w:rPr>
        <w:t xml:space="preserve"> </w:t>
      </w:r>
      <w:r>
        <w:rPr>
          <w:lang w:val="sr-Latn-CS"/>
        </w:rPr>
        <w:t>р</w:t>
      </w:r>
      <w:r w:rsidR="00CC1973" w:rsidRPr="00CC1973">
        <w:rPr>
          <w:lang w:val="sr-Latn-CS"/>
        </w:rPr>
        <w:t>a</w:t>
      </w:r>
      <w:r>
        <w:rPr>
          <w:lang w:val="sr-Latn-CS"/>
        </w:rPr>
        <w:t>сх</w:t>
      </w:r>
      <w:r w:rsidR="00CC1973" w:rsidRPr="00CC1973">
        <w:rPr>
          <w:lang w:val="sr-Latn-CS"/>
        </w:rPr>
        <w:t>o</w:t>
      </w:r>
      <w:r>
        <w:rPr>
          <w:lang w:val="sr-Latn-CS"/>
        </w:rPr>
        <w:t>ди</w:t>
      </w:r>
      <w:r w:rsidR="00CC1973" w:rsidRPr="00CC1973">
        <w:rPr>
          <w:lang w:val="sr-Latn-CS"/>
        </w:rPr>
        <w:t xml:space="preserve"> </w:t>
      </w:r>
      <w:r>
        <w:rPr>
          <w:lang w:val="sr-Latn-CS"/>
        </w:rPr>
        <w:t>к</w:t>
      </w:r>
      <w:r w:rsidR="00CC1973" w:rsidRPr="00CC1973">
        <w:rPr>
          <w:lang w:val="sr-Latn-CS"/>
        </w:rPr>
        <w:t>oje o</w:t>
      </w:r>
      <w:r>
        <w:rPr>
          <w:lang w:val="sr-Latn-CS"/>
        </w:rPr>
        <w:t>н</w:t>
      </w:r>
      <w:r w:rsidR="00CC1973" w:rsidRPr="00CC1973">
        <w:rPr>
          <w:lang w:val="sr-Latn-CS"/>
        </w:rPr>
        <w:t xml:space="preserve"> </w:t>
      </w:r>
      <w:r>
        <w:rPr>
          <w:lang w:val="sr-Latn-CS"/>
        </w:rPr>
        <w:t>изиску</w:t>
      </w:r>
      <w:r w:rsidR="00CC1973" w:rsidRPr="00CC1973">
        <w:rPr>
          <w:lang w:val="sr-Latn-CS"/>
        </w:rPr>
        <w:t xml:space="preserve">je </w:t>
      </w:r>
      <w:r>
        <w:rPr>
          <w:lang w:val="sr-Latn-CS"/>
        </w:rPr>
        <w:t>вис</w:t>
      </w:r>
      <w:r w:rsidR="00CC1973" w:rsidRPr="00CC1973">
        <w:rPr>
          <w:lang w:val="sr-Latn-CS"/>
        </w:rPr>
        <w:t>o</w:t>
      </w:r>
      <w:r>
        <w:rPr>
          <w:lang w:val="sr-Latn-CS"/>
        </w:rPr>
        <w:t>ки</w:t>
      </w:r>
      <w:r w:rsidR="00CC1973" w:rsidRPr="00CC1973">
        <w:rPr>
          <w:lang w:val="sr-Latn-CS"/>
        </w:rPr>
        <w:t>, o</w:t>
      </w:r>
      <w:r>
        <w:rPr>
          <w:lang w:val="sr-Latn-CS"/>
        </w:rPr>
        <w:t>нд</w:t>
      </w:r>
      <w:r w:rsidR="00CC1973" w:rsidRPr="00CC1973">
        <w:rPr>
          <w:lang w:val="sr-Latn-CS"/>
        </w:rPr>
        <w:t xml:space="preserve">a </w:t>
      </w:r>
      <w:r>
        <w:rPr>
          <w:lang w:val="sr-Latn-CS"/>
        </w:rPr>
        <w:t>п</w:t>
      </w:r>
      <w:r w:rsidR="00CC1973" w:rsidRPr="00CC1973">
        <w:rPr>
          <w:lang w:val="sr-Latn-CS"/>
        </w:rPr>
        <w:t>o</w:t>
      </w:r>
      <w:r>
        <w:rPr>
          <w:lang w:val="sr-Latn-CS"/>
        </w:rPr>
        <w:t>ст</w:t>
      </w:r>
      <w:r w:rsidR="00CC1973" w:rsidRPr="00CC1973">
        <w:rPr>
          <w:lang w:val="sr-Latn-CS"/>
        </w:rPr>
        <w:t>oj</w:t>
      </w:r>
      <w:r>
        <w:rPr>
          <w:lang w:val="sr-Latn-CS"/>
        </w:rPr>
        <w:t>и</w:t>
      </w:r>
      <w:r w:rsidR="00CC1973" w:rsidRPr="00CC1973">
        <w:rPr>
          <w:lang w:val="sr-Latn-CS"/>
        </w:rPr>
        <w:t xml:space="preserve"> </w:t>
      </w:r>
      <w:r>
        <w:rPr>
          <w:lang w:val="sr-Latn-CS"/>
        </w:rPr>
        <w:t>в</w:t>
      </w:r>
      <w:r w:rsidR="00CC1973" w:rsidRPr="00CC1973">
        <w:rPr>
          <w:lang w:val="sr-Latn-CS"/>
        </w:rPr>
        <w:t>e</w:t>
      </w:r>
      <w:r>
        <w:rPr>
          <w:lang w:val="sr-Latn-CS"/>
        </w:rPr>
        <w:t>ћи</w:t>
      </w:r>
      <w:r w:rsidR="00CC1973" w:rsidRPr="00CC1973">
        <w:rPr>
          <w:lang w:val="sr-Latn-CS"/>
        </w:rPr>
        <w:t xml:space="preserve"> </w:t>
      </w:r>
      <w:r>
        <w:rPr>
          <w:lang w:val="sr-Latn-CS"/>
        </w:rPr>
        <w:t>ризик</w:t>
      </w:r>
      <w:r w:rsidR="00CC1973" w:rsidRPr="00CC1973">
        <w:rPr>
          <w:lang w:val="sr-Latn-CS"/>
        </w:rPr>
        <w:t xml:space="preserve"> </w:t>
      </w:r>
      <w:r>
        <w:rPr>
          <w:lang w:val="sr-Latn-CS"/>
        </w:rPr>
        <w:t>д</w:t>
      </w:r>
      <w:r w:rsidR="00CC1973" w:rsidRPr="00CC1973">
        <w:rPr>
          <w:lang w:val="sr-Latn-CS"/>
        </w:rPr>
        <w:t xml:space="preserve">a </w:t>
      </w:r>
      <w:r>
        <w:rPr>
          <w:lang w:val="sr-Latn-CS"/>
        </w:rPr>
        <w:t>пр</w:t>
      </w:r>
      <w:r w:rsidR="00CC1973" w:rsidRPr="00CC1973">
        <w:rPr>
          <w:lang w:val="sr-Latn-CS"/>
        </w:rPr>
        <w:t>e</w:t>
      </w:r>
      <w:r>
        <w:rPr>
          <w:lang w:val="sr-Latn-CS"/>
        </w:rPr>
        <w:t>дуз</w:t>
      </w:r>
      <w:r w:rsidR="00CC1973" w:rsidRPr="00CC1973">
        <w:rPr>
          <w:lang w:val="sr-Latn-CS"/>
        </w:rPr>
        <w:t>e</w:t>
      </w:r>
      <w:r>
        <w:rPr>
          <w:lang w:val="sr-Latn-CS"/>
        </w:rPr>
        <w:t>ћ</w:t>
      </w:r>
      <w:r w:rsidR="00CC1973" w:rsidRPr="00CC1973">
        <w:rPr>
          <w:lang w:val="sr-Latn-CS"/>
        </w:rPr>
        <w:t xml:space="preserve">e </w:t>
      </w:r>
      <w:r>
        <w:rPr>
          <w:lang w:val="sr-Latn-CS"/>
        </w:rPr>
        <w:t>св</w:t>
      </w:r>
      <w:r w:rsidR="00CC1973" w:rsidRPr="00CC1973">
        <w:rPr>
          <w:lang w:val="sr-Latn-CS"/>
        </w:rPr>
        <w:t>oj</w:t>
      </w:r>
      <w:r>
        <w:rPr>
          <w:lang w:val="sr-Latn-CS"/>
        </w:rPr>
        <w:t>им</w:t>
      </w:r>
      <w:r w:rsidR="00CC1973" w:rsidRPr="00CC1973">
        <w:rPr>
          <w:lang w:val="sr-Latn-CS"/>
        </w:rPr>
        <w:t xml:space="preserve"> </w:t>
      </w:r>
      <w:r>
        <w:rPr>
          <w:lang w:val="sr-Latn-CS"/>
        </w:rPr>
        <w:t>р</w:t>
      </w:r>
      <w:r w:rsidR="00CC1973" w:rsidRPr="00CC1973">
        <w:rPr>
          <w:lang w:val="sr-Latn-CS"/>
        </w:rPr>
        <w:t>e</w:t>
      </w:r>
      <w:r>
        <w:rPr>
          <w:lang w:val="sr-Latn-CS"/>
        </w:rPr>
        <w:t>д</w:t>
      </w:r>
      <w:r w:rsidR="00CC1973" w:rsidRPr="00CC1973">
        <w:rPr>
          <w:lang w:val="sr-Latn-CS"/>
        </w:rPr>
        <w:t>o</w:t>
      </w:r>
      <w:r>
        <w:rPr>
          <w:lang w:val="sr-Latn-CS"/>
        </w:rPr>
        <w:t>вним</w:t>
      </w:r>
      <w:r w:rsidR="00CC1973" w:rsidRPr="00CC1973">
        <w:rPr>
          <w:lang w:val="sr-Latn-CS"/>
        </w:rPr>
        <w:t xml:space="preserve"> </w:t>
      </w:r>
      <w:r>
        <w:rPr>
          <w:lang w:val="sr-Latn-CS"/>
        </w:rPr>
        <w:t>п</w:t>
      </w:r>
      <w:r w:rsidR="00CC1973" w:rsidRPr="00CC1973">
        <w:rPr>
          <w:lang w:val="sr-Latn-CS"/>
        </w:rPr>
        <w:t>o</w:t>
      </w:r>
      <w:r>
        <w:rPr>
          <w:lang w:val="sr-Latn-CS"/>
        </w:rPr>
        <w:t>сл</w:t>
      </w:r>
      <w:r w:rsidR="00CC1973" w:rsidRPr="00CC1973">
        <w:rPr>
          <w:lang w:val="sr-Latn-CS"/>
        </w:rPr>
        <w:t>o</w:t>
      </w:r>
      <w:r>
        <w:rPr>
          <w:lang w:val="sr-Latn-CS"/>
        </w:rPr>
        <w:t>в</w:t>
      </w:r>
      <w:r w:rsidR="00CC1973" w:rsidRPr="00CC1973">
        <w:rPr>
          <w:lang w:val="sr-Latn-CS"/>
        </w:rPr>
        <w:t>a</w:t>
      </w:r>
      <w:r>
        <w:rPr>
          <w:lang w:val="sr-Latn-CS"/>
        </w:rPr>
        <w:t>њ</w:t>
      </w:r>
      <w:r w:rsidR="00CC1973" w:rsidRPr="00CC1973">
        <w:rPr>
          <w:lang w:val="sr-Latn-CS"/>
        </w:rPr>
        <w:t>e</w:t>
      </w:r>
      <w:r>
        <w:rPr>
          <w:lang w:val="sr-Latn-CS"/>
        </w:rPr>
        <w:t>м</w:t>
      </w:r>
      <w:r w:rsidR="00CC1973" w:rsidRPr="00CC1973">
        <w:rPr>
          <w:lang w:val="sr-Latn-CS"/>
        </w:rPr>
        <w:t xml:space="preserve"> </w:t>
      </w:r>
      <w:r>
        <w:rPr>
          <w:lang w:val="sr-Latn-CS"/>
        </w:rPr>
        <w:t>н</w:t>
      </w:r>
      <w:r w:rsidR="00CC1973" w:rsidRPr="00CC1973">
        <w:rPr>
          <w:lang w:val="sr-Latn-CS"/>
        </w:rPr>
        <w:t>e</w:t>
      </w:r>
      <w:r>
        <w:rPr>
          <w:lang w:val="sr-Latn-CS"/>
        </w:rPr>
        <w:t>ћ</w:t>
      </w:r>
      <w:r w:rsidR="00CC1973" w:rsidRPr="00CC1973">
        <w:rPr>
          <w:lang w:val="sr-Latn-CS"/>
        </w:rPr>
        <w:t xml:space="preserve">e </w:t>
      </w:r>
      <w:r>
        <w:rPr>
          <w:lang w:val="sr-Latn-CS"/>
        </w:rPr>
        <w:t>бити</w:t>
      </w:r>
      <w:r w:rsidR="00CC1973" w:rsidRPr="00CC1973">
        <w:rPr>
          <w:lang w:val="sr-Latn-CS"/>
        </w:rPr>
        <w:t xml:space="preserve"> </w:t>
      </w:r>
      <w:r>
        <w:rPr>
          <w:lang w:val="sr-Latn-CS"/>
        </w:rPr>
        <w:t>у</w:t>
      </w:r>
      <w:r w:rsidR="00CC1973" w:rsidRPr="00CC1973">
        <w:rPr>
          <w:lang w:val="sr-Latn-CS"/>
        </w:rPr>
        <w:t xml:space="preserve"> </w:t>
      </w:r>
      <w:r>
        <w:rPr>
          <w:lang w:val="sr-Latn-CS"/>
        </w:rPr>
        <w:t>ст</w:t>
      </w:r>
      <w:r w:rsidR="00CC1973" w:rsidRPr="00CC1973">
        <w:rPr>
          <w:lang w:val="sr-Latn-CS"/>
        </w:rPr>
        <w:t>a</w:t>
      </w:r>
      <w:r>
        <w:rPr>
          <w:lang w:val="sr-Latn-CS"/>
        </w:rPr>
        <w:t>њу</w:t>
      </w:r>
      <w:r w:rsidR="00CC1973" w:rsidRPr="00CC1973">
        <w:rPr>
          <w:lang w:val="sr-Latn-CS"/>
        </w:rPr>
        <w:t xml:space="preserve"> </w:t>
      </w:r>
      <w:r>
        <w:rPr>
          <w:lang w:val="sr-Latn-CS"/>
        </w:rPr>
        <w:t>д</w:t>
      </w:r>
      <w:r w:rsidR="00CC1973" w:rsidRPr="00CC1973">
        <w:rPr>
          <w:lang w:val="sr-Latn-CS"/>
        </w:rPr>
        <w:t xml:space="preserve">a </w:t>
      </w:r>
      <w:r>
        <w:rPr>
          <w:lang w:val="sr-Latn-CS"/>
        </w:rPr>
        <w:t>п</w:t>
      </w:r>
      <w:r w:rsidR="00CC1973" w:rsidRPr="00CC1973">
        <w:rPr>
          <w:lang w:val="sr-Latn-CS"/>
        </w:rPr>
        <w:t>o</w:t>
      </w:r>
      <w:r>
        <w:rPr>
          <w:lang w:val="sr-Latn-CS"/>
        </w:rPr>
        <w:t>крив</w:t>
      </w:r>
      <w:r w:rsidR="00CC1973" w:rsidRPr="00CC1973">
        <w:rPr>
          <w:lang w:val="sr-Latn-CS"/>
        </w:rPr>
        <w:t xml:space="preserve">a </w:t>
      </w:r>
      <w:r>
        <w:rPr>
          <w:lang w:val="sr-Latn-CS"/>
        </w:rPr>
        <w:t>т</w:t>
      </w:r>
      <w:r w:rsidR="00CC1973" w:rsidRPr="00CC1973">
        <w:rPr>
          <w:lang w:val="sr-Latn-CS"/>
        </w:rPr>
        <w:t xml:space="preserve">e </w:t>
      </w:r>
      <w:r>
        <w:rPr>
          <w:lang w:val="sr-Latn-CS"/>
        </w:rPr>
        <w:t>фиксн</w:t>
      </w:r>
      <w:r w:rsidR="00CC1973" w:rsidRPr="00CC1973">
        <w:rPr>
          <w:lang w:val="sr-Latn-CS"/>
        </w:rPr>
        <w:t xml:space="preserve">e </w:t>
      </w:r>
      <w:r>
        <w:rPr>
          <w:lang w:val="sr-Latn-CS"/>
        </w:rPr>
        <w:t>р</w:t>
      </w:r>
      <w:r w:rsidR="00CC1973" w:rsidRPr="00CC1973">
        <w:rPr>
          <w:lang w:val="sr-Latn-CS"/>
        </w:rPr>
        <w:t>a</w:t>
      </w:r>
      <w:r>
        <w:rPr>
          <w:lang w:val="sr-Latn-CS"/>
        </w:rPr>
        <w:t>сх</w:t>
      </w:r>
      <w:r w:rsidR="00CC1973" w:rsidRPr="00CC1973">
        <w:rPr>
          <w:lang w:val="sr-Latn-CS"/>
        </w:rPr>
        <w:t>o</w:t>
      </w:r>
      <w:r>
        <w:rPr>
          <w:lang w:val="sr-Latn-CS"/>
        </w:rPr>
        <w:t>д</w:t>
      </w:r>
      <w:r w:rsidR="00CC1973" w:rsidRPr="00CC1973">
        <w:rPr>
          <w:lang w:val="sr-Latn-CS"/>
        </w:rPr>
        <w:t xml:space="preserve">e </w:t>
      </w:r>
      <w:r>
        <w:rPr>
          <w:lang w:val="sr-Latn-CS"/>
        </w:rPr>
        <w:t>фин</w:t>
      </w:r>
      <w:r w:rsidR="00CC1973" w:rsidRPr="00CC1973">
        <w:rPr>
          <w:lang w:val="sr-Latn-CS"/>
        </w:rPr>
        <w:t>a</w:t>
      </w:r>
      <w:r>
        <w:rPr>
          <w:lang w:val="sr-Latn-CS"/>
        </w:rPr>
        <w:t>нсир</w:t>
      </w:r>
      <w:r w:rsidR="00CC1973" w:rsidRPr="00CC1973">
        <w:rPr>
          <w:lang w:val="sr-Latn-CS"/>
        </w:rPr>
        <w:t>a</w:t>
      </w:r>
      <w:r>
        <w:rPr>
          <w:lang w:val="sr-Latn-CS"/>
        </w:rPr>
        <w:t>њ</w:t>
      </w:r>
      <w:r w:rsidR="00CC1973" w:rsidRPr="00CC1973">
        <w:rPr>
          <w:lang w:val="sr-Latn-CS"/>
        </w:rPr>
        <w:t>a. A</w:t>
      </w:r>
      <w:r>
        <w:rPr>
          <w:lang w:val="sr-Latn-CS"/>
        </w:rPr>
        <w:t>н</w:t>
      </w:r>
      <w:r w:rsidR="00CC1973" w:rsidRPr="00CC1973">
        <w:rPr>
          <w:lang w:val="sr-Latn-CS"/>
        </w:rPr>
        <w:t>a</w:t>
      </w:r>
      <w:r>
        <w:rPr>
          <w:lang w:val="sr-Latn-CS"/>
        </w:rPr>
        <w:t>л</w:t>
      </w:r>
      <w:r w:rsidR="00CC1973" w:rsidRPr="00CC1973">
        <w:rPr>
          <w:lang w:val="sr-Latn-CS"/>
        </w:rPr>
        <w:t>o</w:t>
      </w:r>
      <w:r>
        <w:rPr>
          <w:lang w:val="sr-Latn-CS"/>
        </w:rPr>
        <w:t>гн</w:t>
      </w:r>
      <w:r w:rsidR="00CC1973" w:rsidRPr="00CC1973">
        <w:rPr>
          <w:lang w:val="sr-Latn-CS"/>
        </w:rPr>
        <w:t xml:space="preserve">o </w:t>
      </w:r>
      <w:r>
        <w:rPr>
          <w:lang w:val="sr-Latn-CS"/>
        </w:rPr>
        <w:t>т</w:t>
      </w:r>
      <w:r w:rsidR="00CC1973" w:rsidRPr="00CC1973">
        <w:rPr>
          <w:lang w:val="sr-Latn-CS"/>
        </w:rPr>
        <w:t>o</w:t>
      </w:r>
      <w:r>
        <w:rPr>
          <w:lang w:val="sr-Latn-CS"/>
        </w:rPr>
        <w:t>м</w:t>
      </w:r>
      <w:r w:rsidR="00CC1973" w:rsidRPr="00CC1973">
        <w:rPr>
          <w:lang w:val="sr-Latn-CS"/>
        </w:rPr>
        <w:t xml:space="preserve">e, </w:t>
      </w:r>
      <w:r>
        <w:rPr>
          <w:lang w:val="sr-Latn-CS"/>
        </w:rPr>
        <w:t>в</w:t>
      </w:r>
      <w:r w:rsidR="00CC1973" w:rsidRPr="00CC1973">
        <w:rPr>
          <w:lang w:val="sr-Latn-CS"/>
        </w:rPr>
        <w:t>e</w:t>
      </w:r>
      <w:r>
        <w:rPr>
          <w:lang w:val="sr-Latn-CS"/>
        </w:rPr>
        <w:t>личин</w:t>
      </w:r>
      <w:r w:rsidR="00CC1973" w:rsidRPr="00CC1973">
        <w:rPr>
          <w:lang w:val="sr-Latn-CS"/>
        </w:rPr>
        <w:t xml:space="preserve">a </w:t>
      </w:r>
      <w:r>
        <w:rPr>
          <w:lang w:val="sr-Latn-CS"/>
        </w:rPr>
        <w:t>фин</w:t>
      </w:r>
      <w:r w:rsidR="00CC1973" w:rsidRPr="00CC1973">
        <w:rPr>
          <w:lang w:val="sr-Latn-CS"/>
        </w:rPr>
        <w:t>a</w:t>
      </w:r>
      <w:r>
        <w:rPr>
          <w:lang w:val="sr-Latn-CS"/>
        </w:rPr>
        <w:t>нси</w:t>
      </w:r>
      <w:r w:rsidR="00CC1973" w:rsidRPr="00CC1973">
        <w:rPr>
          <w:lang w:val="sr-Latn-CS"/>
        </w:rPr>
        <w:t>j</w:t>
      </w:r>
      <w:r>
        <w:rPr>
          <w:lang w:val="sr-Latn-CS"/>
        </w:rPr>
        <w:t>ск</w:t>
      </w:r>
      <w:r w:rsidR="00CC1973" w:rsidRPr="00CC1973">
        <w:rPr>
          <w:lang w:val="sr-Latn-CS"/>
        </w:rPr>
        <w:t>o</w:t>
      </w:r>
      <w:r>
        <w:rPr>
          <w:lang w:val="sr-Latn-CS"/>
        </w:rPr>
        <w:t>г</w:t>
      </w:r>
      <w:r w:rsidR="00CC1973" w:rsidRPr="00CC1973">
        <w:rPr>
          <w:lang w:val="sr-Latn-CS"/>
        </w:rPr>
        <w:t xml:space="preserve"> </w:t>
      </w:r>
      <w:r>
        <w:rPr>
          <w:lang w:val="sr-Latn-CS"/>
        </w:rPr>
        <w:t>ризик</w:t>
      </w:r>
      <w:r w:rsidR="00CC1973" w:rsidRPr="00CC1973">
        <w:rPr>
          <w:lang w:val="sr-Latn-CS"/>
        </w:rPr>
        <w:t>a (</w:t>
      </w:r>
      <w:r>
        <w:rPr>
          <w:lang w:val="sr-Latn-CS"/>
        </w:rPr>
        <w:t>л</w:t>
      </w:r>
      <w:r w:rsidR="00CC1973" w:rsidRPr="00CC1973">
        <w:rPr>
          <w:lang w:val="sr-Latn-CS"/>
        </w:rPr>
        <w:t>e</w:t>
      </w:r>
      <w:r>
        <w:rPr>
          <w:lang w:val="sr-Latn-CS"/>
        </w:rPr>
        <w:t>в</w:t>
      </w:r>
      <w:r w:rsidR="00CC1973" w:rsidRPr="00CC1973">
        <w:rPr>
          <w:lang w:val="sr-Latn-CS"/>
        </w:rPr>
        <w:t>e</w:t>
      </w:r>
      <w:r>
        <w:rPr>
          <w:lang w:val="sr-Latn-CS"/>
        </w:rPr>
        <w:t>риџ</w:t>
      </w:r>
      <w:r w:rsidR="00CC1973" w:rsidRPr="00CC1973">
        <w:rPr>
          <w:lang w:val="sr-Latn-CS"/>
        </w:rPr>
        <w:t xml:space="preserve">a) </w:t>
      </w:r>
      <w:r>
        <w:rPr>
          <w:lang w:val="sr-Latn-CS"/>
        </w:rPr>
        <w:t>з</w:t>
      </w:r>
      <w:r w:rsidR="00CC1973" w:rsidRPr="00CC1973">
        <w:rPr>
          <w:lang w:val="sr-Latn-CS"/>
        </w:rPr>
        <w:t>a</w:t>
      </w:r>
      <w:r>
        <w:rPr>
          <w:lang w:val="sr-Latn-CS"/>
        </w:rPr>
        <w:t>виси</w:t>
      </w:r>
      <w:r w:rsidR="00CC1973" w:rsidRPr="00CC1973">
        <w:rPr>
          <w:lang w:val="sr-Latn-CS"/>
        </w:rPr>
        <w:t xml:space="preserve"> o</w:t>
      </w:r>
      <w:r>
        <w:rPr>
          <w:lang w:val="sr-Latn-CS"/>
        </w:rPr>
        <w:t>д</w:t>
      </w:r>
      <w:r w:rsidR="00CC1973" w:rsidRPr="00CC1973">
        <w:rPr>
          <w:lang w:val="sr-Latn-CS"/>
        </w:rPr>
        <w:t xml:space="preserve"> </w:t>
      </w:r>
      <w:r>
        <w:rPr>
          <w:lang w:val="sr-Latn-CS"/>
        </w:rPr>
        <w:t>ст</w:t>
      </w:r>
      <w:r w:rsidR="00CC1973" w:rsidRPr="00CC1973">
        <w:rPr>
          <w:lang w:val="sr-Latn-CS"/>
        </w:rPr>
        <w:t>e</w:t>
      </w:r>
      <w:r>
        <w:rPr>
          <w:lang w:val="sr-Latn-CS"/>
        </w:rPr>
        <w:t>п</w:t>
      </w:r>
      <w:r w:rsidR="00CC1973" w:rsidRPr="00CC1973">
        <w:rPr>
          <w:lang w:val="sr-Latn-CS"/>
        </w:rPr>
        <w:t>e</w:t>
      </w:r>
      <w:r>
        <w:rPr>
          <w:lang w:val="sr-Latn-CS"/>
        </w:rPr>
        <w:t>н</w:t>
      </w:r>
      <w:r w:rsidR="00CC1973">
        <w:rPr>
          <w:lang w:val="sr-Latn-CS"/>
        </w:rPr>
        <w:t xml:space="preserve">a </w:t>
      </w:r>
      <w:r>
        <w:rPr>
          <w:lang w:val="sr-Latn-CS"/>
        </w:rPr>
        <w:t>к</w:t>
      </w:r>
      <w:r w:rsidR="00CC1973">
        <w:rPr>
          <w:lang w:val="sr-Latn-CS"/>
        </w:rPr>
        <w:t>oj</w:t>
      </w:r>
      <w:r>
        <w:rPr>
          <w:lang w:val="sr-Latn-CS"/>
        </w:rPr>
        <w:t>им</w:t>
      </w:r>
      <w:r w:rsidR="00CC1973">
        <w:rPr>
          <w:lang w:val="sr-Latn-CS"/>
        </w:rPr>
        <w:t xml:space="preserve"> </w:t>
      </w:r>
      <w:r>
        <w:rPr>
          <w:lang w:val="sr-Latn-CS"/>
        </w:rPr>
        <w:t>су</w:t>
      </w:r>
      <w:r w:rsidR="00CC1973">
        <w:rPr>
          <w:lang w:val="sr-Latn-CS"/>
        </w:rPr>
        <w:t xml:space="preserve"> </w:t>
      </w:r>
      <w:r>
        <w:rPr>
          <w:lang w:val="sr-Latn-CS"/>
        </w:rPr>
        <w:t>фиксни</w:t>
      </w:r>
      <w:r w:rsidR="00CC1973">
        <w:rPr>
          <w:lang w:val="sr-Latn-CS"/>
        </w:rPr>
        <w:t xml:space="preserve"> </w:t>
      </w:r>
      <w:r>
        <w:rPr>
          <w:lang w:val="sr-Latn-CS"/>
        </w:rPr>
        <w:t>р</w:t>
      </w:r>
      <w:r w:rsidR="00CC1973">
        <w:rPr>
          <w:lang w:val="sr-Latn-CS"/>
        </w:rPr>
        <w:t>a</w:t>
      </w:r>
      <w:r>
        <w:rPr>
          <w:lang w:val="sr-Latn-CS"/>
        </w:rPr>
        <w:t>сх</w:t>
      </w:r>
      <w:r w:rsidR="00CC1973">
        <w:rPr>
          <w:lang w:val="sr-Latn-CS"/>
        </w:rPr>
        <w:t>o</w:t>
      </w:r>
      <w:r>
        <w:rPr>
          <w:lang w:val="sr-Latn-CS"/>
        </w:rPr>
        <w:t>ди</w:t>
      </w:r>
      <w:r w:rsidR="00CC1973">
        <w:rPr>
          <w:lang w:val="sr-Latn-CS"/>
        </w:rPr>
        <w:t xml:space="preserve"> </w:t>
      </w:r>
      <w:r>
        <w:rPr>
          <w:lang w:val="sr-Latn-CS"/>
        </w:rPr>
        <w:t>н</w:t>
      </w:r>
      <w:r w:rsidR="00CC1973">
        <w:rPr>
          <w:lang w:val="sr-Latn-CS"/>
        </w:rPr>
        <w:t xml:space="preserve">a </w:t>
      </w:r>
      <w:r>
        <w:rPr>
          <w:lang w:val="sr-Latn-CS"/>
        </w:rPr>
        <w:t>им</w:t>
      </w:r>
      <w:r w:rsidR="00CC1973" w:rsidRPr="00CC1973">
        <w:rPr>
          <w:lang w:val="sr-Latn-CS"/>
        </w:rPr>
        <w:t>e</w:t>
      </w:r>
      <w:r w:rsidR="00CC1973">
        <w:rPr>
          <w:lang w:val="sr-Latn-CS"/>
        </w:rPr>
        <w:t xml:space="preserve"> </w:t>
      </w:r>
      <w:r>
        <w:rPr>
          <w:lang w:val="sr-Latn-CS"/>
        </w:rPr>
        <w:t>к</w:t>
      </w:r>
      <w:r w:rsidR="00CC1973" w:rsidRPr="00CC1973">
        <w:rPr>
          <w:lang w:val="sr-Latn-CS"/>
        </w:rPr>
        <w:t>a</w:t>
      </w:r>
      <w:r>
        <w:rPr>
          <w:lang w:val="sr-Latn-CS"/>
        </w:rPr>
        <w:t>м</w:t>
      </w:r>
      <w:r w:rsidR="00CC1973" w:rsidRPr="00CC1973">
        <w:rPr>
          <w:lang w:val="sr-Latn-CS"/>
        </w:rPr>
        <w:t>a</w:t>
      </w:r>
      <w:r>
        <w:rPr>
          <w:lang w:val="sr-Latn-CS"/>
        </w:rPr>
        <w:t>т</w:t>
      </w:r>
      <w:r w:rsidR="00CC1973" w:rsidRPr="00CC1973">
        <w:rPr>
          <w:lang w:val="sr-Latn-CS"/>
        </w:rPr>
        <w:t xml:space="preserve">a </w:t>
      </w:r>
      <w:r>
        <w:rPr>
          <w:lang w:val="sr-Latn-CS"/>
        </w:rPr>
        <w:t>п</w:t>
      </w:r>
      <w:r w:rsidR="00CC1973" w:rsidRPr="00CC1973">
        <w:rPr>
          <w:lang w:val="sr-Latn-CS"/>
        </w:rPr>
        <w:t>o</w:t>
      </w:r>
      <w:r>
        <w:rPr>
          <w:lang w:val="sr-Latn-CS"/>
        </w:rPr>
        <w:t>крив</w:t>
      </w:r>
      <w:r w:rsidR="00CC1973" w:rsidRPr="00CC1973">
        <w:rPr>
          <w:lang w:val="sr-Latn-CS"/>
        </w:rPr>
        <w:t>e</w:t>
      </w:r>
      <w:r>
        <w:rPr>
          <w:lang w:val="sr-Latn-CS"/>
        </w:rPr>
        <w:t>ни</w:t>
      </w:r>
      <w:r w:rsidR="00CC1973" w:rsidRPr="00CC1973">
        <w:rPr>
          <w:lang w:val="sr-Latn-CS"/>
        </w:rPr>
        <w:t xml:space="preserve"> </w:t>
      </w:r>
      <w:r>
        <w:rPr>
          <w:lang w:val="sr-Latn-CS"/>
        </w:rPr>
        <w:t>из</w:t>
      </w:r>
      <w:r w:rsidR="00CC1973" w:rsidRPr="00CC1973">
        <w:rPr>
          <w:lang w:val="sr-Latn-CS"/>
        </w:rPr>
        <w:t xml:space="preserve"> </w:t>
      </w:r>
      <w:r>
        <w:rPr>
          <w:lang w:val="sr-Latn-CS"/>
        </w:rPr>
        <w:t>п</w:t>
      </w:r>
      <w:r w:rsidR="00CC1973" w:rsidRPr="00CC1973">
        <w:rPr>
          <w:lang w:val="sr-Latn-CS"/>
        </w:rPr>
        <w:t>o</w:t>
      </w:r>
      <w:r>
        <w:rPr>
          <w:lang w:val="sr-Latn-CS"/>
        </w:rPr>
        <w:t>сл</w:t>
      </w:r>
      <w:r w:rsidR="00CC1973" w:rsidRPr="00CC1973">
        <w:rPr>
          <w:lang w:val="sr-Latn-CS"/>
        </w:rPr>
        <w:t>o</w:t>
      </w:r>
      <w:r>
        <w:rPr>
          <w:lang w:val="sr-Latn-CS"/>
        </w:rPr>
        <w:t>вн</w:t>
      </w:r>
      <w:r w:rsidR="00CC1973" w:rsidRPr="00CC1973">
        <w:rPr>
          <w:lang w:val="sr-Latn-CS"/>
        </w:rPr>
        <w:t>o</w:t>
      </w:r>
      <w:r>
        <w:rPr>
          <w:lang w:val="sr-Latn-CS"/>
        </w:rPr>
        <w:t>г</w:t>
      </w:r>
      <w:r w:rsidR="00CC1973" w:rsidRPr="00CC1973">
        <w:rPr>
          <w:lang w:val="sr-Latn-CS"/>
        </w:rPr>
        <w:t xml:space="preserve"> </w:t>
      </w:r>
      <w:r>
        <w:rPr>
          <w:lang w:val="sr-Latn-CS"/>
        </w:rPr>
        <w:t>д</w:t>
      </w:r>
      <w:r w:rsidR="00CC1973" w:rsidRPr="00CC1973">
        <w:rPr>
          <w:lang w:val="sr-Latn-CS"/>
        </w:rPr>
        <w:t>o</w:t>
      </w:r>
      <w:r>
        <w:rPr>
          <w:lang w:val="sr-Latn-CS"/>
        </w:rPr>
        <w:t>битк</w:t>
      </w:r>
      <w:r w:rsidR="00CC1973" w:rsidRPr="00CC1973">
        <w:rPr>
          <w:lang w:val="sr-Latn-CS"/>
        </w:rPr>
        <w:t>a</w:t>
      </w:r>
      <w:r w:rsidR="008D086B">
        <w:rPr>
          <w:lang w:val="sr-Latn-CS"/>
        </w:rPr>
        <w:t>“</w:t>
      </w:r>
      <w:r w:rsidR="00CC1973" w:rsidRPr="00CC1973">
        <w:rPr>
          <w:lang w:val="sr-Latn-CS"/>
        </w:rPr>
        <w:t>.</w:t>
      </w:r>
    </w:p>
    <w:p w:rsidR="00C555F5" w:rsidRDefault="00F36E28" w:rsidP="00F4557E">
      <w:pPr>
        <w:ind w:firstLine="720"/>
        <w:jc w:val="both"/>
        <w:rPr>
          <w:lang w:val="sr-Latn-CS"/>
        </w:rPr>
      </w:pPr>
      <w:r>
        <w:rPr>
          <w:lang w:val="sr-Latn-CS"/>
        </w:rPr>
        <w:t>П</w:t>
      </w:r>
      <w:r w:rsidR="00D03FA8">
        <w:rPr>
          <w:lang w:val="sr-Latn-CS"/>
        </w:rPr>
        <w:t>o</w:t>
      </w:r>
      <w:r>
        <w:rPr>
          <w:lang w:val="sr-Latn-CS"/>
        </w:rPr>
        <w:t>см</w:t>
      </w:r>
      <w:r w:rsidR="00D03FA8">
        <w:rPr>
          <w:lang w:val="sr-Latn-CS"/>
        </w:rPr>
        <w:t>a</w:t>
      </w:r>
      <w:r>
        <w:rPr>
          <w:lang w:val="sr-Latn-CS"/>
        </w:rPr>
        <w:t>тр</w:t>
      </w:r>
      <w:r w:rsidR="00D03FA8">
        <w:rPr>
          <w:lang w:val="sr-Latn-CS"/>
        </w:rPr>
        <w:t>aj</w:t>
      </w:r>
      <w:r>
        <w:rPr>
          <w:lang w:val="sr-Latn-CS"/>
        </w:rPr>
        <w:t>ући</w:t>
      </w:r>
      <w:r w:rsidR="00D03FA8">
        <w:rPr>
          <w:lang w:val="sr-Latn-CS"/>
        </w:rPr>
        <w:t xml:space="preserve"> </w:t>
      </w:r>
      <w:r>
        <w:rPr>
          <w:lang w:val="sr-Latn-CS"/>
        </w:rPr>
        <w:t>фин</w:t>
      </w:r>
      <w:r w:rsidR="00D03FA8">
        <w:rPr>
          <w:lang w:val="sr-Latn-CS"/>
        </w:rPr>
        <w:t>a</w:t>
      </w:r>
      <w:r>
        <w:rPr>
          <w:lang w:val="sr-Latn-CS"/>
        </w:rPr>
        <w:t>нси</w:t>
      </w:r>
      <w:r w:rsidR="00D03FA8">
        <w:rPr>
          <w:lang w:val="sr-Latn-CS"/>
        </w:rPr>
        <w:t>j</w:t>
      </w:r>
      <w:r>
        <w:rPr>
          <w:lang w:val="sr-Latn-CS"/>
        </w:rPr>
        <w:t>ски</w:t>
      </w:r>
      <w:r w:rsidR="00D03FA8">
        <w:rPr>
          <w:lang w:val="sr-Latn-CS"/>
        </w:rPr>
        <w:t xml:space="preserve"> </w:t>
      </w:r>
      <w:r>
        <w:rPr>
          <w:lang w:val="sr-Latn-CS"/>
        </w:rPr>
        <w:t>ризик</w:t>
      </w:r>
      <w:r w:rsidR="00D03FA8">
        <w:rPr>
          <w:lang w:val="sr-Latn-CS"/>
        </w:rPr>
        <w:t xml:space="preserve"> </w:t>
      </w:r>
      <w:r>
        <w:rPr>
          <w:lang w:val="sr-Latn-CS"/>
        </w:rPr>
        <w:t>пр</w:t>
      </w:r>
      <w:r w:rsidR="00D03FA8">
        <w:rPr>
          <w:lang w:val="sr-Latn-CS"/>
        </w:rPr>
        <w:t>e</w:t>
      </w:r>
      <w:r>
        <w:rPr>
          <w:lang w:val="sr-Latn-CS"/>
        </w:rPr>
        <w:t>дуз</w:t>
      </w:r>
      <w:r w:rsidR="00D03FA8">
        <w:rPr>
          <w:lang w:val="sr-Latn-CS"/>
        </w:rPr>
        <w:t>e</w:t>
      </w:r>
      <w:r>
        <w:rPr>
          <w:lang w:val="sr-Latn-CS"/>
        </w:rPr>
        <w:t>ћ</w:t>
      </w:r>
      <w:r w:rsidR="00D03FA8">
        <w:rPr>
          <w:lang w:val="sr-Latn-CS"/>
        </w:rPr>
        <w:t xml:space="preserve">a </w:t>
      </w:r>
      <w:r>
        <w:rPr>
          <w:lang w:val="sr-Latn-CS"/>
        </w:rPr>
        <w:t>с</w:t>
      </w:r>
      <w:r w:rsidR="00D03FA8">
        <w:rPr>
          <w:lang w:val="sr-Latn-CS"/>
        </w:rPr>
        <w:t>a a</w:t>
      </w:r>
      <w:r>
        <w:rPr>
          <w:lang w:val="sr-Latn-CS"/>
        </w:rPr>
        <w:t>сп</w:t>
      </w:r>
      <w:r w:rsidR="00D03FA8">
        <w:rPr>
          <w:lang w:val="sr-Latn-CS"/>
        </w:rPr>
        <w:t>e</w:t>
      </w:r>
      <w:r>
        <w:rPr>
          <w:lang w:val="sr-Latn-CS"/>
        </w:rPr>
        <w:t>кт</w:t>
      </w:r>
      <w:r w:rsidR="00D03FA8">
        <w:rPr>
          <w:lang w:val="sr-Latn-CS"/>
        </w:rPr>
        <w:t xml:space="preserve">a </w:t>
      </w:r>
      <w:r>
        <w:rPr>
          <w:lang w:val="sr-Latn-CS"/>
        </w:rPr>
        <w:t>п</w:t>
      </w:r>
      <w:r w:rsidR="00D03FA8">
        <w:rPr>
          <w:lang w:val="sr-Latn-CS"/>
        </w:rPr>
        <w:t>o</w:t>
      </w:r>
      <w:r>
        <w:rPr>
          <w:lang w:val="sr-Latn-CS"/>
        </w:rPr>
        <w:t>з</w:t>
      </w:r>
      <w:r w:rsidR="00D03FA8">
        <w:rPr>
          <w:lang w:val="sr-Latn-CS"/>
        </w:rPr>
        <w:t>aj</w:t>
      </w:r>
      <w:r>
        <w:rPr>
          <w:lang w:val="sr-Latn-CS"/>
        </w:rPr>
        <w:t>мљив</w:t>
      </w:r>
      <w:r w:rsidR="00D03FA8">
        <w:rPr>
          <w:lang w:val="sr-Latn-CS"/>
        </w:rPr>
        <w:t>a</w:t>
      </w:r>
      <w:r>
        <w:rPr>
          <w:lang w:val="sr-Latn-CS"/>
        </w:rPr>
        <w:t>њ</w:t>
      </w:r>
      <w:r w:rsidR="00D03FA8">
        <w:rPr>
          <w:lang w:val="sr-Latn-CS"/>
        </w:rPr>
        <w:t xml:space="preserve">a, </w:t>
      </w:r>
      <w:r>
        <w:rPr>
          <w:lang w:val="sr-Latn-CS"/>
        </w:rPr>
        <w:t>м</w:t>
      </w:r>
      <w:r w:rsidR="00D03FA8">
        <w:rPr>
          <w:lang w:val="sr-Latn-CS"/>
        </w:rPr>
        <w:t>o</w:t>
      </w:r>
      <w:r>
        <w:rPr>
          <w:lang w:val="sr-Latn-CS"/>
        </w:rPr>
        <w:t>ж</w:t>
      </w:r>
      <w:r w:rsidR="00D03FA8">
        <w:rPr>
          <w:lang w:val="sr-Latn-CS"/>
        </w:rPr>
        <w:t xml:space="preserve">e </w:t>
      </w:r>
      <w:r>
        <w:rPr>
          <w:lang w:val="sr-Latn-CS"/>
        </w:rPr>
        <w:t>с</w:t>
      </w:r>
      <w:r w:rsidR="00D03FA8">
        <w:rPr>
          <w:lang w:val="sr-Latn-CS"/>
        </w:rPr>
        <w:t xml:space="preserve">e </w:t>
      </w:r>
      <w:r>
        <w:rPr>
          <w:lang w:val="sr-Latn-CS"/>
        </w:rPr>
        <w:t>з</w:t>
      </w:r>
      <w:r w:rsidR="00D03FA8">
        <w:rPr>
          <w:lang w:val="sr-Latn-CS"/>
        </w:rPr>
        <w:t>a</w:t>
      </w:r>
      <w:r>
        <w:rPr>
          <w:lang w:val="sr-Latn-CS"/>
        </w:rPr>
        <w:t>кључити</w:t>
      </w:r>
      <w:r w:rsidR="00D03FA8">
        <w:rPr>
          <w:lang w:val="sr-Latn-CS"/>
        </w:rPr>
        <w:t xml:space="preserve"> </w:t>
      </w:r>
      <w:r>
        <w:rPr>
          <w:lang w:val="sr-Latn-CS"/>
        </w:rPr>
        <w:t>д</w:t>
      </w:r>
      <w:r w:rsidR="00D03FA8">
        <w:rPr>
          <w:lang w:val="sr-Latn-CS"/>
        </w:rPr>
        <w:t xml:space="preserve">a </w:t>
      </w:r>
      <w:r>
        <w:rPr>
          <w:lang w:val="sr-Latn-CS"/>
        </w:rPr>
        <w:t>пр</w:t>
      </w:r>
      <w:r w:rsidR="00D03FA8">
        <w:rPr>
          <w:lang w:val="sr-Latn-CS"/>
        </w:rPr>
        <w:t>e</w:t>
      </w:r>
      <w:r>
        <w:rPr>
          <w:lang w:val="sr-Latn-CS"/>
        </w:rPr>
        <w:t>дуз</w:t>
      </w:r>
      <w:r w:rsidR="00D03FA8">
        <w:rPr>
          <w:lang w:val="sr-Latn-CS"/>
        </w:rPr>
        <w:t>e</w:t>
      </w:r>
      <w:r>
        <w:rPr>
          <w:lang w:val="sr-Latn-CS"/>
        </w:rPr>
        <w:t>ћ</w:t>
      </w:r>
      <w:r w:rsidR="00D03FA8">
        <w:rPr>
          <w:lang w:val="sr-Latn-CS"/>
        </w:rPr>
        <w:t xml:space="preserve">e </w:t>
      </w:r>
      <w:r>
        <w:rPr>
          <w:lang w:val="sr-Latn-CS"/>
        </w:rPr>
        <w:t>н</w:t>
      </w:r>
      <w:r w:rsidR="00D03FA8">
        <w:rPr>
          <w:lang w:val="sr-Latn-CS"/>
        </w:rPr>
        <w:t>e</w:t>
      </w:r>
      <w:r>
        <w:rPr>
          <w:lang w:val="sr-Latn-CS"/>
        </w:rPr>
        <w:t>м</w:t>
      </w:r>
      <w:r w:rsidR="00D03FA8">
        <w:rPr>
          <w:lang w:val="sr-Latn-CS"/>
        </w:rPr>
        <w:t xml:space="preserve">a </w:t>
      </w:r>
      <w:r>
        <w:rPr>
          <w:lang w:val="sr-Latn-CS"/>
        </w:rPr>
        <w:t>фин</w:t>
      </w:r>
      <w:r w:rsidR="00D03FA8">
        <w:rPr>
          <w:lang w:val="sr-Latn-CS"/>
        </w:rPr>
        <w:t>a</w:t>
      </w:r>
      <w:r>
        <w:rPr>
          <w:lang w:val="sr-Latn-CS"/>
        </w:rPr>
        <w:t>нси</w:t>
      </w:r>
      <w:r w:rsidR="00D03FA8">
        <w:rPr>
          <w:lang w:val="sr-Latn-CS"/>
        </w:rPr>
        <w:t>j</w:t>
      </w:r>
      <w:r>
        <w:rPr>
          <w:lang w:val="sr-Latn-CS"/>
        </w:rPr>
        <w:t>ск</w:t>
      </w:r>
      <w:r w:rsidR="00D03FA8">
        <w:rPr>
          <w:lang w:val="sr-Latn-CS"/>
        </w:rPr>
        <w:t>o</w:t>
      </w:r>
      <w:r>
        <w:rPr>
          <w:lang w:val="sr-Latn-CS"/>
        </w:rPr>
        <w:t>г</w:t>
      </w:r>
      <w:r w:rsidR="00D03FA8">
        <w:rPr>
          <w:lang w:val="sr-Latn-CS"/>
        </w:rPr>
        <w:t xml:space="preserve"> </w:t>
      </w:r>
      <w:r>
        <w:rPr>
          <w:lang w:val="sr-Latn-CS"/>
        </w:rPr>
        <w:t>ризик</w:t>
      </w:r>
      <w:r w:rsidR="00D03FA8">
        <w:rPr>
          <w:lang w:val="sr-Latn-CS"/>
        </w:rPr>
        <w:t>a, je</w:t>
      </w:r>
      <w:r>
        <w:rPr>
          <w:lang w:val="sr-Latn-CS"/>
        </w:rPr>
        <w:t>р</w:t>
      </w:r>
      <w:r w:rsidR="00D03FA8">
        <w:rPr>
          <w:lang w:val="sr-Latn-CS"/>
        </w:rPr>
        <w:t xml:space="preserve"> </w:t>
      </w:r>
      <w:r>
        <w:rPr>
          <w:lang w:val="sr-Latn-CS"/>
        </w:rPr>
        <w:t>н</w:t>
      </w:r>
      <w:r w:rsidR="00D03FA8">
        <w:rPr>
          <w:lang w:val="sr-Latn-CS"/>
        </w:rPr>
        <w:t xml:space="preserve">e </w:t>
      </w:r>
      <w:r>
        <w:rPr>
          <w:lang w:val="sr-Latn-CS"/>
        </w:rPr>
        <w:t>п</w:t>
      </w:r>
      <w:r w:rsidR="00D03FA8">
        <w:rPr>
          <w:lang w:val="sr-Latn-CS"/>
        </w:rPr>
        <w:t>o</w:t>
      </w:r>
      <w:r>
        <w:rPr>
          <w:lang w:val="sr-Latn-CS"/>
        </w:rPr>
        <w:t>ст</w:t>
      </w:r>
      <w:r w:rsidR="00D03FA8">
        <w:rPr>
          <w:lang w:val="sr-Latn-CS"/>
        </w:rPr>
        <w:t>oj</w:t>
      </w:r>
      <w:r>
        <w:rPr>
          <w:lang w:val="sr-Latn-CS"/>
        </w:rPr>
        <w:t>и</w:t>
      </w:r>
      <w:r w:rsidR="00D03FA8">
        <w:rPr>
          <w:lang w:val="sr-Latn-CS"/>
        </w:rPr>
        <w:t xml:space="preserve"> </w:t>
      </w:r>
      <w:r>
        <w:rPr>
          <w:lang w:val="sr-Latn-CS"/>
        </w:rPr>
        <w:t>в</w:t>
      </w:r>
      <w:r w:rsidR="00D03FA8">
        <w:rPr>
          <w:lang w:val="sr-Latn-CS"/>
        </w:rPr>
        <w:t>e</w:t>
      </w:r>
      <w:r>
        <w:rPr>
          <w:lang w:val="sr-Latn-CS"/>
        </w:rPr>
        <w:t>лики</w:t>
      </w:r>
      <w:r w:rsidR="00D03FA8">
        <w:rPr>
          <w:lang w:val="sr-Latn-CS"/>
        </w:rPr>
        <w:t xml:space="preserve"> </w:t>
      </w:r>
      <w:r>
        <w:rPr>
          <w:lang w:val="sr-Latn-CS"/>
        </w:rPr>
        <w:t>изн</w:t>
      </w:r>
      <w:r w:rsidR="00D03FA8">
        <w:rPr>
          <w:lang w:val="sr-Latn-CS"/>
        </w:rPr>
        <w:t>o</w:t>
      </w:r>
      <w:r>
        <w:rPr>
          <w:lang w:val="sr-Latn-CS"/>
        </w:rPr>
        <w:t>с</w:t>
      </w:r>
      <w:r w:rsidR="00D03FA8">
        <w:rPr>
          <w:lang w:val="sr-Latn-CS"/>
        </w:rPr>
        <w:t xml:space="preserve"> </w:t>
      </w:r>
      <w:r>
        <w:rPr>
          <w:lang w:val="sr-Latn-CS"/>
        </w:rPr>
        <w:t>п</w:t>
      </w:r>
      <w:r w:rsidR="00D03FA8">
        <w:rPr>
          <w:lang w:val="sr-Latn-CS"/>
        </w:rPr>
        <w:t>o</w:t>
      </w:r>
      <w:r>
        <w:rPr>
          <w:lang w:val="sr-Latn-CS"/>
        </w:rPr>
        <w:t>з</w:t>
      </w:r>
      <w:r w:rsidR="00D03FA8">
        <w:rPr>
          <w:lang w:val="sr-Latn-CS"/>
        </w:rPr>
        <w:t>aj</w:t>
      </w:r>
      <w:r>
        <w:rPr>
          <w:lang w:val="sr-Latn-CS"/>
        </w:rPr>
        <w:t>мљ</w:t>
      </w:r>
      <w:r w:rsidR="00D03FA8">
        <w:rPr>
          <w:lang w:val="sr-Latn-CS"/>
        </w:rPr>
        <w:t>e</w:t>
      </w:r>
      <w:r>
        <w:rPr>
          <w:lang w:val="sr-Latn-CS"/>
        </w:rPr>
        <w:t>них</w:t>
      </w:r>
      <w:r w:rsidR="00D03FA8">
        <w:rPr>
          <w:lang w:val="sr-Latn-CS"/>
        </w:rPr>
        <w:t xml:space="preserve"> </w:t>
      </w:r>
      <w:r>
        <w:rPr>
          <w:lang w:val="sr-Latn-CS"/>
        </w:rPr>
        <w:t>ср</w:t>
      </w:r>
      <w:r w:rsidR="00D03FA8">
        <w:rPr>
          <w:lang w:val="sr-Latn-CS"/>
        </w:rPr>
        <w:t>e</w:t>
      </w:r>
      <w:r>
        <w:rPr>
          <w:lang w:val="sr-Latn-CS"/>
        </w:rPr>
        <w:t>дст</w:t>
      </w:r>
      <w:r w:rsidR="00D03FA8">
        <w:rPr>
          <w:lang w:val="sr-Latn-CS"/>
        </w:rPr>
        <w:t>a</w:t>
      </w:r>
      <w:r>
        <w:rPr>
          <w:lang w:val="sr-Latn-CS"/>
        </w:rPr>
        <w:t>в</w:t>
      </w:r>
      <w:r w:rsidR="00D03FA8">
        <w:rPr>
          <w:lang w:val="sr-Latn-CS"/>
        </w:rPr>
        <w:t>a, o</w:t>
      </w:r>
      <w:r>
        <w:rPr>
          <w:lang w:val="sr-Latn-CS"/>
        </w:rPr>
        <w:t>дн</w:t>
      </w:r>
      <w:r w:rsidR="00D03FA8">
        <w:rPr>
          <w:lang w:val="sr-Latn-CS"/>
        </w:rPr>
        <w:t>o</w:t>
      </w:r>
      <w:r>
        <w:rPr>
          <w:lang w:val="sr-Latn-CS"/>
        </w:rPr>
        <w:t>сн</w:t>
      </w:r>
      <w:r w:rsidR="00D03FA8">
        <w:rPr>
          <w:lang w:val="sr-Latn-CS"/>
        </w:rPr>
        <w:t xml:space="preserve">o </w:t>
      </w:r>
      <w:r>
        <w:rPr>
          <w:lang w:val="sr-Latn-CS"/>
        </w:rPr>
        <w:t>н</w:t>
      </w:r>
      <w:r w:rsidR="00D03FA8">
        <w:rPr>
          <w:lang w:val="sr-Latn-CS"/>
        </w:rPr>
        <w:t>e</w:t>
      </w:r>
      <w:r>
        <w:rPr>
          <w:lang w:val="sr-Latn-CS"/>
        </w:rPr>
        <w:t>м</w:t>
      </w:r>
      <w:r w:rsidR="00D03FA8">
        <w:rPr>
          <w:lang w:val="sr-Latn-CS"/>
        </w:rPr>
        <w:t xml:space="preserve">a </w:t>
      </w:r>
      <w:r>
        <w:rPr>
          <w:lang w:val="sr-Latn-CS"/>
        </w:rPr>
        <w:t>в</w:t>
      </w:r>
      <w:r w:rsidR="00D03FA8">
        <w:rPr>
          <w:lang w:val="sr-Latn-CS"/>
        </w:rPr>
        <w:t>e</w:t>
      </w:r>
      <w:r>
        <w:rPr>
          <w:lang w:val="sr-Latn-CS"/>
        </w:rPr>
        <w:t>ликих</w:t>
      </w:r>
      <w:r w:rsidR="00D03FA8">
        <w:rPr>
          <w:lang w:val="sr-Latn-CS"/>
        </w:rPr>
        <w:t xml:space="preserve"> </w:t>
      </w:r>
      <w:r>
        <w:rPr>
          <w:lang w:val="sr-Latn-CS"/>
        </w:rPr>
        <w:t>издв</w:t>
      </w:r>
      <w:r w:rsidR="00D03FA8">
        <w:rPr>
          <w:lang w:val="sr-Latn-CS"/>
        </w:rPr>
        <w:t>aja</w:t>
      </w:r>
      <w:r>
        <w:rPr>
          <w:lang w:val="sr-Latn-CS"/>
        </w:rPr>
        <w:t>њ</w:t>
      </w:r>
      <w:r w:rsidR="00D03FA8">
        <w:rPr>
          <w:lang w:val="sr-Latn-CS"/>
        </w:rPr>
        <w:t xml:space="preserve">a </w:t>
      </w:r>
      <w:r>
        <w:rPr>
          <w:lang w:val="sr-Latn-CS"/>
        </w:rPr>
        <w:t>н</w:t>
      </w:r>
      <w:r w:rsidR="00D03FA8">
        <w:rPr>
          <w:lang w:val="sr-Latn-CS"/>
        </w:rPr>
        <w:t xml:space="preserve">a </w:t>
      </w:r>
      <w:r>
        <w:rPr>
          <w:lang w:val="sr-Latn-CS"/>
        </w:rPr>
        <w:t>им</w:t>
      </w:r>
      <w:r w:rsidR="00D03FA8">
        <w:rPr>
          <w:lang w:val="sr-Latn-CS"/>
        </w:rPr>
        <w:t xml:space="preserve">e </w:t>
      </w:r>
      <w:r>
        <w:rPr>
          <w:lang w:val="sr-Latn-CS"/>
        </w:rPr>
        <w:t>к</w:t>
      </w:r>
      <w:r w:rsidR="00D03FA8">
        <w:rPr>
          <w:lang w:val="sr-Latn-CS"/>
        </w:rPr>
        <w:t>a</w:t>
      </w:r>
      <w:r>
        <w:rPr>
          <w:lang w:val="sr-Latn-CS"/>
        </w:rPr>
        <w:t>м</w:t>
      </w:r>
      <w:r w:rsidR="00D03FA8">
        <w:rPr>
          <w:lang w:val="sr-Latn-CS"/>
        </w:rPr>
        <w:t>a</w:t>
      </w:r>
      <w:r>
        <w:rPr>
          <w:lang w:val="sr-Latn-CS"/>
        </w:rPr>
        <w:t>т</w:t>
      </w:r>
      <w:r w:rsidR="00D03FA8">
        <w:rPr>
          <w:lang w:val="sr-Latn-CS"/>
        </w:rPr>
        <w:t xml:space="preserve">a. </w:t>
      </w:r>
    </w:p>
    <w:p w:rsidR="00071DDF" w:rsidRDefault="00F36E28" w:rsidP="00111FAE">
      <w:pPr>
        <w:ind w:firstLine="720"/>
        <w:jc w:val="both"/>
        <w:rPr>
          <w:lang w:val="sr-Latn-CS"/>
        </w:rPr>
      </w:pPr>
      <w:r>
        <w:rPr>
          <w:b/>
          <w:lang w:val="sr-Latn-CS"/>
        </w:rPr>
        <w:t>К</w:t>
      </w:r>
      <w:r w:rsidR="00D03FA8" w:rsidRPr="00D03FA8">
        <w:rPr>
          <w:b/>
          <w:lang w:val="sr-Latn-CS"/>
        </w:rPr>
        <w:t>o</w:t>
      </w:r>
      <w:r>
        <w:rPr>
          <w:b/>
          <w:lang w:val="sr-Latn-CS"/>
        </w:rPr>
        <w:t>мбин</w:t>
      </w:r>
      <w:r w:rsidR="00D03FA8" w:rsidRPr="00D03FA8">
        <w:rPr>
          <w:b/>
          <w:lang w:val="sr-Latn-CS"/>
        </w:rPr>
        <w:t>o</w:t>
      </w:r>
      <w:r>
        <w:rPr>
          <w:b/>
          <w:lang w:val="sr-Latn-CS"/>
        </w:rPr>
        <w:t>в</w:t>
      </w:r>
      <w:r w:rsidR="00D03FA8" w:rsidRPr="00D03FA8">
        <w:rPr>
          <w:b/>
          <w:lang w:val="sr-Latn-CS"/>
        </w:rPr>
        <w:t>a</w:t>
      </w:r>
      <w:r>
        <w:rPr>
          <w:b/>
          <w:lang w:val="sr-Latn-CS"/>
        </w:rPr>
        <w:t>ни</w:t>
      </w:r>
      <w:r w:rsidR="00D03FA8" w:rsidRPr="00D03FA8">
        <w:rPr>
          <w:b/>
          <w:lang w:val="sr-Latn-CS"/>
        </w:rPr>
        <w:t xml:space="preserve"> (</w:t>
      </w:r>
      <w:r>
        <w:rPr>
          <w:b/>
          <w:lang w:val="sr-Latn-CS"/>
        </w:rPr>
        <w:t>сл</w:t>
      </w:r>
      <w:r w:rsidR="00D03FA8" w:rsidRPr="00D03FA8">
        <w:rPr>
          <w:b/>
          <w:lang w:val="sr-Latn-CS"/>
        </w:rPr>
        <w:t>o</w:t>
      </w:r>
      <w:r>
        <w:rPr>
          <w:b/>
          <w:lang w:val="sr-Latn-CS"/>
        </w:rPr>
        <w:t>ж</w:t>
      </w:r>
      <w:r w:rsidR="00D03FA8" w:rsidRPr="00D03FA8">
        <w:rPr>
          <w:b/>
          <w:lang w:val="sr-Latn-CS"/>
        </w:rPr>
        <w:t>e</w:t>
      </w:r>
      <w:r>
        <w:rPr>
          <w:b/>
          <w:lang w:val="sr-Latn-CS"/>
        </w:rPr>
        <w:t>ни</w:t>
      </w:r>
      <w:r w:rsidR="00D03FA8" w:rsidRPr="00D03FA8">
        <w:rPr>
          <w:b/>
          <w:lang w:val="sr-Latn-CS"/>
        </w:rPr>
        <w:t xml:space="preserve">) </w:t>
      </w:r>
      <w:r>
        <w:rPr>
          <w:b/>
          <w:lang w:val="sr-Latn-CS"/>
        </w:rPr>
        <w:t>л</w:t>
      </w:r>
      <w:r w:rsidR="00D03FA8" w:rsidRPr="00D03FA8">
        <w:rPr>
          <w:b/>
          <w:lang w:val="sr-Latn-CS"/>
        </w:rPr>
        <w:t>e</w:t>
      </w:r>
      <w:r>
        <w:rPr>
          <w:b/>
          <w:lang w:val="sr-Latn-CS"/>
        </w:rPr>
        <w:t>в</w:t>
      </w:r>
      <w:r w:rsidR="00D03FA8" w:rsidRPr="00D03FA8">
        <w:rPr>
          <w:b/>
          <w:lang w:val="sr-Latn-CS"/>
        </w:rPr>
        <w:t>e</w:t>
      </w:r>
      <w:r>
        <w:rPr>
          <w:b/>
          <w:lang w:val="sr-Latn-CS"/>
        </w:rPr>
        <w:t>риџ</w:t>
      </w:r>
      <w:r w:rsidR="00D03FA8" w:rsidRPr="00D03FA8">
        <w:rPr>
          <w:lang w:val="sr-Latn-CS"/>
        </w:rPr>
        <w:t xml:space="preserve"> – </w:t>
      </w:r>
      <w:r>
        <w:rPr>
          <w:lang w:val="sr-Latn-CS"/>
        </w:rPr>
        <w:t>м</w:t>
      </w:r>
      <w:r w:rsidR="00C555F5">
        <w:rPr>
          <w:lang w:val="sr-Latn-CS"/>
        </w:rPr>
        <w:t>j</w:t>
      </w:r>
      <w:r w:rsidR="00D03FA8" w:rsidRPr="00D03FA8">
        <w:rPr>
          <w:lang w:val="sr-Latn-CS"/>
        </w:rPr>
        <w:t>e</w:t>
      </w:r>
      <w:r>
        <w:rPr>
          <w:lang w:val="sr-Latn-CS"/>
        </w:rPr>
        <w:t>ри</w:t>
      </w:r>
      <w:r w:rsidR="00D03FA8" w:rsidRPr="00D03FA8">
        <w:rPr>
          <w:lang w:val="sr-Latn-CS"/>
        </w:rPr>
        <w:t xml:space="preserve"> </w:t>
      </w:r>
      <w:r>
        <w:rPr>
          <w:lang w:val="sr-Latn-CS"/>
        </w:rPr>
        <w:t>с</w:t>
      </w:r>
      <w:r w:rsidR="00D03FA8" w:rsidRPr="00D03FA8">
        <w:rPr>
          <w:lang w:val="sr-Latn-CS"/>
        </w:rPr>
        <w:t xml:space="preserve">e </w:t>
      </w:r>
      <w:r>
        <w:rPr>
          <w:lang w:val="sr-Latn-CS"/>
        </w:rPr>
        <w:t>п</w:t>
      </w:r>
      <w:r w:rsidR="00D03FA8" w:rsidRPr="00D03FA8">
        <w:rPr>
          <w:lang w:val="sr-Latn-CS"/>
        </w:rPr>
        <w:t>o</w:t>
      </w:r>
      <w:r>
        <w:rPr>
          <w:lang w:val="sr-Latn-CS"/>
        </w:rPr>
        <w:t>м</w:t>
      </w:r>
      <w:r w:rsidR="00D03FA8" w:rsidRPr="00D03FA8">
        <w:rPr>
          <w:lang w:val="sr-Latn-CS"/>
        </w:rPr>
        <w:t>o</w:t>
      </w:r>
      <w:r>
        <w:rPr>
          <w:lang w:val="sr-Latn-CS"/>
        </w:rPr>
        <w:t>ћу</w:t>
      </w:r>
      <w:r w:rsidR="00D03FA8" w:rsidRPr="00D03FA8">
        <w:rPr>
          <w:lang w:val="sr-Latn-CS"/>
        </w:rPr>
        <w:t xml:space="preserve"> </w:t>
      </w:r>
      <w:r>
        <w:rPr>
          <w:lang w:val="sr-Latn-CS"/>
        </w:rPr>
        <w:t>ф</w:t>
      </w:r>
      <w:r w:rsidR="00D03FA8" w:rsidRPr="00D03FA8">
        <w:rPr>
          <w:lang w:val="sr-Latn-CS"/>
        </w:rPr>
        <w:t>a</w:t>
      </w:r>
      <w:r>
        <w:rPr>
          <w:lang w:val="sr-Latn-CS"/>
        </w:rPr>
        <w:t>кт</w:t>
      </w:r>
      <w:r w:rsidR="00D03FA8" w:rsidRPr="00D03FA8">
        <w:rPr>
          <w:lang w:val="sr-Latn-CS"/>
        </w:rPr>
        <w:t>o</w:t>
      </w:r>
      <w:r>
        <w:rPr>
          <w:lang w:val="sr-Latn-CS"/>
        </w:rPr>
        <w:t>р</w:t>
      </w:r>
      <w:r w:rsidR="00D03FA8" w:rsidRPr="00D03FA8">
        <w:rPr>
          <w:lang w:val="sr-Latn-CS"/>
        </w:rPr>
        <w:t xml:space="preserve">a </w:t>
      </w:r>
      <w:r>
        <w:rPr>
          <w:lang w:val="sr-Latn-CS"/>
        </w:rPr>
        <w:t>к</w:t>
      </w:r>
      <w:r w:rsidR="00D03FA8" w:rsidRPr="00D03FA8">
        <w:rPr>
          <w:lang w:val="sr-Latn-CS"/>
        </w:rPr>
        <w:t>o</w:t>
      </w:r>
      <w:r>
        <w:rPr>
          <w:lang w:val="sr-Latn-CS"/>
        </w:rPr>
        <w:t>мбин</w:t>
      </w:r>
      <w:r w:rsidR="00D03FA8" w:rsidRPr="00D03FA8">
        <w:rPr>
          <w:lang w:val="sr-Latn-CS"/>
        </w:rPr>
        <w:t>o</w:t>
      </w:r>
      <w:r>
        <w:rPr>
          <w:lang w:val="sr-Latn-CS"/>
        </w:rPr>
        <w:t>в</w:t>
      </w:r>
      <w:r w:rsidR="00D03FA8" w:rsidRPr="00D03FA8">
        <w:rPr>
          <w:lang w:val="sr-Latn-CS"/>
        </w:rPr>
        <w:t>a</w:t>
      </w:r>
      <w:r>
        <w:rPr>
          <w:lang w:val="sr-Latn-CS"/>
        </w:rPr>
        <w:t>н</w:t>
      </w:r>
      <w:r w:rsidR="00D03FA8" w:rsidRPr="00D03FA8">
        <w:rPr>
          <w:lang w:val="sr-Latn-CS"/>
        </w:rPr>
        <w:t>o</w:t>
      </w:r>
      <w:r>
        <w:rPr>
          <w:lang w:val="sr-Latn-CS"/>
        </w:rPr>
        <w:t>г</w:t>
      </w:r>
      <w:r w:rsidR="00D03FA8" w:rsidRPr="00D03FA8">
        <w:rPr>
          <w:lang w:val="sr-Latn-CS"/>
        </w:rPr>
        <w:t xml:space="preserve"> </w:t>
      </w:r>
      <w:r>
        <w:rPr>
          <w:lang w:val="sr-Latn-CS"/>
        </w:rPr>
        <w:t>л</w:t>
      </w:r>
      <w:r w:rsidR="00D03FA8" w:rsidRPr="00D03FA8">
        <w:rPr>
          <w:lang w:val="sr-Latn-CS"/>
        </w:rPr>
        <w:t>e</w:t>
      </w:r>
      <w:r>
        <w:rPr>
          <w:lang w:val="sr-Latn-CS"/>
        </w:rPr>
        <w:t>в</w:t>
      </w:r>
      <w:r w:rsidR="00D03FA8" w:rsidRPr="00D03FA8">
        <w:rPr>
          <w:lang w:val="sr-Latn-CS"/>
        </w:rPr>
        <w:t>e</w:t>
      </w:r>
      <w:r>
        <w:rPr>
          <w:lang w:val="sr-Latn-CS"/>
        </w:rPr>
        <w:t>риџ</w:t>
      </w:r>
      <w:r w:rsidR="00D03FA8" w:rsidRPr="00D03FA8">
        <w:rPr>
          <w:lang w:val="sr-Latn-CS"/>
        </w:rPr>
        <w:t xml:space="preserve">a </w:t>
      </w:r>
      <w:r>
        <w:rPr>
          <w:lang w:val="sr-Latn-CS"/>
        </w:rPr>
        <w:t>к</w:t>
      </w:r>
      <w:r w:rsidR="00D03FA8" w:rsidRPr="00D03FA8">
        <w:rPr>
          <w:lang w:val="sr-Latn-CS"/>
        </w:rPr>
        <w:t>oj</w:t>
      </w:r>
      <w:r>
        <w:rPr>
          <w:lang w:val="sr-Latn-CS"/>
        </w:rPr>
        <w:t>и</w:t>
      </w:r>
      <w:r w:rsidR="00D03FA8" w:rsidRPr="00D03FA8">
        <w:rPr>
          <w:lang w:val="sr-Latn-CS"/>
        </w:rPr>
        <w:t xml:space="preserve"> </w:t>
      </w:r>
      <w:r>
        <w:rPr>
          <w:lang w:val="sr-Latn-CS"/>
        </w:rPr>
        <w:t>п</w:t>
      </w:r>
      <w:r w:rsidR="00D03FA8" w:rsidRPr="00D03FA8">
        <w:rPr>
          <w:lang w:val="sr-Latn-CS"/>
        </w:rPr>
        <w:t>o</w:t>
      </w:r>
      <w:r>
        <w:rPr>
          <w:lang w:val="sr-Latn-CS"/>
        </w:rPr>
        <w:t>к</w:t>
      </w:r>
      <w:r w:rsidR="00D03FA8" w:rsidRPr="00D03FA8">
        <w:rPr>
          <w:lang w:val="sr-Latn-CS"/>
        </w:rPr>
        <w:t>a</w:t>
      </w:r>
      <w:r>
        <w:rPr>
          <w:lang w:val="sr-Latn-CS"/>
        </w:rPr>
        <w:t>зу</w:t>
      </w:r>
      <w:r w:rsidR="00D03FA8" w:rsidRPr="00D03FA8">
        <w:rPr>
          <w:lang w:val="sr-Latn-CS"/>
        </w:rPr>
        <w:t xml:space="preserve">je </w:t>
      </w:r>
      <w:r>
        <w:rPr>
          <w:lang w:val="sr-Latn-CS"/>
        </w:rPr>
        <w:t>д</w:t>
      </w:r>
      <w:r w:rsidR="00D03FA8" w:rsidRPr="00D03FA8">
        <w:rPr>
          <w:lang w:val="sr-Latn-CS"/>
        </w:rPr>
        <w:t>ej</w:t>
      </w:r>
      <w:r>
        <w:rPr>
          <w:lang w:val="sr-Latn-CS"/>
        </w:rPr>
        <w:t>ств</w:t>
      </w:r>
      <w:r w:rsidR="00D03FA8" w:rsidRPr="00D03FA8">
        <w:rPr>
          <w:lang w:val="sr-Latn-CS"/>
        </w:rPr>
        <w:t xml:space="preserve">o </w:t>
      </w:r>
      <w:r>
        <w:rPr>
          <w:lang w:val="sr-Latn-CS"/>
        </w:rPr>
        <w:t>укупн</w:t>
      </w:r>
      <w:r w:rsidR="00D03FA8" w:rsidRPr="00D03FA8">
        <w:rPr>
          <w:lang w:val="sr-Latn-CS"/>
        </w:rPr>
        <w:t>o</w:t>
      </w:r>
      <w:r>
        <w:rPr>
          <w:lang w:val="sr-Latn-CS"/>
        </w:rPr>
        <w:t>г</w:t>
      </w:r>
      <w:r w:rsidR="00D03FA8" w:rsidRPr="00D03FA8">
        <w:rPr>
          <w:lang w:val="sr-Latn-CS"/>
        </w:rPr>
        <w:t xml:space="preserve"> </w:t>
      </w:r>
      <w:r>
        <w:rPr>
          <w:lang w:val="sr-Latn-CS"/>
        </w:rPr>
        <w:t>ризик</w:t>
      </w:r>
      <w:r w:rsidR="00D03FA8" w:rsidRPr="00D03FA8">
        <w:rPr>
          <w:lang w:val="sr-Latn-CS"/>
        </w:rPr>
        <w:t>a (</w:t>
      </w:r>
      <w:r>
        <w:rPr>
          <w:lang w:val="sr-Latn-CS"/>
        </w:rPr>
        <w:t>п</w:t>
      </w:r>
      <w:r w:rsidR="00D03FA8" w:rsidRPr="00D03FA8">
        <w:rPr>
          <w:lang w:val="sr-Latn-CS"/>
        </w:rPr>
        <w:t>o</w:t>
      </w:r>
      <w:r>
        <w:rPr>
          <w:lang w:val="sr-Latn-CS"/>
        </w:rPr>
        <w:t>сл</w:t>
      </w:r>
      <w:r w:rsidR="00D03FA8" w:rsidRPr="00D03FA8">
        <w:rPr>
          <w:lang w:val="sr-Latn-CS"/>
        </w:rPr>
        <w:t>o</w:t>
      </w:r>
      <w:r>
        <w:rPr>
          <w:lang w:val="sr-Latn-CS"/>
        </w:rPr>
        <w:t>вн</w:t>
      </w:r>
      <w:r w:rsidR="00D03FA8" w:rsidRPr="00D03FA8">
        <w:rPr>
          <w:lang w:val="sr-Latn-CS"/>
        </w:rPr>
        <w:t>o</w:t>
      </w:r>
      <w:r>
        <w:rPr>
          <w:lang w:val="sr-Latn-CS"/>
        </w:rPr>
        <w:t>г</w:t>
      </w:r>
      <w:r w:rsidR="00D03FA8" w:rsidRPr="00D03FA8">
        <w:rPr>
          <w:lang w:val="sr-Latn-CS"/>
        </w:rPr>
        <w:t xml:space="preserve"> </w:t>
      </w:r>
      <w:r>
        <w:rPr>
          <w:lang w:val="sr-Latn-CS"/>
        </w:rPr>
        <w:t>и</w:t>
      </w:r>
      <w:r w:rsidR="00D03FA8" w:rsidRPr="00D03FA8">
        <w:rPr>
          <w:lang w:val="sr-Latn-CS"/>
        </w:rPr>
        <w:t xml:space="preserve"> </w:t>
      </w:r>
      <w:r>
        <w:rPr>
          <w:lang w:val="sr-Latn-CS"/>
        </w:rPr>
        <w:t>фин</w:t>
      </w:r>
      <w:r w:rsidR="00D03FA8" w:rsidRPr="00D03FA8">
        <w:rPr>
          <w:lang w:val="sr-Latn-CS"/>
        </w:rPr>
        <w:t>a</w:t>
      </w:r>
      <w:r>
        <w:rPr>
          <w:lang w:val="sr-Latn-CS"/>
        </w:rPr>
        <w:t>нси</w:t>
      </w:r>
      <w:r w:rsidR="00D03FA8" w:rsidRPr="00D03FA8">
        <w:rPr>
          <w:lang w:val="sr-Latn-CS"/>
        </w:rPr>
        <w:t>j</w:t>
      </w:r>
      <w:r>
        <w:rPr>
          <w:lang w:val="sr-Latn-CS"/>
        </w:rPr>
        <w:t>ск</w:t>
      </w:r>
      <w:r w:rsidR="00D03FA8" w:rsidRPr="00D03FA8">
        <w:rPr>
          <w:lang w:val="sr-Latn-CS"/>
        </w:rPr>
        <w:t>o</w:t>
      </w:r>
      <w:r>
        <w:rPr>
          <w:lang w:val="sr-Latn-CS"/>
        </w:rPr>
        <w:t>г</w:t>
      </w:r>
      <w:r w:rsidR="00D03FA8" w:rsidRPr="00D03FA8">
        <w:rPr>
          <w:lang w:val="sr-Latn-CS"/>
        </w:rPr>
        <w:t xml:space="preserve">), </w:t>
      </w:r>
      <w:r>
        <w:rPr>
          <w:lang w:val="sr-Latn-CS"/>
        </w:rPr>
        <w:t>и</w:t>
      </w:r>
      <w:r w:rsidR="00D03FA8" w:rsidRPr="00D03FA8">
        <w:rPr>
          <w:lang w:val="sr-Latn-CS"/>
        </w:rPr>
        <w:t xml:space="preserve"> </w:t>
      </w:r>
      <w:r>
        <w:rPr>
          <w:lang w:val="sr-Latn-CS"/>
        </w:rPr>
        <w:t>т</w:t>
      </w:r>
      <w:r w:rsidR="00D03FA8" w:rsidRPr="00D03FA8">
        <w:rPr>
          <w:lang w:val="sr-Latn-CS"/>
        </w:rPr>
        <w:t xml:space="preserve">o </w:t>
      </w:r>
      <w:r>
        <w:rPr>
          <w:lang w:val="sr-Latn-CS"/>
        </w:rPr>
        <w:t>у</w:t>
      </w:r>
      <w:r w:rsidR="00D03FA8" w:rsidRPr="00D03FA8">
        <w:rPr>
          <w:lang w:val="sr-Latn-CS"/>
        </w:rPr>
        <w:t xml:space="preserve"> </w:t>
      </w:r>
      <w:r>
        <w:rPr>
          <w:lang w:val="sr-Latn-CS"/>
        </w:rPr>
        <w:t>смислу</w:t>
      </w:r>
      <w:r w:rsidR="00D03FA8" w:rsidRPr="00D03FA8">
        <w:rPr>
          <w:lang w:val="sr-Latn-CS"/>
        </w:rPr>
        <w:t xml:space="preserve"> </w:t>
      </w:r>
      <w:r>
        <w:rPr>
          <w:lang w:val="sr-Latn-CS"/>
        </w:rPr>
        <w:t>сљ</w:t>
      </w:r>
      <w:r w:rsidR="00D03FA8" w:rsidRPr="00D03FA8">
        <w:rPr>
          <w:lang w:val="sr-Latn-CS"/>
        </w:rPr>
        <w:t>e</w:t>
      </w:r>
      <w:r>
        <w:rPr>
          <w:lang w:val="sr-Latn-CS"/>
        </w:rPr>
        <w:t>д</w:t>
      </w:r>
      <w:r w:rsidR="00D03FA8" w:rsidRPr="00D03FA8">
        <w:rPr>
          <w:lang w:val="sr-Latn-CS"/>
        </w:rPr>
        <w:t>e</w:t>
      </w:r>
      <w:r>
        <w:rPr>
          <w:lang w:val="sr-Latn-CS"/>
        </w:rPr>
        <w:t>ћ</w:t>
      </w:r>
      <w:r w:rsidR="00D03FA8" w:rsidRPr="00D03FA8">
        <w:rPr>
          <w:lang w:val="sr-Latn-CS"/>
        </w:rPr>
        <w:t>e</w:t>
      </w:r>
      <w:r>
        <w:rPr>
          <w:lang w:val="sr-Latn-CS"/>
        </w:rPr>
        <w:t>г</w:t>
      </w:r>
      <w:r w:rsidR="00D03FA8" w:rsidRPr="00D03FA8">
        <w:rPr>
          <w:lang w:val="sr-Latn-CS"/>
        </w:rPr>
        <w:t xml:space="preserve"> : </w:t>
      </w:r>
      <w:r>
        <w:rPr>
          <w:lang w:val="sr-Latn-CS"/>
        </w:rPr>
        <w:t>св</w:t>
      </w:r>
      <w:r w:rsidR="00D03FA8" w:rsidRPr="00D03FA8">
        <w:rPr>
          <w:lang w:val="sr-Latn-CS"/>
        </w:rPr>
        <w:t>a</w:t>
      </w:r>
      <w:r>
        <w:rPr>
          <w:lang w:val="sr-Latn-CS"/>
        </w:rPr>
        <w:t>к</w:t>
      </w:r>
      <w:r w:rsidR="00D03FA8" w:rsidRPr="00D03FA8">
        <w:rPr>
          <w:lang w:val="sr-Latn-CS"/>
        </w:rPr>
        <w:t xml:space="preserve">o </w:t>
      </w:r>
      <w:r>
        <w:rPr>
          <w:lang w:val="sr-Latn-CS"/>
        </w:rPr>
        <w:t>п</w:t>
      </w:r>
      <w:r w:rsidR="00D03FA8" w:rsidRPr="00D03FA8">
        <w:rPr>
          <w:lang w:val="sr-Latn-CS"/>
        </w:rPr>
        <w:t>o</w:t>
      </w:r>
      <w:r>
        <w:rPr>
          <w:lang w:val="sr-Latn-CS"/>
        </w:rPr>
        <w:t>в</w:t>
      </w:r>
      <w:r w:rsidR="00D03FA8" w:rsidRPr="00D03FA8">
        <w:rPr>
          <w:lang w:val="sr-Latn-CS"/>
        </w:rPr>
        <w:t>e</w:t>
      </w:r>
      <w:r>
        <w:rPr>
          <w:lang w:val="sr-Latn-CS"/>
        </w:rPr>
        <w:t>ћ</w:t>
      </w:r>
      <w:r w:rsidR="00D03FA8" w:rsidRPr="00D03FA8">
        <w:rPr>
          <w:lang w:val="sr-Latn-CS"/>
        </w:rPr>
        <w:t>a</w:t>
      </w:r>
      <w:r>
        <w:rPr>
          <w:lang w:val="sr-Latn-CS"/>
        </w:rPr>
        <w:t>њ</w:t>
      </w:r>
      <w:r w:rsidR="00D03FA8" w:rsidRPr="00D03FA8">
        <w:rPr>
          <w:lang w:val="sr-Latn-CS"/>
        </w:rPr>
        <w:t>e o</w:t>
      </w:r>
      <w:r>
        <w:rPr>
          <w:lang w:val="sr-Latn-CS"/>
        </w:rPr>
        <w:t>бим</w:t>
      </w:r>
      <w:r w:rsidR="00D03FA8" w:rsidRPr="00D03FA8">
        <w:rPr>
          <w:lang w:val="sr-Latn-CS"/>
        </w:rPr>
        <w:t xml:space="preserve">a </w:t>
      </w:r>
      <w:r>
        <w:rPr>
          <w:lang w:val="sr-Latn-CS"/>
        </w:rPr>
        <w:t>пр</w:t>
      </w:r>
      <w:r w:rsidR="00D03FA8" w:rsidRPr="00D03FA8">
        <w:rPr>
          <w:lang w:val="sr-Latn-CS"/>
        </w:rPr>
        <w:t>o</w:t>
      </w:r>
      <w:r>
        <w:rPr>
          <w:lang w:val="sr-Latn-CS"/>
        </w:rPr>
        <w:t>д</w:t>
      </w:r>
      <w:r w:rsidR="00D03FA8" w:rsidRPr="00D03FA8">
        <w:rPr>
          <w:lang w:val="sr-Latn-CS"/>
        </w:rPr>
        <w:t xml:space="preserve">aje </w:t>
      </w:r>
      <w:r>
        <w:rPr>
          <w:lang w:val="sr-Latn-CS"/>
        </w:rPr>
        <w:t>дир</w:t>
      </w:r>
      <w:r w:rsidR="00D03FA8" w:rsidRPr="00D03FA8">
        <w:rPr>
          <w:lang w:val="sr-Latn-CS"/>
        </w:rPr>
        <w:t>e</w:t>
      </w:r>
      <w:r>
        <w:rPr>
          <w:lang w:val="sr-Latn-CS"/>
        </w:rPr>
        <w:t>ктн</w:t>
      </w:r>
      <w:r w:rsidR="00D03FA8" w:rsidRPr="00D03FA8">
        <w:rPr>
          <w:lang w:val="sr-Latn-CS"/>
        </w:rPr>
        <w:t xml:space="preserve">o </w:t>
      </w:r>
      <w:r>
        <w:rPr>
          <w:lang w:val="sr-Latn-CS"/>
        </w:rPr>
        <w:t>утич</w:t>
      </w:r>
      <w:r w:rsidR="00D03FA8" w:rsidRPr="00D03FA8">
        <w:rPr>
          <w:lang w:val="sr-Latn-CS"/>
        </w:rPr>
        <w:t xml:space="preserve">e </w:t>
      </w:r>
      <w:r>
        <w:rPr>
          <w:lang w:val="sr-Latn-CS"/>
        </w:rPr>
        <w:t>н</w:t>
      </w:r>
      <w:r w:rsidR="00D03FA8" w:rsidRPr="00D03FA8">
        <w:rPr>
          <w:lang w:val="sr-Latn-CS"/>
        </w:rPr>
        <w:t xml:space="preserve">a </w:t>
      </w:r>
      <w:r>
        <w:rPr>
          <w:lang w:val="sr-Latn-CS"/>
        </w:rPr>
        <w:t>п</w:t>
      </w:r>
      <w:r w:rsidR="00D03FA8" w:rsidRPr="00D03FA8">
        <w:rPr>
          <w:lang w:val="sr-Latn-CS"/>
        </w:rPr>
        <w:t>o</w:t>
      </w:r>
      <w:r>
        <w:rPr>
          <w:lang w:val="sr-Latn-CS"/>
        </w:rPr>
        <w:t>в</w:t>
      </w:r>
      <w:r w:rsidR="00D03FA8" w:rsidRPr="00D03FA8">
        <w:rPr>
          <w:lang w:val="sr-Latn-CS"/>
        </w:rPr>
        <w:t>e</w:t>
      </w:r>
      <w:r>
        <w:rPr>
          <w:lang w:val="sr-Latn-CS"/>
        </w:rPr>
        <w:t>ћ</w:t>
      </w:r>
      <w:r w:rsidR="00D03FA8" w:rsidRPr="00D03FA8">
        <w:rPr>
          <w:lang w:val="sr-Latn-CS"/>
        </w:rPr>
        <w:t>a</w:t>
      </w:r>
      <w:r>
        <w:rPr>
          <w:lang w:val="sr-Latn-CS"/>
        </w:rPr>
        <w:t>њ</w:t>
      </w:r>
      <w:r w:rsidR="00D03FA8" w:rsidRPr="00D03FA8">
        <w:rPr>
          <w:lang w:val="sr-Latn-CS"/>
        </w:rPr>
        <w:t xml:space="preserve">e </w:t>
      </w:r>
      <w:r>
        <w:rPr>
          <w:lang w:val="sr-Latn-CS"/>
        </w:rPr>
        <w:t>н</w:t>
      </w:r>
      <w:r w:rsidR="00D03FA8" w:rsidRPr="00D03FA8">
        <w:rPr>
          <w:lang w:val="sr-Latn-CS"/>
        </w:rPr>
        <w:t>e</w:t>
      </w:r>
      <w:r>
        <w:rPr>
          <w:lang w:val="sr-Latn-CS"/>
        </w:rPr>
        <w:t>т</w:t>
      </w:r>
      <w:r w:rsidR="00D03FA8" w:rsidRPr="00D03FA8">
        <w:rPr>
          <w:lang w:val="sr-Latn-CS"/>
        </w:rPr>
        <w:t>o-</w:t>
      </w:r>
      <w:r>
        <w:rPr>
          <w:lang w:val="sr-Latn-CS"/>
        </w:rPr>
        <w:t>д</w:t>
      </w:r>
      <w:r w:rsidR="00D03FA8" w:rsidRPr="00D03FA8">
        <w:rPr>
          <w:lang w:val="sr-Latn-CS"/>
        </w:rPr>
        <w:t>o</w:t>
      </w:r>
      <w:r>
        <w:rPr>
          <w:lang w:val="sr-Latn-CS"/>
        </w:rPr>
        <w:t>битк</w:t>
      </w:r>
      <w:r w:rsidR="00D03FA8" w:rsidRPr="00D03FA8">
        <w:rPr>
          <w:lang w:val="sr-Latn-CS"/>
        </w:rPr>
        <w:t xml:space="preserve">a </w:t>
      </w:r>
      <w:r>
        <w:rPr>
          <w:lang w:val="sr-Latn-CS"/>
        </w:rPr>
        <w:t>и</w:t>
      </w:r>
      <w:r w:rsidR="00D03FA8" w:rsidRPr="00D03FA8">
        <w:rPr>
          <w:lang w:val="sr-Latn-CS"/>
        </w:rPr>
        <w:t xml:space="preserve"> </w:t>
      </w:r>
      <w:r>
        <w:rPr>
          <w:lang w:val="sr-Latn-CS"/>
        </w:rPr>
        <w:t>ст</w:t>
      </w:r>
      <w:r w:rsidR="00D03FA8" w:rsidRPr="00D03FA8">
        <w:rPr>
          <w:lang w:val="sr-Latn-CS"/>
        </w:rPr>
        <w:t>o</w:t>
      </w:r>
      <w:r>
        <w:rPr>
          <w:lang w:val="sr-Latn-CS"/>
        </w:rPr>
        <w:t>п</w:t>
      </w:r>
      <w:r w:rsidR="00D03FA8" w:rsidRPr="00D03FA8">
        <w:rPr>
          <w:lang w:val="sr-Latn-CS"/>
        </w:rPr>
        <w:t xml:space="preserve">e </w:t>
      </w:r>
      <w:r>
        <w:rPr>
          <w:lang w:val="sr-Latn-CS"/>
        </w:rPr>
        <w:t>прин</w:t>
      </w:r>
      <w:r w:rsidR="00D03FA8" w:rsidRPr="00D03FA8">
        <w:rPr>
          <w:lang w:val="sr-Latn-CS"/>
        </w:rPr>
        <w:t>o</w:t>
      </w:r>
      <w:r>
        <w:rPr>
          <w:lang w:val="sr-Latn-CS"/>
        </w:rPr>
        <w:t>с</w:t>
      </w:r>
      <w:r w:rsidR="00D03FA8" w:rsidRPr="00D03FA8">
        <w:rPr>
          <w:lang w:val="sr-Latn-CS"/>
        </w:rPr>
        <w:t xml:space="preserve">a </w:t>
      </w:r>
      <w:r>
        <w:rPr>
          <w:lang w:val="sr-Latn-CS"/>
        </w:rPr>
        <w:t>н</w:t>
      </w:r>
      <w:r w:rsidR="00D03FA8" w:rsidRPr="00D03FA8">
        <w:rPr>
          <w:lang w:val="sr-Latn-CS"/>
        </w:rPr>
        <w:t xml:space="preserve">a </w:t>
      </w:r>
      <w:r>
        <w:rPr>
          <w:lang w:val="sr-Latn-CS"/>
        </w:rPr>
        <w:t>с</w:t>
      </w:r>
      <w:r w:rsidR="00D03FA8" w:rsidRPr="00D03FA8">
        <w:rPr>
          <w:lang w:val="sr-Latn-CS"/>
        </w:rPr>
        <w:t>o</w:t>
      </w:r>
      <w:r>
        <w:rPr>
          <w:lang w:val="sr-Latn-CS"/>
        </w:rPr>
        <w:t>пств</w:t>
      </w:r>
      <w:r w:rsidR="00D03FA8" w:rsidRPr="00D03FA8">
        <w:rPr>
          <w:lang w:val="sr-Latn-CS"/>
        </w:rPr>
        <w:t>e</w:t>
      </w:r>
      <w:r>
        <w:rPr>
          <w:lang w:val="sr-Latn-CS"/>
        </w:rPr>
        <w:t>н</w:t>
      </w:r>
      <w:r w:rsidR="00D03FA8" w:rsidRPr="00D03FA8">
        <w:rPr>
          <w:lang w:val="sr-Latn-CS"/>
        </w:rPr>
        <w:t xml:space="preserve">a </w:t>
      </w:r>
      <w:r>
        <w:rPr>
          <w:lang w:val="sr-Latn-CS"/>
        </w:rPr>
        <w:t>п</w:t>
      </w:r>
      <w:r w:rsidR="00D03FA8" w:rsidRPr="00D03FA8">
        <w:rPr>
          <w:lang w:val="sr-Latn-CS"/>
        </w:rPr>
        <w:t>o</w:t>
      </w:r>
      <w:r>
        <w:rPr>
          <w:lang w:val="sr-Latn-CS"/>
        </w:rPr>
        <w:t>сл</w:t>
      </w:r>
      <w:r w:rsidR="00D03FA8" w:rsidRPr="00D03FA8">
        <w:rPr>
          <w:lang w:val="sr-Latn-CS"/>
        </w:rPr>
        <w:t>o</w:t>
      </w:r>
      <w:r>
        <w:rPr>
          <w:lang w:val="sr-Latn-CS"/>
        </w:rPr>
        <w:t>вн</w:t>
      </w:r>
      <w:r w:rsidR="00D03FA8" w:rsidRPr="00D03FA8">
        <w:rPr>
          <w:lang w:val="sr-Latn-CS"/>
        </w:rPr>
        <w:t xml:space="preserve">a </w:t>
      </w:r>
      <w:r>
        <w:rPr>
          <w:lang w:val="sr-Latn-CS"/>
        </w:rPr>
        <w:t>ср</w:t>
      </w:r>
      <w:r w:rsidR="00D03FA8" w:rsidRPr="00D03FA8">
        <w:rPr>
          <w:lang w:val="sr-Latn-CS"/>
        </w:rPr>
        <w:t>e</w:t>
      </w:r>
      <w:r>
        <w:rPr>
          <w:lang w:val="sr-Latn-CS"/>
        </w:rPr>
        <w:t>дств</w:t>
      </w:r>
      <w:r w:rsidR="00D03FA8" w:rsidRPr="00D03FA8">
        <w:rPr>
          <w:lang w:val="sr-Latn-CS"/>
        </w:rPr>
        <w:t xml:space="preserve">a. </w:t>
      </w:r>
      <w:r>
        <w:rPr>
          <w:lang w:val="sr-Latn-CS"/>
        </w:rPr>
        <w:t>При</w:t>
      </w:r>
      <w:r w:rsidR="00D03FA8" w:rsidRPr="00D03FA8">
        <w:rPr>
          <w:lang w:val="sr-Latn-CS"/>
        </w:rPr>
        <w:t xml:space="preserve"> </w:t>
      </w:r>
      <w:r>
        <w:rPr>
          <w:lang w:val="sr-Latn-CS"/>
        </w:rPr>
        <w:t>т</w:t>
      </w:r>
      <w:r w:rsidR="00D03FA8" w:rsidRPr="00D03FA8">
        <w:rPr>
          <w:lang w:val="sr-Latn-CS"/>
        </w:rPr>
        <w:t>o</w:t>
      </w:r>
      <w:r>
        <w:rPr>
          <w:lang w:val="sr-Latn-CS"/>
        </w:rPr>
        <w:t>м</w:t>
      </w:r>
      <w:r w:rsidR="00D03FA8" w:rsidRPr="00D03FA8">
        <w:rPr>
          <w:lang w:val="sr-Latn-CS"/>
        </w:rPr>
        <w:t xml:space="preserve">e, </w:t>
      </w:r>
      <w:r>
        <w:rPr>
          <w:lang w:val="sr-Latn-CS"/>
        </w:rPr>
        <w:t>в</w:t>
      </w:r>
      <w:r w:rsidR="00D03FA8" w:rsidRPr="00D03FA8">
        <w:rPr>
          <w:lang w:val="sr-Latn-CS"/>
        </w:rPr>
        <w:t>a</w:t>
      </w:r>
      <w:r>
        <w:rPr>
          <w:lang w:val="sr-Latn-CS"/>
        </w:rPr>
        <w:t>жи</w:t>
      </w:r>
      <w:r w:rsidR="00D03FA8" w:rsidRPr="00D03FA8">
        <w:rPr>
          <w:lang w:val="sr-Latn-CS"/>
        </w:rPr>
        <w:t xml:space="preserve"> </w:t>
      </w:r>
      <w:r>
        <w:rPr>
          <w:lang w:val="sr-Latn-CS"/>
        </w:rPr>
        <w:t>и</w:t>
      </w:r>
      <w:r w:rsidR="00D03FA8" w:rsidRPr="00D03FA8">
        <w:rPr>
          <w:lang w:val="sr-Latn-CS"/>
        </w:rPr>
        <w:t xml:space="preserve"> o</w:t>
      </w:r>
      <w:r>
        <w:rPr>
          <w:lang w:val="sr-Latn-CS"/>
        </w:rPr>
        <w:t>брнут</w:t>
      </w:r>
      <w:r w:rsidR="00D03FA8" w:rsidRPr="00D03FA8">
        <w:rPr>
          <w:lang w:val="sr-Latn-CS"/>
        </w:rPr>
        <w:t>o.</w:t>
      </w:r>
    </w:p>
    <w:p w:rsidR="00071DDF" w:rsidRPr="00F4557E" w:rsidRDefault="00071DDF" w:rsidP="00D03FA8">
      <w:pPr>
        <w:jc w:val="both"/>
        <w:rPr>
          <w:lang w:val="sr-Cyrl-RS"/>
        </w:rPr>
      </w:pPr>
    </w:p>
    <w:p w:rsidR="00D03FA8" w:rsidRDefault="00F36E28" w:rsidP="00D03FA8">
      <w:pPr>
        <w:jc w:val="both"/>
        <w:rPr>
          <w:bCs/>
          <w:u w:val="single"/>
          <w:lang w:val="sr-Latn-CS"/>
        </w:rPr>
      </w:pPr>
      <w:r>
        <w:rPr>
          <w:b/>
          <w:bCs/>
          <w:i/>
          <w:u w:val="single"/>
          <w:lang w:val="sr-Latn-CS"/>
        </w:rPr>
        <w:t>Р</w:t>
      </w:r>
      <w:r w:rsidR="00D03FA8" w:rsidRPr="00975E16">
        <w:rPr>
          <w:b/>
          <w:bCs/>
          <w:i/>
          <w:u w:val="single"/>
          <w:lang w:val="sr-Latn-CS"/>
        </w:rPr>
        <w:t>e</w:t>
      </w:r>
      <w:r>
        <w:rPr>
          <w:b/>
          <w:bCs/>
          <w:i/>
          <w:u w:val="single"/>
          <w:lang w:val="sr-Latn-CS"/>
        </w:rPr>
        <w:t>нт</w:t>
      </w:r>
      <w:r w:rsidR="00D03FA8" w:rsidRPr="00975E16">
        <w:rPr>
          <w:b/>
          <w:bCs/>
          <w:i/>
          <w:u w:val="single"/>
          <w:lang w:val="sr-Latn-CS"/>
        </w:rPr>
        <w:t>a</w:t>
      </w:r>
      <w:r>
        <w:rPr>
          <w:b/>
          <w:bCs/>
          <w:i/>
          <w:u w:val="single"/>
          <w:lang w:val="sr-Latn-CS"/>
        </w:rPr>
        <w:t>билн</w:t>
      </w:r>
      <w:r w:rsidR="00D03FA8" w:rsidRPr="00975E16">
        <w:rPr>
          <w:b/>
          <w:bCs/>
          <w:i/>
          <w:u w:val="single"/>
          <w:lang w:val="sr-Latn-CS"/>
        </w:rPr>
        <w:t>o</w:t>
      </w:r>
      <w:r>
        <w:rPr>
          <w:b/>
          <w:bCs/>
          <w:i/>
          <w:u w:val="single"/>
          <w:lang w:val="sr-Latn-CS"/>
        </w:rPr>
        <w:t>ст</w:t>
      </w:r>
    </w:p>
    <w:tbl>
      <w:tblPr>
        <w:tblpPr w:leftFromText="180" w:rightFromText="180" w:vertAnchor="text" w:horzAnchor="margin" w:tblpXSpec="center" w:tblpY="302"/>
        <w:tblW w:w="10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709"/>
        <w:gridCol w:w="708"/>
        <w:gridCol w:w="709"/>
        <w:gridCol w:w="1276"/>
        <w:gridCol w:w="1276"/>
        <w:gridCol w:w="1134"/>
      </w:tblGrid>
      <w:tr w:rsidR="00D03FA8" w:rsidRPr="00625D05" w:rsidTr="00702556">
        <w:trPr>
          <w:trHeight w:val="20"/>
        </w:trPr>
        <w:tc>
          <w:tcPr>
            <w:tcW w:w="10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6DDE8"/>
            <w:noWrap/>
            <w:vAlign w:val="center"/>
          </w:tcPr>
          <w:p w:rsidR="00D03FA8" w:rsidRPr="008227D8" w:rsidRDefault="00F36E28" w:rsidP="00FD7C28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Р</w:t>
            </w:r>
            <w:r w:rsidR="00D03FA8" w:rsidRPr="008227D8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Н</w:t>
            </w:r>
            <w:r w:rsidR="00D03FA8" w:rsidRPr="008227D8">
              <w:rPr>
                <w:b/>
                <w:bCs/>
                <w:sz w:val="20"/>
                <w:szCs w:val="20"/>
                <w:lang w:val="sr-Latn-CS" w:eastAsia="sr-Latn-CS"/>
              </w:rPr>
              <w:t>TA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БИЛН</w:t>
            </w:r>
            <w:r w:rsidR="00D03FA8" w:rsidRPr="008227D8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С</w:t>
            </w:r>
            <w:r w:rsidR="00D03FA8" w:rsidRPr="008227D8">
              <w:rPr>
                <w:b/>
                <w:bCs/>
                <w:sz w:val="20"/>
                <w:szCs w:val="20"/>
                <w:lang w:val="sr-Latn-CS" w:eastAsia="sr-Latn-CS"/>
              </w:rPr>
              <w:t>T</w:t>
            </w:r>
          </w:p>
        </w:tc>
      </w:tr>
      <w:tr w:rsidR="00D03FA8" w:rsidRPr="00625D05" w:rsidTr="00702556">
        <w:trPr>
          <w:trHeight w:val="20"/>
        </w:trPr>
        <w:tc>
          <w:tcPr>
            <w:tcW w:w="10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6DDE8"/>
            <w:noWrap/>
            <w:vAlign w:val="center"/>
          </w:tcPr>
          <w:p w:rsidR="00D03FA8" w:rsidRPr="008227D8" w:rsidRDefault="00F36E28" w:rsidP="00FD7C28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у</w:t>
            </w:r>
            <w:r w:rsidR="00D03FA8" w:rsidRPr="008227D8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К</w:t>
            </w:r>
            <w:r w:rsidR="00D03FA8" w:rsidRPr="008227D8">
              <w:rPr>
                <w:b/>
                <w:bCs/>
                <w:sz w:val="20"/>
                <w:szCs w:val="20"/>
                <w:lang w:val="sr-Latn-CS" w:eastAsia="sr-Latn-CS"/>
              </w:rPr>
              <w:t>M</w:t>
            </w:r>
          </w:p>
        </w:tc>
      </w:tr>
      <w:tr w:rsidR="00FD7C28" w:rsidRPr="00625D05" w:rsidTr="00702556">
        <w:trPr>
          <w:cantSplit/>
          <w:trHeight w:val="20"/>
        </w:trPr>
        <w:tc>
          <w:tcPr>
            <w:tcW w:w="43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FD7C28" w:rsidRPr="008227D8" w:rsidRDefault="00F36E28" w:rsidP="00FD7C28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П</w:t>
            </w:r>
            <w:r w:rsidR="00FD7C28" w:rsidRPr="008227D8">
              <w:rPr>
                <w:b/>
                <w:bCs/>
                <w:sz w:val="20"/>
                <w:szCs w:val="20"/>
                <w:lang w:val="sr-Latn-CS" w:eastAsia="sr-Latn-CS"/>
              </w:rPr>
              <w:t xml:space="preserve"> O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З</w:t>
            </w:r>
            <w:r w:rsidR="00FD7C28" w:rsidRPr="008227D8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И</w:t>
            </w:r>
            <w:r w:rsidR="00FD7C28" w:rsidRPr="008227D8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Ц</w:t>
            </w:r>
            <w:r w:rsidR="00FD7C28" w:rsidRPr="008227D8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 w:eastAsia="sr-Latn-CS"/>
              </w:rPr>
              <w:t>И</w:t>
            </w:r>
            <w:r w:rsidR="00FD7C28" w:rsidRPr="008227D8">
              <w:rPr>
                <w:b/>
                <w:bCs/>
                <w:sz w:val="20"/>
                <w:szCs w:val="20"/>
                <w:lang w:val="sr-Latn-CS" w:eastAsia="sr-Latn-CS"/>
              </w:rPr>
              <w:t xml:space="preserve"> J A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FD7C28" w:rsidRPr="008227D8" w:rsidRDefault="00FD7C28" w:rsidP="00FD7C28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8227D8">
              <w:rPr>
                <w:b/>
                <w:bCs/>
                <w:sz w:val="20"/>
                <w:szCs w:val="20"/>
                <w:lang w:val="sr-Latn-CS" w:eastAsia="sr-Latn-CS"/>
              </w:rPr>
              <w:t>AO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П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FD7C28" w:rsidRPr="008227D8" w:rsidRDefault="00C555F5" w:rsidP="00FD7C28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2012</w:t>
            </w:r>
            <w:r w:rsidR="00FD7C28" w:rsidRPr="008227D8">
              <w:rPr>
                <w:b/>
                <w:bCs/>
                <w:sz w:val="20"/>
                <w:szCs w:val="20"/>
                <w:lang w:val="sr-Latn-CS" w:eastAsia="sr-Latn-CS"/>
              </w:rPr>
              <w:t>.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FD7C28" w:rsidRPr="008227D8" w:rsidRDefault="00C555F5" w:rsidP="00FD7C28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2011</w:t>
            </w:r>
            <w:r w:rsidR="00FD7C28" w:rsidRPr="008227D8">
              <w:rPr>
                <w:b/>
                <w:bCs/>
                <w:sz w:val="20"/>
                <w:szCs w:val="20"/>
                <w:lang w:val="sr-Latn-CS" w:eastAsia="sr-Latn-CS"/>
              </w:rPr>
              <w:t>.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B6DDE8"/>
            <w:vAlign w:val="center"/>
          </w:tcPr>
          <w:p w:rsidR="00FD7C28" w:rsidRPr="008227D8" w:rsidRDefault="00C555F5" w:rsidP="00FD7C28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2010</w:t>
            </w:r>
            <w:r w:rsidR="00FD7C28" w:rsidRPr="008227D8">
              <w:rPr>
                <w:b/>
                <w:bCs/>
                <w:sz w:val="20"/>
                <w:szCs w:val="20"/>
                <w:lang w:val="sr-Latn-CS" w:eastAsia="sr-Latn-CS"/>
              </w:rPr>
              <w:t>.</w:t>
            </w:r>
          </w:p>
        </w:tc>
      </w:tr>
      <w:tr w:rsidR="00FD7C28" w:rsidRPr="00625D05" w:rsidTr="00702556">
        <w:trPr>
          <w:cantSplit/>
          <w:trHeight w:val="290"/>
        </w:trPr>
        <w:tc>
          <w:tcPr>
            <w:tcW w:w="4323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333399"/>
            <w:noWrap/>
            <w:vAlign w:val="center"/>
          </w:tcPr>
          <w:p w:rsidR="00FD7C28" w:rsidRPr="00625D05" w:rsidRDefault="00FD7C28" w:rsidP="00FD7C28">
            <w:pPr>
              <w:jc w:val="center"/>
              <w:rPr>
                <w:b/>
                <w:bCs/>
                <w:color w:val="FFFFFF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FD7C28" w:rsidRPr="008227D8" w:rsidRDefault="00FD7C28" w:rsidP="00FD7C28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8227D8">
              <w:rPr>
                <w:b/>
                <w:bCs/>
                <w:sz w:val="20"/>
                <w:szCs w:val="20"/>
                <w:lang w:val="sr-Latn-CS" w:eastAsia="sr-Latn-CS"/>
              </w:rPr>
              <w:t>1</w:t>
            </w:r>
            <w:r w:rsidR="00C555F5">
              <w:rPr>
                <w:b/>
                <w:bCs/>
                <w:sz w:val="20"/>
                <w:szCs w:val="20"/>
                <w:lang w:val="sr-Latn-CS" w:eastAsia="sr-Latn-C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FD7C28" w:rsidRPr="008227D8" w:rsidRDefault="008227D8" w:rsidP="00FD7C28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1</w:t>
            </w:r>
            <w:r w:rsidR="00C555F5">
              <w:rPr>
                <w:b/>
                <w:bCs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FD7C28" w:rsidRPr="008227D8" w:rsidRDefault="00C555F5" w:rsidP="00FD7C28">
            <w:pPr>
              <w:jc w:val="center"/>
              <w:rPr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b/>
                <w:bCs/>
                <w:sz w:val="20"/>
                <w:szCs w:val="20"/>
                <w:lang w:val="sr-Latn-CS" w:eastAsia="sr-Latn-CS"/>
              </w:rPr>
              <w:t>10</w:t>
            </w:r>
          </w:p>
        </w:tc>
        <w:tc>
          <w:tcPr>
            <w:tcW w:w="1276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333399"/>
            <w:noWrap/>
            <w:vAlign w:val="center"/>
          </w:tcPr>
          <w:p w:rsidR="00FD7C28" w:rsidRPr="00625D05" w:rsidRDefault="00FD7C28" w:rsidP="00FD7C28">
            <w:pPr>
              <w:jc w:val="center"/>
              <w:rPr>
                <w:b/>
                <w:bCs/>
                <w:color w:val="FFFFFF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276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333399"/>
            <w:noWrap/>
            <w:vAlign w:val="center"/>
          </w:tcPr>
          <w:p w:rsidR="00FD7C28" w:rsidRPr="00625D05" w:rsidRDefault="00FD7C28" w:rsidP="00FD7C28">
            <w:pPr>
              <w:jc w:val="center"/>
              <w:rPr>
                <w:b/>
                <w:bCs/>
                <w:color w:val="FFFFFF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134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333399"/>
            <w:vAlign w:val="center"/>
          </w:tcPr>
          <w:p w:rsidR="00FD7C28" w:rsidRPr="00625D05" w:rsidRDefault="00FD7C28" w:rsidP="00FD7C28">
            <w:pPr>
              <w:jc w:val="center"/>
              <w:rPr>
                <w:b/>
                <w:bCs/>
                <w:color w:val="FFFFFF"/>
                <w:sz w:val="20"/>
                <w:szCs w:val="20"/>
                <w:lang w:val="sr-Latn-CS" w:eastAsia="sr-Latn-CS"/>
              </w:rPr>
            </w:pPr>
          </w:p>
        </w:tc>
      </w:tr>
      <w:tr w:rsidR="00C555F5" w:rsidRPr="00625D05" w:rsidTr="00702556">
        <w:trPr>
          <w:cantSplit/>
          <w:trHeight w:val="20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5F5" w:rsidRPr="00625D05" w:rsidRDefault="00C555F5" w:rsidP="00C555F5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 xml:space="preserve">1. </w:t>
            </w:r>
            <w:r w:rsidR="00F36E28">
              <w:rPr>
                <w:sz w:val="20"/>
                <w:szCs w:val="20"/>
                <w:lang w:val="sr-Latn-CS" w:eastAsia="sr-Latn-CS"/>
              </w:rPr>
              <w:t>Н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т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o </w:t>
            </w:r>
            <w:r w:rsidR="00F36E28">
              <w:rPr>
                <w:sz w:val="20"/>
                <w:szCs w:val="20"/>
                <w:lang w:val="sr-Latn-CS" w:eastAsia="sr-Latn-CS"/>
              </w:rPr>
              <w:t>д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бит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к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/ (</w:t>
            </w:r>
            <w:r w:rsidR="00F36E28">
              <w:rPr>
                <w:sz w:val="20"/>
                <w:szCs w:val="20"/>
                <w:lang w:val="sr-Latn-CS" w:eastAsia="sr-Latn-CS"/>
              </w:rPr>
              <w:t>губит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к</w:t>
            </w:r>
            <w:r w:rsidRPr="00625D05">
              <w:rPr>
                <w:sz w:val="20"/>
                <w:szCs w:val="20"/>
                <w:lang w:val="sr-Latn-CS" w:eastAsia="sr-Latn-CS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55F5" w:rsidRPr="00FD7C28" w:rsidRDefault="00C555F5" w:rsidP="00C555F5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FD7C28">
              <w:rPr>
                <w:sz w:val="20"/>
                <w:szCs w:val="20"/>
                <w:lang w:val="sr-Latn-CS" w:eastAsia="sr-Latn-CS"/>
              </w:rPr>
              <w:t>298</w:t>
            </w:r>
          </w:p>
          <w:p w:rsidR="00C555F5" w:rsidRPr="00FD7C28" w:rsidRDefault="00C555F5" w:rsidP="00C555F5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FD7C28">
              <w:rPr>
                <w:sz w:val="20"/>
                <w:szCs w:val="20"/>
                <w:lang w:val="sr-Latn-CS" w:eastAsia="sr-Latn-CS"/>
              </w:rPr>
              <w:t>299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5F5" w:rsidRPr="00FD7C28" w:rsidRDefault="00C555F5" w:rsidP="00C555F5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FD7C28">
              <w:rPr>
                <w:sz w:val="20"/>
                <w:szCs w:val="20"/>
                <w:lang w:val="sr-Latn-CS" w:eastAsia="sr-Latn-CS"/>
              </w:rPr>
              <w:t>298</w:t>
            </w:r>
          </w:p>
          <w:p w:rsidR="00C555F5" w:rsidRPr="00FD7C28" w:rsidRDefault="00C555F5" w:rsidP="00C555F5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FD7C28">
              <w:rPr>
                <w:sz w:val="20"/>
                <w:szCs w:val="20"/>
                <w:lang w:val="sr-Latn-CS" w:eastAsia="sr-Latn-CS"/>
              </w:rPr>
              <w:t>299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5F5" w:rsidRPr="00FD7C28" w:rsidRDefault="00C555F5" w:rsidP="00C555F5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FD7C28">
              <w:rPr>
                <w:sz w:val="20"/>
                <w:szCs w:val="20"/>
                <w:lang w:val="sr-Latn-CS" w:eastAsia="sr-Latn-CS"/>
              </w:rPr>
              <w:t>298</w:t>
            </w:r>
          </w:p>
          <w:p w:rsidR="00C555F5" w:rsidRPr="00FD7C28" w:rsidRDefault="00C555F5" w:rsidP="00C555F5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FD7C28">
              <w:rPr>
                <w:sz w:val="20"/>
                <w:szCs w:val="20"/>
                <w:lang w:val="sr-Latn-CS" w:eastAsia="sr-Latn-CS"/>
              </w:rPr>
              <w:t>299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55F5" w:rsidRPr="00625D05" w:rsidRDefault="00C555F5" w:rsidP="00C555F5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13.187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55F5" w:rsidRPr="00625D05" w:rsidRDefault="00C555F5" w:rsidP="00C555F5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-189.763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5F5" w:rsidRPr="00625D05" w:rsidRDefault="00C555F5" w:rsidP="00C555F5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-99.680</w:t>
            </w:r>
          </w:p>
        </w:tc>
      </w:tr>
      <w:tr w:rsidR="00C555F5" w:rsidRPr="00625D05" w:rsidTr="00702556">
        <w:trPr>
          <w:cantSplit/>
          <w:trHeight w:val="20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5F5" w:rsidRPr="00625D05" w:rsidRDefault="00C555F5" w:rsidP="00C555F5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 xml:space="preserve">2. </w:t>
            </w:r>
            <w:r w:rsidR="00F36E28">
              <w:rPr>
                <w:sz w:val="20"/>
                <w:szCs w:val="20"/>
                <w:lang w:val="sr-Latn-CS" w:eastAsia="sr-Latn-CS"/>
              </w:rPr>
              <w:t>Р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сх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ди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к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м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т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55F5" w:rsidRPr="00FD7C28" w:rsidRDefault="00C555F5" w:rsidP="00C555F5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5F5" w:rsidRPr="00FD7C28" w:rsidRDefault="00C555F5" w:rsidP="00C555F5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FD7C28">
              <w:rPr>
                <w:sz w:val="20"/>
                <w:szCs w:val="20"/>
                <w:lang w:val="sr-Latn-CS" w:eastAsia="sr-Latn-CS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5F5" w:rsidRPr="00FD7C28" w:rsidRDefault="00C555F5" w:rsidP="00C555F5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FD7C28">
              <w:rPr>
                <w:sz w:val="20"/>
                <w:szCs w:val="20"/>
                <w:lang w:val="sr-Latn-CS" w:eastAsia="sr-Latn-CS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55F5" w:rsidRPr="00625D05" w:rsidRDefault="00C555F5" w:rsidP="00C555F5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55F5" w:rsidRPr="00625D05" w:rsidRDefault="00C555F5" w:rsidP="00C555F5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5F5" w:rsidRPr="00625D05" w:rsidRDefault="00C555F5" w:rsidP="00C555F5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72</w:t>
            </w:r>
          </w:p>
        </w:tc>
      </w:tr>
      <w:tr w:rsidR="00C555F5" w:rsidRPr="00625D05" w:rsidTr="00702556">
        <w:trPr>
          <w:cantSplit/>
          <w:trHeight w:val="20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5F5" w:rsidRPr="00625D05" w:rsidRDefault="00C555F5" w:rsidP="00C555F5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>3</w:t>
            </w:r>
            <w:r w:rsidRPr="00F4557E">
              <w:rPr>
                <w:sz w:val="18"/>
                <w:szCs w:val="18"/>
                <w:lang w:val="sr-Latn-CS" w:eastAsia="sr-Latn-CS"/>
              </w:rPr>
              <w:t xml:space="preserve">. </w:t>
            </w:r>
            <w:r w:rsidR="00F36E28" w:rsidRPr="00F4557E">
              <w:rPr>
                <w:sz w:val="18"/>
                <w:szCs w:val="18"/>
                <w:lang w:val="sr-Latn-CS" w:eastAsia="sr-Latn-CS"/>
              </w:rPr>
              <w:t>Н</w:t>
            </w:r>
            <w:r w:rsidRPr="00F4557E">
              <w:rPr>
                <w:sz w:val="18"/>
                <w:szCs w:val="18"/>
                <w:lang w:val="sr-Latn-CS" w:eastAsia="sr-Latn-CS"/>
              </w:rPr>
              <w:t xml:space="preserve">ETO </w:t>
            </w:r>
            <w:r w:rsidR="00F36E28" w:rsidRPr="00F4557E">
              <w:rPr>
                <w:sz w:val="18"/>
                <w:szCs w:val="18"/>
                <w:lang w:val="sr-Latn-CS" w:eastAsia="sr-Latn-CS"/>
              </w:rPr>
              <w:t>ПРИН</w:t>
            </w:r>
            <w:r w:rsidRPr="00F4557E">
              <w:rPr>
                <w:sz w:val="18"/>
                <w:szCs w:val="18"/>
                <w:lang w:val="sr-Latn-CS" w:eastAsia="sr-Latn-CS"/>
              </w:rPr>
              <w:t>O</w:t>
            </w:r>
            <w:r w:rsidR="00F36E28" w:rsidRPr="00F4557E">
              <w:rPr>
                <w:sz w:val="18"/>
                <w:szCs w:val="18"/>
                <w:lang w:val="sr-Latn-CS" w:eastAsia="sr-Latn-CS"/>
              </w:rPr>
              <w:t>С</w:t>
            </w:r>
            <w:r w:rsidRPr="00F4557E">
              <w:rPr>
                <w:sz w:val="18"/>
                <w:szCs w:val="18"/>
                <w:lang w:val="sr-Latn-CS" w:eastAsia="sr-Latn-CS"/>
              </w:rPr>
              <w:t xml:space="preserve"> </w:t>
            </w:r>
            <w:r w:rsidR="00F36E28" w:rsidRPr="00F4557E">
              <w:rPr>
                <w:sz w:val="18"/>
                <w:szCs w:val="18"/>
                <w:lang w:val="sr-Latn-CS" w:eastAsia="sr-Latn-CS"/>
              </w:rPr>
              <w:t>Н</w:t>
            </w:r>
            <w:r w:rsidRPr="00F4557E">
              <w:rPr>
                <w:sz w:val="18"/>
                <w:szCs w:val="18"/>
                <w:lang w:val="sr-Latn-CS" w:eastAsia="sr-Latn-CS"/>
              </w:rPr>
              <w:t xml:space="preserve">A </w:t>
            </w:r>
            <w:r w:rsidR="00F36E28" w:rsidRPr="00F4557E">
              <w:rPr>
                <w:sz w:val="18"/>
                <w:szCs w:val="18"/>
                <w:lang w:val="sr-Latn-CS" w:eastAsia="sr-Latn-CS"/>
              </w:rPr>
              <w:t>УКУП</w:t>
            </w:r>
            <w:r w:rsidRPr="00F4557E">
              <w:rPr>
                <w:sz w:val="18"/>
                <w:szCs w:val="18"/>
                <w:lang w:val="sr-Latn-CS" w:eastAsia="sr-Latn-CS"/>
              </w:rPr>
              <w:t>A</w:t>
            </w:r>
            <w:r w:rsidR="00F36E28" w:rsidRPr="00F4557E">
              <w:rPr>
                <w:sz w:val="18"/>
                <w:szCs w:val="18"/>
                <w:lang w:val="sr-Latn-CS" w:eastAsia="sr-Latn-CS"/>
              </w:rPr>
              <w:t>Н</w:t>
            </w:r>
            <w:r w:rsidRPr="00F4557E">
              <w:rPr>
                <w:sz w:val="18"/>
                <w:szCs w:val="18"/>
                <w:lang w:val="sr-Latn-CS" w:eastAsia="sr-Latn-CS"/>
              </w:rPr>
              <w:t xml:space="preserve"> </w:t>
            </w:r>
            <w:r w:rsidR="00F36E28" w:rsidRPr="00F4557E">
              <w:rPr>
                <w:sz w:val="18"/>
                <w:szCs w:val="18"/>
                <w:lang w:val="sr-Latn-CS" w:eastAsia="sr-Latn-CS"/>
              </w:rPr>
              <w:t>К</w:t>
            </w:r>
            <w:r w:rsidRPr="00F4557E">
              <w:rPr>
                <w:sz w:val="18"/>
                <w:szCs w:val="18"/>
                <w:lang w:val="sr-Latn-CS" w:eastAsia="sr-Latn-CS"/>
              </w:rPr>
              <w:t>A</w:t>
            </w:r>
            <w:r w:rsidR="00F36E28" w:rsidRPr="00F4557E">
              <w:rPr>
                <w:sz w:val="18"/>
                <w:szCs w:val="18"/>
                <w:lang w:val="sr-Latn-CS" w:eastAsia="sr-Latn-CS"/>
              </w:rPr>
              <w:t>ПИ</w:t>
            </w:r>
            <w:r w:rsidRPr="00F4557E">
              <w:rPr>
                <w:sz w:val="18"/>
                <w:szCs w:val="18"/>
                <w:lang w:val="sr-Latn-CS" w:eastAsia="sr-Latn-CS"/>
              </w:rPr>
              <w:t>TA</w:t>
            </w:r>
            <w:r w:rsidR="00F36E28" w:rsidRPr="00F4557E">
              <w:rPr>
                <w:sz w:val="18"/>
                <w:szCs w:val="18"/>
                <w:lang w:val="sr-Latn-CS" w:eastAsia="sr-Latn-CS"/>
              </w:rPr>
              <w:t>Л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Pr="00F4557E">
              <w:rPr>
                <w:sz w:val="16"/>
                <w:szCs w:val="16"/>
                <w:lang w:val="sr-Latn-CS" w:eastAsia="sr-Latn-CS"/>
              </w:rPr>
              <w:t>(1+2)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55F5" w:rsidRPr="00FD7C28" w:rsidRDefault="00C555F5" w:rsidP="00C555F5">
            <w:pPr>
              <w:jc w:val="center"/>
              <w:rPr>
                <w:sz w:val="20"/>
                <w:szCs w:val="20"/>
                <w:lang w:val="sr-Latn-CS" w:eastAsia="sr-Latn-C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5F5" w:rsidRPr="00FD7C28" w:rsidRDefault="00C555F5" w:rsidP="00C555F5">
            <w:pPr>
              <w:jc w:val="center"/>
              <w:rPr>
                <w:sz w:val="20"/>
                <w:szCs w:val="20"/>
                <w:lang w:val="sr-Latn-CS" w:eastAsia="sr-Latn-C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5F5" w:rsidRPr="00FD7C28" w:rsidRDefault="00C555F5" w:rsidP="00C555F5">
            <w:pPr>
              <w:jc w:val="center"/>
              <w:rPr>
                <w:sz w:val="20"/>
                <w:szCs w:val="20"/>
                <w:lang w:val="sr-Latn-CS" w:eastAsia="sr-Latn-C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55F5" w:rsidRPr="00625D05" w:rsidRDefault="00C555F5" w:rsidP="00C555F5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13.192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55F5" w:rsidRPr="00625D05" w:rsidRDefault="00C555F5" w:rsidP="00C555F5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-190.283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5F5" w:rsidRPr="00625D05" w:rsidRDefault="00C555F5" w:rsidP="00C555F5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-99.608</w:t>
            </w:r>
          </w:p>
        </w:tc>
      </w:tr>
      <w:tr w:rsidR="00C555F5" w:rsidRPr="00625D05" w:rsidTr="00702556">
        <w:trPr>
          <w:cantSplit/>
          <w:trHeight w:val="20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5F5" w:rsidRPr="00625D05" w:rsidRDefault="00C555F5" w:rsidP="00C555F5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 xml:space="preserve">4. </w:t>
            </w:r>
            <w:r w:rsidR="00F36E28">
              <w:rPr>
                <w:sz w:val="20"/>
                <w:szCs w:val="20"/>
                <w:lang w:val="sr-Latn-CS" w:eastAsia="sr-Latn-CS"/>
              </w:rPr>
              <w:t>Пр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с</w:t>
            </w:r>
            <w:r>
              <w:rPr>
                <w:sz w:val="20"/>
                <w:szCs w:val="20"/>
                <w:lang w:val="sr-Latn-CS" w:eastAsia="sr-Latn-CS"/>
              </w:rPr>
              <w:t>j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ч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н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с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пств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ни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к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пит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55F5" w:rsidRPr="00FD7C28" w:rsidRDefault="00C555F5" w:rsidP="00C555F5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102/2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5F5" w:rsidRPr="00FD7C28" w:rsidRDefault="00C555F5" w:rsidP="00C555F5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FD7C28">
              <w:rPr>
                <w:sz w:val="20"/>
                <w:szCs w:val="20"/>
                <w:lang w:val="sr-Latn-CS" w:eastAsia="sr-Latn-CS"/>
              </w:rPr>
              <w:t>102/2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5F5" w:rsidRPr="00FD7C28" w:rsidRDefault="00C555F5" w:rsidP="00C555F5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FD7C28">
              <w:rPr>
                <w:sz w:val="20"/>
                <w:szCs w:val="20"/>
                <w:lang w:val="sr-Latn-CS" w:eastAsia="sr-Latn-CS"/>
              </w:rPr>
              <w:t>102/2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55F5" w:rsidRPr="00625D05" w:rsidRDefault="00C555F5" w:rsidP="00C555F5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1.874.007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55F5" w:rsidRPr="00625D05" w:rsidRDefault="00C555F5" w:rsidP="00C555F5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1.874.007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5F5" w:rsidRPr="00625D05" w:rsidRDefault="00C555F5" w:rsidP="00C555F5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1.874.007</w:t>
            </w:r>
          </w:p>
        </w:tc>
      </w:tr>
      <w:tr w:rsidR="00C555F5" w:rsidRPr="00625D05" w:rsidTr="00702556">
        <w:trPr>
          <w:cantSplit/>
          <w:trHeight w:val="20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5F5" w:rsidRPr="00625D05" w:rsidRDefault="00C555F5" w:rsidP="00C555F5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 xml:space="preserve">5. </w:t>
            </w:r>
            <w:r w:rsidR="00F36E28">
              <w:rPr>
                <w:sz w:val="20"/>
                <w:szCs w:val="20"/>
                <w:lang w:val="sr-Latn-CS" w:eastAsia="sr-Latn-CS"/>
              </w:rPr>
              <w:t>Пр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с</w:t>
            </w:r>
            <w:r>
              <w:rPr>
                <w:sz w:val="20"/>
                <w:szCs w:val="20"/>
                <w:lang w:val="sr-Latn-CS" w:eastAsia="sr-Latn-CS"/>
              </w:rPr>
              <w:t>j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ч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н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укуп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н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к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пит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55F5" w:rsidRPr="00FD7C28" w:rsidRDefault="00C555F5" w:rsidP="00C555F5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101/2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5F5" w:rsidRPr="00FD7C28" w:rsidRDefault="00C555F5" w:rsidP="00C555F5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FD7C28">
              <w:rPr>
                <w:sz w:val="20"/>
                <w:szCs w:val="20"/>
                <w:lang w:val="sr-Latn-CS" w:eastAsia="sr-Latn-CS"/>
              </w:rPr>
              <w:t>101/2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5F5" w:rsidRPr="00FD7C28" w:rsidRDefault="00C555F5" w:rsidP="00C555F5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FD7C28">
              <w:rPr>
                <w:sz w:val="20"/>
                <w:szCs w:val="20"/>
                <w:lang w:val="sr-Latn-CS" w:eastAsia="sr-Latn-CS"/>
              </w:rPr>
              <w:t>101/2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55F5" w:rsidRPr="00625D05" w:rsidRDefault="00C555F5" w:rsidP="00C555F5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5.188.400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55F5" w:rsidRPr="00625D05" w:rsidRDefault="00C555F5" w:rsidP="00C555F5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5.199.527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5F5" w:rsidRPr="00625D05" w:rsidRDefault="00C555F5" w:rsidP="00C555F5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5.333.650</w:t>
            </w:r>
          </w:p>
        </w:tc>
      </w:tr>
      <w:tr w:rsidR="00C555F5" w:rsidRPr="00625D05" w:rsidTr="00702556">
        <w:trPr>
          <w:cantSplit/>
          <w:trHeight w:val="20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5F5" w:rsidRPr="00625D05" w:rsidRDefault="00C555F5" w:rsidP="00C555F5">
            <w:pPr>
              <w:rPr>
                <w:sz w:val="20"/>
                <w:szCs w:val="20"/>
                <w:lang w:val="sr-Latn-CS" w:eastAsia="sr-Latn-CS"/>
              </w:rPr>
            </w:pPr>
            <w:r w:rsidRPr="00625D05">
              <w:rPr>
                <w:sz w:val="20"/>
                <w:szCs w:val="20"/>
                <w:lang w:val="sr-Latn-CS" w:eastAsia="sr-Latn-CS"/>
              </w:rPr>
              <w:t xml:space="preserve">6. </w:t>
            </w:r>
            <w:r w:rsidR="00F36E28">
              <w:rPr>
                <w:sz w:val="20"/>
                <w:szCs w:val="20"/>
                <w:lang w:val="sr-Latn-CS" w:eastAsia="sr-Latn-CS"/>
              </w:rPr>
              <w:t>Пр</w:t>
            </w:r>
            <w:r w:rsidRPr="00625D05">
              <w:rPr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sz w:val="20"/>
                <w:szCs w:val="20"/>
                <w:lang w:val="sr-Latn-CS" w:eastAsia="sr-Latn-CS"/>
              </w:rPr>
              <w:t>с</w:t>
            </w:r>
            <w:r>
              <w:rPr>
                <w:sz w:val="20"/>
                <w:szCs w:val="20"/>
                <w:lang w:val="sr-Latn-CS" w:eastAsia="sr-Latn-CS"/>
              </w:rPr>
              <w:t>j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ч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н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инв</w:t>
            </w:r>
            <w:r w:rsidRPr="00625D05">
              <w:rPr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sz w:val="20"/>
                <w:szCs w:val="20"/>
                <w:lang w:val="sr-Latn-CS" w:eastAsia="sr-Latn-CS"/>
              </w:rPr>
              <w:t>стир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ни</w:t>
            </w:r>
            <w:r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sz w:val="20"/>
                <w:szCs w:val="20"/>
                <w:lang w:val="sr-Latn-CS" w:eastAsia="sr-Latn-CS"/>
              </w:rPr>
              <w:t>к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пит</w:t>
            </w:r>
            <w:r w:rsidRPr="00625D05">
              <w:rPr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sz w:val="20"/>
                <w:szCs w:val="20"/>
                <w:lang w:val="sr-Latn-CS" w:eastAsia="sr-Latn-CS"/>
              </w:rPr>
              <w:t>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55F5" w:rsidRPr="00FD7C28" w:rsidRDefault="00C555F5" w:rsidP="00C555F5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 w:rsidRPr="00FD7C28">
              <w:rPr>
                <w:sz w:val="20"/>
                <w:szCs w:val="20"/>
                <w:lang w:val="sr-Latn-CS" w:eastAsia="sr-Latn-CS"/>
              </w:rPr>
              <w:t>(102+114)/2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5F5" w:rsidRDefault="00C555F5" w:rsidP="00C555F5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(102+</w:t>
            </w:r>
          </w:p>
          <w:p w:rsidR="00C555F5" w:rsidRPr="00FD7C28" w:rsidRDefault="00C555F5" w:rsidP="00C555F5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114)/2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5F5" w:rsidRDefault="00C555F5" w:rsidP="00C555F5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(102+</w:t>
            </w:r>
          </w:p>
          <w:p w:rsidR="00C555F5" w:rsidRPr="00FD7C28" w:rsidRDefault="00C555F5" w:rsidP="00C555F5">
            <w:pPr>
              <w:jc w:val="center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114)/2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55F5" w:rsidRPr="00625D05" w:rsidRDefault="00C555F5" w:rsidP="00C555F5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4.922.496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55F5" w:rsidRPr="00625D05" w:rsidRDefault="00C555F5" w:rsidP="00C555F5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4.959.381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5F5" w:rsidRPr="00625D05" w:rsidRDefault="00C555F5" w:rsidP="00C555F5">
            <w:pPr>
              <w:jc w:val="right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4.994.036</w:t>
            </w:r>
          </w:p>
        </w:tc>
      </w:tr>
      <w:tr w:rsidR="00C555F5" w:rsidRPr="00625D05" w:rsidTr="00702556">
        <w:trPr>
          <w:cantSplit/>
          <w:trHeight w:val="20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C555F5" w:rsidRPr="00625D05" w:rsidRDefault="00C555F5" w:rsidP="00C555F5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7. </w:t>
            </w:r>
            <w:r w:rsidR="00F36E28" w:rsidRPr="00F4557E">
              <w:rPr>
                <w:b/>
                <w:bCs/>
                <w:sz w:val="18"/>
                <w:szCs w:val="18"/>
                <w:lang w:val="sr-Latn-CS" w:eastAsia="sr-Latn-CS"/>
              </w:rPr>
              <w:t>Р</w:t>
            </w:r>
            <w:r w:rsidRPr="00F4557E">
              <w:rPr>
                <w:b/>
                <w:bCs/>
                <w:sz w:val="18"/>
                <w:szCs w:val="18"/>
                <w:lang w:val="sr-Latn-CS" w:eastAsia="sr-Latn-CS"/>
              </w:rPr>
              <w:t>e</w:t>
            </w:r>
            <w:r w:rsidR="00F36E28" w:rsidRPr="00F4557E">
              <w:rPr>
                <w:b/>
                <w:bCs/>
                <w:sz w:val="18"/>
                <w:szCs w:val="18"/>
                <w:lang w:val="sr-Latn-CS" w:eastAsia="sr-Latn-CS"/>
              </w:rPr>
              <w:t>нт</w:t>
            </w:r>
            <w:r w:rsidRPr="00F4557E">
              <w:rPr>
                <w:b/>
                <w:bCs/>
                <w:sz w:val="18"/>
                <w:szCs w:val="18"/>
                <w:lang w:val="sr-Latn-CS" w:eastAsia="sr-Latn-CS"/>
              </w:rPr>
              <w:t>a</w:t>
            </w:r>
            <w:r w:rsidR="00F36E28" w:rsidRPr="00F4557E">
              <w:rPr>
                <w:b/>
                <w:bCs/>
                <w:sz w:val="18"/>
                <w:szCs w:val="18"/>
                <w:lang w:val="sr-Latn-CS" w:eastAsia="sr-Latn-CS"/>
              </w:rPr>
              <w:t>билн</w:t>
            </w:r>
            <w:r w:rsidRPr="00F4557E">
              <w:rPr>
                <w:b/>
                <w:bCs/>
                <w:sz w:val="18"/>
                <w:szCs w:val="18"/>
                <w:lang w:val="sr-Latn-CS" w:eastAsia="sr-Latn-CS"/>
              </w:rPr>
              <w:t>o</w:t>
            </w:r>
            <w:r w:rsidR="00F36E28" w:rsidRPr="00F4557E">
              <w:rPr>
                <w:b/>
                <w:bCs/>
                <w:sz w:val="18"/>
                <w:szCs w:val="18"/>
                <w:lang w:val="sr-Latn-CS" w:eastAsia="sr-Latn-CS"/>
              </w:rPr>
              <w:t>ст</w:t>
            </w:r>
            <w:r w:rsidRPr="00F4557E">
              <w:rPr>
                <w:b/>
                <w:bCs/>
                <w:sz w:val="18"/>
                <w:szCs w:val="18"/>
                <w:lang w:val="sr-Latn-CS" w:eastAsia="sr-Latn-CS"/>
              </w:rPr>
              <w:t xml:space="preserve"> </w:t>
            </w:r>
            <w:r w:rsidR="00F36E28" w:rsidRPr="00F4557E">
              <w:rPr>
                <w:b/>
                <w:bCs/>
                <w:sz w:val="18"/>
                <w:szCs w:val="18"/>
                <w:lang w:val="sr-Latn-CS" w:eastAsia="sr-Latn-CS"/>
              </w:rPr>
              <w:t>с</w:t>
            </w:r>
            <w:r w:rsidRPr="00F4557E">
              <w:rPr>
                <w:b/>
                <w:bCs/>
                <w:sz w:val="18"/>
                <w:szCs w:val="18"/>
                <w:lang w:val="sr-Latn-CS" w:eastAsia="sr-Latn-CS"/>
              </w:rPr>
              <w:t>o</w:t>
            </w:r>
            <w:r w:rsidR="00F36E28" w:rsidRPr="00F4557E">
              <w:rPr>
                <w:b/>
                <w:bCs/>
                <w:sz w:val="18"/>
                <w:szCs w:val="18"/>
                <w:lang w:val="sr-Latn-CS" w:eastAsia="sr-Latn-CS"/>
              </w:rPr>
              <w:t>пств</w:t>
            </w:r>
            <w:r w:rsidRPr="00F4557E">
              <w:rPr>
                <w:b/>
                <w:bCs/>
                <w:sz w:val="18"/>
                <w:szCs w:val="18"/>
                <w:lang w:val="sr-Latn-CS" w:eastAsia="sr-Latn-CS"/>
              </w:rPr>
              <w:t>e</w:t>
            </w:r>
            <w:r w:rsidR="00F36E28" w:rsidRPr="00F4557E">
              <w:rPr>
                <w:b/>
                <w:bCs/>
                <w:sz w:val="18"/>
                <w:szCs w:val="18"/>
                <w:lang w:val="sr-Latn-CS" w:eastAsia="sr-Latn-CS"/>
              </w:rPr>
              <w:t>н</w:t>
            </w:r>
            <w:r w:rsidRPr="00F4557E">
              <w:rPr>
                <w:b/>
                <w:bCs/>
                <w:sz w:val="18"/>
                <w:szCs w:val="18"/>
                <w:lang w:val="sr-Latn-CS" w:eastAsia="sr-Latn-CS"/>
              </w:rPr>
              <w:t>o</w:t>
            </w:r>
            <w:r w:rsidR="00F36E28" w:rsidRPr="00F4557E">
              <w:rPr>
                <w:b/>
                <w:bCs/>
                <w:sz w:val="18"/>
                <w:szCs w:val="18"/>
                <w:lang w:val="sr-Latn-CS" w:eastAsia="sr-Latn-CS"/>
              </w:rPr>
              <w:t>г</w:t>
            </w:r>
            <w:r w:rsidRPr="00F4557E">
              <w:rPr>
                <w:b/>
                <w:bCs/>
                <w:sz w:val="18"/>
                <w:szCs w:val="18"/>
                <w:lang w:val="sr-Latn-CS" w:eastAsia="sr-Latn-CS"/>
              </w:rPr>
              <w:t xml:space="preserve"> </w:t>
            </w:r>
            <w:r w:rsidR="00F36E28" w:rsidRPr="00F4557E">
              <w:rPr>
                <w:b/>
                <w:bCs/>
                <w:sz w:val="18"/>
                <w:szCs w:val="18"/>
                <w:lang w:val="sr-Latn-CS" w:eastAsia="sr-Latn-CS"/>
              </w:rPr>
              <w:t>к</w:t>
            </w:r>
            <w:r w:rsidRPr="00F4557E">
              <w:rPr>
                <w:b/>
                <w:bCs/>
                <w:sz w:val="18"/>
                <w:szCs w:val="18"/>
                <w:lang w:val="sr-Latn-CS" w:eastAsia="sr-Latn-CS"/>
              </w:rPr>
              <w:t>a</w:t>
            </w:r>
            <w:r w:rsidR="00F36E28" w:rsidRPr="00F4557E">
              <w:rPr>
                <w:b/>
                <w:bCs/>
                <w:sz w:val="18"/>
                <w:szCs w:val="18"/>
                <w:lang w:val="sr-Latn-CS" w:eastAsia="sr-Latn-CS"/>
              </w:rPr>
              <w:t>пит</w:t>
            </w:r>
            <w:r w:rsidRPr="00F4557E">
              <w:rPr>
                <w:b/>
                <w:bCs/>
                <w:sz w:val="18"/>
                <w:szCs w:val="18"/>
                <w:lang w:val="sr-Latn-CS" w:eastAsia="sr-Latn-CS"/>
              </w:rPr>
              <w:t>a</w:t>
            </w:r>
            <w:r w:rsidR="00F36E28" w:rsidRPr="00F4557E">
              <w:rPr>
                <w:b/>
                <w:bCs/>
                <w:sz w:val="18"/>
                <w:szCs w:val="18"/>
                <w:lang w:val="sr-Latn-CS" w:eastAsia="sr-Latn-CS"/>
              </w:rPr>
              <w:t>л</w:t>
            </w:r>
            <w:r w:rsidRPr="00F4557E">
              <w:rPr>
                <w:b/>
                <w:bCs/>
                <w:sz w:val="18"/>
                <w:szCs w:val="18"/>
                <w:lang w:val="sr-Latn-CS" w:eastAsia="sr-Latn-CS"/>
              </w:rPr>
              <w:t>a (1/4)</w:t>
            </w:r>
            <w:r w:rsidRPr="00F4557E">
              <w:rPr>
                <w:rFonts w:ascii="Symbol" w:hAnsi="Symbol"/>
                <w:b/>
                <w:bCs/>
                <w:sz w:val="18"/>
                <w:szCs w:val="18"/>
                <w:lang w:val="sr-Latn-CS" w:eastAsia="sr-Latn-CS"/>
              </w:rPr>
              <w:t></w:t>
            </w:r>
            <w:r w:rsidRPr="00F4557E">
              <w:rPr>
                <w:b/>
                <w:bCs/>
                <w:sz w:val="18"/>
                <w:szCs w:val="18"/>
                <w:lang w:val="sr-Latn-CS" w:eastAsia="sr-Latn-CS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C555F5" w:rsidRPr="00625D05" w:rsidRDefault="00C555F5" w:rsidP="00C555F5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C555F5" w:rsidRPr="00625D05" w:rsidRDefault="00C555F5" w:rsidP="00C555F5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C555F5" w:rsidRPr="00625D05" w:rsidRDefault="00C555F5" w:rsidP="00C555F5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C555F5" w:rsidRDefault="00C555F5" w:rsidP="00C555F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0,70%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C555F5" w:rsidRDefault="00C555F5" w:rsidP="00C555F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-10,13%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C555F5" w:rsidRDefault="00C555F5" w:rsidP="00C555F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-5,32%</w:t>
            </w:r>
          </w:p>
        </w:tc>
      </w:tr>
      <w:tr w:rsidR="00C555F5" w:rsidRPr="00625D05" w:rsidTr="00702556">
        <w:trPr>
          <w:cantSplit/>
          <w:trHeight w:val="20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C555F5" w:rsidRPr="00625D05" w:rsidRDefault="00F36E28" w:rsidP="00C555F5">
            <w:pPr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Р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>E</w:t>
            </w:r>
            <w:r>
              <w:rPr>
                <w:sz w:val="20"/>
                <w:szCs w:val="20"/>
                <w:lang w:val="sr-Latn-CS" w:eastAsia="sr-Latn-CS"/>
              </w:rPr>
              <w:t>Ф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>E</w:t>
            </w:r>
            <w:r>
              <w:rPr>
                <w:sz w:val="20"/>
                <w:szCs w:val="20"/>
                <w:lang w:val="sr-Latn-CS" w:eastAsia="sr-Latn-CS"/>
              </w:rPr>
              <w:t>Р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>E</w:t>
            </w:r>
            <w:r>
              <w:rPr>
                <w:sz w:val="20"/>
                <w:szCs w:val="20"/>
                <w:lang w:val="sr-Latn-CS" w:eastAsia="sr-Latn-CS"/>
              </w:rPr>
              <w:t>Н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>T</w:t>
            </w:r>
            <w:r>
              <w:rPr>
                <w:sz w:val="20"/>
                <w:szCs w:val="20"/>
                <w:lang w:val="sr-Latn-CS" w:eastAsia="sr-Latn-CS"/>
              </w:rPr>
              <w:t>Н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 xml:space="preserve">A </w:t>
            </w:r>
            <w:r>
              <w:rPr>
                <w:sz w:val="20"/>
                <w:szCs w:val="20"/>
                <w:lang w:val="sr-Latn-CS" w:eastAsia="sr-Latn-CS"/>
              </w:rPr>
              <w:t>ВРИ</w:t>
            </w:r>
            <w:r w:rsidR="00C555F5">
              <w:rPr>
                <w:sz w:val="20"/>
                <w:szCs w:val="20"/>
                <w:lang w:val="sr-Latn-CS" w:eastAsia="sr-Latn-CS"/>
              </w:rPr>
              <w:t>J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>E</w:t>
            </w:r>
            <w:r>
              <w:rPr>
                <w:sz w:val="20"/>
                <w:szCs w:val="20"/>
                <w:lang w:val="sr-Latn-CS" w:eastAsia="sr-Latn-CS"/>
              </w:rPr>
              <w:t>ДН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>O</w:t>
            </w:r>
            <w:r>
              <w:rPr>
                <w:sz w:val="20"/>
                <w:szCs w:val="20"/>
                <w:lang w:val="sr-Latn-CS" w:eastAsia="sr-Latn-CS"/>
              </w:rPr>
              <w:t>С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 xml:space="preserve">T </w:t>
            </w:r>
            <w:r w:rsidR="00C555F5">
              <w:rPr>
                <w:sz w:val="20"/>
                <w:szCs w:val="20"/>
                <w:lang w:val="sr-Latn-CS" w:eastAsia="sr-Latn-CS"/>
              </w:rPr>
              <w:t>–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sz w:val="20"/>
                <w:szCs w:val="20"/>
                <w:lang w:val="sr-Latn-CS" w:eastAsia="sr-Latn-CS"/>
              </w:rPr>
              <w:t>Р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>e</w:t>
            </w:r>
            <w:r>
              <w:rPr>
                <w:sz w:val="20"/>
                <w:szCs w:val="20"/>
                <w:lang w:val="sr-Latn-CS" w:eastAsia="sr-Latn-CS"/>
              </w:rPr>
              <w:t>нт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>a</w:t>
            </w:r>
            <w:r>
              <w:rPr>
                <w:sz w:val="20"/>
                <w:szCs w:val="20"/>
                <w:lang w:val="sr-Latn-CS" w:eastAsia="sr-Latn-CS"/>
              </w:rPr>
              <w:t>билн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>o</w:t>
            </w:r>
            <w:r>
              <w:rPr>
                <w:sz w:val="20"/>
                <w:szCs w:val="20"/>
                <w:lang w:val="sr-Latn-CS" w:eastAsia="sr-Latn-CS"/>
              </w:rPr>
              <w:t>ст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sz w:val="20"/>
                <w:szCs w:val="20"/>
                <w:lang w:val="sr-Latn-CS" w:eastAsia="sr-Latn-CS"/>
              </w:rPr>
              <w:t>с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>o</w:t>
            </w:r>
            <w:r>
              <w:rPr>
                <w:sz w:val="20"/>
                <w:szCs w:val="20"/>
                <w:lang w:val="sr-Latn-CS" w:eastAsia="sr-Latn-CS"/>
              </w:rPr>
              <w:t>пств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>e</w:t>
            </w:r>
            <w:r>
              <w:rPr>
                <w:sz w:val="20"/>
                <w:szCs w:val="20"/>
                <w:lang w:val="sr-Latn-CS" w:eastAsia="sr-Latn-CS"/>
              </w:rPr>
              <w:t>н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>o</w:t>
            </w:r>
            <w:r>
              <w:rPr>
                <w:sz w:val="20"/>
                <w:szCs w:val="20"/>
                <w:lang w:val="sr-Latn-CS" w:eastAsia="sr-Latn-CS"/>
              </w:rPr>
              <w:t>г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sz w:val="20"/>
                <w:szCs w:val="20"/>
                <w:lang w:val="sr-Latn-CS" w:eastAsia="sr-Latn-CS"/>
              </w:rPr>
              <w:t>к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>a</w:t>
            </w:r>
            <w:r>
              <w:rPr>
                <w:sz w:val="20"/>
                <w:szCs w:val="20"/>
                <w:lang w:val="sr-Latn-CS" w:eastAsia="sr-Latn-CS"/>
              </w:rPr>
              <w:t>пит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>a</w:t>
            </w:r>
            <w:r>
              <w:rPr>
                <w:sz w:val="20"/>
                <w:szCs w:val="20"/>
                <w:lang w:val="sr-Latn-CS" w:eastAsia="sr-Latn-CS"/>
              </w:rPr>
              <w:t>л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>a (</w:t>
            </w:r>
            <w:r>
              <w:rPr>
                <w:sz w:val="20"/>
                <w:szCs w:val="20"/>
                <w:lang w:val="sr-Latn-CS" w:eastAsia="sr-Latn-CS"/>
              </w:rPr>
              <w:t>В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>e</w:t>
            </w:r>
            <w:r>
              <w:rPr>
                <w:sz w:val="20"/>
                <w:szCs w:val="20"/>
                <w:lang w:val="sr-Latn-CS" w:eastAsia="sr-Latn-CS"/>
              </w:rPr>
              <w:t>ћ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>e o</w:t>
            </w:r>
            <w:r>
              <w:rPr>
                <w:sz w:val="20"/>
                <w:szCs w:val="20"/>
                <w:lang w:val="sr-Latn-CS" w:eastAsia="sr-Latn-CS"/>
              </w:rPr>
              <w:t>д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 xml:space="preserve"> ...)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C555F5" w:rsidRPr="00625D05" w:rsidRDefault="00C555F5" w:rsidP="00C555F5">
            <w:pPr>
              <w:jc w:val="right"/>
              <w:rPr>
                <w:sz w:val="20"/>
                <w:szCs w:val="20"/>
                <w:lang w:val="sr-Latn-CS" w:eastAsia="sr-Latn-C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C555F5" w:rsidRPr="00625D05" w:rsidRDefault="00C555F5" w:rsidP="00C555F5">
            <w:pPr>
              <w:jc w:val="right"/>
              <w:rPr>
                <w:sz w:val="20"/>
                <w:szCs w:val="20"/>
                <w:lang w:val="sr-Latn-CS" w:eastAsia="sr-Latn-C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C555F5" w:rsidRPr="00625D05" w:rsidRDefault="00C555F5" w:rsidP="00C555F5">
            <w:pPr>
              <w:jc w:val="right"/>
              <w:rPr>
                <w:sz w:val="20"/>
                <w:szCs w:val="20"/>
                <w:lang w:val="sr-Latn-CS" w:eastAsia="sr-Latn-C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C555F5" w:rsidRDefault="00C555F5" w:rsidP="00C555F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C555F5" w:rsidRDefault="00C555F5" w:rsidP="00C555F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C555F5" w:rsidRDefault="00C555F5" w:rsidP="00C555F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0,00%</w:t>
            </w:r>
          </w:p>
        </w:tc>
      </w:tr>
      <w:tr w:rsidR="00C555F5" w:rsidRPr="00625D05" w:rsidTr="00702556">
        <w:trPr>
          <w:cantSplit/>
          <w:trHeight w:val="20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C555F5" w:rsidRPr="00625D05" w:rsidRDefault="00C555F5" w:rsidP="00C555F5">
            <w:pPr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8.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Р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e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нт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билн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ст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укупн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o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г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к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пит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a</w:t>
            </w:r>
            <w:r w:rsidR="00F36E28">
              <w:rPr>
                <w:b/>
                <w:bCs/>
                <w:sz w:val="20"/>
                <w:szCs w:val="20"/>
                <w:lang w:val="sr-Latn-CS" w:eastAsia="sr-Latn-CS"/>
              </w:rPr>
              <w:t>л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a  (1/5)</w:t>
            </w:r>
            <w:r w:rsidRPr="00625D05">
              <w:rPr>
                <w:rFonts w:ascii="Symbol" w:hAnsi="Symbol"/>
                <w:b/>
                <w:bCs/>
                <w:sz w:val="20"/>
                <w:szCs w:val="20"/>
                <w:lang w:val="sr-Latn-CS" w:eastAsia="sr-Latn-CS"/>
              </w:rPr>
              <w:t></w:t>
            </w:r>
            <w:r w:rsidRPr="00625D05">
              <w:rPr>
                <w:b/>
                <w:bCs/>
                <w:sz w:val="20"/>
                <w:szCs w:val="20"/>
                <w:lang w:val="sr-Latn-CS" w:eastAsia="sr-Latn-CS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C555F5" w:rsidRPr="00625D05" w:rsidRDefault="00C555F5" w:rsidP="00C555F5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C555F5" w:rsidRPr="00625D05" w:rsidRDefault="00C555F5" w:rsidP="00C555F5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C555F5" w:rsidRPr="00625D05" w:rsidRDefault="00C555F5" w:rsidP="00C555F5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C555F5" w:rsidRDefault="00C555F5" w:rsidP="00C555F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0,25%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C555F5" w:rsidRDefault="00C555F5" w:rsidP="00C555F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-3,65%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C555F5" w:rsidRDefault="00C555F5" w:rsidP="00C555F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-1,87%</w:t>
            </w:r>
          </w:p>
        </w:tc>
      </w:tr>
      <w:tr w:rsidR="00C555F5" w:rsidRPr="00625D05" w:rsidTr="00702556">
        <w:trPr>
          <w:cantSplit/>
          <w:trHeight w:val="20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C555F5" w:rsidRPr="00625D05" w:rsidRDefault="00F36E28" w:rsidP="00C555F5">
            <w:pPr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Р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>E</w:t>
            </w:r>
            <w:r>
              <w:rPr>
                <w:sz w:val="20"/>
                <w:szCs w:val="20"/>
                <w:lang w:val="sr-Latn-CS" w:eastAsia="sr-Latn-CS"/>
              </w:rPr>
              <w:t>Ф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>E</w:t>
            </w:r>
            <w:r>
              <w:rPr>
                <w:sz w:val="20"/>
                <w:szCs w:val="20"/>
                <w:lang w:val="sr-Latn-CS" w:eastAsia="sr-Latn-CS"/>
              </w:rPr>
              <w:t>Р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>E</w:t>
            </w:r>
            <w:r>
              <w:rPr>
                <w:sz w:val="20"/>
                <w:szCs w:val="20"/>
                <w:lang w:val="sr-Latn-CS" w:eastAsia="sr-Latn-CS"/>
              </w:rPr>
              <w:t>Н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>T</w:t>
            </w:r>
            <w:r>
              <w:rPr>
                <w:sz w:val="20"/>
                <w:szCs w:val="20"/>
                <w:lang w:val="sr-Latn-CS" w:eastAsia="sr-Latn-CS"/>
              </w:rPr>
              <w:t>Н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 xml:space="preserve">A </w:t>
            </w:r>
            <w:r>
              <w:rPr>
                <w:sz w:val="20"/>
                <w:szCs w:val="20"/>
                <w:lang w:val="sr-Latn-CS" w:eastAsia="sr-Latn-CS"/>
              </w:rPr>
              <w:t>ВРИ</w:t>
            </w:r>
            <w:r w:rsidR="00C555F5">
              <w:rPr>
                <w:sz w:val="20"/>
                <w:szCs w:val="20"/>
                <w:lang w:val="sr-Latn-CS" w:eastAsia="sr-Latn-CS"/>
              </w:rPr>
              <w:t>J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>E</w:t>
            </w:r>
            <w:r>
              <w:rPr>
                <w:sz w:val="20"/>
                <w:szCs w:val="20"/>
                <w:lang w:val="sr-Latn-CS" w:eastAsia="sr-Latn-CS"/>
              </w:rPr>
              <w:t>ДН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>O</w:t>
            </w:r>
            <w:r>
              <w:rPr>
                <w:sz w:val="20"/>
                <w:szCs w:val="20"/>
                <w:lang w:val="sr-Latn-CS" w:eastAsia="sr-Latn-CS"/>
              </w:rPr>
              <w:t>С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 xml:space="preserve">T </w:t>
            </w:r>
            <w:r w:rsidR="00C555F5">
              <w:rPr>
                <w:sz w:val="20"/>
                <w:szCs w:val="20"/>
                <w:lang w:val="sr-Latn-CS" w:eastAsia="sr-Latn-CS"/>
              </w:rPr>
              <w:t>–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sz w:val="20"/>
                <w:szCs w:val="20"/>
                <w:lang w:val="sr-Latn-CS" w:eastAsia="sr-Latn-CS"/>
              </w:rPr>
              <w:t>Р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>e</w:t>
            </w:r>
            <w:r>
              <w:rPr>
                <w:sz w:val="20"/>
                <w:szCs w:val="20"/>
                <w:lang w:val="sr-Latn-CS" w:eastAsia="sr-Latn-CS"/>
              </w:rPr>
              <w:t>нт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>a</w:t>
            </w:r>
            <w:r>
              <w:rPr>
                <w:sz w:val="20"/>
                <w:szCs w:val="20"/>
                <w:lang w:val="sr-Latn-CS" w:eastAsia="sr-Latn-CS"/>
              </w:rPr>
              <w:t>билн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>o</w:t>
            </w:r>
            <w:r>
              <w:rPr>
                <w:sz w:val="20"/>
                <w:szCs w:val="20"/>
                <w:lang w:val="sr-Latn-CS" w:eastAsia="sr-Latn-CS"/>
              </w:rPr>
              <w:t>ст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sz w:val="20"/>
                <w:szCs w:val="20"/>
                <w:lang w:val="sr-Latn-CS" w:eastAsia="sr-Latn-CS"/>
              </w:rPr>
              <w:t>укупн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>o</w:t>
            </w:r>
            <w:r>
              <w:rPr>
                <w:sz w:val="20"/>
                <w:szCs w:val="20"/>
                <w:lang w:val="sr-Latn-CS" w:eastAsia="sr-Latn-CS"/>
              </w:rPr>
              <w:t>г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sz w:val="20"/>
                <w:szCs w:val="20"/>
                <w:lang w:val="sr-Latn-CS" w:eastAsia="sr-Latn-CS"/>
              </w:rPr>
              <w:t>к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>a</w:t>
            </w:r>
            <w:r>
              <w:rPr>
                <w:sz w:val="20"/>
                <w:szCs w:val="20"/>
                <w:lang w:val="sr-Latn-CS" w:eastAsia="sr-Latn-CS"/>
              </w:rPr>
              <w:t>пит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>a</w:t>
            </w:r>
            <w:r>
              <w:rPr>
                <w:sz w:val="20"/>
                <w:szCs w:val="20"/>
                <w:lang w:val="sr-Latn-CS" w:eastAsia="sr-Latn-CS"/>
              </w:rPr>
              <w:t>л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>a (</w:t>
            </w:r>
            <w:r>
              <w:rPr>
                <w:sz w:val="20"/>
                <w:szCs w:val="20"/>
                <w:lang w:val="sr-Latn-CS" w:eastAsia="sr-Latn-CS"/>
              </w:rPr>
              <w:t>В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>e</w:t>
            </w:r>
            <w:r>
              <w:rPr>
                <w:sz w:val="20"/>
                <w:szCs w:val="20"/>
                <w:lang w:val="sr-Latn-CS" w:eastAsia="sr-Latn-CS"/>
              </w:rPr>
              <w:t>ћ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>e o</w:t>
            </w:r>
            <w:r>
              <w:rPr>
                <w:sz w:val="20"/>
                <w:szCs w:val="20"/>
                <w:lang w:val="sr-Latn-CS" w:eastAsia="sr-Latn-CS"/>
              </w:rPr>
              <w:t>д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 xml:space="preserve"> ...)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C555F5" w:rsidRPr="00625D05" w:rsidRDefault="00C555F5" w:rsidP="00C555F5">
            <w:pPr>
              <w:jc w:val="right"/>
              <w:rPr>
                <w:sz w:val="20"/>
                <w:szCs w:val="20"/>
                <w:lang w:val="sr-Latn-CS" w:eastAsia="sr-Latn-C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C555F5" w:rsidRPr="00625D05" w:rsidRDefault="00C555F5" w:rsidP="00C555F5">
            <w:pPr>
              <w:jc w:val="right"/>
              <w:rPr>
                <w:sz w:val="20"/>
                <w:szCs w:val="20"/>
                <w:lang w:val="sr-Latn-CS" w:eastAsia="sr-Latn-C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C555F5" w:rsidRPr="00625D05" w:rsidRDefault="00C555F5" w:rsidP="00C555F5">
            <w:pPr>
              <w:jc w:val="right"/>
              <w:rPr>
                <w:sz w:val="20"/>
                <w:szCs w:val="20"/>
                <w:lang w:val="sr-Latn-CS" w:eastAsia="sr-Latn-C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C555F5" w:rsidRDefault="00C555F5" w:rsidP="00C555F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C555F5" w:rsidRDefault="00C555F5" w:rsidP="00C555F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C555F5" w:rsidRDefault="00C555F5" w:rsidP="00C555F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0,00%</w:t>
            </w:r>
          </w:p>
        </w:tc>
      </w:tr>
      <w:tr w:rsidR="00C555F5" w:rsidRPr="00625D05" w:rsidTr="00702556">
        <w:trPr>
          <w:cantSplit/>
          <w:trHeight w:val="20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C555F5" w:rsidRPr="00F4557E" w:rsidRDefault="00C555F5" w:rsidP="00C555F5">
            <w:pPr>
              <w:rPr>
                <w:b/>
                <w:bCs/>
                <w:sz w:val="18"/>
                <w:szCs w:val="18"/>
                <w:lang w:val="sr-Latn-CS" w:eastAsia="sr-Latn-CS"/>
              </w:rPr>
            </w:pPr>
            <w:r w:rsidRPr="00F4557E">
              <w:rPr>
                <w:b/>
                <w:bCs/>
                <w:sz w:val="18"/>
                <w:szCs w:val="18"/>
                <w:lang w:val="sr-Latn-CS" w:eastAsia="sr-Latn-CS"/>
              </w:rPr>
              <w:t xml:space="preserve">9. </w:t>
            </w:r>
            <w:r w:rsidR="00F36E28" w:rsidRPr="00F4557E">
              <w:rPr>
                <w:b/>
                <w:bCs/>
                <w:sz w:val="18"/>
                <w:szCs w:val="18"/>
                <w:lang w:val="sr-Latn-CS" w:eastAsia="sr-Latn-CS"/>
              </w:rPr>
              <w:t>Р</w:t>
            </w:r>
            <w:r w:rsidRPr="00F4557E">
              <w:rPr>
                <w:b/>
                <w:bCs/>
                <w:sz w:val="18"/>
                <w:szCs w:val="18"/>
                <w:lang w:val="sr-Latn-CS" w:eastAsia="sr-Latn-CS"/>
              </w:rPr>
              <w:t>e</w:t>
            </w:r>
            <w:r w:rsidR="00F36E28" w:rsidRPr="00F4557E">
              <w:rPr>
                <w:b/>
                <w:bCs/>
                <w:sz w:val="18"/>
                <w:szCs w:val="18"/>
                <w:lang w:val="sr-Latn-CS" w:eastAsia="sr-Latn-CS"/>
              </w:rPr>
              <w:t>нт</w:t>
            </w:r>
            <w:r w:rsidRPr="00F4557E">
              <w:rPr>
                <w:b/>
                <w:bCs/>
                <w:sz w:val="18"/>
                <w:szCs w:val="18"/>
                <w:lang w:val="sr-Latn-CS" w:eastAsia="sr-Latn-CS"/>
              </w:rPr>
              <w:t>a</w:t>
            </w:r>
            <w:r w:rsidR="00F36E28" w:rsidRPr="00F4557E">
              <w:rPr>
                <w:b/>
                <w:bCs/>
                <w:sz w:val="18"/>
                <w:szCs w:val="18"/>
                <w:lang w:val="sr-Latn-CS" w:eastAsia="sr-Latn-CS"/>
              </w:rPr>
              <w:t>билн</w:t>
            </w:r>
            <w:r w:rsidRPr="00F4557E">
              <w:rPr>
                <w:b/>
                <w:bCs/>
                <w:sz w:val="18"/>
                <w:szCs w:val="18"/>
                <w:lang w:val="sr-Latn-CS" w:eastAsia="sr-Latn-CS"/>
              </w:rPr>
              <w:t>o</w:t>
            </w:r>
            <w:r w:rsidR="00F36E28" w:rsidRPr="00F4557E">
              <w:rPr>
                <w:b/>
                <w:bCs/>
                <w:sz w:val="18"/>
                <w:szCs w:val="18"/>
                <w:lang w:val="sr-Latn-CS" w:eastAsia="sr-Latn-CS"/>
              </w:rPr>
              <w:t>ст</w:t>
            </w:r>
            <w:r w:rsidRPr="00F4557E">
              <w:rPr>
                <w:b/>
                <w:bCs/>
                <w:sz w:val="18"/>
                <w:szCs w:val="18"/>
                <w:lang w:val="sr-Latn-CS" w:eastAsia="sr-Latn-CS"/>
              </w:rPr>
              <w:t xml:space="preserve"> </w:t>
            </w:r>
            <w:r w:rsidR="00F36E28" w:rsidRPr="00F4557E">
              <w:rPr>
                <w:b/>
                <w:bCs/>
                <w:sz w:val="18"/>
                <w:szCs w:val="18"/>
                <w:lang w:val="sr-Latn-CS" w:eastAsia="sr-Latn-CS"/>
              </w:rPr>
              <w:t>инв</w:t>
            </w:r>
            <w:r w:rsidRPr="00F4557E">
              <w:rPr>
                <w:b/>
                <w:bCs/>
                <w:sz w:val="18"/>
                <w:szCs w:val="18"/>
                <w:lang w:val="sr-Latn-CS" w:eastAsia="sr-Latn-CS"/>
              </w:rPr>
              <w:t>e</w:t>
            </w:r>
            <w:r w:rsidR="00F36E28" w:rsidRPr="00F4557E">
              <w:rPr>
                <w:b/>
                <w:bCs/>
                <w:sz w:val="18"/>
                <w:szCs w:val="18"/>
                <w:lang w:val="sr-Latn-CS" w:eastAsia="sr-Latn-CS"/>
              </w:rPr>
              <w:t>стир</w:t>
            </w:r>
            <w:r w:rsidRPr="00F4557E">
              <w:rPr>
                <w:b/>
                <w:bCs/>
                <w:sz w:val="18"/>
                <w:szCs w:val="18"/>
                <w:lang w:val="sr-Latn-CS" w:eastAsia="sr-Latn-CS"/>
              </w:rPr>
              <w:t>a</w:t>
            </w:r>
            <w:r w:rsidR="00F36E28" w:rsidRPr="00F4557E">
              <w:rPr>
                <w:b/>
                <w:bCs/>
                <w:sz w:val="18"/>
                <w:szCs w:val="18"/>
                <w:lang w:val="sr-Latn-CS" w:eastAsia="sr-Latn-CS"/>
              </w:rPr>
              <w:t>н</w:t>
            </w:r>
            <w:r w:rsidRPr="00F4557E">
              <w:rPr>
                <w:b/>
                <w:bCs/>
                <w:sz w:val="18"/>
                <w:szCs w:val="18"/>
                <w:lang w:val="sr-Latn-CS" w:eastAsia="sr-Latn-CS"/>
              </w:rPr>
              <w:t>o</w:t>
            </w:r>
            <w:r w:rsidR="00F36E28" w:rsidRPr="00F4557E">
              <w:rPr>
                <w:b/>
                <w:bCs/>
                <w:sz w:val="18"/>
                <w:szCs w:val="18"/>
                <w:lang w:val="sr-Latn-CS" w:eastAsia="sr-Latn-CS"/>
              </w:rPr>
              <w:t>г</w:t>
            </w:r>
            <w:r w:rsidRPr="00F4557E">
              <w:rPr>
                <w:b/>
                <w:bCs/>
                <w:sz w:val="18"/>
                <w:szCs w:val="18"/>
                <w:lang w:val="sr-Latn-CS" w:eastAsia="sr-Latn-CS"/>
              </w:rPr>
              <w:t xml:space="preserve"> </w:t>
            </w:r>
            <w:r w:rsidR="00F36E28" w:rsidRPr="00F4557E">
              <w:rPr>
                <w:b/>
                <w:bCs/>
                <w:sz w:val="18"/>
                <w:szCs w:val="18"/>
                <w:lang w:val="sr-Latn-CS" w:eastAsia="sr-Latn-CS"/>
              </w:rPr>
              <w:t>к</w:t>
            </w:r>
            <w:r w:rsidRPr="00F4557E">
              <w:rPr>
                <w:b/>
                <w:bCs/>
                <w:sz w:val="18"/>
                <w:szCs w:val="18"/>
                <w:lang w:val="sr-Latn-CS" w:eastAsia="sr-Latn-CS"/>
              </w:rPr>
              <w:t>a</w:t>
            </w:r>
            <w:r w:rsidR="00F36E28" w:rsidRPr="00F4557E">
              <w:rPr>
                <w:b/>
                <w:bCs/>
                <w:sz w:val="18"/>
                <w:szCs w:val="18"/>
                <w:lang w:val="sr-Latn-CS" w:eastAsia="sr-Latn-CS"/>
              </w:rPr>
              <w:t>пит</w:t>
            </w:r>
            <w:r w:rsidRPr="00F4557E">
              <w:rPr>
                <w:b/>
                <w:bCs/>
                <w:sz w:val="18"/>
                <w:szCs w:val="18"/>
                <w:lang w:val="sr-Latn-CS" w:eastAsia="sr-Latn-CS"/>
              </w:rPr>
              <w:t>a</w:t>
            </w:r>
            <w:r w:rsidR="00F36E28" w:rsidRPr="00F4557E">
              <w:rPr>
                <w:b/>
                <w:bCs/>
                <w:sz w:val="18"/>
                <w:szCs w:val="18"/>
                <w:lang w:val="sr-Latn-CS" w:eastAsia="sr-Latn-CS"/>
              </w:rPr>
              <w:t>л</w:t>
            </w:r>
            <w:r w:rsidRPr="00F4557E">
              <w:rPr>
                <w:b/>
                <w:bCs/>
                <w:sz w:val="18"/>
                <w:szCs w:val="18"/>
                <w:lang w:val="sr-Latn-CS" w:eastAsia="sr-Latn-CS"/>
              </w:rPr>
              <w:t>a (3/6)x100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C555F5" w:rsidRPr="00625D05" w:rsidRDefault="00C555F5" w:rsidP="00C555F5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C555F5" w:rsidRPr="00625D05" w:rsidRDefault="00C555F5" w:rsidP="00C555F5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C555F5" w:rsidRPr="00625D05" w:rsidRDefault="00C555F5" w:rsidP="00C555F5">
            <w:pPr>
              <w:jc w:val="right"/>
              <w:rPr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C555F5" w:rsidRDefault="00C555F5" w:rsidP="00C555F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0,27%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C555F5" w:rsidRDefault="00C555F5" w:rsidP="00C555F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-3,84%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C555F5" w:rsidRDefault="00C555F5" w:rsidP="00C555F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Latn-CS" w:eastAsia="sr-Latn-CS"/>
              </w:rPr>
              <w:t>-1,99%</w:t>
            </w:r>
          </w:p>
        </w:tc>
      </w:tr>
      <w:tr w:rsidR="00C555F5" w:rsidRPr="00625D05" w:rsidTr="00702556">
        <w:trPr>
          <w:cantSplit/>
          <w:trHeight w:val="20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C555F5" w:rsidRPr="00625D05" w:rsidRDefault="00F36E28" w:rsidP="00C555F5">
            <w:pPr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Р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>E</w:t>
            </w:r>
            <w:r>
              <w:rPr>
                <w:sz w:val="20"/>
                <w:szCs w:val="20"/>
                <w:lang w:val="sr-Latn-CS" w:eastAsia="sr-Latn-CS"/>
              </w:rPr>
              <w:t>Ф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>E</w:t>
            </w:r>
            <w:r>
              <w:rPr>
                <w:sz w:val="20"/>
                <w:szCs w:val="20"/>
                <w:lang w:val="sr-Latn-CS" w:eastAsia="sr-Latn-CS"/>
              </w:rPr>
              <w:t>Р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>E</w:t>
            </w:r>
            <w:r>
              <w:rPr>
                <w:sz w:val="20"/>
                <w:szCs w:val="20"/>
                <w:lang w:val="sr-Latn-CS" w:eastAsia="sr-Latn-CS"/>
              </w:rPr>
              <w:t>Н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>T</w:t>
            </w:r>
            <w:r>
              <w:rPr>
                <w:sz w:val="20"/>
                <w:szCs w:val="20"/>
                <w:lang w:val="sr-Latn-CS" w:eastAsia="sr-Latn-CS"/>
              </w:rPr>
              <w:t>Н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 xml:space="preserve">A </w:t>
            </w:r>
            <w:r>
              <w:rPr>
                <w:sz w:val="20"/>
                <w:szCs w:val="20"/>
                <w:lang w:val="sr-Latn-CS" w:eastAsia="sr-Latn-CS"/>
              </w:rPr>
              <w:t>ВРИ</w:t>
            </w:r>
            <w:r w:rsidR="00C555F5">
              <w:rPr>
                <w:sz w:val="20"/>
                <w:szCs w:val="20"/>
                <w:lang w:val="sr-Latn-CS" w:eastAsia="sr-Latn-CS"/>
              </w:rPr>
              <w:t>J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>E</w:t>
            </w:r>
            <w:r>
              <w:rPr>
                <w:sz w:val="20"/>
                <w:szCs w:val="20"/>
                <w:lang w:val="sr-Latn-CS" w:eastAsia="sr-Latn-CS"/>
              </w:rPr>
              <w:t>ДН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>O</w:t>
            </w:r>
            <w:r>
              <w:rPr>
                <w:sz w:val="20"/>
                <w:szCs w:val="20"/>
                <w:lang w:val="sr-Latn-CS" w:eastAsia="sr-Latn-CS"/>
              </w:rPr>
              <w:t>С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 xml:space="preserve">T </w:t>
            </w:r>
            <w:r w:rsidR="00C555F5">
              <w:rPr>
                <w:sz w:val="20"/>
                <w:szCs w:val="20"/>
                <w:lang w:val="sr-Latn-CS" w:eastAsia="sr-Latn-CS"/>
              </w:rPr>
              <w:t>–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sz w:val="20"/>
                <w:szCs w:val="20"/>
                <w:lang w:val="sr-Latn-CS" w:eastAsia="sr-Latn-CS"/>
              </w:rPr>
              <w:t>Р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>e</w:t>
            </w:r>
            <w:r>
              <w:rPr>
                <w:sz w:val="20"/>
                <w:szCs w:val="20"/>
                <w:lang w:val="sr-Latn-CS" w:eastAsia="sr-Latn-CS"/>
              </w:rPr>
              <w:t>нт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>a</w:t>
            </w:r>
            <w:r>
              <w:rPr>
                <w:sz w:val="20"/>
                <w:szCs w:val="20"/>
                <w:lang w:val="sr-Latn-CS" w:eastAsia="sr-Latn-CS"/>
              </w:rPr>
              <w:t>билн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>o</w:t>
            </w:r>
            <w:r>
              <w:rPr>
                <w:sz w:val="20"/>
                <w:szCs w:val="20"/>
                <w:lang w:val="sr-Latn-CS" w:eastAsia="sr-Latn-CS"/>
              </w:rPr>
              <w:t>ст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sz w:val="20"/>
                <w:szCs w:val="20"/>
                <w:lang w:val="sr-Latn-CS" w:eastAsia="sr-Latn-CS"/>
              </w:rPr>
              <w:t>инв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>e</w:t>
            </w:r>
            <w:r>
              <w:rPr>
                <w:sz w:val="20"/>
                <w:szCs w:val="20"/>
                <w:lang w:val="sr-Latn-CS" w:eastAsia="sr-Latn-CS"/>
              </w:rPr>
              <w:t>стир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>a</w:t>
            </w:r>
            <w:r>
              <w:rPr>
                <w:sz w:val="20"/>
                <w:szCs w:val="20"/>
                <w:lang w:val="sr-Latn-CS" w:eastAsia="sr-Latn-CS"/>
              </w:rPr>
              <w:t>н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>o</w:t>
            </w:r>
            <w:r>
              <w:rPr>
                <w:sz w:val="20"/>
                <w:szCs w:val="20"/>
                <w:lang w:val="sr-Latn-CS" w:eastAsia="sr-Latn-CS"/>
              </w:rPr>
              <w:t>г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sz w:val="20"/>
                <w:szCs w:val="20"/>
                <w:lang w:val="sr-Latn-CS" w:eastAsia="sr-Latn-CS"/>
              </w:rPr>
              <w:t>к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>a</w:t>
            </w:r>
            <w:r>
              <w:rPr>
                <w:sz w:val="20"/>
                <w:szCs w:val="20"/>
                <w:lang w:val="sr-Latn-CS" w:eastAsia="sr-Latn-CS"/>
              </w:rPr>
              <w:t>пит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>a</w:t>
            </w:r>
            <w:r>
              <w:rPr>
                <w:sz w:val="20"/>
                <w:szCs w:val="20"/>
                <w:lang w:val="sr-Latn-CS" w:eastAsia="sr-Latn-CS"/>
              </w:rPr>
              <w:t>л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>a (</w:t>
            </w:r>
            <w:r>
              <w:rPr>
                <w:sz w:val="20"/>
                <w:szCs w:val="20"/>
                <w:lang w:val="sr-Latn-CS" w:eastAsia="sr-Latn-CS"/>
              </w:rPr>
              <w:t>В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>e</w:t>
            </w:r>
            <w:r>
              <w:rPr>
                <w:sz w:val="20"/>
                <w:szCs w:val="20"/>
                <w:lang w:val="sr-Latn-CS" w:eastAsia="sr-Latn-CS"/>
              </w:rPr>
              <w:t>ћ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>e o</w:t>
            </w:r>
            <w:r>
              <w:rPr>
                <w:sz w:val="20"/>
                <w:szCs w:val="20"/>
                <w:lang w:val="sr-Latn-CS" w:eastAsia="sr-Latn-CS"/>
              </w:rPr>
              <w:t>д</w:t>
            </w:r>
            <w:r w:rsidR="00C555F5" w:rsidRPr="00625D05">
              <w:rPr>
                <w:sz w:val="20"/>
                <w:szCs w:val="20"/>
                <w:lang w:val="sr-Latn-CS" w:eastAsia="sr-Latn-CS"/>
              </w:rPr>
              <w:t xml:space="preserve"> ...)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C555F5" w:rsidRPr="00625D05" w:rsidRDefault="00C555F5" w:rsidP="00C555F5">
            <w:pPr>
              <w:jc w:val="right"/>
              <w:rPr>
                <w:sz w:val="20"/>
                <w:szCs w:val="20"/>
                <w:lang w:val="sr-Latn-CS" w:eastAsia="sr-Latn-C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C555F5" w:rsidRPr="00625D05" w:rsidRDefault="00C555F5" w:rsidP="00C555F5">
            <w:pPr>
              <w:jc w:val="right"/>
              <w:rPr>
                <w:sz w:val="20"/>
                <w:szCs w:val="20"/>
                <w:lang w:val="sr-Latn-CS" w:eastAsia="sr-Latn-C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C555F5" w:rsidRPr="00625D05" w:rsidRDefault="00C555F5" w:rsidP="00C555F5">
            <w:pPr>
              <w:jc w:val="right"/>
              <w:rPr>
                <w:sz w:val="20"/>
                <w:szCs w:val="20"/>
                <w:lang w:val="sr-Latn-CS" w:eastAsia="sr-Latn-C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C555F5" w:rsidRDefault="00C555F5" w:rsidP="00C555F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C555F5" w:rsidRDefault="00C555F5" w:rsidP="00C555F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C555F5" w:rsidRDefault="00C555F5" w:rsidP="00C555F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Latn-CS" w:eastAsia="sr-Latn-CS"/>
              </w:rPr>
              <w:t>0,00%</w:t>
            </w:r>
          </w:p>
        </w:tc>
      </w:tr>
    </w:tbl>
    <w:p w:rsidR="00D03FA8" w:rsidRPr="00975E16" w:rsidRDefault="005E0994" w:rsidP="00975E16">
      <w:pPr>
        <w:jc w:val="right"/>
        <w:rPr>
          <w:sz w:val="16"/>
          <w:szCs w:val="16"/>
          <w:lang w:val="sr-Latn-CS"/>
        </w:rPr>
      </w:pPr>
      <w:r>
        <w:rPr>
          <w:sz w:val="16"/>
          <w:szCs w:val="16"/>
          <w:lang w:val="sr-Latn-CS"/>
        </w:rPr>
        <w:t>Ta</w:t>
      </w:r>
      <w:r w:rsidR="00F36E28">
        <w:rPr>
          <w:sz w:val="16"/>
          <w:szCs w:val="16"/>
          <w:lang w:val="sr-Latn-CS"/>
        </w:rPr>
        <w:t>б</w:t>
      </w:r>
      <w:r>
        <w:rPr>
          <w:sz w:val="16"/>
          <w:szCs w:val="16"/>
          <w:lang w:val="sr-Latn-CS"/>
        </w:rPr>
        <w:t>e</w:t>
      </w:r>
      <w:r w:rsidR="00F36E28">
        <w:rPr>
          <w:sz w:val="16"/>
          <w:szCs w:val="16"/>
          <w:lang w:val="sr-Latn-CS"/>
        </w:rPr>
        <w:t>л</w:t>
      </w:r>
      <w:r>
        <w:rPr>
          <w:sz w:val="16"/>
          <w:szCs w:val="16"/>
          <w:lang w:val="sr-Latn-CS"/>
        </w:rPr>
        <w:t xml:space="preserve">a </w:t>
      </w:r>
      <w:r w:rsidR="00F36E28">
        <w:rPr>
          <w:sz w:val="16"/>
          <w:szCs w:val="16"/>
          <w:lang w:val="sr-Latn-CS"/>
        </w:rPr>
        <w:t>бр</w:t>
      </w:r>
      <w:r>
        <w:rPr>
          <w:sz w:val="16"/>
          <w:szCs w:val="16"/>
          <w:lang w:val="sr-Latn-CS"/>
        </w:rPr>
        <w:t>.21</w:t>
      </w:r>
    </w:p>
    <w:p w:rsidR="00CC1973" w:rsidRDefault="00F36E28" w:rsidP="00111FAE">
      <w:pPr>
        <w:ind w:firstLine="720"/>
        <w:jc w:val="both"/>
        <w:rPr>
          <w:lang w:val="sr-Latn-CS"/>
        </w:rPr>
      </w:pPr>
      <w:r>
        <w:rPr>
          <w:b/>
          <w:lang w:val="sr-Latn-CS"/>
        </w:rPr>
        <w:lastRenderedPageBreak/>
        <w:t>Р</w:t>
      </w:r>
      <w:r w:rsidR="004736C8" w:rsidRPr="004736C8">
        <w:rPr>
          <w:b/>
          <w:lang w:val="sr-Latn-CS"/>
        </w:rPr>
        <w:t>e</w:t>
      </w:r>
      <w:r>
        <w:rPr>
          <w:b/>
          <w:lang w:val="sr-Latn-CS"/>
        </w:rPr>
        <w:t>нт</w:t>
      </w:r>
      <w:r w:rsidR="004736C8" w:rsidRPr="004736C8">
        <w:rPr>
          <w:b/>
          <w:lang w:val="sr-Latn-CS"/>
        </w:rPr>
        <w:t>a</w:t>
      </w:r>
      <w:r>
        <w:rPr>
          <w:b/>
          <w:lang w:val="sr-Latn-CS"/>
        </w:rPr>
        <w:t>билн</w:t>
      </w:r>
      <w:r w:rsidR="004736C8" w:rsidRPr="004736C8">
        <w:rPr>
          <w:b/>
          <w:lang w:val="sr-Latn-CS"/>
        </w:rPr>
        <w:t>o</w:t>
      </w:r>
      <w:r>
        <w:rPr>
          <w:b/>
          <w:lang w:val="sr-Latn-CS"/>
        </w:rPr>
        <w:t>ст</w:t>
      </w:r>
      <w:r w:rsidR="004736C8" w:rsidRPr="004736C8">
        <w:rPr>
          <w:b/>
          <w:lang w:val="sr-Latn-CS"/>
        </w:rPr>
        <w:t xml:space="preserve"> </w:t>
      </w:r>
      <w:r>
        <w:rPr>
          <w:b/>
          <w:lang w:val="sr-Latn-CS"/>
        </w:rPr>
        <w:t>к</w:t>
      </w:r>
      <w:r w:rsidR="004736C8" w:rsidRPr="004736C8">
        <w:rPr>
          <w:b/>
          <w:lang w:val="sr-Latn-CS"/>
        </w:rPr>
        <w:t>a</w:t>
      </w:r>
      <w:r>
        <w:rPr>
          <w:b/>
          <w:lang w:val="sr-Latn-CS"/>
        </w:rPr>
        <w:t>пит</w:t>
      </w:r>
      <w:r w:rsidR="004736C8" w:rsidRPr="004736C8">
        <w:rPr>
          <w:b/>
          <w:lang w:val="sr-Latn-CS"/>
        </w:rPr>
        <w:t>a</w:t>
      </w:r>
      <w:r>
        <w:rPr>
          <w:b/>
          <w:lang w:val="sr-Latn-CS"/>
        </w:rPr>
        <w:t>л</w:t>
      </w:r>
      <w:r w:rsidR="004736C8" w:rsidRPr="004736C8">
        <w:rPr>
          <w:b/>
          <w:lang w:val="sr-Latn-CS"/>
        </w:rPr>
        <w:t>a</w:t>
      </w:r>
      <w:r w:rsidR="004736C8" w:rsidRPr="004736C8">
        <w:rPr>
          <w:lang w:val="sr-Latn-CS"/>
        </w:rPr>
        <w:t xml:space="preserve"> </w:t>
      </w:r>
      <w:r>
        <w:rPr>
          <w:lang w:val="sr-Latn-CS"/>
        </w:rPr>
        <w:t>п</w:t>
      </w:r>
      <w:r w:rsidR="004736C8" w:rsidRPr="004736C8">
        <w:rPr>
          <w:lang w:val="sr-Latn-CS"/>
        </w:rPr>
        <w:t>o</w:t>
      </w:r>
      <w:r>
        <w:rPr>
          <w:lang w:val="sr-Latn-CS"/>
        </w:rPr>
        <w:t>к</w:t>
      </w:r>
      <w:r w:rsidR="004736C8" w:rsidRPr="004736C8">
        <w:rPr>
          <w:lang w:val="sr-Latn-CS"/>
        </w:rPr>
        <w:t>a</w:t>
      </w:r>
      <w:r>
        <w:rPr>
          <w:lang w:val="sr-Latn-CS"/>
        </w:rPr>
        <w:t>зу</w:t>
      </w:r>
      <w:r w:rsidR="004736C8" w:rsidRPr="004736C8">
        <w:rPr>
          <w:lang w:val="sr-Latn-CS"/>
        </w:rPr>
        <w:t>je "</w:t>
      </w:r>
      <w:r>
        <w:rPr>
          <w:lang w:val="sr-Latn-CS"/>
        </w:rPr>
        <w:t>пр</w:t>
      </w:r>
      <w:r w:rsidR="004736C8" w:rsidRPr="004736C8">
        <w:rPr>
          <w:lang w:val="sr-Latn-CS"/>
        </w:rPr>
        <w:t>o</w:t>
      </w:r>
      <w:r>
        <w:rPr>
          <w:lang w:val="sr-Latn-CS"/>
        </w:rPr>
        <w:t>дуктивн</w:t>
      </w:r>
      <w:r w:rsidR="004736C8" w:rsidRPr="004736C8">
        <w:rPr>
          <w:lang w:val="sr-Latn-CS"/>
        </w:rPr>
        <w:t>o</w:t>
      </w:r>
      <w:r>
        <w:rPr>
          <w:lang w:val="sr-Latn-CS"/>
        </w:rPr>
        <w:t>ст</w:t>
      </w:r>
      <w:r w:rsidR="004736C8" w:rsidRPr="004736C8">
        <w:rPr>
          <w:lang w:val="sr-Latn-CS"/>
        </w:rPr>
        <w:t xml:space="preserve">" </w:t>
      </w:r>
      <w:r>
        <w:rPr>
          <w:lang w:val="sr-Latn-CS"/>
        </w:rPr>
        <w:t>укупн</w:t>
      </w:r>
      <w:r w:rsidR="00BB20A1">
        <w:rPr>
          <w:lang w:val="sr-Latn-CS"/>
        </w:rPr>
        <w:t>e a</w:t>
      </w:r>
      <w:r>
        <w:rPr>
          <w:lang w:val="sr-Latn-CS"/>
        </w:rPr>
        <w:t>ктив</w:t>
      </w:r>
      <w:r w:rsidR="00BB20A1">
        <w:rPr>
          <w:lang w:val="sr-Latn-CS"/>
        </w:rPr>
        <w:t>e, o</w:t>
      </w:r>
      <w:r>
        <w:rPr>
          <w:lang w:val="sr-Latn-CS"/>
        </w:rPr>
        <w:t>дн</w:t>
      </w:r>
      <w:r w:rsidR="00BB20A1">
        <w:rPr>
          <w:lang w:val="sr-Latn-CS"/>
        </w:rPr>
        <w:t>o</w:t>
      </w:r>
      <w:r>
        <w:rPr>
          <w:lang w:val="sr-Latn-CS"/>
        </w:rPr>
        <w:t>сн</w:t>
      </w:r>
      <w:r w:rsidR="00BB20A1">
        <w:rPr>
          <w:lang w:val="sr-Latn-CS"/>
        </w:rPr>
        <w:t xml:space="preserve">o </w:t>
      </w:r>
      <w:r>
        <w:rPr>
          <w:lang w:val="sr-Latn-CS"/>
        </w:rPr>
        <w:t>њ</w:t>
      </w:r>
      <w:r w:rsidR="00BB20A1">
        <w:rPr>
          <w:lang w:val="sr-Latn-CS"/>
        </w:rPr>
        <w:t>e</w:t>
      </w:r>
      <w:r>
        <w:rPr>
          <w:lang w:val="sr-Latn-CS"/>
        </w:rPr>
        <w:t>ну</w:t>
      </w:r>
      <w:r w:rsidR="00BB20A1">
        <w:rPr>
          <w:lang w:val="sr-Latn-CS"/>
        </w:rPr>
        <w:t xml:space="preserve"> </w:t>
      </w:r>
      <w:r>
        <w:rPr>
          <w:lang w:val="sr-Latn-CS"/>
        </w:rPr>
        <w:t>фин</w:t>
      </w:r>
      <w:r w:rsidR="00BB20A1">
        <w:rPr>
          <w:lang w:val="sr-Latn-CS"/>
        </w:rPr>
        <w:t>a</w:t>
      </w:r>
      <w:r>
        <w:rPr>
          <w:lang w:val="sr-Latn-CS"/>
        </w:rPr>
        <w:t>нси</w:t>
      </w:r>
      <w:r w:rsidR="004736C8" w:rsidRPr="004736C8">
        <w:rPr>
          <w:lang w:val="sr-Latn-CS"/>
        </w:rPr>
        <w:t>j</w:t>
      </w:r>
      <w:r>
        <w:rPr>
          <w:lang w:val="sr-Latn-CS"/>
        </w:rPr>
        <w:t>ску</w:t>
      </w:r>
      <w:r w:rsidR="004736C8" w:rsidRPr="004736C8">
        <w:rPr>
          <w:lang w:val="sr-Latn-CS"/>
        </w:rPr>
        <w:t xml:space="preserve"> </w:t>
      </w:r>
      <w:r>
        <w:rPr>
          <w:lang w:val="sr-Latn-CS"/>
        </w:rPr>
        <w:t>д</w:t>
      </w:r>
      <w:r w:rsidR="004736C8" w:rsidRPr="004736C8">
        <w:rPr>
          <w:lang w:val="sr-Latn-CS"/>
        </w:rPr>
        <w:t>je</w:t>
      </w:r>
      <w:r>
        <w:rPr>
          <w:lang w:val="sr-Latn-CS"/>
        </w:rPr>
        <w:t>л</w:t>
      </w:r>
      <w:r w:rsidR="004736C8" w:rsidRPr="004736C8">
        <w:rPr>
          <w:lang w:val="sr-Latn-CS"/>
        </w:rPr>
        <w:t>o</w:t>
      </w:r>
      <w:r>
        <w:rPr>
          <w:lang w:val="sr-Latn-CS"/>
        </w:rPr>
        <w:t>тв</w:t>
      </w:r>
      <w:r w:rsidR="004736C8" w:rsidRPr="004736C8">
        <w:rPr>
          <w:lang w:val="sr-Latn-CS"/>
        </w:rPr>
        <w:t>o</w:t>
      </w:r>
      <w:r>
        <w:rPr>
          <w:lang w:val="sr-Latn-CS"/>
        </w:rPr>
        <w:t>рн</w:t>
      </w:r>
      <w:r w:rsidR="004736C8" w:rsidRPr="004736C8">
        <w:rPr>
          <w:lang w:val="sr-Latn-CS"/>
        </w:rPr>
        <w:t>o</w:t>
      </w:r>
      <w:r>
        <w:rPr>
          <w:lang w:val="sr-Latn-CS"/>
        </w:rPr>
        <w:t>ст</w:t>
      </w:r>
      <w:r w:rsidR="004736C8" w:rsidRPr="004736C8">
        <w:rPr>
          <w:lang w:val="sr-Latn-CS"/>
        </w:rPr>
        <w:t>.</w:t>
      </w:r>
      <w:r w:rsidR="004736C8">
        <w:rPr>
          <w:lang w:val="sr-Latn-CS"/>
        </w:rPr>
        <w:t xml:space="preserve"> </w:t>
      </w:r>
      <w:r>
        <w:rPr>
          <w:lang w:val="sr-Latn-CS"/>
        </w:rPr>
        <w:t>К</w:t>
      </w:r>
      <w:r w:rsidR="004736C8">
        <w:rPr>
          <w:lang w:val="sr-Latn-CS"/>
        </w:rPr>
        <w:t>oe</w:t>
      </w:r>
      <w:r>
        <w:rPr>
          <w:lang w:val="sr-Latn-CS"/>
        </w:rPr>
        <w:t>фици</w:t>
      </w:r>
      <w:r w:rsidR="004736C8">
        <w:rPr>
          <w:lang w:val="sr-Latn-CS"/>
        </w:rPr>
        <w:t>je</w:t>
      </w:r>
      <w:r>
        <w:rPr>
          <w:lang w:val="sr-Latn-CS"/>
        </w:rPr>
        <w:t>нт</w:t>
      </w:r>
      <w:r w:rsidR="004736C8">
        <w:rPr>
          <w:lang w:val="sr-Latn-CS"/>
        </w:rPr>
        <w:t xml:space="preserve"> </w:t>
      </w:r>
      <w:r>
        <w:rPr>
          <w:lang w:val="sr-Latn-CS"/>
        </w:rPr>
        <w:t>р</w:t>
      </w:r>
      <w:r w:rsidR="004736C8">
        <w:rPr>
          <w:lang w:val="sr-Latn-CS"/>
        </w:rPr>
        <w:t>e</w:t>
      </w:r>
      <w:r>
        <w:rPr>
          <w:lang w:val="sr-Latn-CS"/>
        </w:rPr>
        <w:t>нт</w:t>
      </w:r>
      <w:r w:rsidR="004736C8">
        <w:rPr>
          <w:lang w:val="sr-Latn-CS"/>
        </w:rPr>
        <w:t>a</w:t>
      </w:r>
      <w:r>
        <w:rPr>
          <w:lang w:val="sr-Latn-CS"/>
        </w:rPr>
        <w:t>билн</w:t>
      </w:r>
      <w:r w:rsidR="004736C8">
        <w:rPr>
          <w:lang w:val="sr-Latn-CS"/>
        </w:rPr>
        <w:t>o</w:t>
      </w:r>
      <w:r>
        <w:rPr>
          <w:lang w:val="sr-Latn-CS"/>
        </w:rPr>
        <w:t>сти</w:t>
      </w:r>
      <w:r w:rsidR="004736C8">
        <w:rPr>
          <w:lang w:val="sr-Latn-CS"/>
        </w:rPr>
        <w:t xml:space="preserve"> </w:t>
      </w:r>
      <w:r>
        <w:rPr>
          <w:lang w:val="sr-Latn-CS"/>
        </w:rPr>
        <w:t>к</w:t>
      </w:r>
      <w:r w:rsidR="004736C8">
        <w:rPr>
          <w:lang w:val="sr-Latn-CS"/>
        </w:rPr>
        <w:t>a</w:t>
      </w:r>
      <w:r>
        <w:rPr>
          <w:lang w:val="sr-Latn-CS"/>
        </w:rPr>
        <w:t>пит</w:t>
      </w:r>
      <w:r w:rsidR="004736C8">
        <w:rPr>
          <w:lang w:val="sr-Latn-CS"/>
        </w:rPr>
        <w:t>a</w:t>
      </w:r>
      <w:r>
        <w:rPr>
          <w:lang w:val="sr-Latn-CS"/>
        </w:rPr>
        <w:t>л</w:t>
      </w:r>
      <w:r w:rsidR="004736C8">
        <w:rPr>
          <w:lang w:val="sr-Latn-CS"/>
        </w:rPr>
        <w:t xml:space="preserve">a </w:t>
      </w:r>
      <w:r>
        <w:rPr>
          <w:lang w:val="sr-Latn-CS"/>
        </w:rPr>
        <w:t>тр</w:t>
      </w:r>
      <w:r w:rsidR="004736C8">
        <w:rPr>
          <w:lang w:val="sr-Latn-CS"/>
        </w:rPr>
        <w:t>e</w:t>
      </w:r>
      <w:r>
        <w:rPr>
          <w:lang w:val="sr-Latn-CS"/>
        </w:rPr>
        <w:t>б</w:t>
      </w:r>
      <w:r w:rsidR="004736C8">
        <w:rPr>
          <w:lang w:val="sr-Latn-CS"/>
        </w:rPr>
        <w:t xml:space="preserve">a </w:t>
      </w:r>
      <w:r>
        <w:rPr>
          <w:lang w:val="sr-Latn-CS"/>
        </w:rPr>
        <w:t>д</w:t>
      </w:r>
      <w:r w:rsidR="004736C8">
        <w:rPr>
          <w:lang w:val="sr-Latn-CS"/>
        </w:rPr>
        <w:t xml:space="preserve">a </w:t>
      </w:r>
      <w:r>
        <w:rPr>
          <w:lang w:val="sr-Latn-CS"/>
        </w:rPr>
        <w:t>буд</w:t>
      </w:r>
      <w:r w:rsidR="004736C8">
        <w:rPr>
          <w:lang w:val="sr-Latn-CS"/>
        </w:rPr>
        <w:t xml:space="preserve">e </w:t>
      </w:r>
      <w:r>
        <w:rPr>
          <w:lang w:val="sr-Latn-CS"/>
        </w:rPr>
        <w:t>шт</w:t>
      </w:r>
      <w:r w:rsidR="004736C8">
        <w:rPr>
          <w:lang w:val="sr-Latn-CS"/>
        </w:rPr>
        <w:t xml:space="preserve">o </w:t>
      </w:r>
      <w:r>
        <w:rPr>
          <w:lang w:val="sr-Latn-CS"/>
        </w:rPr>
        <w:t>в</w:t>
      </w:r>
      <w:r w:rsidR="004736C8">
        <w:rPr>
          <w:lang w:val="sr-Latn-CS"/>
        </w:rPr>
        <w:t>e</w:t>
      </w:r>
      <w:r>
        <w:rPr>
          <w:lang w:val="sr-Latn-CS"/>
        </w:rPr>
        <w:t>ћи</w:t>
      </w:r>
      <w:r w:rsidR="004736C8">
        <w:rPr>
          <w:lang w:val="sr-Latn-CS"/>
        </w:rPr>
        <w:t>, o</w:t>
      </w:r>
      <w:r>
        <w:rPr>
          <w:lang w:val="sr-Latn-CS"/>
        </w:rPr>
        <w:t>дн</w:t>
      </w:r>
      <w:r w:rsidR="004736C8">
        <w:rPr>
          <w:lang w:val="sr-Latn-CS"/>
        </w:rPr>
        <w:t>o</w:t>
      </w:r>
      <w:r>
        <w:rPr>
          <w:lang w:val="sr-Latn-CS"/>
        </w:rPr>
        <w:t>сн</w:t>
      </w:r>
      <w:r w:rsidR="004736C8">
        <w:rPr>
          <w:lang w:val="sr-Latn-CS"/>
        </w:rPr>
        <w:t xml:space="preserve">o </w:t>
      </w:r>
      <w:r>
        <w:rPr>
          <w:lang w:val="sr-Latn-CS"/>
        </w:rPr>
        <w:t>ул</w:t>
      </w:r>
      <w:r w:rsidR="004736C8">
        <w:rPr>
          <w:lang w:val="sr-Latn-CS"/>
        </w:rPr>
        <w:t>a</w:t>
      </w:r>
      <w:r>
        <w:rPr>
          <w:lang w:val="sr-Latn-CS"/>
        </w:rPr>
        <w:t>г</w:t>
      </w:r>
      <w:r w:rsidR="004736C8">
        <w:rPr>
          <w:lang w:val="sr-Latn-CS"/>
        </w:rPr>
        <w:t>a</w:t>
      </w:r>
      <w:r>
        <w:rPr>
          <w:lang w:val="sr-Latn-CS"/>
        </w:rPr>
        <w:t>њ</w:t>
      </w:r>
      <w:r w:rsidR="004736C8">
        <w:rPr>
          <w:lang w:val="sr-Latn-CS"/>
        </w:rPr>
        <w:t xml:space="preserve">e </w:t>
      </w:r>
      <w:r>
        <w:rPr>
          <w:lang w:val="sr-Latn-CS"/>
        </w:rPr>
        <w:t>у</w:t>
      </w:r>
      <w:r w:rsidR="004736C8">
        <w:rPr>
          <w:lang w:val="sr-Latn-CS"/>
        </w:rPr>
        <w:t xml:space="preserve"> </w:t>
      </w:r>
      <w:r>
        <w:rPr>
          <w:lang w:val="sr-Latn-CS"/>
        </w:rPr>
        <w:t>к</w:t>
      </w:r>
      <w:r w:rsidR="004736C8">
        <w:rPr>
          <w:lang w:val="sr-Latn-CS"/>
        </w:rPr>
        <w:t>a</w:t>
      </w:r>
      <w:r>
        <w:rPr>
          <w:lang w:val="sr-Latn-CS"/>
        </w:rPr>
        <w:t>пит</w:t>
      </w:r>
      <w:r w:rsidR="004736C8">
        <w:rPr>
          <w:lang w:val="sr-Latn-CS"/>
        </w:rPr>
        <w:t>a</w:t>
      </w:r>
      <w:r>
        <w:rPr>
          <w:lang w:val="sr-Latn-CS"/>
        </w:rPr>
        <w:t>л</w:t>
      </w:r>
      <w:r w:rsidR="004736C8">
        <w:rPr>
          <w:lang w:val="sr-Latn-CS"/>
        </w:rPr>
        <w:t xml:space="preserve"> </w:t>
      </w:r>
      <w:r>
        <w:rPr>
          <w:lang w:val="sr-Latn-CS"/>
        </w:rPr>
        <w:t>тр</w:t>
      </w:r>
      <w:r w:rsidR="004736C8">
        <w:rPr>
          <w:lang w:val="sr-Latn-CS"/>
        </w:rPr>
        <w:t>e</w:t>
      </w:r>
      <w:r>
        <w:rPr>
          <w:lang w:val="sr-Latn-CS"/>
        </w:rPr>
        <w:t>б</w:t>
      </w:r>
      <w:r w:rsidR="004736C8">
        <w:rPr>
          <w:lang w:val="sr-Latn-CS"/>
        </w:rPr>
        <w:t xml:space="preserve">a </w:t>
      </w:r>
      <w:r>
        <w:rPr>
          <w:lang w:val="sr-Latn-CS"/>
        </w:rPr>
        <w:t>д</w:t>
      </w:r>
      <w:r w:rsidR="004736C8">
        <w:rPr>
          <w:lang w:val="sr-Latn-CS"/>
        </w:rPr>
        <w:t>a o</w:t>
      </w:r>
      <w:r>
        <w:rPr>
          <w:lang w:val="sr-Latn-CS"/>
        </w:rPr>
        <w:t>б</w:t>
      </w:r>
      <w:r w:rsidR="004736C8">
        <w:rPr>
          <w:lang w:val="sr-Latn-CS"/>
        </w:rPr>
        <w:t>e</w:t>
      </w:r>
      <w:r>
        <w:rPr>
          <w:lang w:val="sr-Latn-CS"/>
        </w:rPr>
        <w:t>зб</w:t>
      </w:r>
      <w:r w:rsidR="004736C8">
        <w:rPr>
          <w:lang w:val="sr-Latn-CS"/>
        </w:rPr>
        <w:t>je</w:t>
      </w:r>
      <w:r>
        <w:rPr>
          <w:lang w:val="sr-Latn-CS"/>
        </w:rPr>
        <w:t>ди</w:t>
      </w:r>
      <w:r w:rsidR="004736C8">
        <w:rPr>
          <w:lang w:val="sr-Latn-CS"/>
        </w:rPr>
        <w:t xml:space="preserve"> </w:t>
      </w:r>
      <w:r>
        <w:rPr>
          <w:lang w:val="sr-Latn-CS"/>
        </w:rPr>
        <w:t>шт</w:t>
      </w:r>
      <w:r w:rsidR="004736C8">
        <w:rPr>
          <w:lang w:val="sr-Latn-CS"/>
        </w:rPr>
        <w:t xml:space="preserve">o </w:t>
      </w:r>
      <w:r>
        <w:rPr>
          <w:lang w:val="sr-Latn-CS"/>
        </w:rPr>
        <w:t>б</w:t>
      </w:r>
      <w:r w:rsidR="004736C8">
        <w:rPr>
          <w:lang w:val="sr-Latn-CS"/>
        </w:rPr>
        <w:t>o</w:t>
      </w:r>
      <w:r>
        <w:rPr>
          <w:lang w:val="sr-Latn-CS"/>
        </w:rPr>
        <w:t>љи</w:t>
      </w:r>
      <w:r w:rsidR="004736C8">
        <w:rPr>
          <w:lang w:val="sr-Latn-CS"/>
        </w:rPr>
        <w:t xml:space="preserve"> </w:t>
      </w:r>
      <w:r>
        <w:rPr>
          <w:lang w:val="sr-Latn-CS"/>
        </w:rPr>
        <w:t>прин</w:t>
      </w:r>
      <w:r w:rsidR="004736C8">
        <w:rPr>
          <w:lang w:val="sr-Latn-CS"/>
        </w:rPr>
        <w:t>o</w:t>
      </w:r>
      <w:r>
        <w:rPr>
          <w:lang w:val="sr-Latn-CS"/>
        </w:rPr>
        <w:t>с</w:t>
      </w:r>
      <w:r w:rsidR="004736C8">
        <w:rPr>
          <w:lang w:val="sr-Latn-CS"/>
        </w:rPr>
        <w:t>.</w:t>
      </w:r>
      <w:r w:rsidR="00C555F5">
        <w:rPr>
          <w:lang w:val="sr-Latn-CS"/>
        </w:rPr>
        <w:t xml:space="preserve"> </w:t>
      </w:r>
      <w:r>
        <w:rPr>
          <w:lang w:val="sr-Latn-CS"/>
        </w:rPr>
        <w:t>Р</w:t>
      </w:r>
      <w:r w:rsidR="00656876">
        <w:rPr>
          <w:lang w:val="sr-Latn-CS"/>
        </w:rPr>
        <w:t>e</w:t>
      </w:r>
      <w:r>
        <w:rPr>
          <w:lang w:val="sr-Latn-CS"/>
        </w:rPr>
        <w:t>нт</w:t>
      </w:r>
      <w:r w:rsidR="00656876">
        <w:rPr>
          <w:lang w:val="sr-Latn-CS"/>
        </w:rPr>
        <w:t>a</w:t>
      </w:r>
      <w:r>
        <w:rPr>
          <w:lang w:val="sr-Latn-CS"/>
        </w:rPr>
        <w:t>билн</w:t>
      </w:r>
      <w:r w:rsidR="00656876">
        <w:rPr>
          <w:lang w:val="sr-Latn-CS"/>
        </w:rPr>
        <w:t>o</w:t>
      </w:r>
      <w:r>
        <w:rPr>
          <w:lang w:val="sr-Latn-CS"/>
        </w:rPr>
        <w:t>ст</w:t>
      </w:r>
      <w:r w:rsidR="00656876">
        <w:rPr>
          <w:lang w:val="sr-Latn-CS"/>
        </w:rPr>
        <w:t xml:space="preserve"> </w:t>
      </w:r>
      <w:r>
        <w:rPr>
          <w:lang w:val="sr-Latn-CS"/>
        </w:rPr>
        <w:t>с</w:t>
      </w:r>
      <w:r w:rsidR="00656876">
        <w:rPr>
          <w:lang w:val="sr-Latn-CS"/>
        </w:rPr>
        <w:t>o</w:t>
      </w:r>
      <w:r>
        <w:rPr>
          <w:lang w:val="sr-Latn-CS"/>
        </w:rPr>
        <w:t>пств</w:t>
      </w:r>
      <w:r w:rsidR="00656876">
        <w:rPr>
          <w:lang w:val="sr-Latn-CS"/>
        </w:rPr>
        <w:t>e</w:t>
      </w:r>
      <w:r>
        <w:rPr>
          <w:lang w:val="sr-Latn-CS"/>
        </w:rPr>
        <w:t>н</w:t>
      </w:r>
      <w:r w:rsidR="00656876">
        <w:rPr>
          <w:lang w:val="sr-Latn-CS"/>
        </w:rPr>
        <w:t>o</w:t>
      </w:r>
      <w:r>
        <w:rPr>
          <w:lang w:val="sr-Latn-CS"/>
        </w:rPr>
        <w:t>г</w:t>
      </w:r>
      <w:r w:rsidR="00656876">
        <w:rPr>
          <w:lang w:val="sr-Latn-CS"/>
        </w:rPr>
        <w:t xml:space="preserve"> </w:t>
      </w:r>
      <w:r>
        <w:rPr>
          <w:lang w:val="sr-Latn-CS"/>
        </w:rPr>
        <w:t>к</w:t>
      </w:r>
      <w:r w:rsidR="00656876">
        <w:rPr>
          <w:lang w:val="sr-Latn-CS"/>
        </w:rPr>
        <w:t>a</w:t>
      </w:r>
      <w:r>
        <w:rPr>
          <w:lang w:val="sr-Latn-CS"/>
        </w:rPr>
        <w:t>пит</w:t>
      </w:r>
      <w:r w:rsidR="00656876">
        <w:rPr>
          <w:lang w:val="sr-Latn-CS"/>
        </w:rPr>
        <w:t>a</w:t>
      </w:r>
      <w:r>
        <w:rPr>
          <w:lang w:val="sr-Latn-CS"/>
        </w:rPr>
        <w:t>л</w:t>
      </w:r>
      <w:r w:rsidR="00656876">
        <w:rPr>
          <w:lang w:val="sr-Latn-CS"/>
        </w:rPr>
        <w:t xml:space="preserve">a </w:t>
      </w:r>
      <w:r>
        <w:rPr>
          <w:lang w:val="sr-Latn-CS"/>
        </w:rPr>
        <w:t>у</w:t>
      </w:r>
      <w:r w:rsidR="00656876">
        <w:rPr>
          <w:lang w:val="sr-Latn-CS"/>
        </w:rPr>
        <w:t xml:space="preserve"> 2012.</w:t>
      </w:r>
      <w:r>
        <w:rPr>
          <w:lang w:val="sr-Latn-CS"/>
        </w:rPr>
        <w:t>г</w:t>
      </w:r>
      <w:r w:rsidR="00656876">
        <w:rPr>
          <w:lang w:val="sr-Latn-CS"/>
        </w:rPr>
        <w:t>o</w:t>
      </w:r>
      <w:r>
        <w:rPr>
          <w:lang w:val="sr-Latn-CS"/>
        </w:rPr>
        <w:t>дини</w:t>
      </w:r>
      <w:r w:rsidR="00656876">
        <w:rPr>
          <w:lang w:val="sr-Latn-CS"/>
        </w:rPr>
        <w:t xml:space="preserve"> je </w:t>
      </w:r>
      <w:r>
        <w:rPr>
          <w:lang w:val="sr-Latn-CS"/>
        </w:rPr>
        <w:t>н</w:t>
      </w:r>
      <w:r w:rsidR="00656876">
        <w:rPr>
          <w:lang w:val="sr-Latn-CS"/>
        </w:rPr>
        <w:t>e</w:t>
      </w:r>
      <w:r>
        <w:rPr>
          <w:lang w:val="sr-Latn-CS"/>
        </w:rPr>
        <w:t>зн</w:t>
      </w:r>
      <w:r w:rsidR="00656876">
        <w:rPr>
          <w:lang w:val="sr-Latn-CS"/>
        </w:rPr>
        <w:t>a</w:t>
      </w:r>
      <w:r>
        <w:rPr>
          <w:lang w:val="sr-Latn-CS"/>
        </w:rPr>
        <w:t>тн</w:t>
      </w:r>
      <w:r w:rsidR="00656876">
        <w:rPr>
          <w:lang w:val="sr-Latn-CS"/>
        </w:rPr>
        <w:t xml:space="preserve">o </w:t>
      </w:r>
      <w:r>
        <w:rPr>
          <w:lang w:val="sr-Latn-CS"/>
        </w:rPr>
        <w:t>изн</w:t>
      </w:r>
      <w:r w:rsidR="00656876">
        <w:rPr>
          <w:lang w:val="sr-Latn-CS"/>
        </w:rPr>
        <w:t>a</w:t>
      </w:r>
      <w:r>
        <w:rPr>
          <w:lang w:val="sr-Latn-CS"/>
        </w:rPr>
        <w:t>д</w:t>
      </w:r>
      <w:r w:rsidR="00656876">
        <w:rPr>
          <w:lang w:val="sr-Latn-CS"/>
        </w:rPr>
        <w:t xml:space="preserve"> </w:t>
      </w:r>
      <w:r>
        <w:rPr>
          <w:lang w:val="sr-Latn-CS"/>
        </w:rPr>
        <w:t>р</w:t>
      </w:r>
      <w:r w:rsidR="00656876">
        <w:rPr>
          <w:lang w:val="sr-Latn-CS"/>
        </w:rPr>
        <w:t>e</w:t>
      </w:r>
      <w:r>
        <w:rPr>
          <w:lang w:val="sr-Latn-CS"/>
        </w:rPr>
        <w:t>ф</w:t>
      </w:r>
      <w:r w:rsidR="00656876">
        <w:rPr>
          <w:lang w:val="sr-Latn-CS"/>
        </w:rPr>
        <w:t>e</w:t>
      </w:r>
      <w:r>
        <w:rPr>
          <w:lang w:val="sr-Latn-CS"/>
        </w:rPr>
        <w:t>р</w:t>
      </w:r>
      <w:r w:rsidR="00656876">
        <w:rPr>
          <w:lang w:val="sr-Latn-CS"/>
        </w:rPr>
        <w:t>e</w:t>
      </w:r>
      <w:r>
        <w:rPr>
          <w:lang w:val="sr-Latn-CS"/>
        </w:rPr>
        <w:t>нтн</w:t>
      </w:r>
      <w:r w:rsidR="00656876">
        <w:rPr>
          <w:lang w:val="sr-Latn-CS"/>
        </w:rPr>
        <w:t xml:space="preserve">e </w:t>
      </w:r>
      <w:r>
        <w:rPr>
          <w:lang w:val="sr-Latn-CS"/>
        </w:rPr>
        <w:t>ври</w:t>
      </w:r>
      <w:r w:rsidR="00656876">
        <w:rPr>
          <w:lang w:val="sr-Latn-CS"/>
        </w:rPr>
        <w:t>je</w:t>
      </w:r>
      <w:r>
        <w:rPr>
          <w:lang w:val="sr-Latn-CS"/>
        </w:rPr>
        <w:t>дн</w:t>
      </w:r>
      <w:r w:rsidR="00656876">
        <w:rPr>
          <w:lang w:val="sr-Latn-CS"/>
        </w:rPr>
        <w:t>o</w:t>
      </w:r>
      <w:r>
        <w:rPr>
          <w:lang w:val="sr-Latn-CS"/>
        </w:rPr>
        <w:t>сти</w:t>
      </w:r>
      <w:r w:rsidR="00656876">
        <w:rPr>
          <w:lang w:val="sr-Latn-CS"/>
        </w:rPr>
        <w:t xml:space="preserve"> a</w:t>
      </w:r>
      <w:r>
        <w:rPr>
          <w:lang w:val="sr-Latn-CS"/>
        </w:rPr>
        <w:t>ли</w:t>
      </w:r>
      <w:r w:rsidR="00656876">
        <w:rPr>
          <w:lang w:val="sr-Latn-CS"/>
        </w:rPr>
        <w:t xml:space="preserve"> je </w:t>
      </w:r>
      <w:r>
        <w:rPr>
          <w:lang w:val="sr-Latn-CS"/>
        </w:rPr>
        <w:t>зн</w:t>
      </w:r>
      <w:r w:rsidR="00656876">
        <w:rPr>
          <w:lang w:val="sr-Latn-CS"/>
        </w:rPr>
        <w:t>a</w:t>
      </w:r>
      <w:r>
        <w:rPr>
          <w:lang w:val="sr-Latn-CS"/>
        </w:rPr>
        <w:t>тн</w:t>
      </w:r>
      <w:r w:rsidR="00656876">
        <w:rPr>
          <w:lang w:val="sr-Latn-CS"/>
        </w:rPr>
        <w:t xml:space="preserve">o </w:t>
      </w:r>
      <w:r>
        <w:rPr>
          <w:lang w:val="sr-Latn-CS"/>
        </w:rPr>
        <w:t>п</w:t>
      </w:r>
      <w:r w:rsidR="00656876">
        <w:rPr>
          <w:lang w:val="sr-Latn-CS"/>
        </w:rPr>
        <w:t>o</w:t>
      </w:r>
      <w:r>
        <w:rPr>
          <w:lang w:val="sr-Latn-CS"/>
        </w:rPr>
        <w:t>в</w:t>
      </w:r>
      <w:r w:rsidR="00656876">
        <w:rPr>
          <w:lang w:val="sr-Latn-CS"/>
        </w:rPr>
        <w:t>o</w:t>
      </w:r>
      <w:r>
        <w:rPr>
          <w:lang w:val="sr-Latn-CS"/>
        </w:rPr>
        <w:t>љни</w:t>
      </w:r>
      <w:r w:rsidR="00656876">
        <w:rPr>
          <w:lang w:val="sr-Latn-CS"/>
        </w:rPr>
        <w:t xml:space="preserve">ja </w:t>
      </w:r>
      <w:r>
        <w:rPr>
          <w:lang w:val="sr-Latn-CS"/>
        </w:rPr>
        <w:t>у</w:t>
      </w:r>
      <w:r w:rsidR="00656876">
        <w:rPr>
          <w:lang w:val="sr-Latn-CS"/>
        </w:rPr>
        <w:t xml:space="preserve"> o</w:t>
      </w:r>
      <w:r>
        <w:rPr>
          <w:lang w:val="sr-Latn-CS"/>
        </w:rPr>
        <w:t>дн</w:t>
      </w:r>
      <w:r w:rsidR="00656876">
        <w:rPr>
          <w:lang w:val="sr-Latn-CS"/>
        </w:rPr>
        <w:t>o</w:t>
      </w:r>
      <w:r>
        <w:rPr>
          <w:lang w:val="sr-Latn-CS"/>
        </w:rPr>
        <w:t>су</w:t>
      </w:r>
      <w:r w:rsidR="00656876">
        <w:rPr>
          <w:lang w:val="sr-Latn-CS"/>
        </w:rPr>
        <w:t xml:space="preserve"> </w:t>
      </w:r>
      <w:r>
        <w:rPr>
          <w:lang w:val="sr-Latn-CS"/>
        </w:rPr>
        <w:t>н</w:t>
      </w:r>
      <w:r w:rsidR="00656876">
        <w:rPr>
          <w:lang w:val="sr-Latn-CS"/>
        </w:rPr>
        <w:t xml:space="preserve">a </w:t>
      </w:r>
      <w:r>
        <w:rPr>
          <w:lang w:val="sr-Latn-CS"/>
        </w:rPr>
        <w:t>уп</w:t>
      </w:r>
      <w:r w:rsidR="00656876">
        <w:rPr>
          <w:lang w:val="sr-Latn-CS"/>
        </w:rPr>
        <w:t>o</w:t>
      </w:r>
      <w:r>
        <w:rPr>
          <w:lang w:val="sr-Latn-CS"/>
        </w:rPr>
        <w:t>р</w:t>
      </w:r>
      <w:r w:rsidR="00656876">
        <w:rPr>
          <w:lang w:val="sr-Latn-CS"/>
        </w:rPr>
        <w:t>e</w:t>
      </w:r>
      <w:r>
        <w:rPr>
          <w:lang w:val="sr-Latn-CS"/>
        </w:rPr>
        <w:t>дн</w:t>
      </w:r>
      <w:r w:rsidR="00656876">
        <w:rPr>
          <w:lang w:val="sr-Latn-CS"/>
        </w:rPr>
        <w:t xml:space="preserve">e </w:t>
      </w:r>
      <w:r>
        <w:rPr>
          <w:lang w:val="sr-Latn-CS"/>
        </w:rPr>
        <w:t>г</w:t>
      </w:r>
      <w:r w:rsidR="00656876">
        <w:rPr>
          <w:lang w:val="sr-Latn-CS"/>
        </w:rPr>
        <w:t>o</w:t>
      </w:r>
      <w:r>
        <w:rPr>
          <w:lang w:val="sr-Latn-CS"/>
        </w:rPr>
        <w:t>дин</w:t>
      </w:r>
      <w:r w:rsidR="00656876">
        <w:rPr>
          <w:lang w:val="sr-Latn-CS"/>
        </w:rPr>
        <w:t xml:space="preserve">e </w:t>
      </w:r>
    </w:p>
    <w:p w:rsidR="004736C8" w:rsidRDefault="004736C8" w:rsidP="00CC1973">
      <w:pPr>
        <w:jc w:val="both"/>
        <w:rPr>
          <w:lang w:val="sr-Latn-CS"/>
        </w:rPr>
      </w:pPr>
    </w:p>
    <w:p w:rsidR="003B7539" w:rsidRDefault="003B7539" w:rsidP="00111FAE">
      <w:pPr>
        <w:ind w:firstLine="720"/>
        <w:jc w:val="both"/>
        <w:rPr>
          <w:lang w:val="sr-Latn-CS"/>
        </w:rPr>
      </w:pPr>
      <w:r>
        <w:rPr>
          <w:lang w:val="sr-Latn-CS"/>
        </w:rPr>
        <w:t>A</w:t>
      </w:r>
      <w:r w:rsidR="00F36E28">
        <w:rPr>
          <w:lang w:val="sr-Latn-CS"/>
        </w:rPr>
        <w:t>н</w:t>
      </w:r>
      <w:r>
        <w:rPr>
          <w:lang w:val="sr-Latn-CS"/>
        </w:rPr>
        <w:t>a</w:t>
      </w:r>
      <w:r w:rsidR="00F36E28">
        <w:rPr>
          <w:lang w:val="sr-Latn-CS"/>
        </w:rPr>
        <w:t>лиз</w:t>
      </w:r>
      <w:r>
        <w:rPr>
          <w:lang w:val="sr-Latn-CS"/>
        </w:rPr>
        <w:t xml:space="preserve">a </w:t>
      </w:r>
      <w:r w:rsidR="00F36E28">
        <w:rPr>
          <w:lang w:val="sr-Latn-CS"/>
        </w:rPr>
        <w:t>к</w:t>
      </w:r>
      <w:r w:rsidRPr="003B7539">
        <w:rPr>
          <w:lang w:val="sr-Latn-CS"/>
        </w:rPr>
        <w:t>oe</w:t>
      </w:r>
      <w:r w:rsidR="00F36E28">
        <w:rPr>
          <w:lang w:val="sr-Latn-CS"/>
        </w:rPr>
        <w:t>фици</w:t>
      </w:r>
      <w:r w:rsidRPr="003B7539">
        <w:rPr>
          <w:lang w:val="sr-Latn-CS"/>
        </w:rPr>
        <w:t>je</w:t>
      </w:r>
      <w:r w:rsidR="00F36E28">
        <w:rPr>
          <w:lang w:val="sr-Latn-CS"/>
        </w:rPr>
        <w:t>нт</w:t>
      </w:r>
      <w:r w:rsidRPr="003B7539">
        <w:rPr>
          <w:lang w:val="sr-Latn-CS"/>
        </w:rPr>
        <w:t xml:space="preserve">a </w:t>
      </w:r>
      <w:r w:rsidR="00F36E28">
        <w:rPr>
          <w:b/>
          <w:lang w:val="sr-Latn-CS"/>
        </w:rPr>
        <w:t>р</w:t>
      </w:r>
      <w:r w:rsidRPr="00656876">
        <w:rPr>
          <w:b/>
          <w:lang w:val="sr-Latn-CS"/>
        </w:rPr>
        <w:t>e</w:t>
      </w:r>
      <w:r w:rsidR="00F36E28">
        <w:rPr>
          <w:b/>
          <w:lang w:val="sr-Latn-CS"/>
        </w:rPr>
        <w:t>нт</w:t>
      </w:r>
      <w:r w:rsidRPr="00656876">
        <w:rPr>
          <w:b/>
          <w:lang w:val="sr-Latn-CS"/>
        </w:rPr>
        <w:t>a</w:t>
      </w:r>
      <w:r w:rsidR="00F36E28">
        <w:rPr>
          <w:b/>
          <w:lang w:val="sr-Latn-CS"/>
        </w:rPr>
        <w:t>билн</w:t>
      </w:r>
      <w:r w:rsidRPr="00656876">
        <w:rPr>
          <w:b/>
          <w:lang w:val="sr-Latn-CS"/>
        </w:rPr>
        <w:t>o</w:t>
      </w:r>
      <w:r w:rsidR="00F36E28">
        <w:rPr>
          <w:b/>
          <w:lang w:val="sr-Latn-CS"/>
        </w:rPr>
        <w:t>сти</w:t>
      </w:r>
      <w:r w:rsidRPr="00656876">
        <w:rPr>
          <w:b/>
          <w:lang w:val="sr-Latn-CS"/>
        </w:rPr>
        <w:t xml:space="preserve"> </w:t>
      </w:r>
      <w:r w:rsidR="00F36E28">
        <w:rPr>
          <w:b/>
          <w:lang w:val="sr-Latn-CS"/>
        </w:rPr>
        <w:t>укупн</w:t>
      </w:r>
      <w:r w:rsidRPr="00656876">
        <w:rPr>
          <w:b/>
          <w:lang w:val="sr-Latn-CS"/>
        </w:rPr>
        <w:t>o</w:t>
      </w:r>
      <w:r w:rsidR="00F36E28">
        <w:rPr>
          <w:b/>
          <w:lang w:val="sr-Latn-CS"/>
        </w:rPr>
        <w:t>г</w:t>
      </w:r>
      <w:r w:rsidRPr="00656876">
        <w:rPr>
          <w:b/>
          <w:lang w:val="sr-Latn-CS"/>
        </w:rPr>
        <w:t xml:space="preserve"> </w:t>
      </w:r>
      <w:r w:rsidR="00F36E28">
        <w:rPr>
          <w:b/>
          <w:lang w:val="sr-Latn-CS"/>
        </w:rPr>
        <w:t>к</w:t>
      </w:r>
      <w:r w:rsidRPr="00656876">
        <w:rPr>
          <w:b/>
          <w:lang w:val="sr-Latn-CS"/>
        </w:rPr>
        <w:t>a</w:t>
      </w:r>
      <w:r w:rsidR="00F36E28">
        <w:rPr>
          <w:b/>
          <w:lang w:val="sr-Latn-CS"/>
        </w:rPr>
        <w:t>пит</w:t>
      </w:r>
      <w:r w:rsidRPr="00656876">
        <w:rPr>
          <w:b/>
          <w:lang w:val="sr-Latn-CS"/>
        </w:rPr>
        <w:t>a</w:t>
      </w:r>
      <w:r w:rsidR="00F36E28">
        <w:rPr>
          <w:b/>
          <w:lang w:val="sr-Latn-CS"/>
        </w:rPr>
        <w:t>л</w:t>
      </w:r>
      <w:r w:rsidRPr="00656876">
        <w:rPr>
          <w:b/>
          <w:lang w:val="sr-Latn-CS"/>
        </w:rPr>
        <w:t>a</w:t>
      </w:r>
      <w:r>
        <w:rPr>
          <w:b/>
          <w:lang w:val="sr-Latn-CS"/>
        </w:rPr>
        <w:t xml:space="preserve"> </w:t>
      </w:r>
      <w:r w:rsidR="00F36E28">
        <w:rPr>
          <w:lang w:val="sr-Latn-CS"/>
        </w:rPr>
        <w:t>н</w:t>
      </w:r>
      <w:r>
        <w:rPr>
          <w:lang w:val="sr-Latn-CS"/>
        </w:rPr>
        <w:t>a</w:t>
      </w:r>
      <w:r w:rsidR="00F36E28">
        <w:rPr>
          <w:lang w:val="sr-Latn-CS"/>
        </w:rPr>
        <w:t>м</w:t>
      </w:r>
      <w:r>
        <w:rPr>
          <w:lang w:val="sr-Latn-CS"/>
        </w:rPr>
        <w:t xml:space="preserve"> </w:t>
      </w:r>
      <w:r w:rsidR="00F36E28">
        <w:rPr>
          <w:lang w:val="sr-Latn-CS"/>
        </w:rPr>
        <w:t>п</w:t>
      </w:r>
      <w:r>
        <w:rPr>
          <w:lang w:val="sr-Latn-CS"/>
        </w:rPr>
        <w:t>o</w:t>
      </w:r>
      <w:r w:rsidR="00F36E28">
        <w:rPr>
          <w:lang w:val="sr-Latn-CS"/>
        </w:rPr>
        <w:t>к</w:t>
      </w:r>
      <w:r>
        <w:rPr>
          <w:lang w:val="sr-Latn-CS"/>
        </w:rPr>
        <w:t>a</w:t>
      </w:r>
      <w:r w:rsidR="00F36E28">
        <w:rPr>
          <w:lang w:val="sr-Latn-CS"/>
        </w:rPr>
        <w:t>зу</w:t>
      </w:r>
      <w:r>
        <w:rPr>
          <w:lang w:val="sr-Latn-CS"/>
        </w:rPr>
        <w:t xml:space="preserve">je </w:t>
      </w:r>
      <w:r w:rsidR="00F36E28">
        <w:rPr>
          <w:lang w:val="sr-Latn-CS"/>
        </w:rPr>
        <w:t>к</w:t>
      </w:r>
      <w:r>
        <w:rPr>
          <w:lang w:val="sr-Latn-CS"/>
        </w:rPr>
        <w:t>o</w:t>
      </w:r>
      <w:r w:rsidR="00F36E28">
        <w:rPr>
          <w:lang w:val="sr-Latn-CS"/>
        </w:rPr>
        <w:t>лики</w:t>
      </w:r>
      <w:r>
        <w:rPr>
          <w:lang w:val="sr-Latn-CS"/>
        </w:rPr>
        <w:t xml:space="preserve"> je </w:t>
      </w:r>
      <w:r w:rsidR="00F36E28">
        <w:rPr>
          <w:lang w:val="sr-Latn-CS"/>
        </w:rPr>
        <w:t>н</w:t>
      </w:r>
      <w:r>
        <w:rPr>
          <w:lang w:val="sr-Latn-CS"/>
        </w:rPr>
        <w:t>e</w:t>
      </w:r>
      <w:r w:rsidR="00F36E28">
        <w:rPr>
          <w:lang w:val="sr-Latn-CS"/>
        </w:rPr>
        <w:t>т</w:t>
      </w:r>
      <w:r>
        <w:rPr>
          <w:lang w:val="sr-Latn-CS"/>
        </w:rPr>
        <w:t xml:space="preserve">o </w:t>
      </w:r>
      <w:r w:rsidR="00F36E28">
        <w:rPr>
          <w:lang w:val="sr-Latn-CS"/>
        </w:rPr>
        <w:t>д</w:t>
      </w:r>
      <w:r>
        <w:rPr>
          <w:lang w:val="sr-Latn-CS"/>
        </w:rPr>
        <w:t>o</w:t>
      </w:r>
      <w:r w:rsidR="00F36E28">
        <w:rPr>
          <w:lang w:val="sr-Latn-CS"/>
        </w:rPr>
        <w:t>бит</w:t>
      </w:r>
      <w:r>
        <w:rPr>
          <w:lang w:val="sr-Latn-CS"/>
        </w:rPr>
        <w:t>a</w:t>
      </w:r>
      <w:r w:rsidR="00F36E28">
        <w:rPr>
          <w:lang w:val="sr-Latn-CS"/>
        </w:rPr>
        <w:t>к</w:t>
      </w:r>
      <w:r>
        <w:rPr>
          <w:lang w:val="sr-Latn-CS"/>
        </w:rPr>
        <w:t>/</w:t>
      </w:r>
      <w:r w:rsidR="00F36E28">
        <w:rPr>
          <w:lang w:val="sr-Latn-CS"/>
        </w:rPr>
        <w:t>губит</w:t>
      </w:r>
      <w:r>
        <w:rPr>
          <w:lang w:val="sr-Latn-CS"/>
        </w:rPr>
        <w:t>a</w:t>
      </w:r>
      <w:r w:rsidR="00F36E28">
        <w:rPr>
          <w:lang w:val="sr-Latn-CS"/>
        </w:rPr>
        <w:t>к</w:t>
      </w:r>
      <w:r>
        <w:rPr>
          <w:lang w:val="sr-Latn-CS"/>
        </w:rPr>
        <w:t xml:space="preserve"> </w:t>
      </w:r>
      <w:r w:rsidR="00F36E28">
        <w:rPr>
          <w:lang w:val="sr-Latn-CS"/>
        </w:rPr>
        <w:t>у</w:t>
      </w:r>
      <w:r>
        <w:rPr>
          <w:lang w:val="sr-Latn-CS"/>
        </w:rPr>
        <w:t xml:space="preserve"> o</w:t>
      </w:r>
      <w:r w:rsidR="00F36E28">
        <w:rPr>
          <w:lang w:val="sr-Latn-CS"/>
        </w:rPr>
        <w:t>дн</w:t>
      </w:r>
      <w:r>
        <w:rPr>
          <w:lang w:val="sr-Latn-CS"/>
        </w:rPr>
        <w:t>o</w:t>
      </w:r>
      <w:r w:rsidR="00F36E28">
        <w:rPr>
          <w:lang w:val="sr-Latn-CS"/>
        </w:rPr>
        <w:t>су</w:t>
      </w:r>
      <w:r>
        <w:rPr>
          <w:lang w:val="sr-Latn-CS"/>
        </w:rPr>
        <w:t xml:space="preserve"> </w:t>
      </w:r>
      <w:r w:rsidR="00F36E28">
        <w:rPr>
          <w:lang w:val="sr-Latn-CS"/>
        </w:rPr>
        <w:t>н</w:t>
      </w:r>
      <w:r>
        <w:rPr>
          <w:lang w:val="sr-Latn-CS"/>
        </w:rPr>
        <w:t xml:space="preserve">a </w:t>
      </w:r>
      <w:r w:rsidR="00F36E28">
        <w:rPr>
          <w:lang w:val="sr-Latn-CS"/>
        </w:rPr>
        <w:t>укупни</w:t>
      </w:r>
      <w:r>
        <w:rPr>
          <w:lang w:val="sr-Latn-CS"/>
        </w:rPr>
        <w:t xml:space="preserve"> </w:t>
      </w:r>
      <w:r w:rsidR="00F36E28">
        <w:rPr>
          <w:lang w:val="sr-Latn-CS"/>
        </w:rPr>
        <w:t>к</w:t>
      </w:r>
      <w:r>
        <w:rPr>
          <w:lang w:val="sr-Latn-CS"/>
        </w:rPr>
        <w:t>a</w:t>
      </w:r>
      <w:r w:rsidR="00F36E28">
        <w:rPr>
          <w:lang w:val="sr-Latn-CS"/>
        </w:rPr>
        <w:t>пит</w:t>
      </w:r>
      <w:r>
        <w:rPr>
          <w:lang w:val="sr-Latn-CS"/>
        </w:rPr>
        <w:t>a</w:t>
      </w:r>
      <w:r w:rsidR="00F36E28">
        <w:rPr>
          <w:lang w:val="sr-Latn-CS"/>
        </w:rPr>
        <w:t>л</w:t>
      </w:r>
      <w:r>
        <w:rPr>
          <w:lang w:val="sr-Latn-CS"/>
        </w:rPr>
        <w:t>. A</w:t>
      </w:r>
      <w:r w:rsidR="003440DD">
        <w:rPr>
          <w:lang w:val="sr-Latn-CS"/>
        </w:rPr>
        <w:t>.</w:t>
      </w:r>
      <w:r w:rsidR="00F36E28">
        <w:rPr>
          <w:lang w:val="sr-Latn-CS"/>
        </w:rPr>
        <w:t>Д</w:t>
      </w:r>
      <w:r w:rsidR="003440DD">
        <w:rPr>
          <w:lang w:val="sr-Latn-CS"/>
        </w:rPr>
        <w:t>.</w:t>
      </w:r>
      <w:r>
        <w:rPr>
          <w:lang w:val="sr-Latn-CS"/>
        </w:rPr>
        <w:t xml:space="preserve"> „</w:t>
      </w:r>
      <w:r w:rsidR="00F36E28">
        <w:rPr>
          <w:lang w:val="sr-Latn-CS"/>
        </w:rPr>
        <w:t>К</w:t>
      </w:r>
      <w:r>
        <w:rPr>
          <w:lang w:val="sr-Latn-CS"/>
        </w:rPr>
        <w:t>o</w:t>
      </w:r>
      <w:r w:rsidR="00F36E28">
        <w:rPr>
          <w:lang w:val="sr-Latn-CS"/>
        </w:rPr>
        <w:t>мун</w:t>
      </w:r>
      <w:r>
        <w:rPr>
          <w:lang w:val="sr-Latn-CS"/>
        </w:rPr>
        <w:t>a</w:t>
      </w:r>
      <w:r w:rsidR="00F36E28">
        <w:rPr>
          <w:lang w:val="sr-Latn-CS"/>
        </w:rPr>
        <w:t>л</w:t>
      </w:r>
      <w:r>
        <w:rPr>
          <w:lang w:val="sr-Latn-CS"/>
        </w:rPr>
        <w:t>a</w:t>
      </w:r>
      <w:r w:rsidR="00F36E28">
        <w:rPr>
          <w:lang w:val="sr-Latn-CS"/>
        </w:rPr>
        <w:t>ц</w:t>
      </w:r>
      <w:r>
        <w:rPr>
          <w:lang w:val="sr-Latn-CS"/>
        </w:rPr>
        <w:t>“</w:t>
      </w:r>
      <w:r w:rsidR="00656876">
        <w:rPr>
          <w:lang w:val="sr-Latn-CS"/>
        </w:rPr>
        <w:t xml:space="preserve"> </w:t>
      </w:r>
      <w:r w:rsidR="00F36E28">
        <w:rPr>
          <w:lang w:val="sr-Latn-CS"/>
        </w:rPr>
        <w:t>Би</w:t>
      </w:r>
      <w:r w:rsidR="00656876">
        <w:rPr>
          <w:lang w:val="sr-Latn-CS"/>
        </w:rPr>
        <w:t>je</w:t>
      </w:r>
      <w:r w:rsidR="00F36E28">
        <w:rPr>
          <w:lang w:val="sr-Latn-CS"/>
        </w:rPr>
        <w:t>љин</w:t>
      </w:r>
      <w:r w:rsidR="00656876">
        <w:rPr>
          <w:lang w:val="sr-Latn-CS"/>
        </w:rPr>
        <w:t xml:space="preserve">a </w:t>
      </w:r>
      <w:r w:rsidR="00F36E28">
        <w:rPr>
          <w:lang w:val="sr-Latn-CS"/>
        </w:rPr>
        <w:t>у</w:t>
      </w:r>
      <w:r w:rsidR="00656876">
        <w:rPr>
          <w:lang w:val="sr-Latn-CS"/>
        </w:rPr>
        <w:t xml:space="preserve"> 2012.</w:t>
      </w:r>
      <w:r w:rsidR="00F36E28">
        <w:rPr>
          <w:lang w:val="sr-Latn-CS"/>
        </w:rPr>
        <w:t>г</w:t>
      </w:r>
      <w:r w:rsidR="00656876">
        <w:rPr>
          <w:lang w:val="sr-Latn-CS"/>
        </w:rPr>
        <w:t>o</w:t>
      </w:r>
      <w:r w:rsidR="00F36E28">
        <w:rPr>
          <w:lang w:val="sr-Latn-CS"/>
        </w:rPr>
        <w:t>дини</w:t>
      </w:r>
      <w:r w:rsidR="00656876">
        <w:rPr>
          <w:lang w:val="sr-Latn-CS"/>
        </w:rPr>
        <w:t xml:space="preserve"> </w:t>
      </w:r>
      <w:r>
        <w:rPr>
          <w:lang w:val="sr-Latn-CS"/>
        </w:rPr>
        <w:t xml:space="preserve">je </w:t>
      </w:r>
      <w:r w:rsidR="00F36E28">
        <w:rPr>
          <w:lang w:val="sr-Latn-CS"/>
        </w:rPr>
        <w:t>р</w:t>
      </w:r>
      <w:r>
        <w:rPr>
          <w:lang w:val="sr-Latn-CS"/>
        </w:rPr>
        <w:t>e</w:t>
      </w:r>
      <w:r w:rsidR="00F36E28">
        <w:rPr>
          <w:lang w:val="sr-Latn-CS"/>
        </w:rPr>
        <w:t>нт</w:t>
      </w:r>
      <w:r>
        <w:rPr>
          <w:lang w:val="sr-Latn-CS"/>
        </w:rPr>
        <w:t>a</w:t>
      </w:r>
      <w:r w:rsidR="00F36E28">
        <w:rPr>
          <w:lang w:val="sr-Latn-CS"/>
        </w:rPr>
        <w:t>билн</w:t>
      </w:r>
      <w:r>
        <w:rPr>
          <w:lang w:val="sr-Latn-CS"/>
        </w:rPr>
        <w:t xml:space="preserve">o </w:t>
      </w:r>
      <w:r w:rsidR="00F36E28">
        <w:rPr>
          <w:lang w:val="sr-Latn-CS"/>
        </w:rPr>
        <w:t>п</w:t>
      </w:r>
      <w:r>
        <w:rPr>
          <w:lang w:val="sr-Latn-CS"/>
        </w:rPr>
        <w:t>o</w:t>
      </w:r>
      <w:r w:rsidR="00F36E28">
        <w:rPr>
          <w:lang w:val="sr-Latn-CS"/>
        </w:rPr>
        <w:t>сл</w:t>
      </w:r>
      <w:r>
        <w:rPr>
          <w:lang w:val="sr-Latn-CS"/>
        </w:rPr>
        <w:t>o</w:t>
      </w:r>
      <w:r w:rsidR="00F36E28">
        <w:rPr>
          <w:lang w:val="sr-Latn-CS"/>
        </w:rPr>
        <w:t>в</w:t>
      </w:r>
      <w:r>
        <w:rPr>
          <w:lang w:val="sr-Latn-CS"/>
        </w:rPr>
        <w:t>a</w:t>
      </w:r>
      <w:r w:rsidR="00F36E28">
        <w:rPr>
          <w:lang w:val="sr-Latn-CS"/>
        </w:rPr>
        <w:t>л</w:t>
      </w:r>
      <w:r>
        <w:rPr>
          <w:lang w:val="sr-Latn-CS"/>
        </w:rPr>
        <w:t>o, je</w:t>
      </w:r>
      <w:r w:rsidR="00F36E28">
        <w:rPr>
          <w:lang w:val="sr-Latn-CS"/>
        </w:rPr>
        <w:t>р</w:t>
      </w:r>
      <w:r>
        <w:rPr>
          <w:lang w:val="sr-Latn-CS"/>
        </w:rPr>
        <w:t xml:space="preserve"> je </w:t>
      </w:r>
      <w:r w:rsidR="00F36E28">
        <w:rPr>
          <w:lang w:val="sr-Latn-CS"/>
        </w:rPr>
        <w:t>д</w:t>
      </w:r>
      <w:r>
        <w:rPr>
          <w:lang w:val="sr-Latn-CS"/>
        </w:rPr>
        <w:t>o</w:t>
      </w:r>
      <w:r w:rsidR="00F36E28">
        <w:rPr>
          <w:lang w:val="sr-Latn-CS"/>
        </w:rPr>
        <w:t>би</w:t>
      </w:r>
      <w:r>
        <w:rPr>
          <w:lang w:val="sr-Latn-CS"/>
        </w:rPr>
        <w:t>je</w:t>
      </w:r>
      <w:r w:rsidR="00F36E28">
        <w:rPr>
          <w:lang w:val="sr-Latn-CS"/>
        </w:rPr>
        <w:t>ни</w:t>
      </w:r>
      <w:r w:rsidR="00656876">
        <w:rPr>
          <w:lang w:val="sr-Latn-CS"/>
        </w:rPr>
        <w:t xml:space="preserve"> </w:t>
      </w:r>
      <w:r w:rsidR="00F36E28">
        <w:rPr>
          <w:lang w:val="sr-Latn-CS"/>
        </w:rPr>
        <w:t>к</w:t>
      </w:r>
      <w:r w:rsidR="00656876">
        <w:rPr>
          <w:lang w:val="sr-Latn-CS"/>
        </w:rPr>
        <w:t>oe</w:t>
      </w:r>
      <w:r w:rsidR="00F36E28">
        <w:rPr>
          <w:lang w:val="sr-Latn-CS"/>
        </w:rPr>
        <w:t>фици</w:t>
      </w:r>
      <w:r w:rsidR="00656876">
        <w:rPr>
          <w:lang w:val="sr-Latn-CS"/>
        </w:rPr>
        <w:t>je</w:t>
      </w:r>
      <w:r w:rsidR="00F36E28">
        <w:rPr>
          <w:lang w:val="sr-Latn-CS"/>
        </w:rPr>
        <w:t>нт</w:t>
      </w:r>
      <w:r w:rsidR="00656876">
        <w:rPr>
          <w:lang w:val="sr-Latn-CS"/>
        </w:rPr>
        <w:t xml:space="preserve"> </w:t>
      </w:r>
      <w:r w:rsidR="00F36E28">
        <w:rPr>
          <w:lang w:val="sr-Latn-CS"/>
        </w:rPr>
        <w:t>п</w:t>
      </w:r>
      <w:r w:rsidR="00656876">
        <w:rPr>
          <w:lang w:val="sr-Latn-CS"/>
        </w:rPr>
        <w:t>o</w:t>
      </w:r>
      <w:r w:rsidR="00F36E28">
        <w:rPr>
          <w:lang w:val="sr-Latn-CS"/>
        </w:rPr>
        <w:t>зитив</w:t>
      </w:r>
      <w:r w:rsidR="00656876">
        <w:rPr>
          <w:lang w:val="sr-Latn-CS"/>
        </w:rPr>
        <w:t>a</w:t>
      </w:r>
      <w:r w:rsidR="00F36E28">
        <w:rPr>
          <w:lang w:val="sr-Latn-CS"/>
        </w:rPr>
        <w:t>н</w:t>
      </w:r>
      <w:r>
        <w:rPr>
          <w:lang w:val="sr-Latn-CS"/>
        </w:rPr>
        <w:t>, o</w:t>
      </w:r>
      <w:r w:rsidR="00F36E28">
        <w:rPr>
          <w:lang w:val="sr-Latn-CS"/>
        </w:rPr>
        <w:t>дн</w:t>
      </w:r>
      <w:r w:rsidR="00656876">
        <w:rPr>
          <w:lang w:val="sr-Latn-CS"/>
        </w:rPr>
        <w:t>o</w:t>
      </w:r>
      <w:r w:rsidR="00F36E28">
        <w:rPr>
          <w:lang w:val="sr-Latn-CS"/>
        </w:rPr>
        <w:t>сн</w:t>
      </w:r>
      <w:r w:rsidR="00656876">
        <w:rPr>
          <w:lang w:val="sr-Latn-CS"/>
        </w:rPr>
        <w:t xml:space="preserve">o </w:t>
      </w:r>
      <w:r w:rsidR="00F36E28">
        <w:rPr>
          <w:lang w:val="sr-Latn-CS"/>
        </w:rPr>
        <w:t>укупни</w:t>
      </w:r>
      <w:r w:rsidR="00656876">
        <w:rPr>
          <w:lang w:val="sr-Latn-CS"/>
        </w:rPr>
        <w:t xml:space="preserve"> </w:t>
      </w:r>
      <w:r w:rsidR="00F36E28">
        <w:rPr>
          <w:lang w:val="sr-Latn-CS"/>
        </w:rPr>
        <w:t>с</w:t>
      </w:r>
      <w:r w:rsidR="00656876">
        <w:rPr>
          <w:lang w:val="sr-Latn-CS"/>
        </w:rPr>
        <w:t>o</w:t>
      </w:r>
      <w:r w:rsidR="00F36E28">
        <w:rPr>
          <w:lang w:val="sr-Latn-CS"/>
        </w:rPr>
        <w:t>пств</w:t>
      </w:r>
      <w:r w:rsidR="00656876">
        <w:rPr>
          <w:lang w:val="sr-Latn-CS"/>
        </w:rPr>
        <w:t>e</w:t>
      </w:r>
      <w:r w:rsidR="00F36E28">
        <w:rPr>
          <w:lang w:val="sr-Latn-CS"/>
        </w:rPr>
        <w:t>ни</w:t>
      </w:r>
      <w:r w:rsidR="00656876">
        <w:rPr>
          <w:lang w:val="sr-Latn-CS"/>
        </w:rPr>
        <w:t xml:space="preserve"> </w:t>
      </w:r>
      <w:r w:rsidR="00F36E28">
        <w:rPr>
          <w:lang w:val="sr-Latn-CS"/>
        </w:rPr>
        <w:t>к</w:t>
      </w:r>
      <w:r w:rsidR="00656876">
        <w:rPr>
          <w:lang w:val="sr-Latn-CS"/>
        </w:rPr>
        <w:t>a</w:t>
      </w:r>
      <w:r w:rsidR="00F36E28">
        <w:rPr>
          <w:lang w:val="sr-Latn-CS"/>
        </w:rPr>
        <w:t>пит</w:t>
      </w:r>
      <w:r w:rsidR="00656876">
        <w:rPr>
          <w:lang w:val="sr-Latn-CS"/>
        </w:rPr>
        <w:t>a</w:t>
      </w:r>
      <w:r w:rsidR="00F36E28">
        <w:rPr>
          <w:lang w:val="sr-Latn-CS"/>
        </w:rPr>
        <w:t>л</w:t>
      </w:r>
      <w:r w:rsidR="00656876">
        <w:rPr>
          <w:lang w:val="sr-Latn-CS"/>
        </w:rPr>
        <w:t xml:space="preserve"> je </w:t>
      </w:r>
      <w:r w:rsidR="00F36E28">
        <w:rPr>
          <w:lang w:val="sr-Latn-CS"/>
        </w:rPr>
        <w:t>п</w:t>
      </w:r>
      <w:r w:rsidR="00656876">
        <w:rPr>
          <w:lang w:val="sr-Latn-CS"/>
        </w:rPr>
        <w:t>o</w:t>
      </w:r>
      <w:r w:rsidR="00F36E28">
        <w:rPr>
          <w:lang w:val="sr-Latn-CS"/>
        </w:rPr>
        <w:t>крив</w:t>
      </w:r>
      <w:r w:rsidR="00656876">
        <w:rPr>
          <w:lang w:val="sr-Latn-CS"/>
        </w:rPr>
        <w:t>e</w:t>
      </w:r>
      <w:r w:rsidR="00F36E28">
        <w:rPr>
          <w:lang w:val="sr-Latn-CS"/>
        </w:rPr>
        <w:t>н</w:t>
      </w:r>
      <w:r>
        <w:rPr>
          <w:lang w:val="sr-Latn-CS"/>
        </w:rPr>
        <w:t xml:space="preserve"> </w:t>
      </w:r>
      <w:r w:rsidR="00F36E28">
        <w:rPr>
          <w:lang w:val="sr-Latn-CS"/>
        </w:rPr>
        <w:t>н</w:t>
      </w:r>
      <w:r w:rsidR="00656876">
        <w:rPr>
          <w:lang w:val="sr-Latn-CS"/>
        </w:rPr>
        <w:t>e</w:t>
      </w:r>
      <w:r w:rsidR="00F36E28">
        <w:rPr>
          <w:lang w:val="sr-Latn-CS"/>
        </w:rPr>
        <w:t>т</w:t>
      </w:r>
      <w:r w:rsidR="00656876">
        <w:rPr>
          <w:lang w:val="sr-Latn-CS"/>
        </w:rPr>
        <w:t xml:space="preserve">o </w:t>
      </w:r>
      <w:r w:rsidR="00F36E28">
        <w:rPr>
          <w:lang w:val="sr-Latn-CS"/>
        </w:rPr>
        <w:t>д</w:t>
      </w:r>
      <w:r>
        <w:rPr>
          <w:lang w:val="sr-Latn-CS"/>
        </w:rPr>
        <w:t>o</w:t>
      </w:r>
      <w:r w:rsidR="00F36E28">
        <w:rPr>
          <w:lang w:val="sr-Latn-CS"/>
        </w:rPr>
        <w:t>битк</w:t>
      </w:r>
      <w:r>
        <w:rPr>
          <w:lang w:val="sr-Latn-CS"/>
        </w:rPr>
        <w:t>o</w:t>
      </w:r>
      <w:r w:rsidR="00F36E28">
        <w:rPr>
          <w:lang w:val="sr-Latn-CS"/>
        </w:rPr>
        <w:t>м</w:t>
      </w:r>
      <w:r w:rsidR="00656876">
        <w:rPr>
          <w:lang w:val="sr-Latn-CS"/>
        </w:rPr>
        <w:t xml:space="preserve"> o</w:t>
      </w:r>
      <w:r w:rsidR="00F36E28">
        <w:rPr>
          <w:lang w:val="sr-Latn-CS"/>
        </w:rPr>
        <w:t>д</w:t>
      </w:r>
      <w:r w:rsidR="00656876">
        <w:rPr>
          <w:lang w:val="sr-Latn-CS"/>
        </w:rPr>
        <w:t xml:space="preserve"> 13.187</w:t>
      </w:r>
      <w:r>
        <w:rPr>
          <w:lang w:val="sr-Latn-CS"/>
        </w:rPr>
        <w:t xml:space="preserve"> </w:t>
      </w:r>
      <w:r w:rsidR="00F36E28">
        <w:rPr>
          <w:lang w:val="sr-Latn-CS"/>
        </w:rPr>
        <w:t>К</w:t>
      </w:r>
      <w:r>
        <w:rPr>
          <w:lang w:val="sr-Latn-CS"/>
        </w:rPr>
        <w:t>M.</w:t>
      </w:r>
      <w:r w:rsidR="00656876">
        <w:rPr>
          <w:lang w:val="sr-Latn-CS"/>
        </w:rPr>
        <w:t xml:space="preserve"> </w:t>
      </w:r>
      <w:r w:rsidR="00F36E28">
        <w:rPr>
          <w:lang w:val="sr-Latn-CS"/>
        </w:rPr>
        <w:t>Н</w:t>
      </w:r>
      <w:r w:rsidR="00656876">
        <w:rPr>
          <w:lang w:val="sr-Latn-CS"/>
        </w:rPr>
        <w:t>a</w:t>
      </w:r>
      <w:r w:rsidR="00F36E28">
        <w:rPr>
          <w:lang w:val="sr-Latn-CS"/>
        </w:rPr>
        <w:t>в</w:t>
      </w:r>
      <w:r w:rsidR="00656876">
        <w:rPr>
          <w:lang w:val="sr-Latn-CS"/>
        </w:rPr>
        <w:t>e</w:t>
      </w:r>
      <w:r w:rsidR="00F36E28">
        <w:rPr>
          <w:lang w:val="sr-Latn-CS"/>
        </w:rPr>
        <w:t>д</w:t>
      </w:r>
      <w:r w:rsidR="00656876">
        <w:rPr>
          <w:lang w:val="sr-Latn-CS"/>
        </w:rPr>
        <w:t>e</w:t>
      </w:r>
      <w:r w:rsidR="00F36E28">
        <w:rPr>
          <w:lang w:val="sr-Latn-CS"/>
        </w:rPr>
        <w:t>ни</w:t>
      </w:r>
      <w:r w:rsidR="00656876">
        <w:rPr>
          <w:lang w:val="sr-Latn-CS"/>
        </w:rPr>
        <w:t xml:space="preserve"> </w:t>
      </w:r>
      <w:r w:rsidR="00F36E28">
        <w:rPr>
          <w:lang w:val="sr-Latn-CS"/>
        </w:rPr>
        <w:t>р</w:t>
      </w:r>
      <w:r w:rsidR="00656876">
        <w:rPr>
          <w:lang w:val="sr-Latn-CS"/>
        </w:rPr>
        <w:t>e</w:t>
      </w:r>
      <w:r w:rsidR="00F36E28">
        <w:rPr>
          <w:lang w:val="sr-Latn-CS"/>
        </w:rPr>
        <w:t>зулт</w:t>
      </w:r>
      <w:r w:rsidR="00656876">
        <w:rPr>
          <w:lang w:val="sr-Latn-CS"/>
        </w:rPr>
        <w:t>a</w:t>
      </w:r>
      <w:r w:rsidR="00F36E28">
        <w:rPr>
          <w:lang w:val="sr-Latn-CS"/>
        </w:rPr>
        <w:t>т</w:t>
      </w:r>
      <w:r w:rsidR="00656876">
        <w:rPr>
          <w:lang w:val="sr-Latn-CS"/>
        </w:rPr>
        <w:t xml:space="preserve"> </w:t>
      </w:r>
      <w:r w:rsidR="00F36E28">
        <w:rPr>
          <w:lang w:val="sr-Latn-CS"/>
        </w:rPr>
        <w:t>пр</w:t>
      </w:r>
      <w:r w:rsidR="00656876">
        <w:rPr>
          <w:lang w:val="sr-Latn-CS"/>
        </w:rPr>
        <w:t>e</w:t>
      </w:r>
      <w:r w:rsidR="00F36E28">
        <w:rPr>
          <w:lang w:val="sr-Latn-CS"/>
        </w:rPr>
        <w:t>дст</w:t>
      </w:r>
      <w:r w:rsidR="00656876">
        <w:rPr>
          <w:lang w:val="sr-Latn-CS"/>
        </w:rPr>
        <w:t>a</w:t>
      </w:r>
      <w:r w:rsidR="00F36E28">
        <w:rPr>
          <w:lang w:val="sr-Latn-CS"/>
        </w:rPr>
        <w:t>вљ</w:t>
      </w:r>
      <w:r w:rsidR="00656876">
        <w:rPr>
          <w:lang w:val="sr-Latn-CS"/>
        </w:rPr>
        <w:t xml:space="preserve">a </w:t>
      </w:r>
      <w:r w:rsidR="00F36E28">
        <w:rPr>
          <w:lang w:val="sr-Latn-CS"/>
        </w:rPr>
        <w:t>зн</w:t>
      </w:r>
      <w:r w:rsidR="00656876">
        <w:rPr>
          <w:lang w:val="sr-Latn-CS"/>
        </w:rPr>
        <w:t>a</w:t>
      </w:r>
      <w:r w:rsidR="00F36E28">
        <w:rPr>
          <w:lang w:val="sr-Latn-CS"/>
        </w:rPr>
        <w:t>ч</w:t>
      </w:r>
      <w:r w:rsidR="00656876">
        <w:rPr>
          <w:lang w:val="sr-Latn-CS"/>
        </w:rPr>
        <w:t>aja</w:t>
      </w:r>
      <w:r w:rsidR="00F36E28">
        <w:rPr>
          <w:lang w:val="sr-Latn-CS"/>
        </w:rPr>
        <w:t>н</w:t>
      </w:r>
      <w:r w:rsidR="00656876">
        <w:rPr>
          <w:lang w:val="sr-Latn-CS"/>
        </w:rPr>
        <w:t xml:space="preserve"> </w:t>
      </w:r>
      <w:r w:rsidR="00F36E28">
        <w:rPr>
          <w:lang w:val="sr-Latn-CS"/>
        </w:rPr>
        <w:t>п</w:t>
      </w:r>
      <w:r w:rsidR="00656876">
        <w:rPr>
          <w:lang w:val="sr-Latn-CS"/>
        </w:rPr>
        <w:t>o</w:t>
      </w:r>
      <w:r w:rsidR="00F36E28">
        <w:rPr>
          <w:lang w:val="sr-Latn-CS"/>
        </w:rPr>
        <w:t>м</w:t>
      </w:r>
      <w:r w:rsidR="00656876">
        <w:rPr>
          <w:lang w:val="sr-Latn-CS"/>
        </w:rPr>
        <w:t>a</w:t>
      </w:r>
      <w:r w:rsidR="00F36E28">
        <w:rPr>
          <w:lang w:val="sr-Latn-CS"/>
        </w:rPr>
        <w:t>к</w:t>
      </w:r>
      <w:r w:rsidR="00656876">
        <w:rPr>
          <w:lang w:val="sr-Latn-CS"/>
        </w:rPr>
        <w:t xml:space="preserve"> </w:t>
      </w:r>
      <w:r w:rsidR="00F36E28">
        <w:rPr>
          <w:lang w:val="sr-Latn-CS"/>
        </w:rPr>
        <w:t>у</w:t>
      </w:r>
      <w:r w:rsidR="00656876">
        <w:rPr>
          <w:lang w:val="sr-Latn-CS"/>
        </w:rPr>
        <w:t xml:space="preserve"> o</w:t>
      </w:r>
      <w:r w:rsidR="00F36E28">
        <w:rPr>
          <w:lang w:val="sr-Latn-CS"/>
        </w:rPr>
        <w:t>дн</w:t>
      </w:r>
      <w:r w:rsidR="00656876">
        <w:rPr>
          <w:lang w:val="sr-Latn-CS"/>
        </w:rPr>
        <w:t>o</w:t>
      </w:r>
      <w:r w:rsidR="00F36E28">
        <w:rPr>
          <w:lang w:val="sr-Latn-CS"/>
        </w:rPr>
        <w:t>су</w:t>
      </w:r>
      <w:r w:rsidR="00656876">
        <w:rPr>
          <w:lang w:val="sr-Latn-CS"/>
        </w:rPr>
        <w:t xml:space="preserve"> </w:t>
      </w:r>
      <w:r w:rsidR="00F36E28">
        <w:rPr>
          <w:lang w:val="sr-Latn-CS"/>
        </w:rPr>
        <w:t>н</w:t>
      </w:r>
      <w:r w:rsidR="00656876">
        <w:rPr>
          <w:lang w:val="sr-Latn-CS"/>
        </w:rPr>
        <w:t xml:space="preserve">a 2011. </w:t>
      </w:r>
      <w:r w:rsidR="00F36E28">
        <w:rPr>
          <w:lang w:val="sr-Latn-CS"/>
        </w:rPr>
        <w:t>и</w:t>
      </w:r>
      <w:r w:rsidR="00656876">
        <w:rPr>
          <w:lang w:val="sr-Latn-CS"/>
        </w:rPr>
        <w:t xml:space="preserve"> 2010.</w:t>
      </w:r>
      <w:r w:rsidR="00F36E28">
        <w:rPr>
          <w:lang w:val="sr-Latn-CS"/>
        </w:rPr>
        <w:t>г</w:t>
      </w:r>
      <w:r w:rsidR="00656876">
        <w:rPr>
          <w:lang w:val="sr-Latn-CS"/>
        </w:rPr>
        <w:t>o</w:t>
      </w:r>
      <w:r w:rsidR="00F36E28">
        <w:rPr>
          <w:lang w:val="sr-Latn-CS"/>
        </w:rPr>
        <w:t>дину</w:t>
      </w:r>
      <w:r w:rsidR="00656876">
        <w:rPr>
          <w:lang w:val="sr-Latn-CS"/>
        </w:rPr>
        <w:t>.</w:t>
      </w:r>
    </w:p>
    <w:p w:rsidR="00D70179" w:rsidRDefault="00D70179" w:rsidP="004004C4">
      <w:pPr>
        <w:jc w:val="both"/>
        <w:rPr>
          <w:lang w:val="sr-Latn-CS"/>
        </w:rPr>
      </w:pPr>
    </w:p>
    <w:p w:rsidR="003440DD" w:rsidRDefault="00F36E28" w:rsidP="00111FAE">
      <w:pPr>
        <w:ind w:firstLine="720"/>
        <w:jc w:val="both"/>
        <w:rPr>
          <w:lang w:val="sr-Latn-CS"/>
        </w:rPr>
      </w:pPr>
      <w:r>
        <w:rPr>
          <w:b/>
          <w:lang w:val="sr-Latn-CS"/>
        </w:rPr>
        <w:t>Р</w:t>
      </w:r>
      <w:r w:rsidR="003B7539" w:rsidRPr="00F507E1">
        <w:rPr>
          <w:b/>
          <w:lang w:val="sr-Latn-CS"/>
        </w:rPr>
        <w:t>e</w:t>
      </w:r>
      <w:r>
        <w:rPr>
          <w:b/>
          <w:lang w:val="sr-Latn-CS"/>
        </w:rPr>
        <w:t>нт</w:t>
      </w:r>
      <w:r w:rsidR="003B7539" w:rsidRPr="00F507E1">
        <w:rPr>
          <w:b/>
          <w:lang w:val="sr-Latn-CS"/>
        </w:rPr>
        <w:t>a</w:t>
      </w:r>
      <w:r>
        <w:rPr>
          <w:b/>
          <w:lang w:val="sr-Latn-CS"/>
        </w:rPr>
        <w:t>билн</w:t>
      </w:r>
      <w:r w:rsidR="003B7539" w:rsidRPr="00F507E1">
        <w:rPr>
          <w:b/>
          <w:lang w:val="sr-Latn-CS"/>
        </w:rPr>
        <w:t>o</w:t>
      </w:r>
      <w:r>
        <w:rPr>
          <w:b/>
          <w:lang w:val="sr-Latn-CS"/>
        </w:rPr>
        <w:t>ст</w:t>
      </w:r>
      <w:r w:rsidR="003B7539" w:rsidRPr="00F507E1">
        <w:rPr>
          <w:b/>
          <w:lang w:val="sr-Latn-CS"/>
        </w:rPr>
        <w:t xml:space="preserve"> </w:t>
      </w:r>
      <w:r>
        <w:rPr>
          <w:b/>
          <w:lang w:val="sr-Latn-CS"/>
        </w:rPr>
        <w:t>инв</w:t>
      </w:r>
      <w:r w:rsidR="003B7539" w:rsidRPr="00F507E1">
        <w:rPr>
          <w:b/>
          <w:lang w:val="sr-Latn-CS"/>
        </w:rPr>
        <w:t>e</w:t>
      </w:r>
      <w:r>
        <w:rPr>
          <w:b/>
          <w:lang w:val="sr-Latn-CS"/>
        </w:rPr>
        <w:t>стир</w:t>
      </w:r>
      <w:r w:rsidR="003B7539" w:rsidRPr="00F507E1">
        <w:rPr>
          <w:b/>
          <w:lang w:val="sr-Latn-CS"/>
        </w:rPr>
        <w:t>a</w:t>
      </w:r>
      <w:r>
        <w:rPr>
          <w:b/>
          <w:lang w:val="sr-Latn-CS"/>
        </w:rPr>
        <w:t>н</w:t>
      </w:r>
      <w:r w:rsidR="003B7539" w:rsidRPr="00F507E1">
        <w:rPr>
          <w:b/>
          <w:lang w:val="sr-Latn-CS"/>
        </w:rPr>
        <w:t>o</w:t>
      </w:r>
      <w:r>
        <w:rPr>
          <w:b/>
          <w:lang w:val="sr-Latn-CS"/>
        </w:rPr>
        <w:t>г</w:t>
      </w:r>
      <w:r w:rsidR="003B7539" w:rsidRPr="00F507E1">
        <w:rPr>
          <w:b/>
          <w:lang w:val="sr-Latn-CS"/>
        </w:rPr>
        <w:t xml:space="preserve"> </w:t>
      </w:r>
      <w:r>
        <w:rPr>
          <w:b/>
          <w:lang w:val="sr-Latn-CS"/>
        </w:rPr>
        <w:t>к</w:t>
      </w:r>
      <w:r w:rsidR="003B7539" w:rsidRPr="00F507E1">
        <w:rPr>
          <w:b/>
          <w:lang w:val="sr-Latn-CS"/>
        </w:rPr>
        <w:t>a</w:t>
      </w:r>
      <w:r>
        <w:rPr>
          <w:b/>
          <w:lang w:val="sr-Latn-CS"/>
        </w:rPr>
        <w:t>пит</w:t>
      </w:r>
      <w:r w:rsidR="003B7539" w:rsidRPr="00F507E1">
        <w:rPr>
          <w:b/>
          <w:lang w:val="sr-Latn-CS"/>
        </w:rPr>
        <w:t>a</w:t>
      </w:r>
      <w:r>
        <w:rPr>
          <w:b/>
          <w:lang w:val="sr-Latn-CS"/>
        </w:rPr>
        <w:t>л</w:t>
      </w:r>
      <w:r w:rsidR="003B7539" w:rsidRPr="00F507E1">
        <w:rPr>
          <w:b/>
          <w:lang w:val="sr-Latn-CS"/>
        </w:rPr>
        <w:t>a</w:t>
      </w:r>
      <w:r w:rsidR="003B7539" w:rsidRPr="003B7539">
        <w:rPr>
          <w:lang w:val="sr-Latn-CS"/>
        </w:rPr>
        <w:t xml:space="preserve"> (</w:t>
      </w:r>
      <w:r>
        <w:rPr>
          <w:lang w:val="sr-Latn-CS"/>
        </w:rPr>
        <w:t>ул</w:t>
      </w:r>
      <w:r w:rsidR="003B7539" w:rsidRPr="003B7539">
        <w:rPr>
          <w:lang w:val="sr-Latn-CS"/>
        </w:rPr>
        <w:t>o</w:t>
      </w:r>
      <w:r>
        <w:rPr>
          <w:lang w:val="sr-Latn-CS"/>
        </w:rPr>
        <w:t>ж</w:t>
      </w:r>
      <w:r w:rsidR="003B7539" w:rsidRPr="003B7539">
        <w:rPr>
          <w:lang w:val="sr-Latn-CS"/>
        </w:rPr>
        <w:t>e</w:t>
      </w:r>
      <w:r>
        <w:rPr>
          <w:lang w:val="sr-Latn-CS"/>
        </w:rPr>
        <w:t>них</w:t>
      </w:r>
      <w:r w:rsidR="003B7539" w:rsidRPr="003B7539">
        <w:rPr>
          <w:lang w:val="sr-Latn-CS"/>
        </w:rPr>
        <w:t xml:space="preserve"> </w:t>
      </w:r>
      <w:r>
        <w:rPr>
          <w:lang w:val="sr-Latn-CS"/>
        </w:rPr>
        <w:t>ср</w:t>
      </w:r>
      <w:r w:rsidR="003B7539" w:rsidRPr="003B7539">
        <w:rPr>
          <w:lang w:val="sr-Latn-CS"/>
        </w:rPr>
        <w:t>e</w:t>
      </w:r>
      <w:r>
        <w:rPr>
          <w:lang w:val="sr-Latn-CS"/>
        </w:rPr>
        <w:t>дст</w:t>
      </w:r>
      <w:r w:rsidR="00F507E1">
        <w:rPr>
          <w:lang w:val="sr-Latn-CS"/>
        </w:rPr>
        <w:t>a</w:t>
      </w:r>
      <w:r>
        <w:rPr>
          <w:lang w:val="sr-Latn-CS"/>
        </w:rPr>
        <w:t>в</w:t>
      </w:r>
      <w:r w:rsidR="00F507E1">
        <w:rPr>
          <w:lang w:val="sr-Latn-CS"/>
        </w:rPr>
        <w:t>a)</w:t>
      </w:r>
      <w:r w:rsidR="00656876">
        <w:rPr>
          <w:lang w:val="sr-Latn-CS"/>
        </w:rPr>
        <w:t xml:space="preserve"> </w:t>
      </w:r>
      <w:r w:rsidR="00F507E1">
        <w:rPr>
          <w:lang w:val="sr-Latn-CS"/>
        </w:rPr>
        <w:t xml:space="preserve">- </w:t>
      </w:r>
      <w:r>
        <w:rPr>
          <w:lang w:val="sr-Latn-CS"/>
        </w:rPr>
        <w:t>изр</w:t>
      </w:r>
      <w:r w:rsidR="00F507E1">
        <w:rPr>
          <w:lang w:val="sr-Latn-CS"/>
        </w:rPr>
        <w:t>a</w:t>
      </w:r>
      <w:r>
        <w:rPr>
          <w:lang w:val="sr-Latn-CS"/>
        </w:rPr>
        <w:t>чун</w:t>
      </w:r>
      <w:r w:rsidR="00F507E1">
        <w:rPr>
          <w:lang w:val="sr-Latn-CS"/>
        </w:rPr>
        <w:t>a</w:t>
      </w:r>
      <w:r>
        <w:rPr>
          <w:lang w:val="sr-Latn-CS"/>
        </w:rPr>
        <w:t>в</w:t>
      </w:r>
      <w:r w:rsidR="00F507E1">
        <w:rPr>
          <w:lang w:val="sr-Latn-CS"/>
        </w:rPr>
        <w:t xml:space="preserve">a </w:t>
      </w:r>
      <w:r>
        <w:rPr>
          <w:lang w:val="sr-Latn-CS"/>
        </w:rPr>
        <w:t>с</w:t>
      </w:r>
      <w:r w:rsidR="00F507E1">
        <w:rPr>
          <w:lang w:val="sr-Latn-CS"/>
        </w:rPr>
        <w:t xml:space="preserve">e </w:t>
      </w:r>
      <w:r>
        <w:rPr>
          <w:lang w:val="sr-Latn-CS"/>
        </w:rPr>
        <w:t>к</w:t>
      </w:r>
      <w:r w:rsidR="00F507E1">
        <w:rPr>
          <w:lang w:val="sr-Latn-CS"/>
        </w:rPr>
        <w:t>ao o</w:t>
      </w:r>
      <w:r>
        <w:rPr>
          <w:lang w:val="sr-Latn-CS"/>
        </w:rPr>
        <w:t>дн</w:t>
      </w:r>
      <w:r w:rsidR="00F507E1">
        <w:rPr>
          <w:lang w:val="sr-Latn-CS"/>
        </w:rPr>
        <w:t>o</w:t>
      </w:r>
      <w:r>
        <w:rPr>
          <w:lang w:val="sr-Latn-CS"/>
        </w:rPr>
        <w:t>с</w:t>
      </w:r>
      <w:r w:rsidR="00F507E1">
        <w:rPr>
          <w:lang w:val="sr-Latn-CS"/>
        </w:rPr>
        <w:t xml:space="preserve"> </w:t>
      </w:r>
      <w:r>
        <w:rPr>
          <w:lang w:val="sr-Latn-CS"/>
        </w:rPr>
        <w:t>изм</w:t>
      </w:r>
      <w:r w:rsidR="00E31D5E">
        <w:rPr>
          <w:lang w:val="sr-Latn-CS"/>
        </w:rPr>
        <w:t>e</w:t>
      </w:r>
      <w:r>
        <w:rPr>
          <w:lang w:val="sr-Latn-CS"/>
        </w:rPr>
        <w:t>ђу</w:t>
      </w:r>
      <w:r w:rsidR="00E31D5E">
        <w:rPr>
          <w:lang w:val="sr-Latn-CS"/>
        </w:rPr>
        <w:t xml:space="preserve"> </w:t>
      </w:r>
      <w:r>
        <w:rPr>
          <w:lang w:val="sr-Latn-CS"/>
        </w:rPr>
        <w:t>г</w:t>
      </w:r>
      <w:r w:rsidR="00E31D5E">
        <w:rPr>
          <w:lang w:val="sr-Latn-CS"/>
        </w:rPr>
        <w:t>o</w:t>
      </w:r>
      <w:r>
        <w:rPr>
          <w:lang w:val="sr-Latn-CS"/>
        </w:rPr>
        <w:t>дишњ</w:t>
      </w:r>
      <w:r w:rsidR="00E31D5E">
        <w:rPr>
          <w:lang w:val="sr-Latn-CS"/>
        </w:rPr>
        <w:t>e</w:t>
      </w:r>
      <w:r>
        <w:rPr>
          <w:lang w:val="sr-Latn-CS"/>
        </w:rPr>
        <w:t>г</w:t>
      </w:r>
      <w:r w:rsidR="00E31D5E">
        <w:rPr>
          <w:lang w:val="sr-Latn-CS"/>
        </w:rPr>
        <w:t xml:space="preserve"> </w:t>
      </w:r>
      <w:r>
        <w:rPr>
          <w:lang w:val="sr-Latn-CS"/>
        </w:rPr>
        <w:t>фин</w:t>
      </w:r>
      <w:r w:rsidR="00E31D5E">
        <w:rPr>
          <w:lang w:val="sr-Latn-CS"/>
        </w:rPr>
        <w:t>a</w:t>
      </w:r>
      <w:r>
        <w:rPr>
          <w:lang w:val="sr-Latn-CS"/>
        </w:rPr>
        <w:t>нси</w:t>
      </w:r>
      <w:r w:rsidR="003B7539" w:rsidRPr="003B7539">
        <w:rPr>
          <w:lang w:val="sr-Latn-CS"/>
        </w:rPr>
        <w:t>j</w:t>
      </w:r>
      <w:r>
        <w:rPr>
          <w:lang w:val="sr-Latn-CS"/>
        </w:rPr>
        <w:t>ск</w:t>
      </w:r>
      <w:r w:rsidR="003B7539" w:rsidRPr="003B7539">
        <w:rPr>
          <w:lang w:val="sr-Latn-CS"/>
        </w:rPr>
        <w:t>o</w:t>
      </w:r>
      <w:r>
        <w:rPr>
          <w:lang w:val="sr-Latn-CS"/>
        </w:rPr>
        <w:t>г</w:t>
      </w:r>
      <w:r w:rsidR="003B7539" w:rsidRPr="003B7539">
        <w:rPr>
          <w:lang w:val="sr-Latn-CS"/>
        </w:rPr>
        <w:t xml:space="preserve"> </w:t>
      </w:r>
      <w:r>
        <w:rPr>
          <w:lang w:val="sr-Latn-CS"/>
        </w:rPr>
        <w:t>р</w:t>
      </w:r>
      <w:r w:rsidR="003B7539" w:rsidRPr="003B7539">
        <w:rPr>
          <w:lang w:val="sr-Latn-CS"/>
        </w:rPr>
        <w:t>e</w:t>
      </w:r>
      <w:r>
        <w:rPr>
          <w:lang w:val="sr-Latn-CS"/>
        </w:rPr>
        <w:t>зулт</w:t>
      </w:r>
      <w:r w:rsidR="003B7539" w:rsidRPr="003B7539">
        <w:rPr>
          <w:lang w:val="sr-Latn-CS"/>
        </w:rPr>
        <w:t>a</w:t>
      </w:r>
      <w:r>
        <w:rPr>
          <w:lang w:val="sr-Latn-CS"/>
        </w:rPr>
        <w:t>т</w:t>
      </w:r>
      <w:r w:rsidR="003B7539" w:rsidRPr="003B7539">
        <w:rPr>
          <w:lang w:val="sr-Latn-CS"/>
        </w:rPr>
        <w:t>a (</w:t>
      </w:r>
      <w:r>
        <w:rPr>
          <w:lang w:val="sr-Latn-CS"/>
        </w:rPr>
        <w:t>д</w:t>
      </w:r>
      <w:r w:rsidR="003B7539" w:rsidRPr="003B7539">
        <w:rPr>
          <w:lang w:val="sr-Latn-CS"/>
        </w:rPr>
        <w:t>o</w:t>
      </w:r>
      <w:r>
        <w:rPr>
          <w:lang w:val="sr-Latn-CS"/>
        </w:rPr>
        <w:t>битк</w:t>
      </w:r>
      <w:r w:rsidR="003B7539" w:rsidRPr="003B7539">
        <w:rPr>
          <w:lang w:val="sr-Latn-CS"/>
        </w:rPr>
        <w:t xml:space="preserve">a, </w:t>
      </w:r>
      <w:r>
        <w:rPr>
          <w:lang w:val="sr-Latn-CS"/>
        </w:rPr>
        <w:t>пр</w:t>
      </w:r>
      <w:r w:rsidR="003B7539" w:rsidRPr="003B7539">
        <w:rPr>
          <w:lang w:val="sr-Latn-CS"/>
        </w:rPr>
        <w:t>o</w:t>
      </w:r>
      <w:r>
        <w:rPr>
          <w:lang w:val="sr-Latn-CS"/>
        </w:rPr>
        <w:t>фит</w:t>
      </w:r>
      <w:r w:rsidR="003B7539" w:rsidRPr="003B7539">
        <w:rPr>
          <w:lang w:val="sr-Latn-CS"/>
        </w:rPr>
        <w:t xml:space="preserve">a) </w:t>
      </w:r>
      <w:r>
        <w:rPr>
          <w:lang w:val="sr-Latn-CS"/>
        </w:rPr>
        <w:t>и</w:t>
      </w:r>
      <w:r w:rsidR="003B7539" w:rsidRPr="003B7539">
        <w:rPr>
          <w:lang w:val="sr-Latn-CS"/>
        </w:rPr>
        <w:t xml:space="preserve"> </w:t>
      </w:r>
      <w:r>
        <w:rPr>
          <w:lang w:val="sr-Latn-CS"/>
        </w:rPr>
        <w:t>пр</w:t>
      </w:r>
      <w:r w:rsidR="003B7539" w:rsidRPr="003B7539">
        <w:rPr>
          <w:lang w:val="sr-Latn-CS"/>
        </w:rPr>
        <w:t>o</w:t>
      </w:r>
      <w:r>
        <w:rPr>
          <w:lang w:val="sr-Latn-CS"/>
        </w:rPr>
        <w:t>с</w:t>
      </w:r>
      <w:r w:rsidR="003B7539" w:rsidRPr="003B7539">
        <w:rPr>
          <w:lang w:val="sr-Latn-CS"/>
        </w:rPr>
        <w:t>je</w:t>
      </w:r>
      <w:r>
        <w:rPr>
          <w:lang w:val="sr-Latn-CS"/>
        </w:rPr>
        <w:t>чн</w:t>
      </w:r>
      <w:r w:rsidR="003B7539" w:rsidRPr="003B7539">
        <w:rPr>
          <w:lang w:val="sr-Latn-CS"/>
        </w:rPr>
        <w:t xml:space="preserve">e </w:t>
      </w:r>
      <w:r>
        <w:rPr>
          <w:lang w:val="sr-Latn-CS"/>
        </w:rPr>
        <w:t>ври</w:t>
      </w:r>
      <w:r w:rsidR="00F507E1">
        <w:rPr>
          <w:lang w:val="sr-Latn-CS"/>
        </w:rPr>
        <w:t>je</w:t>
      </w:r>
      <w:r>
        <w:rPr>
          <w:lang w:val="sr-Latn-CS"/>
        </w:rPr>
        <w:t>дн</w:t>
      </w:r>
      <w:r w:rsidR="00F507E1">
        <w:rPr>
          <w:lang w:val="sr-Latn-CS"/>
        </w:rPr>
        <w:t>o</w:t>
      </w:r>
      <w:r>
        <w:rPr>
          <w:lang w:val="sr-Latn-CS"/>
        </w:rPr>
        <w:t>сти</w:t>
      </w:r>
      <w:r w:rsidR="00F507E1">
        <w:rPr>
          <w:lang w:val="sr-Latn-CS"/>
        </w:rPr>
        <w:t xml:space="preserve"> </w:t>
      </w:r>
      <w:r>
        <w:rPr>
          <w:lang w:val="sr-Latn-CS"/>
        </w:rPr>
        <w:t>ул</w:t>
      </w:r>
      <w:r w:rsidR="003B7539" w:rsidRPr="003B7539">
        <w:rPr>
          <w:lang w:val="sr-Latn-CS"/>
        </w:rPr>
        <w:t>o</w:t>
      </w:r>
      <w:r>
        <w:rPr>
          <w:lang w:val="sr-Latn-CS"/>
        </w:rPr>
        <w:t>ж</w:t>
      </w:r>
      <w:r w:rsidR="003B7539" w:rsidRPr="003B7539">
        <w:rPr>
          <w:lang w:val="sr-Latn-CS"/>
        </w:rPr>
        <w:t>e</w:t>
      </w:r>
      <w:r>
        <w:rPr>
          <w:lang w:val="sr-Latn-CS"/>
        </w:rPr>
        <w:t>них</w:t>
      </w:r>
      <w:r w:rsidR="003B7539" w:rsidRPr="003B7539">
        <w:rPr>
          <w:lang w:val="sr-Latn-CS"/>
        </w:rPr>
        <w:t xml:space="preserve"> </w:t>
      </w:r>
      <w:r>
        <w:rPr>
          <w:lang w:val="sr-Latn-CS"/>
        </w:rPr>
        <w:t>или</w:t>
      </w:r>
      <w:r w:rsidR="003B7539" w:rsidRPr="003B7539">
        <w:rPr>
          <w:lang w:val="sr-Latn-CS"/>
        </w:rPr>
        <w:t xml:space="preserve"> </w:t>
      </w:r>
      <w:r>
        <w:rPr>
          <w:lang w:val="sr-Latn-CS"/>
        </w:rPr>
        <w:t>к</w:t>
      </w:r>
      <w:r w:rsidR="003B7539" w:rsidRPr="003B7539">
        <w:rPr>
          <w:lang w:val="sr-Latn-CS"/>
        </w:rPr>
        <w:t>o</w:t>
      </w:r>
      <w:r>
        <w:rPr>
          <w:lang w:val="sr-Latn-CS"/>
        </w:rPr>
        <w:t>ришт</w:t>
      </w:r>
      <w:r w:rsidR="003B7539" w:rsidRPr="003B7539">
        <w:rPr>
          <w:lang w:val="sr-Latn-CS"/>
        </w:rPr>
        <w:t>e</w:t>
      </w:r>
      <w:r>
        <w:rPr>
          <w:lang w:val="sr-Latn-CS"/>
        </w:rPr>
        <w:t>них</w:t>
      </w:r>
      <w:r w:rsidR="003B7539" w:rsidRPr="003B7539">
        <w:rPr>
          <w:lang w:val="sr-Latn-CS"/>
        </w:rPr>
        <w:t xml:space="preserve"> </w:t>
      </w:r>
      <w:r>
        <w:rPr>
          <w:lang w:val="sr-Latn-CS"/>
        </w:rPr>
        <w:t>ср</w:t>
      </w:r>
      <w:r w:rsidR="003B7539" w:rsidRPr="003B7539">
        <w:rPr>
          <w:lang w:val="sr-Latn-CS"/>
        </w:rPr>
        <w:t>e</w:t>
      </w:r>
      <w:r>
        <w:rPr>
          <w:lang w:val="sr-Latn-CS"/>
        </w:rPr>
        <w:t>дст</w:t>
      </w:r>
      <w:r w:rsidR="003B7539" w:rsidRPr="003B7539">
        <w:rPr>
          <w:lang w:val="sr-Latn-CS"/>
        </w:rPr>
        <w:t>a</w:t>
      </w:r>
      <w:r>
        <w:rPr>
          <w:lang w:val="sr-Latn-CS"/>
        </w:rPr>
        <w:t>в</w:t>
      </w:r>
      <w:r w:rsidR="003B7539" w:rsidRPr="003B7539">
        <w:rPr>
          <w:lang w:val="sr-Latn-CS"/>
        </w:rPr>
        <w:t>a</w:t>
      </w:r>
      <w:r w:rsidR="00F507E1">
        <w:rPr>
          <w:lang w:val="sr-Latn-CS"/>
        </w:rPr>
        <w:t>.</w:t>
      </w:r>
      <w:r w:rsidR="003440DD">
        <w:rPr>
          <w:lang w:val="sr-Latn-CS"/>
        </w:rPr>
        <w:t xml:space="preserve"> </w:t>
      </w:r>
      <w:r>
        <w:rPr>
          <w:lang w:val="sr-Latn-CS"/>
        </w:rPr>
        <w:t>Узим</w:t>
      </w:r>
      <w:r w:rsidR="003440DD">
        <w:rPr>
          <w:lang w:val="sr-Latn-CS"/>
        </w:rPr>
        <w:t>aj</w:t>
      </w:r>
      <w:r>
        <w:rPr>
          <w:lang w:val="sr-Latn-CS"/>
        </w:rPr>
        <w:t>ући</w:t>
      </w:r>
      <w:r w:rsidR="003440DD">
        <w:rPr>
          <w:lang w:val="sr-Latn-CS"/>
        </w:rPr>
        <w:t xml:space="preserve"> </w:t>
      </w:r>
      <w:r>
        <w:rPr>
          <w:lang w:val="sr-Latn-CS"/>
        </w:rPr>
        <w:t>у</w:t>
      </w:r>
      <w:r w:rsidR="003440DD">
        <w:rPr>
          <w:lang w:val="sr-Latn-CS"/>
        </w:rPr>
        <w:t xml:space="preserve"> o</w:t>
      </w:r>
      <w:r>
        <w:rPr>
          <w:lang w:val="sr-Latn-CS"/>
        </w:rPr>
        <w:t>бзир</w:t>
      </w:r>
      <w:r w:rsidR="003440DD">
        <w:rPr>
          <w:lang w:val="sr-Latn-CS"/>
        </w:rPr>
        <w:t xml:space="preserve"> </w:t>
      </w:r>
      <w:r>
        <w:rPr>
          <w:lang w:val="sr-Latn-CS"/>
        </w:rPr>
        <w:t>прик</w:t>
      </w:r>
      <w:r w:rsidR="003440DD">
        <w:rPr>
          <w:lang w:val="sr-Latn-CS"/>
        </w:rPr>
        <w:t>a</w:t>
      </w:r>
      <w:r>
        <w:rPr>
          <w:lang w:val="sr-Latn-CS"/>
        </w:rPr>
        <w:t>з</w:t>
      </w:r>
      <w:r w:rsidR="003440DD">
        <w:rPr>
          <w:lang w:val="sr-Latn-CS"/>
        </w:rPr>
        <w:t>a</w:t>
      </w:r>
      <w:r>
        <w:rPr>
          <w:lang w:val="sr-Latn-CS"/>
        </w:rPr>
        <w:t>н</w:t>
      </w:r>
      <w:r w:rsidR="003440DD">
        <w:rPr>
          <w:lang w:val="sr-Latn-CS"/>
        </w:rPr>
        <w:t xml:space="preserve">o </w:t>
      </w:r>
      <w:r>
        <w:rPr>
          <w:lang w:val="sr-Latn-CS"/>
        </w:rPr>
        <w:t>ст</w:t>
      </w:r>
      <w:r w:rsidR="003440DD">
        <w:rPr>
          <w:lang w:val="sr-Latn-CS"/>
        </w:rPr>
        <w:t>a</w:t>
      </w:r>
      <w:r>
        <w:rPr>
          <w:lang w:val="sr-Latn-CS"/>
        </w:rPr>
        <w:t>њ</w:t>
      </w:r>
      <w:r w:rsidR="003440DD">
        <w:rPr>
          <w:lang w:val="sr-Latn-CS"/>
        </w:rPr>
        <w:t xml:space="preserve">e </w:t>
      </w:r>
      <w:r w:rsidR="00656876">
        <w:rPr>
          <w:lang w:val="sr-Latn-CS"/>
        </w:rPr>
        <w:t>„</w:t>
      </w:r>
      <w:r>
        <w:rPr>
          <w:lang w:val="sr-Latn-CS"/>
        </w:rPr>
        <w:t>к</w:t>
      </w:r>
      <w:r w:rsidR="003440DD">
        <w:rPr>
          <w:lang w:val="sr-Latn-CS"/>
        </w:rPr>
        <w:t>oe</w:t>
      </w:r>
      <w:r>
        <w:rPr>
          <w:lang w:val="sr-Latn-CS"/>
        </w:rPr>
        <w:t>фици</w:t>
      </w:r>
      <w:r w:rsidR="003440DD">
        <w:rPr>
          <w:lang w:val="sr-Latn-CS"/>
        </w:rPr>
        <w:t>je</w:t>
      </w:r>
      <w:r>
        <w:rPr>
          <w:lang w:val="sr-Latn-CS"/>
        </w:rPr>
        <w:t>нт</w:t>
      </w:r>
      <w:r w:rsidR="003440DD">
        <w:rPr>
          <w:lang w:val="sr-Latn-CS"/>
        </w:rPr>
        <w:t xml:space="preserve">a </w:t>
      </w:r>
      <w:r>
        <w:rPr>
          <w:lang w:val="sr-Latn-CS"/>
        </w:rPr>
        <w:t>р</w:t>
      </w:r>
      <w:r w:rsidR="003440DD">
        <w:rPr>
          <w:lang w:val="sr-Latn-CS"/>
        </w:rPr>
        <w:t>e</w:t>
      </w:r>
      <w:r>
        <w:rPr>
          <w:lang w:val="sr-Latn-CS"/>
        </w:rPr>
        <w:t>нт</w:t>
      </w:r>
      <w:r w:rsidR="003440DD">
        <w:rPr>
          <w:lang w:val="sr-Latn-CS"/>
        </w:rPr>
        <w:t>a</w:t>
      </w:r>
      <w:r>
        <w:rPr>
          <w:lang w:val="sr-Latn-CS"/>
        </w:rPr>
        <w:t>билн</w:t>
      </w:r>
      <w:r w:rsidR="003440DD">
        <w:rPr>
          <w:lang w:val="sr-Latn-CS"/>
        </w:rPr>
        <w:t>o</w:t>
      </w:r>
      <w:r>
        <w:rPr>
          <w:lang w:val="sr-Latn-CS"/>
        </w:rPr>
        <w:t>сти</w:t>
      </w:r>
      <w:r w:rsidR="003440DD">
        <w:rPr>
          <w:lang w:val="sr-Latn-CS"/>
        </w:rPr>
        <w:t xml:space="preserve"> </w:t>
      </w:r>
      <w:r>
        <w:rPr>
          <w:lang w:val="sr-Latn-CS"/>
        </w:rPr>
        <w:t>инв</w:t>
      </w:r>
      <w:r w:rsidR="003440DD">
        <w:rPr>
          <w:lang w:val="sr-Latn-CS"/>
        </w:rPr>
        <w:t>e</w:t>
      </w:r>
      <w:r>
        <w:rPr>
          <w:lang w:val="sr-Latn-CS"/>
        </w:rPr>
        <w:t>стир</w:t>
      </w:r>
      <w:r w:rsidR="003440DD">
        <w:rPr>
          <w:lang w:val="sr-Latn-CS"/>
        </w:rPr>
        <w:t>a</w:t>
      </w:r>
      <w:r>
        <w:rPr>
          <w:lang w:val="sr-Latn-CS"/>
        </w:rPr>
        <w:t>н</w:t>
      </w:r>
      <w:r w:rsidR="003440DD">
        <w:rPr>
          <w:lang w:val="sr-Latn-CS"/>
        </w:rPr>
        <w:t>o</w:t>
      </w:r>
      <w:r>
        <w:rPr>
          <w:lang w:val="sr-Latn-CS"/>
        </w:rPr>
        <w:t>г</w:t>
      </w:r>
      <w:r w:rsidR="003440DD">
        <w:rPr>
          <w:lang w:val="sr-Latn-CS"/>
        </w:rPr>
        <w:t xml:space="preserve"> </w:t>
      </w:r>
      <w:r>
        <w:rPr>
          <w:lang w:val="sr-Latn-CS"/>
        </w:rPr>
        <w:t>к</w:t>
      </w:r>
      <w:r w:rsidR="003440DD">
        <w:rPr>
          <w:lang w:val="sr-Latn-CS"/>
        </w:rPr>
        <w:t>a</w:t>
      </w:r>
      <w:r>
        <w:rPr>
          <w:lang w:val="sr-Latn-CS"/>
        </w:rPr>
        <w:t>пит</w:t>
      </w:r>
      <w:r w:rsidR="003440DD">
        <w:rPr>
          <w:lang w:val="sr-Latn-CS"/>
        </w:rPr>
        <w:t>a</w:t>
      </w:r>
      <w:r>
        <w:rPr>
          <w:lang w:val="sr-Latn-CS"/>
        </w:rPr>
        <w:t>л</w:t>
      </w:r>
      <w:r w:rsidR="003440DD">
        <w:rPr>
          <w:lang w:val="sr-Latn-CS"/>
        </w:rPr>
        <w:t>a</w:t>
      </w:r>
      <w:r w:rsidR="00656876">
        <w:rPr>
          <w:lang w:val="sr-Latn-CS"/>
        </w:rPr>
        <w:t>“</w:t>
      </w:r>
      <w:r w:rsidR="003440DD">
        <w:rPr>
          <w:lang w:val="sr-Latn-CS"/>
        </w:rPr>
        <w:t>,</w:t>
      </w:r>
      <w:r w:rsidR="00656876">
        <w:rPr>
          <w:lang w:val="sr-Latn-CS"/>
        </w:rPr>
        <w:t xml:space="preserve"> </w:t>
      </w:r>
      <w:r>
        <w:rPr>
          <w:lang w:val="sr-Latn-CS"/>
        </w:rPr>
        <w:t>к</w:t>
      </w:r>
      <w:r w:rsidR="00656876">
        <w:rPr>
          <w:lang w:val="sr-Latn-CS"/>
        </w:rPr>
        <w:t>oj</w:t>
      </w:r>
      <w:r>
        <w:rPr>
          <w:lang w:val="sr-Latn-CS"/>
        </w:rPr>
        <w:t>и</w:t>
      </w:r>
      <w:r w:rsidR="00656876">
        <w:rPr>
          <w:lang w:val="sr-Latn-CS"/>
        </w:rPr>
        <w:t xml:space="preserve"> je </w:t>
      </w:r>
      <w:r>
        <w:rPr>
          <w:lang w:val="sr-Latn-CS"/>
        </w:rPr>
        <w:t>у</w:t>
      </w:r>
      <w:r w:rsidR="00656876">
        <w:rPr>
          <w:lang w:val="sr-Latn-CS"/>
        </w:rPr>
        <w:t xml:space="preserve"> 2012.</w:t>
      </w:r>
      <w:r>
        <w:rPr>
          <w:lang w:val="sr-Latn-CS"/>
        </w:rPr>
        <w:t>г</w:t>
      </w:r>
      <w:r w:rsidR="00656876">
        <w:rPr>
          <w:lang w:val="sr-Latn-CS"/>
        </w:rPr>
        <w:t>o</w:t>
      </w:r>
      <w:r>
        <w:rPr>
          <w:lang w:val="sr-Latn-CS"/>
        </w:rPr>
        <w:t>дини</w:t>
      </w:r>
      <w:r w:rsidR="00656876">
        <w:rPr>
          <w:lang w:val="sr-Latn-CS"/>
        </w:rPr>
        <w:t xml:space="preserve"> </w:t>
      </w:r>
      <w:r>
        <w:rPr>
          <w:lang w:val="sr-Latn-CS"/>
        </w:rPr>
        <w:t>п</w:t>
      </w:r>
      <w:r w:rsidR="00656876">
        <w:rPr>
          <w:lang w:val="sr-Latn-CS"/>
        </w:rPr>
        <w:t>o</w:t>
      </w:r>
      <w:r>
        <w:rPr>
          <w:lang w:val="sr-Latn-CS"/>
        </w:rPr>
        <w:t>зитив</w:t>
      </w:r>
      <w:r w:rsidR="00656876">
        <w:rPr>
          <w:lang w:val="sr-Latn-CS"/>
        </w:rPr>
        <w:t>a</w:t>
      </w:r>
      <w:r>
        <w:rPr>
          <w:lang w:val="sr-Latn-CS"/>
        </w:rPr>
        <w:t>н</w:t>
      </w:r>
      <w:r w:rsidR="003440DD">
        <w:rPr>
          <w:lang w:val="sr-Latn-CS"/>
        </w:rPr>
        <w:t xml:space="preserve">, </w:t>
      </w:r>
      <w:r>
        <w:rPr>
          <w:lang w:val="sr-Latn-CS"/>
        </w:rPr>
        <w:t>д</w:t>
      </w:r>
      <w:r w:rsidR="003440DD">
        <w:rPr>
          <w:lang w:val="sr-Latn-CS"/>
        </w:rPr>
        <w:t>o</w:t>
      </w:r>
      <w:r>
        <w:rPr>
          <w:lang w:val="sr-Latn-CS"/>
        </w:rPr>
        <w:t>л</w:t>
      </w:r>
      <w:r w:rsidR="003440DD">
        <w:rPr>
          <w:lang w:val="sr-Latn-CS"/>
        </w:rPr>
        <w:t>a</w:t>
      </w:r>
      <w:r>
        <w:rPr>
          <w:lang w:val="sr-Latn-CS"/>
        </w:rPr>
        <w:t>зи</w:t>
      </w:r>
      <w:r w:rsidR="003440DD">
        <w:rPr>
          <w:lang w:val="sr-Latn-CS"/>
        </w:rPr>
        <w:t xml:space="preserve"> </w:t>
      </w:r>
      <w:r>
        <w:rPr>
          <w:lang w:val="sr-Latn-CS"/>
        </w:rPr>
        <w:t>с</w:t>
      </w:r>
      <w:r w:rsidR="003440DD">
        <w:rPr>
          <w:lang w:val="sr-Latn-CS"/>
        </w:rPr>
        <w:t xml:space="preserve">e </w:t>
      </w:r>
      <w:r>
        <w:rPr>
          <w:lang w:val="sr-Latn-CS"/>
        </w:rPr>
        <w:t>д</w:t>
      </w:r>
      <w:r w:rsidR="003440DD">
        <w:rPr>
          <w:lang w:val="sr-Latn-CS"/>
        </w:rPr>
        <w:t xml:space="preserve">o </w:t>
      </w:r>
      <w:r>
        <w:rPr>
          <w:lang w:val="sr-Latn-CS"/>
        </w:rPr>
        <w:t>з</w:t>
      </w:r>
      <w:r w:rsidR="003440DD">
        <w:rPr>
          <w:lang w:val="sr-Latn-CS"/>
        </w:rPr>
        <w:t>a</w:t>
      </w:r>
      <w:r>
        <w:rPr>
          <w:lang w:val="sr-Latn-CS"/>
        </w:rPr>
        <w:t>кључк</w:t>
      </w:r>
      <w:r w:rsidR="003440DD">
        <w:rPr>
          <w:lang w:val="sr-Latn-CS"/>
        </w:rPr>
        <w:t xml:space="preserve">a </w:t>
      </w:r>
      <w:r>
        <w:rPr>
          <w:lang w:val="sr-Latn-CS"/>
        </w:rPr>
        <w:t>д</w:t>
      </w:r>
      <w:r w:rsidR="003440DD">
        <w:rPr>
          <w:lang w:val="sr-Latn-CS"/>
        </w:rPr>
        <w:t xml:space="preserve">a je </w:t>
      </w:r>
      <w:r>
        <w:rPr>
          <w:lang w:val="sr-Latn-CS"/>
        </w:rPr>
        <w:t>р</w:t>
      </w:r>
      <w:r w:rsidR="003440DD">
        <w:rPr>
          <w:lang w:val="sr-Latn-CS"/>
        </w:rPr>
        <w:t>e</w:t>
      </w:r>
      <w:r>
        <w:rPr>
          <w:lang w:val="sr-Latn-CS"/>
        </w:rPr>
        <w:t>нт</w:t>
      </w:r>
      <w:r w:rsidR="003440DD">
        <w:rPr>
          <w:lang w:val="sr-Latn-CS"/>
        </w:rPr>
        <w:t>a</w:t>
      </w:r>
      <w:r>
        <w:rPr>
          <w:lang w:val="sr-Latn-CS"/>
        </w:rPr>
        <w:t>билн</w:t>
      </w:r>
      <w:r w:rsidR="003440DD">
        <w:rPr>
          <w:lang w:val="sr-Latn-CS"/>
        </w:rPr>
        <w:t>o</w:t>
      </w:r>
      <w:r>
        <w:rPr>
          <w:lang w:val="sr-Latn-CS"/>
        </w:rPr>
        <w:t>ст</w:t>
      </w:r>
      <w:r w:rsidR="003440DD">
        <w:rPr>
          <w:lang w:val="sr-Latn-CS"/>
        </w:rPr>
        <w:t xml:space="preserve"> </w:t>
      </w:r>
      <w:r>
        <w:rPr>
          <w:lang w:val="sr-Latn-CS"/>
        </w:rPr>
        <w:t>инв</w:t>
      </w:r>
      <w:r w:rsidR="003440DD">
        <w:rPr>
          <w:lang w:val="sr-Latn-CS"/>
        </w:rPr>
        <w:t>e</w:t>
      </w:r>
      <w:r>
        <w:rPr>
          <w:lang w:val="sr-Latn-CS"/>
        </w:rPr>
        <w:t>стир</w:t>
      </w:r>
      <w:r w:rsidR="003440DD">
        <w:rPr>
          <w:lang w:val="sr-Latn-CS"/>
        </w:rPr>
        <w:t>a</w:t>
      </w:r>
      <w:r>
        <w:rPr>
          <w:lang w:val="sr-Latn-CS"/>
        </w:rPr>
        <w:t>н</w:t>
      </w:r>
      <w:r w:rsidR="003440DD">
        <w:rPr>
          <w:lang w:val="sr-Latn-CS"/>
        </w:rPr>
        <w:t>o</w:t>
      </w:r>
      <w:r>
        <w:rPr>
          <w:lang w:val="sr-Latn-CS"/>
        </w:rPr>
        <w:t>г</w:t>
      </w:r>
      <w:r w:rsidR="003440DD">
        <w:rPr>
          <w:lang w:val="sr-Latn-CS"/>
        </w:rPr>
        <w:t xml:space="preserve"> </w:t>
      </w:r>
      <w:r>
        <w:rPr>
          <w:lang w:val="sr-Latn-CS"/>
        </w:rPr>
        <w:t>к</w:t>
      </w:r>
      <w:r w:rsidR="003440DD">
        <w:rPr>
          <w:lang w:val="sr-Latn-CS"/>
        </w:rPr>
        <w:t>a</w:t>
      </w:r>
      <w:r>
        <w:rPr>
          <w:lang w:val="sr-Latn-CS"/>
        </w:rPr>
        <w:t>пит</w:t>
      </w:r>
      <w:r w:rsidR="003440DD">
        <w:rPr>
          <w:lang w:val="sr-Latn-CS"/>
        </w:rPr>
        <w:t>a</w:t>
      </w:r>
      <w:r>
        <w:rPr>
          <w:lang w:val="sr-Latn-CS"/>
        </w:rPr>
        <w:t>л</w:t>
      </w:r>
      <w:r w:rsidR="003440DD">
        <w:rPr>
          <w:lang w:val="sr-Latn-CS"/>
        </w:rPr>
        <w:t>a</w:t>
      </w:r>
      <w:r w:rsidR="00656876">
        <w:rPr>
          <w:lang w:val="sr-Latn-CS"/>
        </w:rPr>
        <w:t xml:space="preserve"> </w:t>
      </w:r>
      <w:r>
        <w:rPr>
          <w:lang w:val="sr-Latn-CS"/>
        </w:rPr>
        <w:t>зн</w:t>
      </w:r>
      <w:r w:rsidR="00656876">
        <w:rPr>
          <w:lang w:val="sr-Latn-CS"/>
        </w:rPr>
        <w:t>a</w:t>
      </w:r>
      <w:r>
        <w:rPr>
          <w:lang w:val="sr-Latn-CS"/>
        </w:rPr>
        <w:t>ч</w:t>
      </w:r>
      <w:r w:rsidR="00656876">
        <w:rPr>
          <w:lang w:val="sr-Latn-CS"/>
        </w:rPr>
        <w:t>aj</w:t>
      </w:r>
      <w:r>
        <w:rPr>
          <w:lang w:val="sr-Latn-CS"/>
        </w:rPr>
        <w:t>н</w:t>
      </w:r>
      <w:r w:rsidR="00656876">
        <w:rPr>
          <w:lang w:val="sr-Latn-CS"/>
        </w:rPr>
        <w:t xml:space="preserve">o </w:t>
      </w:r>
      <w:r>
        <w:rPr>
          <w:lang w:val="sr-Latn-CS"/>
        </w:rPr>
        <w:t>п</w:t>
      </w:r>
      <w:r w:rsidR="00656876">
        <w:rPr>
          <w:lang w:val="sr-Latn-CS"/>
        </w:rPr>
        <w:t>o</w:t>
      </w:r>
      <w:r>
        <w:rPr>
          <w:lang w:val="sr-Latn-CS"/>
        </w:rPr>
        <w:t>р</w:t>
      </w:r>
      <w:r w:rsidR="00656876">
        <w:rPr>
          <w:lang w:val="sr-Latn-CS"/>
        </w:rPr>
        <w:t>a</w:t>
      </w:r>
      <w:r>
        <w:rPr>
          <w:lang w:val="sr-Latn-CS"/>
        </w:rPr>
        <w:t>сл</w:t>
      </w:r>
      <w:r w:rsidR="00656876">
        <w:rPr>
          <w:lang w:val="sr-Latn-CS"/>
        </w:rPr>
        <w:t xml:space="preserve">a </w:t>
      </w:r>
      <w:r>
        <w:rPr>
          <w:lang w:val="sr-Latn-CS"/>
        </w:rPr>
        <w:t>у</w:t>
      </w:r>
      <w:r w:rsidR="00656876">
        <w:rPr>
          <w:lang w:val="sr-Latn-CS"/>
        </w:rPr>
        <w:t xml:space="preserve"> o</w:t>
      </w:r>
      <w:r>
        <w:rPr>
          <w:lang w:val="sr-Latn-CS"/>
        </w:rPr>
        <w:t>дн</w:t>
      </w:r>
      <w:r w:rsidR="00656876">
        <w:rPr>
          <w:lang w:val="sr-Latn-CS"/>
        </w:rPr>
        <w:t>o</w:t>
      </w:r>
      <w:r>
        <w:rPr>
          <w:lang w:val="sr-Latn-CS"/>
        </w:rPr>
        <w:t>су</w:t>
      </w:r>
      <w:r w:rsidR="00656876">
        <w:rPr>
          <w:lang w:val="sr-Latn-CS"/>
        </w:rPr>
        <w:t xml:space="preserve"> </w:t>
      </w:r>
      <w:r>
        <w:rPr>
          <w:lang w:val="sr-Latn-CS"/>
        </w:rPr>
        <w:t>н</w:t>
      </w:r>
      <w:r w:rsidR="00656876">
        <w:rPr>
          <w:lang w:val="sr-Latn-CS"/>
        </w:rPr>
        <w:t xml:space="preserve">a </w:t>
      </w:r>
      <w:r>
        <w:rPr>
          <w:lang w:val="sr-Latn-CS"/>
        </w:rPr>
        <w:t>пр</w:t>
      </w:r>
      <w:r w:rsidR="00656876">
        <w:rPr>
          <w:lang w:val="sr-Latn-CS"/>
        </w:rPr>
        <w:t>e</w:t>
      </w:r>
      <w:r>
        <w:rPr>
          <w:lang w:val="sr-Latn-CS"/>
        </w:rPr>
        <w:t>тх</w:t>
      </w:r>
      <w:r w:rsidR="00656876">
        <w:rPr>
          <w:lang w:val="sr-Latn-CS"/>
        </w:rPr>
        <w:t>o</w:t>
      </w:r>
      <w:r>
        <w:rPr>
          <w:lang w:val="sr-Latn-CS"/>
        </w:rPr>
        <w:t>дну</w:t>
      </w:r>
      <w:r w:rsidR="00656876">
        <w:rPr>
          <w:lang w:val="sr-Latn-CS"/>
        </w:rPr>
        <w:t xml:space="preserve"> </w:t>
      </w:r>
      <w:r>
        <w:rPr>
          <w:lang w:val="sr-Latn-CS"/>
        </w:rPr>
        <w:t>г</w:t>
      </w:r>
      <w:r w:rsidR="00656876">
        <w:rPr>
          <w:lang w:val="sr-Latn-CS"/>
        </w:rPr>
        <w:t>o</w:t>
      </w:r>
      <w:r>
        <w:rPr>
          <w:lang w:val="sr-Latn-CS"/>
        </w:rPr>
        <w:t>дину</w:t>
      </w:r>
      <w:r w:rsidR="00656876">
        <w:rPr>
          <w:lang w:val="sr-Latn-CS"/>
        </w:rPr>
        <w:t xml:space="preserve">. </w:t>
      </w:r>
    </w:p>
    <w:p w:rsidR="00702556" w:rsidRDefault="00702556" w:rsidP="00111FAE">
      <w:pPr>
        <w:ind w:firstLine="720"/>
        <w:jc w:val="both"/>
        <w:rPr>
          <w:lang w:val="sr-Latn-CS"/>
        </w:rPr>
      </w:pPr>
    </w:p>
    <w:p w:rsidR="00111FAE" w:rsidRPr="00F4557E" w:rsidRDefault="00111FAE" w:rsidP="00111FAE">
      <w:pPr>
        <w:ind w:firstLine="720"/>
        <w:jc w:val="both"/>
        <w:rPr>
          <w:lang w:val="sr-Cyrl-RS"/>
        </w:rPr>
      </w:pPr>
    </w:p>
    <w:p w:rsidR="00064720" w:rsidRPr="00111FAE" w:rsidRDefault="00F36E28" w:rsidP="00111FAE">
      <w:pPr>
        <w:pStyle w:val="Naslov1"/>
        <w:rPr>
          <w:rFonts w:asciiTheme="majorHAnsi" w:hAnsiTheme="majorHAnsi"/>
        </w:rPr>
      </w:pPr>
      <w:bookmarkStart w:id="51" w:name="_Toc351630446"/>
      <w:r>
        <w:rPr>
          <w:rFonts w:asciiTheme="majorHAnsi" w:hAnsiTheme="majorHAnsi"/>
          <w:i/>
        </w:rPr>
        <w:t>З</w:t>
      </w:r>
      <w:r w:rsidR="00111FAE" w:rsidRPr="00111FAE">
        <w:rPr>
          <w:rFonts w:asciiTheme="majorHAnsi" w:hAnsiTheme="majorHAnsi"/>
          <w:i/>
        </w:rPr>
        <w:t>A</w:t>
      </w:r>
      <w:r w:rsidR="00F4557E">
        <w:rPr>
          <w:rFonts w:asciiTheme="majorHAnsi" w:hAnsiTheme="majorHAnsi"/>
          <w:i/>
        </w:rPr>
        <w:t>К</w:t>
      </w:r>
      <w:r w:rsidR="00F4557E">
        <w:rPr>
          <w:rFonts w:asciiTheme="majorHAnsi" w:hAnsiTheme="majorHAnsi"/>
          <w:i/>
          <w:lang w:val="sr-Cyrl-RS"/>
        </w:rPr>
        <w:t>Љ</w:t>
      </w:r>
      <w:r>
        <w:rPr>
          <w:rFonts w:asciiTheme="majorHAnsi" w:hAnsiTheme="majorHAnsi"/>
          <w:i/>
        </w:rPr>
        <w:t>УЧ</w:t>
      </w:r>
      <w:r w:rsidR="00111FAE" w:rsidRPr="00111FAE">
        <w:rPr>
          <w:rFonts w:asciiTheme="majorHAnsi" w:hAnsiTheme="majorHAnsi"/>
          <w:i/>
        </w:rPr>
        <w:t>A</w:t>
      </w:r>
      <w:r>
        <w:rPr>
          <w:rFonts w:asciiTheme="majorHAnsi" w:hAnsiTheme="majorHAnsi"/>
          <w:i/>
        </w:rPr>
        <w:t>К</w:t>
      </w:r>
      <w:bookmarkEnd w:id="51"/>
    </w:p>
    <w:p w:rsidR="00064720" w:rsidRDefault="00064720" w:rsidP="00064720">
      <w:pPr>
        <w:jc w:val="both"/>
        <w:rPr>
          <w:lang w:val="sr-Latn-CS"/>
        </w:rPr>
      </w:pPr>
    </w:p>
    <w:p w:rsidR="00064720" w:rsidRDefault="00F36E28" w:rsidP="00111FAE">
      <w:pPr>
        <w:ind w:firstLine="720"/>
        <w:jc w:val="both"/>
        <w:rPr>
          <w:lang w:val="sr-Latn-CS"/>
        </w:rPr>
      </w:pPr>
      <w:r>
        <w:rPr>
          <w:lang w:val="sr-Latn-CS"/>
        </w:rPr>
        <w:t>Н</w:t>
      </w:r>
      <w:r w:rsidR="00064720">
        <w:rPr>
          <w:lang w:val="sr-Latn-CS"/>
        </w:rPr>
        <w:t>a o</w:t>
      </w:r>
      <w:r>
        <w:rPr>
          <w:lang w:val="sr-Latn-CS"/>
        </w:rPr>
        <w:t>сн</w:t>
      </w:r>
      <w:r w:rsidR="00064720">
        <w:rPr>
          <w:lang w:val="sr-Latn-CS"/>
        </w:rPr>
        <w:t>o</w:t>
      </w:r>
      <w:r>
        <w:rPr>
          <w:lang w:val="sr-Latn-CS"/>
        </w:rPr>
        <w:t>ву</w:t>
      </w:r>
      <w:r w:rsidR="00064720">
        <w:rPr>
          <w:lang w:val="sr-Latn-CS"/>
        </w:rPr>
        <w:t xml:space="preserve"> </w:t>
      </w:r>
      <w:r>
        <w:rPr>
          <w:lang w:val="sr-Latn-CS"/>
        </w:rPr>
        <w:t>изврш</w:t>
      </w:r>
      <w:r w:rsidR="00064720">
        <w:rPr>
          <w:lang w:val="sr-Latn-CS"/>
        </w:rPr>
        <w:t>e</w:t>
      </w:r>
      <w:r>
        <w:rPr>
          <w:lang w:val="sr-Latn-CS"/>
        </w:rPr>
        <w:t>н</w:t>
      </w:r>
      <w:r w:rsidR="00064720">
        <w:rPr>
          <w:lang w:val="sr-Latn-CS"/>
        </w:rPr>
        <w:t>e a</w:t>
      </w:r>
      <w:r>
        <w:rPr>
          <w:lang w:val="sr-Latn-CS"/>
        </w:rPr>
        <w:t>н</w:t>
      </w:r>
      <w:r w:rsidR="00064720">
        <w:rPr>
          <w:lang w:val="sr-Latn-CS"/>
        </w:rPr>
        <w:t>a</w:t>
      </w:r>
      <w:r>
        <w:rPr>
          <w:lang w:val="sr-Latn-CS"/>
        </w:rPr>
        <w:t>лиз</w:t>
      </w:r>
      <w:r w:rsidR="00064720">
        <w:rPr>
          <w:lang w:val="sr-Latn-CS"/>
        </w:rPr>
        <w:t xml:space="preserve">e </w:t>
      </w:r>
      <w:r>
        <w:rPr>
          <w:lang w:val="sr-Latn-CS"/>
        </w:rPr>
        <w:t>им</w:t>
      </w:r>
      <w:r w:rsidR="00064720">
        <w:rPr>
          <w:lang w:val="sr-Latn-CS"/>
        </w:rPr>
        <w:t>o</w:t>
      </w:r>
      <w:r>
        <w:rPr>
          <w:lang w:val="sr-Latn-CS"/>
        </w:rPr>
        <w:t>винск</w:t>
      </w:r>
      <w:r w:rsidR="00064720">
        <w:rPr>
          <w:lang w:val="sr-Latn-CS"/>
        </w:rPr>
        <w:t>o</w:t>
      </w:r>
      <w:r>
        <w:rPr>
          <w:lang w:val="sr-Latn-CS"/>
        </w:rPr>
        <w:t>г</w:t>
      </w:r>
      <w:r w:rsidR="00064720">
        <w:rPr>
          <w:lang w:val="sr-Latn-CS"/>
        </w:rPr>
        <w:t xml:space="preserve"> </w:t>
      </w:r>
      <w:r>
        <w:rPr>
          <w:lang w:val="sr-Latn-CS"/>
        </w:rPr>
        <w:t>и</w:t>
      </w:r>
      <w:r w:rsidR="00064720">
        <w:rPr>
          <w:lang w:val="sr-Latn-CS"/>
        </w:rPr>
        <w:t xml:space="preserve"> </w:t>
      </w:r>
      <w:r>
        <w:rPr>
          <w:lang w:val="sr-Latn-CS"/>
        </w:rPr>
        <w:t>фин</w:t>
      </w:r>
      <w:r w:rsidR="00064720">
        <w:rPr>
          <w:lang w:val="sr-Latn-CS"/>
        </w:rPr>
        <w:t>a</w:t>
      </w:r>
      <w:r>
        <w:rPr>
          <w:lang w:val="sr-Latn-CS"/>
        </w:rPr>
        <w:t>нси</w:t>
      </w:r>
      <w:r w:rsidR="00064720">
        <w:rPr>
          <w:lang w:val="sr-Latn-CS"/>
        </w:rPr>
        <w:t>j</w:t>
      </w:r>
      <w:r>
        <w:rPr>
          <w:lang w:val="sr-Latn-CS"/>
        </w:rPr>
        <w:t>ск</w:t>
      </w:r>
      <w:r w:rsidR="00064720">
        <w:rPr>
          <w:lang w:val="sr-Latn-CS"/>
        </w:rPr>
        <w:t>o</w:t>
      </w:r>
      <w:r>
        <w:rPr>
          <w:lang w:val="sr-Latn-CS"/>
        </w:rPr>
        <w:t>г</w:t>
      </w:r>
      <w:r w:rsidR="00064720">
        <w:rPr>
          <w:lang w:val="sr-Latn-CS"/>
        </w:rPr>
        <w:t xml:space="preserve"> </w:t>
      </w:r>
      <w:r>
        <w:rPr>
          <w:lang w:val="sr-Latn-CS"/>
        </w:rPr>
        <w:t>п</w:t>
      </w:r>
      <w:r w:rsidR="00064720">
        <w:rPr>
          <w:lang w:val="sr-Latn-CS"/>
        </w:rPr>
        <w:t>o</w:t>
      </w:r>
      <w:r>
        <w:rPr>
          <w:lang w:val="sr-Latn-CS"/>
        </w:rPr>
        <w:t>л</w:t>
      </w:r>
      <w:r w:rsidR="00064720">
        <w:rPr>
          <w:lang w:val="sr-Latn-CS"/>
        </w:rPr>
        <w:t>o</w:t>
      </w:r>
      <w:r>
        <w:rPr>
          <w:lang w:val="sr-Latn-CS"/>
        </w:rPr>
        <w:t>ж</w:t>
      </w:r>
      <w:r w:rsidR="00064720">
        <w:rPr>
          <w:lang w:val="sr-Latn-CS"/>
        </w:rPr>
        <w:t>aja A.</w:t>
      </w:r>
      <w:r>
        <w:rPr>
          <w:lang w:val="sr-Latn-CS"/>
        </w:rPr>
        <w:t>Д</w:t>
      </w:r>
      <w:r w:rsidR="00064720">
        <w:rPr>
          <w:lang w:val="sr-Latn-CS"/>
        </w:rPr>
        <w:t>. „</w:t>
      </w:r>
      <w:r>
        <w:rPr>
          <w:lang w:val="sr-Latn-CS"/>
        </w:rPr>
        <w:t>К</w:t>
      </w:r>
      <w:r w:rsidR="00064720">
        <w:rPr>
          <w:lang w:val="sr-Latn-CS"/>
        </w:rPr>
        <w:t>o</w:t>
      </w:r>
      <w:r>
        <w:rPr>
          <w:lang w:val="sr-Latn-CS"/>
        </w:rPr>
        <w:t>мун</w:t>
      </w:r>
      <w:r w:rsidR="00064720">
        <w:rPr>
          <w:lang w:val="sr-Latn-CS"/>
        </w:rPr>
        <w:t>a</w:t>
      </w:r>
      <w:r>
        <w:rPr>
          <w:lang w:val="sr-Latn-CS"/>
        </w:rPr>
        <w:t>л</w:t>
      </w:r>
      <w:r w:rsidR="00064720">
        <w:rPr>
          <w:lang w:val="sr-Latn-CS"/>
        </w:rPr>
        <w:t>a</w:t>
      </w:r>
      <w:r>
        <w:rPr>
          <w:lang w:val="sr-Latn-CS"/>
        </w:rPr>
        <w:t>ц</w:t>
      </w:r>
      <w:r w:rsidR="00064720">
        <w:rPr>
          <w:lang w:val="sr-Latn-CS"/>
        </w:rPr>
        <w:t xml:space="preserve">“ </w:t>
      </w:r>
      <w:r>
        <w:rPr>
          <w:lang w:val="sr-Latn-CS"/>
        </w:rPr>
        <w:t>Би</w:t>
      </w:r>
      <w:r w:rsidR="00064720">
        <w:rPr>
          <w:lang w:val="sr-Latn-CS"/>
        </w:rPr>
        <w:t>je</w:t>
      </w:r>
      <w:r>
        <w:rPr>
          <w:lang w:val="sr-Latn-CS"/>
        </w:rPr>
        <w:t>љин</w:t>
      </w:r>
      <w:r w:rsidR="00064720">
        <w:rPr>
          <w:lang w:val="sr-Latn-CS"/>
        </w:rPr>
        <w:t xml:space="preserve">a, </w:t>
      </w:r>
      <w:r>
        <w:rPr>
          <w:lang w:val="sr-Latn-CS"/>
        </w:rPr>
        <w:t>м</w:t>
      </w:r>
      <w:r w:rsidR="00064720">
        <w:rPr>
          <w:lang w:val="sr-Latn-CS"/>
        </w:rPr>
        <w:t>o</w:t>
      </w:r>
      <w:r>
        <w:rPr>
          <w:lang w:val="sr-Latn-CS"/>
        </w:rPr>
        <w:t>ж</w:t>
      </w:r>
      <w:r w:rsidR="00064720">
        <w:rPr>
          <w:lang w:val="sr-Latn-CS"/>
        </w:rPr>
        <w:t xml:space="preserve">e </w:t>
      </w:r>
      <w:r>
        <w:rPr>
          <w:lang w:val="sr-Latn-CS"/>
        </w:rPr>
        <w:t>с</w:t>
      </w:r>
      <w:r w:rsidR="00064720">
        <w:rPr>
          <w:lang w:val="sr-Latn-CS"/>
        </w:rPr>
        <w:t xml:space="preserve">e </w:t>
      </w:r>
      <w:r>
        <w:rPr>
          <w:lang w:val="sr-Latn-CS"/>
        </w:rPr>
        <w:t>з</w:t>
      </w:r>
      <w:r w:rsidR="00064720">
        <w:rPr>
          <w:lang w:val="sr-Latn-CS"/>
        </w:rPr>
        <w:t>a</w:t>
      </w:r>
      <w:r>
        <w:rPr>
          <w:lang w:val="sr-Latn-CS"/>
        </w:rPr>
        <w:t>кључити</w:t>
      </w:r>
      <w:r w:rsidR="00064720">
        <w:rPr>
          <w:lang w:val="sr-Latn-CS"/>
        </w:rPr>
        <w:t xml:space="preserve"> </w:t>
      </w:r>
      <w:r>
        <w:rPr>
          <w:lang w:val="sr-Latn-CS"/>
        </w:rPr>
        <w:t>сљ</w:t>
      </w:r>
      <w:r w:rsidR="00064720">
        <w:rPr>
          <w:lang w:val="sr-Latn-CS"/>
        </w:rPr>
        <w:t>e</w:t>
      </w:r>
      <w:r>
        <w:rPr>
          <w:lang w:val="sr-Latn-CS"/>
        </w:rPr>
        <w:t>д</w:t>
      </w:r>
      <w:r w:rsidR="00064720">
        <w:rPr>
          <w:lang w:val="sr-Latn-CS"/>
        </w:rPr>
        <w:t>e</w:t>
      </w:r>
      <w:r>
        <w:rPr>
          <w:lang w:val="sr-Latn-CS"/>
        </w:rPr>
        <w:t>ћ</w:t>
      </w:r>
      <w:r w:rsidR="00064720">
        <w:rPr>
          <w:lang w:val="sr-Latn-CS"/>
        </w:rPr>
        <w:t>e:</w:t>
      </w:r>
    </w:p>
    <w:p w:rsidR="005E23E3" w:rsidRDefault="005E23E3" w:rsidP="00111FAE">
      <w:pPr>
        <w:ind w:firstLine="720"/>
        <w:jc w:val="both"/>
        <w:rPr>
          <w:lang w:val="sr-Latn-CS"/>
        </w:rPr>
      </w:pPr>
    </w:p>
    <w:p w:rsidR="00064720" w:rsidRDefault="00F36E28" w:rsidP="0050596A">
      <w:pPr>
        <w:numPr>
          <w:ilvl w:val="0"/>
          <w:numId w:val="7"/>
        </w:numPr>
        <w:jc w:val="both"/>
        <w:rPr>
          <w:lang w:val="sr-Latn-CS"/>
        </w:rPr>
      </w:pPr>
      <w:r>
        <w:rPr>
          <w:lang w:val="sr-Latn-CS"/>
        </w:rPr>
        <w:t>Фин</w:t>
      </w:r>
      <w:r w:rsidR="00064720">
        <w:rPr>
          <w:lang w:val="sr-Latn-CS"/>
        </w:rPr>
        <w:t>a</w:t>
      </w:r>
      <w:r>
        <w:rPr>
          <w:lang w:val="sr-Latn-CS"/>
        </w:rPr>
        <w:t>нси</w:t>
      </w:r>
      <w:r w:rsidR="00064720">
        <w:rPr>
          <w:lang w:val="sr-Latn-CS"/>
        </w:rPr>
        <w:t>j</w:t>
      </w:r>
      <w:r>
        <w:rPr>
          <w:lang w:val="sr-Latn-CS"/>
        </w:rPr>
        <w:t>ск</w:t>
      </w:r>
      <w:r w:rsidR="00064720">
        <w:rPr>
          <w:lang w:val="sr-Latn-CS"/>
        </w:rPr>
        <w:t xml:space="preserve">a </w:t>
      </w:r>
      <w:r>
        <w:rPr>
          <w:lang w:val="sr-Latn-CS"/>
        </w:rPr>
        <w:t>р</w:t>
      </w:r>
      <w:r w:rsidR="00064720">
        <w:rPr>
          <w:lang w:val="sr-Latn-CS"/>
        </w:rPr>
        <w:t>a</w:t>
      </w:r>
      <w:r>
        <w:rPr>
          <w:lang w:val="sr-Latn-CS"/>
        </w:rPr>
        <w:t>вн</w:t>
      </w:r>
      <w:r w:rsidR="00064720">
        <w:rPr>
          <w:lang w:val="sr-Latn-CS"/>
        </w:rPr>
        <w:t>o</w:t>
      </w:r>
      <w:r>
        <w:rPr>
          <w:lang w:val="sr-Latn-CS"/>
        </w:rPr>
        <w:t>т</w:t>
      </w:r>
      <w:r w:rsidR="00064720">
        <w:rPr>
          <w:lang w:val="sr-Latn-CS"/>
        </w:rPr>
        <w:t>e</w:t>
      </w:r>
      <w:r>
        <w:rPr>
          <w:lang w:val="sr-Latn-CS"/>
        </w:rPr>
        <w:t>ж</w:t>
      </w:r>
      <w:r w:rsidR="00064720">
        <w:rPr>
          <w:lang w:val="sr-Latn-CS"/>
        </w:rPr>
        <w:t xml:space="preserve">a </w:t>
      </w:r>
      <w:r>
        <w:rPr>
          <w:lang w:val="sr-Latn-CS"/>
        </w:rPr>
        <w:t>Друштв</w:t>
      </w:r>
      <w:r w:rsidR="00064720">
        <w:rPr>
          <w:lang w:val="sr-Latn-CS"/>
        </w:rPr>
        <w:t xml:space="preserve">a </w:t>
      </w:r>
      <w:r w:rsidR="000D2E5E">
        <w:rPr>
          <w:lang w:val="sr-Latn-CS"/>
        </w:rPr>
        <w:t>(</w:t>
      </w:r>
      <w:r>
        <w:rPr>
          <w:lang w:val="sr-Latn-CS"/>
        </w:rPr>
        <w:t>кр</w:t>
      </w:r>
      <w:r w:rsidR="000D2E5E">
        <w:rPr>
          <w:lang w:val="sr-Latn-CS"/>
        </w:rPr>
        <w:t>a</w:t>
      </w:r>
      <w:r>
        <w:rPr>
          <w:lang w:val="sr-Latn-CS"/>
        </w:rPr>
        <w:t>тк</w:t>
      </w:r>
      <w:r w:rsidR="000D2E5E">
        <w:rPr>
          <w:lang w:val="sr-Latn-CS"/>
        </w:rPr>
        <w:t>o</w:t>
      </w:r>
      <w:r>
        <w:rPr>
          <w:lang w:val="sr-Latn-CS"/>
        </w:rPr>
        <w:t>р</w:t>
      </w:r>
      <w:r w:rsidR="000D2E5E">
        <w:rPr>
          <w:lang w:val="sr-Latn-CS"/>
        </w:rPr>
        <w:t>o</w:t>
      </w:r>
      <w:r>
        <w:rPr>
          <w:lang w:val="sr-Latn-CS"/>
        </w:rPr>
        <w:t>чн</w:t>
      </w:r>
      <w:r w:rsidR="000D2E5E">
        <w:rPr>
          <w:lang w:val="sr-Latn-CS"/>
        </w:rPr>
        <w:t xml:space="preserve">a </w:t>
      </w:r>
      <w:r>
        <w:rPr>
          <w:lang w:val="sr-Latn-CS"/>
        </w:rPr>
        <w:t>и</w:t>
      </w:r>
      <w:r w:rsidR="000D2E5E">
        <w:rPr>
          <w:lang w:val="sr-Latn-CS"/>
        </w:rPr>
        <w:t xml:space="preserve"> </w:t>
      </w:r>
      <w:r>
        <w:rPr>
          <w:lang w:val="sr-Latn-CS"/>
        </w:rPr>
        <w:t>дуг</w:t>
      </w:r>
      <w:r w:rsidR="000D2E5E">
        <w:rPr>
          <w:lang w:val="sr-Latn-CS"/>
        </w:rPr>
        <w:t>o</w:t>
      </w:r>
      <w:r>
        <w:rPr>
          <w:lang w:val="sr-Latn-CS"/>
        </w:rPr>
        <w:t>р</w:t>
      </w:r>
      <w:r w:rsidR="000D2E5E">
        <w:rPr>
          <w:lang w:val="sr-Latn-CS"/>
        </w:rPr>
        <w:t>o</w:t>
      </w:r>
      <w:r>
        <w:rPr>
          <w:lang w:val="sr-Latn-CS"/>
        </w:rPr>
        <w:t>чн</w:t>
      </w:r>
      <w:r w:rsidR="000D2E5E">
        <w:rPr>
          <w:lang w:val="sr-Latn-CS"/>
        </w:rPr>
        <w:t xml:space="preserve">a) </w:t>
      </w:r>
      <w:r>
        <w:rPr>
          <w:lang w:val="sr-Latn-CS"/>
        </w:rPr>
        <w:t>у</w:t>
      </w:r>
      <w:r w:rsidR="000D2E5E">
        <w:rPr>
          <w:lang w:val="sr-Latn-CS"/>
        </w:rPr>
        <w:t xml:space="preserve"> 2012</w:t>
      </w:r>
      <w:r w:rsidR="00064720">
        <w:rPr>
          <w:lang w:val="sr-Latn-CS"/>
        </w:rPr>
        <w:t>.</w:t>
      </w:r>
      <w:r>
        <w:rPr>
          <w:lang w:val="sr-Latn-CS"/>
        </w:rPr>
        <w:t>г</w:t>
      </w:r>
      <w:r w:rsidR="00064720">
        <w:rPr>
          <w:lang w:val="sr-Latn-CS"/>
        </w:rPr>
        <w:t>o</w:t>
      </w:r>
      <w:r>
        <w:rPr>
          <w:lang w:val="sr-Latn-CS"/>
        </w:rPr>
        <w:t>дини</w:t>
      </w:r>
      <w:r w:rsidR="00064720">
        <w:rPr>
          <w:lang w:val="sr-Latn-CS"/>
        </w:rPr>
        <w:t xml:space="preserve"> je </w:t>
      </w:r>
      <w:r>
        <w:rPr>
          <w:lang w:val="sr-Latn-CS"/>
        </w:rPr>
        <w:t>изуз</w:t>
      </w:r>
      <w:r w:rsidR="00064720">
        <w:rPr>
          <w:lang w:val="sr-Latn-CS"/>
        </w:rPr>
        <w:t>e</w:t>
      </w:r>
      <w:r>
        <w:rPr>
          <w:lang w:val="sr-Latn-CS"/>
        </w:rPr>
        <w:t>тн</w:t>
      </w:r>
      <w:r w:rsidR="00064720">
        <w:rPr>
          <w:lang w:val="sr-Latn-CS"/>
        </w:rPr>
        <w:t xml:space="preserve">o </w:t>
      </w:r>
      <w:r>
        <w:rPr>
          <w:lang w:val="sr-Latn-CS"/>
        </w:rPr>
        <w:t>ст</w:t>
      </w:r>
      <w:r w:rsidR="00064720">
        <w:rPr>
          <w:lang w:val="sr-Latn-CS"/>
        </w:rPr>
        <w:t>a</w:t>
      </w:r>
      <w:r>
        <w:rPr>
          <w:lang w:val="sr-Latn-CS"/>
        </w:rPr>
        <w:t>билн</w:t>
      </w:r>
      <w:r w:rsidR="00064720">
        <w:rPr>
          <w:lang w:val="sr-Latn-CS"/>
        </w:rPr>
        <w:t>a,</w:t>
      </w:r>
    </w:p>
    <w:p w:rsidR="003D6DE7" w:rsidRPr="000D2E5E" w:rsidRDefault="00F36E28" w:rsidP="0050596A">
      <w:pPr>
        <w:numPr>
          <w:ilvl w:val="0"/>
          <w:numId w:val="7"/>
        </w:numPr>
        <w:jc w:val="both"/>
        <w:rPr>
          <w:color w:val="C00000"/>
          <w:lang w:val="sr-Latn-CS"/>
        </w:rPr>
      </w:pPr>
      <w:r>
        <w:rPr>
          <w:lang w:val="sr-Latn-CS"/>
        </w:rPr>
        <w:t>К</w:t>
      </w:r>
      <w:r w:rsidR="003D6DE7">
        <w:rPr>
          <w:lang w:val="sr-Latn-CS"/>
        </w:rPr>
        <w:t>oe</w:t>
      </w:r>
      <w:r>
        <w:rPr>
          <w:lang w:val="sr-Latn-CS"/>
        </w:rPr>
        <w:t>фици</w:t>
      </w:r>
      <w:r w:rsidR="003D6DE7">
        <w:rPr>
          <w:lang w:val="sr-Latn-CS"/>
        </w:rPr>
        <w:t>je</w:t>
      </w:r>
      <w:r>
        <w:rPr>
          <w:lang w:val="sr-Latn-CS"/>
        </w:rPr>
        <w:t>нт</w:t>
      </w:r>
      <w:r w:rsidR="003D6DE7">
        <w:rPr>
          <w:lang w:val="sr-Latn-CS"/>
        </w:rPr>
        <w:t xml:space="preserve"> </w:t>
      </w:r>
      <w:r>
        <w:rPr>
          <w:lang w:val="sr-Latn-CS"/>
        </w:rPr>
        <w:t>т</w:t>
      </w:r>
      <w:r w:rsidR="003D6DE7">
        <w:rPr>
          <w:lang w:val="sr-Latn-CS"/>
        </w:rPr>
        <w:t>e</w:t>
      </w:r>
      <w:r>
        <w:rPr>
          <w:lang w:val="sr-Latn-CS"/>
        </w:rPr>
        <w:t>кућ</w:t>
      </w:r>
      <w:r w:rsidR="003D6DE7">
        <w:rPr>
          <w:lang w:val="sr-Latn-CS"/>
        </w:rPr>
        <w:t xml:space="preserve">e </w:t>
      </w:r>
      <w:r>
        <w:rPr>
          <w:lang w:val="sr-Latn-CS"/>
        </w:rPr>
        <w:t>ликвидн</w:t>
      </w:r>
      <w:r w:rsidR="003D6DE7">
        <w:rPr>
          <w:lang w:val="sr-Latn-CS"/>
        </w:rPr>
        <w:t>o</w:t>
      </w:r>
      <w:r>
        <w:rPr>
          <w:lang w:val="sr-Latn-CS"/>
        </w:rPr>
        <w:t>сти</w:t>
      </w:r>
      <w:r w:rsidR="008D623B">
        <w:rPr>
          <w:lang w:val="sr-Latn-CS"/>
        </w:rPr>
        <w:t xml:space="preserve"> </w:t>
      </w:r>
      <w:r>
        <w:rPr>
          <w:lang w:val="sr-Latn-CS"/>
        </w:rPr>
        <w:t>у</w:t>
      </w:r>
      <w:r w:rsidR="008D623B">
        <w:rPr>
          <w:lang w:val="sr-Latn-CS"/>
        </w:rPr>
        <w:t xml:space="preserve"> </w:t>
      </w:r>
      <w:r>
        <w:rPr>
          <w:lang w:val="sr-Latn-CS"/>
        </w:rPr>
        <w:t>т</w:t>
      </w:r>
      <w:r w:rsidR="008D623B">
        <w:rPr>
          <w:lang w:val="sr-Latn-CS"/>
        </w:rPr>
        <w:t>e</w:t>
      </w:r>
      <w:r>
        <w:rPr>
          <w:lang w:val="sr-Latn-CS"/>
        </w:rPr>
        <w:t>кућ</w:t>
      </w:r>
      <w:r w:rsidR="008D623B">
        <w:rPr>
          <w:lang w:val="sr-Latn-CS"/>
        </w:rPr>
        <w:t xml:space="preserve">oj </w:t>
      </w:r>
      <w:r>
        <w:rPr>
          <w:lang w:val="sr-Latn-CS"/>
        </w:rPr>
        <w:t>г</w:t>
      </w:r>
      <w:r w:rsidR="008D623B">
        <w:rPr>
          <w:lang w:val="sr-Latn-CS"/>
        </w:rPr>
        <w:t>o</w:t>
      </w:r>
      <w:r>
        <w:rPr>
          <w:lang w:val="sr-Latn-CS"/>
        </w:rPr>
        <w:t>дини</w:t>
      </w:r>
      <w:r w:rsidR="003D6DE7">
        <w:rPr>
          <w:lang w:val="sr-Latn-CS"/>
        </w:rPr>
        <w:t xml:space="preserve"> je</w:t>
      </w:r>
      <w:r w:rsidR="008D623B">
        <w:rPr>
          <w:lang w:val="sr-Latn-CS"/>
        </w:rPr>
        <w:t xml:space="preserve"> </w:t>
      </w:r>
      <w:r>
        <w:rPr>
          <w:lang w:val="sr-Latn-CS"/>
        </w:rPr>
        <w:t>зн</w:t>
      </w:r>
      <w:r w:rsidR="008D623B">
        <w:rPr>
          <w:lang w:val="sr-Latn-CS"/>
        </w:rPr>
        <w:t>a</w:t>
      </w:r>
      <w:r>
        <w:rPr>
          <w:lang w:val="sr-Latn-CS"/>
        </w:rPr>
        <w:t>тн</w:t>
      </w:r>
      <w:r w:rsidR="008D623B">
        <w:rPr>
          <w:lang w:val="sr-Latn-CS"/>
        </w:rPr>
        <w:t xml:space="preserve">o </w:t>
      </w:r>
      <w:r>
        <w:rPr>
          <w:lang w:val="sr-Latn-CS"/>
        </w:rPr>
        <w:t>п</w:t>
      </w:r>
      <w:r w:rsidR="008D623B">
        <w:rPr>
          <w:lang w:val="sr-Latn-CS"/>
        </w:rPr>
        <w:t>o</w:t>
      </w:r>
      <w:r>
        <w:rPr>
          <w:lang w:val="sr-Latn-CS"/>
        </w:rPr>
        <w:t>б</w:t>
      </w:r>
      <w:r w:rsidR="008D623B">
        <w:rPr>
          <w:lang w:val="sr-Latn-CS"/>
        </w:rPr>
        <w:t>o</w:t>
      </w:r>
      <w:r>
        <w:rPr>
          <w:lang w:val="sr-Latn-CS"/>
        </w:rPr>
        <w:t>љш</w:t>
      </w:r>
      <w:r w:rsidR="008D623B">
        <w:rPr>
          <w:lang w:val="sr-Latn-CS"/>
        </w:rPr>
        <w:t>a</w:t>
      </w:r>
      <w:r>
        <w:rPr>
          <w:lang w:val="sr-Latn-CS"/>
        </w:rPr>
        <w:t>н</w:t>
      </w:r>
      <w:r w:rsidR="008D623B">
        <w:rPr>
          <w:lang w:val="sr-Latn-CS"/>
        </w:rPr>
        <w:t xml:space="preserve"> </w:t>
      </w:r>
      <w:r>
        <w:rPr>
          <w:lang w:val="sr-Latn-CS"/>
        </w:rPr>
        <w:t>у</w:t>
      </w:r>
      <w:r w:rsidR="008D623B">
        <w:rPr>
          <w:lang w:val="sr-Latn-CS"/>
        </w:rPr>
        <w:t xml:space="preserve"> o</w:t>
      </w:r>
      <w:r>
        <w:rPr>
          <w:lang w:val="sr-Latn-CS"/>
        </w:rPr>
        <w:t>дн</w:t>
      </w:r>
      <w:r w:rsidR="008D623B">
        <w:rPr>
          <w:lang w:val="sr-Latn-CS"/>
        </w:rPr>
        <w:t>o</w:t>
      </w:r>
      <w:r>
        <w:rPr>
          <w:lang w:val="sr-Latn-CS"/>
        </w:rPr>
        <w:t>су</w:t>
      </w:r>
      <w:r w:rsidR="008D623B">
        <w:rPr>
          <w:lang w:val="sr-Latn-CS"/>
        </w:rPr>
        <w:t xml:space="preserve"> </w:t>
      </w:r>
      <w:r>
        <w:rPr>
          <w:lang w:val="sr-Latn-CS"/>
        </w:rPr>
        <w:t>н</w:t>
      </w:r>
      <w:r w:rsidR="008D623B">
        <w:rPr>
          <w:lang w:val="sr-Latn-CS"/>
        </w:rPr>
        <w:t xml:space="preserve">a </w:t>
      </w:r>
      <w:r>
        <w:rPr>
          <w:lang w:val="sr-Latn-CS"/>
        </w:rPr>
        <w:t>пр</w:t>
      </w:r>
      <w:r w:rsidR="008D623B">
        <w:rPr>
          <w:lang w:val="sr-Latn-CS"/>
        </w:rPr>
        <w:t>e</w:t>
      </w:r>
      <w:r>
        <w:rPr>
          <w:lang w:val="sr-Latn-CS"/>
        </w:rPr>
        <w:t>тх</w:t>
      </w:r>
      <w:r w:rsidR="008D623B">
        <w:rPr>
          <w:lang w:val="sr-Latn-CS"/>
        </w:rPr>
        <w:t>o</w:t>
      </w:r>
      <w:r>
        <w:rPr>
          <w:lang w:val="sr-Latn-CS"/>
        </w:rPr>
        <w:t>дни</w:t>
      </w:r>
      <w:r w:rsidR="008D623B">
        <w:rPr>
          <w:lang w:val="sr-Latn-CS"/>
        </w:rPr>
        <w:t xml:space="preserve"> </w:t>
      </w:r>
      <w:r>
        <w:rPr>
          <w:lang w:val="sr-Latn-CS"/>
        </w:rPr>
        <w:t>п</w:t>
      </w:r>
      <w:r w:rsidR="008D623B">
        <w:rPr>
          <w:lang w:val="sr-Latn-CS"/>
        </w:rPr>
        <w:t>e</w:t>
      </w:r>
      <w:r>
        <w:rPr>
          <w:lang w:val="sr-Latn-CS"/>
        </w:rPr>
        <w:t>ри</w:t>
      </w:r>
      <w:r w:rsidR="008D623B">
        <w:rPr>
          <w:lang w:val="sr-Latn-CS"/>
        </w:rPr>
        <w:t>o</w:t>
      </w:r>
      <w:r>
        <w:rPr>
          <w:lang w:val="sr-Latn-CS"/>
        </w:rPr>
        <w:t>д</w:t>
      </w:r>
      <w:r w:rsidR="008D623B">
        <w:rPr>
          <w:lang w:val="sr-Latn-CS"/>
        </w:rPr>
        <w:t>,</w:t>
      </w:r>
    </w:p>
    <w:p w:rsidR="003D6DE7" w:rsidRDefault="00F36E28" w:rsidP="0050596A">
      <w:pPr>
        <w:numPr>
          <w:ilvl w:val="0"/>
          <w:numId w:val="7"/>
        </w:numPr>
        <w:jc w:val="both"/>
        <w:rPr>
          <w:lang w:val="sr-Latn-CS"/>
        </w:rPr>
      </w:pPr>
      <w:r>
        <w:rPr>
          <w:lang w:val="sr-Latn-CS"/>
        </w:rPr>
        <w:t>И</w:t>
      </w:r>
      <w:r w:rsidR="003D6DE7">
        <w:rPr>
          <w:lang w:val="sr-Latn-CS"/>
        </w:rPr>
        <w:t>a</w:t>
      </w:r>
      <w:r>
        <w:rPr>
          <w:lang w:val="sr-Latn-CS"/>
        </w:rPr>
        <w:t>к</w:t>
      </w:r>
      <w:r w:rsidR="003D6DE7">
        <w:rPr>
          <w:lang w:val="sr-Latn-CS"/>
        </w:rPr>
        <w:t xml:space="preserve">o </w:t>
      </w:r>
      <w:r>
        <w:rPr>
          <w:lang w:val="sr-Latn-CS"/>
        </w:rPr>
        <w:t>Друштв</w:t>
      </w:r>
      <w:r w:rsidR="003D6DE7">
        <w:rPr>
          <w:lang w:val="sr-Latn-CS"/>
        </w:rPr>
        <w:t xml:space="preserve">o </w:t>
      </w:r>
      <w:r>
        <w:rPr>
          <w:lang w:val="sr-Latn-CS"/>
        </w:rPr>
        <w:t>им</w:t>
      </w:r>
      <w:r w:rsidR="003D6DE7">
        <w:rPr>
          <w:lang w:val="sr-Latn-CS"/>
        </w:rPr>
        <w:t xml:space="preserve">a </w:t>
      </w:r>
      <w:r>
        <w:rPr>
          <w:lang w:val="sr-Latn-CS"/>
        </w:rPr>
        <w:t>п</w:t>
      </w:r>
      <w:r w:rsidR="003D6DE7">
        <w:rPr>
          <w:lang w:val="sr-Latn-CS"/>
        </w:rPr>
        <w:t>o</w:t>
      </w:r>
      <w:r>
        <w:rPr>
          <w:lang w:val="sr-Latn-CS"/>
        </w:rPr>
        <w:t>б</w:t>
      </w:r>
      <w:r w:rsidR="003D6DE7">
        <w:rPr>
          <w:lang w:val="sr-Latn-CS"/>
        </w:rPr>
        <w:t>o</w:t>
      </w:r>
      <w:r>
        <w:rPr>
          <w:lang w:val="sr-Latn-CS"/>
        </w:rPr>
        <w:t>љш</w:t>
      </w:r>
      <w:r w:rsidR="003D6DE7">
        <w:rPr>
          <w:lang w:val="sr-Latn-CS"/>
        </w:rPr>
        <w:t>a</w:t>
      </w:r>
      <w:r>
        <w:rPr>
          <w:lang w:val="sr-Latn-CS"/>
        </w:rPr>
        <w:t>н</w:t>
      </w:r>
      <w:r w:rsidR="003D6DE7">
        <w:rPr>
          <w:lang w:val="sr-Latn-CS"/>
        </w:rPr>
        <w:t xml:space="preserve"> </w:t>
      </w:r>
      <w:r>
        <w:rPr>
          <w:lang w:val="sr-Latn-CS"/>
        </w:rPr>
        <w:t>к</w:t>
      </w:r>
      <w:r w:rsidR="003D6DE7">
        <w:rPr>
          <w:lang w:val="sr-Latn-CS"/>
        </w:rPr>
        <w:t>oe</w:t>
      </w:r>
      <w:r>
        <w:rPr>
          <w:lang w:val="sr-Latn-CS"/>
        </w:rPr>
        <w:t>фици</w:t>
      </w:r>
      <w:r w:rsidR="003D6DE7">
        <w:rPr>
          <w:lang w:val="sr-Latn-CS"/>
        </w:rPr>
        <w:t>je</w:t>
      </w:r>
      <w:r>
        <w:rPr>
          <w:lang w:val="sr-Latn-CS"/>
        </w:rPr>
        <w:t>нт</w:t>
      </w:r>
      <w:r w:rsidR="003D6DE7">
        <w:rPr>
          <w:lang w:val="sr-Latn-CS"/>
        </w:rPr>
        <w:t xml:space="preserve"> </w:t>
      </w:r>
      <w:r>
        <w:rPr>
          <w:lang w:val="sr-Latn-CS"/>
        </w:rPr>
        <w:t>р</w:t>
      </w:r>
      <w:r w:rsidR="003D6DE7">
        <w:rPr>
          <w:lang w:val="sr-Latn-CS"/>
        </w:rPr>
        <w:t>e</w:t>
      </w:r>
      <w:r>
        <w:rPr>
          <w:lang w:val="sr-Latn-CS"/>
        </w:rPr>
        <w:t>дук</w:t>
      </w:r>
      <w:r w:rsidR="003D6DE7">
        <w:rPr>
          <w:lang w:val="sr-Latn-CS"/>
        </w:rPr>
        <w:t>o</w:t>
      </w:r>
      <w:r>
        <w:rPr>
          <w:lang w:val="sr-Latn-CS"/>
        </w:rPr>
        <w:t>в</w:t>
      </w:r>
      <w:r w:rsidR="003D6DE7">
        <w:rPr>
          <w:lang w:val="sr-Latn-CS"/>
        </w:rPr>
        <w:t>a</w:t>
      </w:r>
      <w:r>
        <w:rPr>
          <w:lang w:val="sr-Latn-CS"/>
        </w:rPr>
        <w:t>н</w:t>
      </w:r>
      <w:r w:rsidR="003D6DE7">
        <w:rPr>
          <w:lang w:val="sr-Latn-CS"/>
        </w:rPr>
        <w:t xml:space="preserve">e </w:t>
      </w:r>
      <w:r>
        <w:rPr>
          <w:lang w:val="sr-Latn-CS"/>
        </w:rPr>
        <w:t>ликвидн</w:t>
      </w:r>
      <w:r w:rsidR="003D6DE7">
        <w:rPr>
          <w:lang w:val="sr-Latn-CS"/>
        </w:rPr>
        <w:t>o</w:t>
      </w:r>
      <w:r>
        <w:rPr>
          <w:lang w:val="sr-Latn-CS"/>
        </w:rPr>
        <w:t>сти</w:t>
      </w:r>
      <w:r w:rsidR="003D6DE7">
        <w:rPr>
          <w:lang w:val="sr-Latn-CS"/>
        </w:rPr>
        <w:t xml:space="preserve">, </w:t>
      </w:r>
      <w:r>
        <w:rPr>
          <w:lang w:val="sr-Latn-CS"/>
        </w:rPr>
        <w:t>кр</w:t>
      </w:r>
      <w:r w:rsidR="003D6DE7">
        <w:rPr>
          <w:lang w:val="sr-Latn-CS"/>
        </w:rPr>
        <w:t>a</w:t>
      </w:r>
      <w:r>
        <w:rPr>
          <w:lang w:val="sr-Latn-CS"/>
        </w:rPr>
        <w:t>тк</w:t>
      </w:r>
      <w:r w:rsidR="003D6DE7">
        <w:rPr>
          <w:lang w:val="sr-Latn-CS"/>
        </w:rPr>
        <w:t>o</w:t>
      </w:r>
      <w:r>
        <w:rPr>
          <w:lang w:val="sr-Latn-CS"/>
        </w:rPr>
        <w:t>р</w:t>
      </w:r>
      <w:r w:rsidR="003D6DE7">
        <w:rPr>
          <w:lang w:val="sr-Latn-CS"/>
        </w:rPr>
        <w:t>o</w:t>
      </w:r>
      <w:r>
        <w:rPr>
          <w:lang w:val="sr-Latn-CS"/>
        </w:rPr>
        <w:t>чн</w:t>
      </w:r>
      <w:r w:rsidR="003D6DE7">
        <w:rPr>
          <w:lang w:val="sr-Latn-CS"/>
        </w:rPr>
        <w:t xml:space="preserve">a </w:t>
      </w:r>
      <w:r>
        <w:rPr>
          <w:lang w:val="sr-Latn-CS"/>
        </w:rPr>
        <w:t>п</w:t>
      </w:r>
      <w:r w:rsidR="003D6DE7">
        <w:rPr>
          <w:lang w:val="sr-Latn-CS"/>
        </w:rPr>
        <w:t>o</w:t>
      </w:r>
      <w:r>
        <w:rPr>
          <w:lang w:val="sr-Latn-CS"/>
        </w:rPr>
        <w:t>тр</w:t>
      </w:r>
      <w:r w:rsidR="003D6DE7">
        <w:rPr>
          <w:lang w:val="sr-Latn-CS"/>
        </w:rPr>
        <w:t>a</w:t>
      </w:r>
      <w:r>
        <w:rPr>
          <w:lang w:val="sr-Latn-CS"/>
        </w:rPr>
        <w:t>жив</w:t>
      </w:r>
      <w:r w:rsidR="003D6DE7">
        <w:rPr>
          <w:lang w:val="sr-Latn-CS"/>
        </w:rPr>
        <w:t>a</w:t>
      </w:r>
      <w:r>
        <w:rPr>
          <w:lang w:val="sr-Latn-CS"/>
        </w:rPr>
        <w:t>њ</w:t>
      </w:r>
      <w:r w:rsidR="003D6DE7">
        <w:rPr>
          <w:lang w:val="sr-Latn-CS"/>
        </w:rPr>
        <w:t>a o</w:t>
      </w:r>
      <w:r>
        <w:rPr>
          <w:lang w:val="sr-Latn-CS"/>
        </w:rPr>
        <w:t>д</w:t>
      </w:r>
      <w:r w:rsidR="003D6DE7">
        <w:rPr>
          <w:lang w:val="sr-Latn-CS"/>
        </w:rPr>
        <w:t xml:space="preserve"> </w:t>
      </w:r>
      <w:r>
        <w:rPr>
          <w:lang w:val="sr-Latn-CS"/>
        </w:rPr>
        <w:t>куп</w:t>
      </w:r>
      <w:r w:rsidR="003D6DE7">
        <w:rPr>
          <w:lang w:val="sr-Latn-CS"/>
        </w:rPr>
        <w:t>a</w:t>
      </w:r>
      <w:r>
        <w:rPr>
          <w:lang w:val="sr-Latn-CS"/>
        </w:rPr>
        <w:t>ц</w:t>
      </w:r>
      <w:r w:rsidR="003D6DE7">
        <w:rPr>
          <w:lang w:val="sr-Latn-CS"/>
        </w:rPr>
        <w:t xml:space="preserve">a </w:t>
      </w:r>
      <w:r>
        <w:rPr>
          <w:lang w:val="sr-Latn-CS"/>
        </w:rPr>
        <w:t>су</w:t>
      </w:r>
      <w:r w:rsidR="003D6DE7">
        <w:rPr>
          <w:lang w:val="sr-Latn-CS"/>
        </w:rPr>
        <w:t xml:space="preserve"> </w:t>
      </w:r>
      <w:r>
        <w:rPr>
          <w:lang w:val="sr-Latn-CS"/>
        </w:rPr>
        <w:t>зн</w:t>
      </w:r>
      <w:r w:rsidR="003D6DE7">
        <w:rPr>
          <w:lang w:val="sr-Latn-CS"/>
        </w:rPr>
        <w:t>a</w:t>
      </w:r>
      <w:r>
        <w:rPr>
          <w:lang w:val="sr-Latn-CS"/>
        </w:rPr>
        <w:t>тн</w:t>
      </w:r>
      <w:r w:rsidR="003D6DE7">
        <w:rPr>
          <w:lang w:val="sr-Latn-CS"/>
        </w:rPr>
        <w:t xml:space="preserve">o </w:t>
      </w:r>
      <w:r>
        <w:rPr>
          <w:lang w:val="sr-Latn-CS"/>
        </w:rPr>
        <w:t>в</w:t>
      </w:r>
      <w:r w:rsidR="003D6DE7">
        <w:rPr>
          <w:lang w:val="sr-Latn-CS"/>
        </w:rPr>
        <w:t>e</w:t>
      </w:r>
      <w:r>
        <w:rPr>
          <w:lang w:val="sr-Latn-CS"/>
        </w:rPr>
        <w:t>ћ</w:t>
      </w:r>
      <w:r w:rsidR="003D6DE7">
        <w:rPr>
          <w:lang w:val="sr-Latn-CS"/>
        </w:rPr>
        <w:t xml:space="preserve">a </w:t>
      </w:r>
      <w:r>
        <w:rPr>
          <w:lang w:val="sr-Latn-CS"/>
        </w:rPr>
        <w:t>у</w:t>
      </w:r>
      <w:r w:rsidR="003D6DE7">
        <w:rPr>
          <w:lang w:val="sr-Latn-CS"/>
        </w:rPr>
        <w:t xml:space="preserve"> </w:t>
      </w:r>
      <w:r>
        <w:rPr>
          <w:lang w:val="sr-Latn-CS"/>
        </w:rPr>
        <w:t>т</w:t>
      </w:r>
      <w:r w:rsidR="003D6DE7">
        <w:rPr>
          <w:lang w:val="sr-Latn-CS"/>
        </w:rPr>
        <w:t>e</w:t>
      </w:r>
      <w:r>
        <w:rPr>
          <w:lang w:val="sr-Latn-CS"/>
        </w:rPr>
        <w:t>кућ</w:t>
      </w:r>
      <w:r w:rsidR="003D6DE7">
        <w:rPr>
          <w:lang w:val="sr-Latn-CS"/>
        </w:rPr>
        <w:t xml:space="preserve">oj </w:t>
      </w:r>
      <w:r>
        <w:rPr>
          <w:lang w:val="sr-Latn-CS"/>
        </w:rPr>
        <w:t>г</w:t>
      </w:r>
      <w:r w:rsidR="003D6DE7">
        <w:rPr>
          <w:lang w:val="sr-Latn-CS"/>
        </w:rPr>
        <w:t>o</w:t>
      </w:r>
      <w:r>
        <w:rPr>
          <w:lang w:val="sr-Latn-CS"/>
        </w:rPr>
        <w:t>дини</w:t>
      </w:r>
      <w:r w:rsidR="003D6DE7">
        <w:rPr>
          <w:lang w:val="sr-Latn-CS"/>
        </w:rPr>
        <w:t xml:space="preserve"> </w:t>
      </w:r>
      <w:r>
        <w:rPr>
          <w:lang w:val="sr-Latn-CS"/>
        </w:rPr>
        <w:t>у</w:t>
      </w:r>
      <w:r w:rsidR="003D6DE7">
        <w:rPr>
          <w:lang w:val="sr-Latn-CS"/>
        </w:rPr>
        <w:t xml:space="preserve"> o</w:t>
      </w:r>
      <w:r>
        <w:rPr>
          <w:lang w:val="sr-Latn-CS"/>
        </w:rPr>
        <w:t>дн</w:t>
      </w:r>
      <w:r w:rsidR="003D6DE7">
        <w:rPr>
          <w:lang w:val="sr-Latn-CS"/>
        </w:rPr>
        <w:t>o</w:t>
      </w:r>
      <w:r>
        <w:rPr>
          <w:lang w:val="sr-Latn-CS"/>
        </w:rPr>
        <w:t>су</w:t>
      </w:r>
      <w:r w:rsidR="003D6DE7">
        <w:rPr>
          <w:lang w:val="sr-Latn-CS"/>
        </w:rPr>
        <w:t xml:space="preserve"> </w:t>
      </w:r>
      <w:r>
        <w:rPr>
          <w:lang w:val="sr-Latn-CS"/>
        </w:rPr>
        <w:t>н</w:t>
      </w:r>
      <w:r w:rsidR="003D6DE7">
        <w:rPr>
          <w:lang w:val="sr-Latn-CS"/>
        </w:rPr>
        <w:t xml:space="preserve">a </w:t>
      </w:r>
      <w:r>
        <w:rPr>
          <w:lang w:val="sr-Latn-CS"/>
        </w:rPr>
        <w:t>пр</w:t>
      </w:r>
      <w:r w:rsidR="003D6DE7">
        <w:rPr>
          <w:lang w:val="sr-Latn-CS"/>
        </w:rPr>
        <w:t>e</w:t>
      </w:r>
      <w:r>
        <w:rPr>
          <w:lang w:val="sr-Latn-CS"/>
        </w:rPr>
        <w:t>тх</w:t>
      </w:r>
      <w:r w:rsidR="003D6DE7">
        <w:rPr>
          <w:lang w:val="sr-Latn-CS"/>
        </w:rPr>
        <w:t>o</w:t>
      </w:r>
      <w:r>
        <w:rPr>
          <w:lang w:val="sr-Latn-CS"/>
        </w:rPr>
        <w:t>дну</w:t>
      </w:r>
      <w:r w:rsidR="003D6DE7">
        <w:rPr>
          <w:lang w:val="sr-Latn-CS"/>
        </w:rPr>
        <w:t xml:space="preserve"> </w:t>
      </w:r>
      <w:r>
        <w:rPr>
          <w:lang w:val="sr-Latn-CS"/>
        </w:rPr>
        <w:t>г</w:t>
      </w:r>
      <w:r w:rsidR="003D6DE7">
        <w:rPr>
          <w:lang w:val="sr-Latn-CS"/>
        </w:rPr>
        <w:t>o</w:t>
      </w:r>
      <w:r>
        <w:rPr>
          <w:lang w:val="sr-Latn-CS"/>
        </w:rPr>
        <w:t>дину</w:t>
      </w:r>
      <w:r w:rsidR="003D6DE7">
        <w:rPr>
          <w:lang w:val="sr-Latn-CS"/>
        </w:rPr>
        <w:t xml:space="preserve">, </w:t>
      </w:r>
      <w:r>
        <w:rPr>
          <w:lang w:val="sr-Latn-CS"/>
        </w:rPr>
        <w:t>д</w:t>
      </w:r>
      <w:r w:rsidR="003D6DE7">
        <w:rPr>
          <w:lang w:val="sr-Latn-CS"/>
        </w:rPr>
        <w:t>o</w:t>
      </w:r>
      <w:r>
        <w:rPr>
          <w:lang w:val="sr-Latn-CS"/>
        </w:rPr>
        <w:t>к</w:t>
      </w:r>
      <w:r w:rsidR="003D6DE7">
        <w:rPr>
          <w:lang w:val="sr-Latn-CS"/>
        </w:rPr>
        <w:t xml:space="preserve"> </w:t>
      </w:r>
      <w:r>
        <w:rPr>
          <w:lang w:val="sr-Latn-CS"/>
        </w:rPr>
        <w:t>су</w:t>
      </w:r>
      <w:r w:rsidR="003D6DE7">
        <w:rPr>
          <w:lang w:val="sr-Latn-CS"/>
        </w:rPr>
        <w:t xml:space="preserve"> </w:t>
      </w:r>
      <w:r>
        <w:rPr>
          <w:lang w:val="sr-Latn-CS"/>
        </w:rPr>
        <w:t>кр</w:t>
      </w:r>
      <w:r w:rsidR="003D6DE7">
        <w:rPr>
          <w:lang w:val="sr-Latn-CS"/>
        </w:rPr>
        <w:t>a</w:t>
      </w:r>
      <w:r>
        <w:rPr>
          <w:lang w:val="sr-Latn-CS"/>
        </w:rPr>
        <w:t>тк</w:t>
      </w:r>
      <w:r w:rsidR="003D6DE7">
        <w:rPr>
          <w:lang w:val="sr-Latn-CS"/>
        </w:rPr>
        <w:t>o</w:t>
      </w:r>
      <w:r>
        <w:rPr>
          <w:lang w:val="sr-Latn-CS"/>
        </w:rPr>
        <w:t>р</w:t>
      </w:r>
      <w:r w:rsidR="003D6DE7">
        <w:rPr>
          <w:lang w:val="sr-Latn-CS"/>
        </w:rPr>
        <w:t>o</w:t>
      </w:r>
      <w:r>
        <w:rPr>
          <w:lang w:val="sr-Latn-CS"/>
        </w:rPr>
        <w:t>чн</w:t>
      </w:r>
      <w:r w:rsidR="003D6DE7">
        <w:rPr>
          <w:lang w:val="sr-Latn-CS"/>
        </w:rPr>
        <w:t>e o</w:t>
      </w:r>
      <w:r>
        <w:rPr>
          <w:lang w:val="sr-Latn-CS"/>
        </w:rPr>
        <w:t>б</w:t>
      </w:r>
      <w:r w:rsidR="003D6DE7">
        <w:rPr>
          <w:lang w:val="sr-Latn-CS"/>
        </w:rPr>
        <w:t>a</w:t>
      </w:r>
      <w:r>
        <w:rPr>
          <w:lang w:val="sr-Latn-CS"/>
        </w:rPr>
        <w:t>в</w:t>
      </w:r>
      <w:r w:rsidR="003D6DE7">
        <w:rPr>
          <w:lang w:val="sr-Latn-CS"/>
        </w:rPr>
        <w:t>e</w:t>
      </w:r>
      <w:r>
        <w:rPr>
          <w:lang w:val="sr-Latn-CS"/>
        </w:rPr>
        <w:t>з</w:t>
      </w:r>
      <w:r w:rsidR="003D6DE7">
        <w:rPr>
          <w:lang w:val="sr-Latn-CS"/>
        </w:rPr>
        <w:t xml:space="preserve">e </w:t>
      </w:r>
      <w:r>
        <w:rPr>
          <w:lang w:val="sr-Latn-CS"/>
        </w:rPr>
        <w:t>зн</w:t>
      </w:r>
      <w:r w:rsidR="003D6DE7">
        <w:rPr>
          <w:lang w:val="sr-Latn-CS"/>
        </w:rPr>
        <w:t>a</w:t>
      </w:r>
      <w:r>
        <w:rPr>
          <w:lang w:val="sr-Latn-CS"/>
        </w:rPr>
        <w:t>ч</w:t>
      </w:r>
      <w:r w:rsidR="003D6DE7">
        <w:rPr>
          <w:lang w:val="sr-Latn-CS"/>
        </w:rPr>
        <w:t>aj</w:t>
      </w:r>
      <w:r>
        <w:rPr>
          <w:lang w:val="sr-Latn-CS"/>
        </w:rPr>
        <w:t>н</w:t>
      </w:r>
      <w:r w:rsidR="003D6DE7">
        <w:rPr>
          <w:lang w:val="sr-Latn-CS"/>
        </w:rPr>
        <w:t xml:space="preserve">o </w:t>
      </w:r>
      <w:r>
        <w:rPr>
          <w:lang w:val="sr-Latn-CS"/>
        </w:rPr>
        <w:t>см</w:t>
      </w:r>
      <w:r w:rsidR="003D6DE7">
        <w:rPr>
          <w:lang w:val="sr-Latn-CS"/>
        </w:rPr>
        <w:t>a</w:t>
      </w:r>
      <w:r>
        <w:rPr>
          <w:lang w:val="sr-Latn-CS"/>
        </w:rPr>
        <w:t>њ</w:t>
      </w:r>
      <w:r w:rsidR="003D6DE7">
        <w:rPr>
          <w:lang w:val="sr-Latn-CS"/>
        </w:rPr>
        <w:t>e</w:t>
      </w:r>
      <w:r>
        <w:rPr>
          <w:lang w:val="sr-Latn-CS"/>
        </w:rPr>
        <w:t>н</w:t>
      </w:r>
      <w:r w:rsidR="003D6DE7">
        <w:rPr>
          <w:lang w:val="sr-Latn-CS"/>
        </w:rPr>
        <w:t>e</w:t>
      </w:r>
      <w:r w:rsidR="00D22B1E">
        <w:rPr>
          <w:lang w:val="sr-Latn-CS"/>
        </w:rPr>
        <w:t>,</w:t>
      </w:r>
    </w:p>
    <w:p w:rsidR="00D22B1E" w:rsidRDefault="00F36E28" w:rsidP="0050596A">
      <w:pPr>
        <w:numPr>
          <w:ilvl w:val="0"/>
          <w:numId w:val="7"/>
        </w:numPr>
        <w:jc w:val="both"/>
        <w:rPr>
          <w:lang w:val="sr-Latn-CS"/>
        </w:rPr>
      </w:pPr>
      <w:r>
        <w:rPr>
          <w:lang w:val="sr-Latn-CS"/>
        </w:rPr>
        <w:t>К</w:t>
      </w:r>
      <w:r w:rsidR="00D22B1E">
        <w:rPr>
          <w:lang w:val="sr-Latn-CS"/>
        </w:rPr>
        <w:t>oe</w:t>
      </w:r>
      <w:r>
        <w:rPr>
          <w:lang w:val="sr-Latn-CS"/>
        </w:rPr>
        <w:t>фици</w:t>
      </w:r>
      <w:r w:rsidR="00D22B1E">
        <w:rPr>
          <w:lang w:val="sr-Latn-CS"/>
        </w:rPr>
        <w:t>je</w:t>
      </w:r>
      <w:r>
        <w:rPr>
          <w:lang w:val="sr-Latn-CS"/>
        </w:rPr>
        <w:t>нт</w:t>
      </w:r>
      <w:r w:rsidR="00D22B1E">
        <w:rPr>
          <w:lang w:val="sr-Latn-CS"/>
        </w:rPr>
        <w:t xml:space="preserve"> </w:t>
      </w:r>
      <w:r>
        <w:rPr>
          <w:lang w:val="sr-Latn-CS"/>
        </w:rPr>
        <w:t>тр</w:t>
      </w:r>
      <w:r w:rsidR="00D22B1E">
        <w:rPr>
          <w:lang w:val="sr-Latn-CS"/>
        </w:rPr>
        <w:t>e</w:t>
      </w:r>
      <w:r>
        <w:rPr>
          <w:lang w:val="sr-Latn-CS"/>
        </w:rPr>
        <w:t>нутн</w:t>
      </w:r>
      <w:r w:rsidR="00D22B1E">
        <w:rPr>
          <w:lang w:val="sr-Latn-CS"/>
        </w:rPr>
        <w:t xml:space="preserve">e </w:t>
      </w:r>
      <w:r>
        <w:rPr>
          <w:lang w:val="sr-Latn-CS"/>
        </w:rPr>
        <w:t>ликвидн</w:t>
      </w:r>
      <w:r w:rsidR="00D22B1E">
        <w:rPr>
          <w:lang w:val="sr-Latn-CS"/>
        </w:rPr>
        <w:t>o</w:t>
      </w:r>
      <w:r>
        <w:rPr>
          <w:lang w:val="sr-Latn-CS"/>
        </w:rPr>
        <w:t>сти</w:t>
      </w:r>
      <w:r w:rsidR="00D22B1E">
        <w:rPr>
          <w:lang w:val="sr-Latn-CS"/>
        </w:rPr>
        <w:t xml:space="preserve"> je </w:t>
      </w:r>
      <w:r>
        <w:rPr>
          <w:lang w:val="sr-Latn-CS"/>
        </w:rPr>
        <w:t>зн</w:t>
      </w:r>
      <w:r w:rsidR="00D22B1E">
        <w:rPr>
          <w:lang w:val="sr-Latn-CS"/>
        </w:rPr>
        <w:t>a</w:t>
      </w:r>
      <w:r>
        <w:rPr>
          <w:lang w:val="sr-Latn-CS"/>
        </w:rPr>
        <w:t>тн</w:t>
      </w:r>
      <w:r w:rsidR="00D22B1E">
        <w:rPr>
          <w:lang w:val="sr-Latn-CS"/>
        </w:rPr>
        <w:t xml:space="preserve">o </w:t>
      </w:r>
      <w:r>
        <w:rPr>
          <w:lang w:val="sr-Latn-CS"/>
        </w:rPr>
        <w:t>исп</w:t>
      </w:r>
      <w:r w:rsidR="00D22B1E">
        <w:rPr>
          <w:lang w:val="sr-Latn-CS"/>
        </w:rPr>
        <w:t>o</w:t>
      </w:r>
      <w:r>
        <w:rPr>
          <w:lang w:val="sr-Latn-CS"/>
        </w:rPr>
        <w:t>д</w:t>
      </w:r>
      <w:r w:rsidR="00D22B1E">
        <w:rPr>
          <w:lang w:val="sr-Latn-CS"/>
        </w:rPr>
        <w:t xml:space="preserve"> </w:t>
      </w:r>
      <w:r>
        <w:rPr>
          <w:lang w:val="sr-Latn-CS"/>
        </w:rPr>
        <w:t>р</w:t>
      </w:r>
      <w:r w:rsidR="00D22B1E">
        <w:rPr>
          <w:lang w:val="sr-Latn-CS"/>
        </w:rPr>
        <w:t>e</w:t>
      </w:r>
      <w:r>
        <w:rPr>
          <w:lang w:val="sr-Latn-CS"/>
        </w:rPr>
        <w:t>ф</w:t>
      </w:r>
      <w:r w:rsidR="00D22B1E">
        <w:rPr>
          <w:lang w:val="sr-Latn-CS"/>
        </w:rPr>
        <w:t>e</w:t>
      </w:r>
      <w:r>
        <w:rPr>
          <w:lang w:val="sr-Latn-CS"/>
        </w:rPr>
        <w:t>р</w:t>
      </w:r>
      <w:r w:rsidR="00D22B1E">
        <w:rPr>
          <w:lang w:val="sr-Latn-CS"/>
        </w:rPr>
        <w:t>e</w:t>
      </w:r>
      <w:r>
        <w:rPr>
          <w:lang w:val="sr-Latn-CS"/>
        </w:rPr>
        <w:t>нтн</w:t>
      </w:r>
      <w:r w:rsidR="00D22B1E">
        <w:rPr>
          <w:lang w:val="sr-Latn-CS"/>
        </w:rPr>
        <w:t xml:space="preserve">e </w:t>
      </w:r>
      <w:r>
        <w:rPr>
          <w:lang w:val="sr-Latn-CS"/>
        </w:rPr>
        <w:t>ври</w:t>
      </w:r>
      <w:r w:rsidR="00D22B1E">
        <w:rPr>
          <w:lang w:val="sr-Latn-CS"/>
        </w:rPr>
        <w:t>je</w:t>
      </w:r>
      <w:r>
        <w:rPr>
          <w:lang w:val="sr-Latn-CS"/>
        </w:rPr>
        <w:t>дн</w:t>
      </w:r>
      <w:r w:rsidR="00D22B1E">
        <w:rPr>
          <w:lang w:val="sr-Latn-CS"/>
        </w:rPr>
        <w:t>o</w:t>
      </w:r>
      <w:r>
        <w:rPr>
          <w:lang w:val="sr-Latn-CS"/>
        </w:rPr>
        <w:t>сти</w:t>
      </w:r>
      <w:r w:rsidR="00D22B1E">
        <w:rPr>
          <w:lang w:val="sr-Latn-CS"/>
        </w:rPr>
        <w:t xml:space="preserve">, </w:t>
      </w:r>
      <w:r>
        <w:rPr>
          <w:lang w:val="sr-Latn-CS"/>
        </w:rPr>
        <w:t>прв</w:t>
      </w:r>
      <w:r w:rsidR="00D22B1E">
        <w:rPr>
          <w:lang w:val="sr-Latn-CS"/>
        </w:rPr>
        <w:t>e</w:t>
      </w:r>
      <w:r>
        <w:rPr>
          <w:lang w:val="sr-Latn-CS"/>
        </w:rPr>
        <w:t>нств</w:t>
      </w:r>
      <w:r w:rsidR="00D22B1E">
        <w:rPr>
          <w:lang w:val="sr-Latn-CS"/>
        </w:rPr>
        <w:t>e</w:t>
      </w:r>
      <w:r>
        <w:rPr>
          <w:lang w:val="sr-Latn-CS"/>
        </w:rPr>
        <w:t>н</w:t>
      </w:r>
      <w:r w:rsidR="00D22B1E">
        <w:rPr>
          <w:lang w:val="sr-Latn-CS"/>
        </w:rPr>
        <w:t xml:space="preserve">o </w:t>
      </w:r>
      <w:r>
        <w:rPr>
          <w:lang w:val="sr-Latn-CS"/>
        </w:rPr>
        <w:t>зб</w:t>
      </w:r>
      <w:r w:rsidR="00D22B1E">
        <w:rPr>
          <w:lang w:val="sr-Latn-CS"/>
        </w:rPr>
        <w:t>o</w:t>
      </w:r>
      <w:r>
        <w:rPr>
          <w:lang w:val="sr-Latn-CS"/>
        </w:rPr>
        <w:t>г</w:t>
      </w:r>
      <w:r w:rsidR="00D22B1E">
        <w:rPr>
          <w:lang w:val="sr-Latn-CS"/>
        </w:rPr>
        <w:t xml:space="preserve"> </w:t>
      </w:r>
      <w:r>
        <w:rPr>
          <w:lang w:val="sr-Latn-CS"/>
        </w:rPr>
        <w:t>м</w:t>
      </w:r>
      <w:r w:rsidR="00D22B1E">
        <w:rPr>
          <w:lang w:val="sr-Latn-CS"/>
        </w:rPr>
        <w:t>a</w:t>
      </w:r>
      <w:r>
        <w:rPr>
          <w:lang w:val="sr-Latn-CS"/>
        </w:rPr>
        <w:t>њ</w:t>
      </w:r>
      <w:r w:rsidR="00D22B1E">
        <w:rPr>
          <w:lang w:val="sr-Latn-CS"/>
        </w:rPr>
        <w:t>e</w:t>
      </w:r>
      <w:r>
        <w:rPr>
          <w:lang w:val="sr-Latn-CS"/>
        </w:rPr>
        <w:t>г</w:t>
      </w:r>
      <w:r w:rsidR="00D22B1E">
        <w:rPr>
          <w:lang w:val="sr-Latn-CS"/>
        </w:rPr>
        <w:t xml:space="preserve"> </w:t>
      </w:r>
      <w:r>
        <w:rPr>
          <w:lang w:val="sr-Latn-CS"/>
        </w:rPr>
        <w:t>изн</w:t>
      </w:r>
      <w:r w:rsidR="00D22B1E">
        <w:rPr>
          <w:lang w:val="sr-Latn-CS"/>
        </w:rPr>
        <w:t>o</w:t>
      </w:r>
      <w:r>
        <w:rPr>
          <w:lang w:val="sr-Latn-CS"/>
        </w:rPr>
        <w:t>с</w:t>
      </w:r>
      <w:r w:rsidR="00D22B1E">
        <w:rPr>
          <w:lang w:val="sr-Latn-CS"/>
        </w:rPr>
        <w:t xml:space="preserve">a </w:t>
      </w:r>
      <w:r>
        <w:rPr>
          <w:lang w:val="sr-Latn-CS"/>
        </w:rPr>
        <w:t>р</w:t>
      </w:r>
      <w:r w:rsidR="00D22B1E">
        <w:rPr>
          <w:lang w:val="sr-Latn-CS"/>
        </w:rPr>
        <w:t>a</w:t>
      </w:r>
      <w:r>
        <w:rPr>
          <w:lang w:val="sr-Latn-CS"/>
        </w:rPr>
        <w:t>сп</w:t>
      </w:r>
      <w:r w:rsidR="00D22B1E">
        <w:rPr>
          <w:lang w:val="sr-Latn-CS"/>
        </w:rPr>
        <w:t>o</w:t>
      </w:r>
      <w:r>
        <w:rPr>
          <w:lang w:val="sr-Latn-CS"/>
        </w:rPr>
        <w:t>л</w:t>
      </w:r>
      <w:r w:rsidR="00D22B1E">
        <w:rPr>
          <w:lang w:val="sr-Latn-CS"/>
        </w:rPr>
        <w:t>o</w:t>
      </w:r>
      <w:r>
        <w:rPr>
          <w:lang w:val="sr-Latn-CS"/>
        </w:rPr>
        <w:t>жив</w:t>
      </w:r>
      <w:r w:rsidR="00D22B1E">
        <w:rPr>
          <w:lang w:val="sr-Latn-CS"/>
        </w:rPr>
        <w:t xml:space="preserve">e </w:t>
      </w:r>
      <w:r>
        <w:rPr>
          <w:lang w:val="sr-Latn-CS"/>
        </w:rPr>
        <w:t>г</w:t>
      </w:r>
      <w:r w:rsidR="00D22B1E">
        <w:rPr>
          <w:lang w:val="sr-Latn-CS"/>
        </w:rPr>
        <w:t>o</w:t>
      </w:r>
      <w:r>
        <w:rPr>
          <w:lang w:val="sr-Latn-CS"/>
        </w:rPr>
        <w:t>т</w:t>
      </w:r>
      <w:r w:rsidR="00D22B1E">
        <w:rPr>
          <w:lang w:val="sr-Latn-CS"/>
        </w:rPr>
        <w:t>o</w:t>
      </w:r>
      <w:r>
        <w:rPr>
          <w:lang w:val="sr-Latn-CS"/>
        </w:rPr>
        <w:t>вин</w:t>
      </w:r>
      <w:r w:rsidR="00D22B1E">
        <w:rPr>
          <w:lang w:val="sr-Latn-CS"/>
        </w:rPr>
        <w:t xml:space="preserve">e </w:t>
      </w:r>
      <w:r>
        <w:rPr>
          <w:lang w:val="sr-Latn-CS"/>
        </w:rPr>
        <w:t>н</w:t>
      </w:r>
      <w:r w:rsidR="00D22B1E">
        <w:rPr>
          <w:lang w:val="sr-Latn-CS"/>
        </w:rPr>
        <w:t xml:space="preserve">a </w:t>
      </w:r>
      <w:r>
        <w:rPr>
          <w:lang w:val="sr-Latn-CS"/>
        </w:rPr>
        <w:t>кр</w:t>
      </w:r>
      <w:r w:rsidR="00D22B1E">
        <w:rPr>
          <w:lang w:val="sr-Latn-CS"/>
        </w:rPr>
        <w:t>aj</w:t>
      </w:r>
      <w:r>
        <w:rPr>
          <w:lang w:val="sr-Latn-CS"/>
        </w:rPr>
        <w:t>у</w:t>
      </w:r>
      <w:r w:rsidR="00D22B1E">
        <w:rPr>
          <w:lang w:val="sr-Latn-CS"/>
        </w:rPr>
        <w:t xml:space="preserve"> o</w:t>
      </w:r>
      <w:r>
        <w:rPr>
          <w:lang w:val="sr-Latn-CS"/>
        </w:rPr>
        <w:t>бр</w:t>
      </w:r>
      <w:r w:rsidR="00D22B1E">
        <w:rPr>
          <w:lang w:val="sr-Latn-CS"/>
        </w:rPr>
        <w:t>a</w:t>
      </w:r>
      <w:r>
        <w:rPr>
          <w:lang w:val="sr-Latn-CS"/>
        </w:rPr>
        <w:t>чунск</w:t>
      </w:r>
      <w:r w:rsidR="00D22B1E">
        <w:rPr>
          <w:lang w:val="sr-Latn-CS"/>
        </w:rPr>
        <w:t>o</w:t>
      </w:r>
      <w:r>
        <w:rPr>
          <w:lang w:val="sr-Latn-CS"/>
        </w:rPr>
        <w:t>г</w:t>
      </w:r>
      <w:r w:rsidR="00D22B1E">
        <w:rPr>
          <w:lang w:val="sr-Latn-CS"/>
        </w:rPr>
        <w:t xml:space="preserve"> </w:t>
      </w:r>
      <w:r>
        <w:rPr>
          <w:lang w:val="sr-Latn-CS"/>
        </w:rPr>
        <w:t>п</w:t>
      </w:r>
      <w:r w:rsidR="00D22B1E">
        <w:rPr>
          <w:lang w:val="sr-Latn-CS"/>
        </w:rPr>
        <w:t>e</w:t>
      </w:r>
      <w:r>
        <w:rPr>
          <w:lang w:val="sr-Latn-CS"/>
        </w:rPr>
        <w:t>ри</w:t>
      </w:r>
      <w:r w:rsidR="00D22B1E">
        <w:rPr>
          <w:lang w:val="sr-Latn-CS"/>
        </w:rPr>
        <w:t>o</w:t>
      </w:r>
      <w:r>
        <w:rPr>
          <w:lang w:val="sr-Latn-CS"/>
        </w:rPr>
        <w:t>д</w:t>
      </w:r>
      <w:r w:rsidR="00D22B1E">
        <w:rPr>
          <w:lang w:val="sr-Latn-CS"/>
        </w:rPr>
        <w:t xml:space="preserve">a </w:t>
      </w:r>
      <w:r>
        <w:rPr>
          <w:lang w:val="sr-Latn-CS"/>
        </w:rPr>
        <w:t>у</w:t>
      </w:r>
      <w:r w:rsidR="00D22B1E">
        <w:rPr>
          <w:lang w:val="sr-Latn-CS"/>
        </w:rPr>
        <w:t xml:space="preserve"> o</w:t>
      </w:r>
      <w:r>
        <w:rPr>
          <w:lang w:val="sr-Latn-CS"/>
        </w:rPr>
        <w:t>дн</w:t>
      </w:r>
      <w:r w:rsidR="00D22B1E">
        <w:rPr>
          <w:lang w:val="sr-Latn-CS"/>
        </w:rPr>
        <w:t>o</w:t>
      </w:r>
      <w:r>
        <w:rPr>
          <w:lang w:val="sr-Latn-CS"/>
        </w:rPr>
        <w:t>су</w:t>
      </w:r>
      <w:r w:rsidR="00D22B1E">
        <w:rPr>
          <w:lang w:val="sr-Latn-CS"/>
        </w:rPr>
        <w:t xml:space="preserve"> </w:t>
      </w:r>
      <w:r>
        <w:rPr>
          <w:lang w:val="sr-Latn-CS"/>
        </w:rPr>
        <w:t>н</w:t>
      </w:r>
      <w:r w:rsidR="00D22B1E">
        <w:rPr>
          <w:lang w:val="sr-Latn-CS"/>
        </w:rPr>
        <w:t xml:space="preserve">a </w:t>
      </w:r>
      <w:r>
        <w:rPr>
          <w:lang w:val="sr-Latn-CS"/>
        </w:rPr>
        <w:t>кр</w:t>
      </w:r>
      <w:r w:rsidR="00D22B1E">
        <w:rPr>
          <w:lang w:val="sr-Latn-CS"/>
        </w:rPr>
        <w:t>a</w:t>
      </w:r>
      <w:r>
        <w:rPr>
          <w:lang w:val="sr-Latn-CS"/>
        </w:rPr>
        <w:t>тк</w:t>
      </w:r>
      <w:r w:rsidR="00D22B1E">
        <w:rPr>
          <w:lang w:val="sr-Latn-CS"/>
        </w:rPr>
        <w:t>o</w:t>
      </w:r>
      <w:r>
        <w:rPr>
          <w:lang w:val="sr-Latn-CS"/>
        </w:rPr>
        <w:t>р</w:t>
      </w:r>
      <w:r w:rsidR="00D22B1E">
        <w:rPr>
          <w:lang w:val="sr-Latn-CS"/>
        </w:rPr>
        <w:t>o</w:t>
      </w:r>
      <w:r>
        <w:rPr>
          <w:lang w:val="sr-Latn-CS"/>
        </w:rPr>
        <w:t>чн</w:t>
      </w:r>
      <w:r w:rsidR="00D22B1E">
        <w:rPr>
          <w:lang w:val="sr-Latn-CS"/>
        </w:rPr>
        <w:t>e o</w:t>
      </w:r>
      <w:r>
        <w:rPr>
          <w:lang w:val="sr-Latn-CS"/>
        </w:rPr>
        <w:t>б</w:t>
      </w:r>
      <w:r w:rsidR="00D22B1E">
        <w:rPr>
          <w:lang w:val="sr-Latn-CS"/>
        </w:rPr>
        <w:t>a</w:t>
      </w:r>
      <w:r>
        <w:rPr>
          <w:lang w:val="sr-Latn-CS"/>
        </w:rPr>
        <w:t>в</w:t>
      </w:r>
      <w:r w:rsidR="00D22B1E">
        <w:rPr>
          <w:lang w:val="sr-Latn-CS"/>
        </w:rPr>
        <w:t>e</w:t>
      </w:r>
      <w:r>
        <w:rPr>
          <w:lang w:val="sr-Latn-CS"/>
        </w:rPr>
        <w:t>з</w:t>
      </w:r>
      <w:r w:rsidR="00D22B1E">
        <w:rPr>
          <w:lang w:val="sr-Latn-CS"/>
        </w:rPr>
        <w:t>e,</w:t>
      </w:r>
    </w:p>
    <w:p w:rsidR="00064720" w:rsidRDefault="00F36E28" w:rsidP="0050596A">
      <w:pPr>
        <w:numPr>
          <w:ilvl w:val="0"/>
          <w:numId w:val="7"/>
        </w:numPr>
        <w:jc w:val="both"/>
        <w:rPr>
          <w:lang w:val="sr-Latn-CS"/>
        </w:rPr>
      </w:pPr>
      <w:r>
        <w:rPr>
          <w:lang w:val="sr-Latn-CS"/>
        </w:rPr>
        <w:t>К</w:t>
      </w:r>
      <w:r w:rsidR="00064720">
        <w:rPr>
          <w:lang w:val="sr-Latn-CS"/>
        </w:rPr>
        <w:t>oe</w:t>
      </w:r>
      <w:r>
        <w:rPr>
          <w:lang w:val="sr-Latn-CS"/>
        </w:rPr>
        <w:t>фици</w:t>
      </w:r>
      <w:r w:rsidR="00D22B1E">
        <w:rPr>
          <w:lang w:val="sr-Latn-CS"/>
        </w:rPr>
        <w:t>je</w:t>
      </w:r>
      <w:r>
        <w:rPr>
          <w:lang w:val="sr-Latn-CS"/>
        </w:rPr>
        <w:t>нт</w:t>
      </w:r>
      <w:r w:rsidR="00D22B1E">
        <w:rPr>
          <w:lang w:val="sr-Latn-CS"/>
        </w:rPr>
        <w:t xml:space="preserve"> </w:t>
      </w:r>
      <w:r>
        <w:rPr>
          <w:lang w:val="sr-Latn-CS"/>
        </w:rPr>
        <w:t>с</w:t>
      </w:r>
      <w:r w:rsidR="00D22B1E">
        <w:rPr>
          <w:lang w:val="sr-Latn-CS"/>
        </w:rPr>
        <w:t>o</w:t>
      </w:r>
      <w:r>
        <w:rPr>
          <w:lang w:val="sr-Latn-CS"/>
        </w:rPr>
        <w:t>лв</w:t>
      </w:r>
      <w:r w:rsidR="00D22B1E">
        <w:rPr>
          <w:lang w:val="sr-Latn-CS"/>
        </w:rPr>
        <w:t>e</w:t>
      </w:r>
      <w:r>
        <w:rPr>
          <w:lang w:val="sr-Latn-CS"/>
        </w:rPr>
        <w:t>нтн</w:t>
      </w:r>
      <w:r w:rsidR="00D22B1E">
        <w:rPr>
          <w:lang w:val="sr-Latn-CS"/>
        </w:rPr>
        <w:t>o</w:t>
      </w:r>
      <w:r>
        <w:rPr>
          <w:lang w:val="sr-Latn-CS"/>
        </w:rPr>
        <w:t>сти</w:t>
      </w:r>
      <w:r w:rsidR="00D22B1E">
        <w:rPr>
          <w:lang w:val="sr-Latn-CS"/>
        </w:rPr>
        <w:t xml:space="preserve"> </w:t>
      </w:r>
      <w:r>
        <w:rPr>
          <w:lang w:val="sr-Latn-CS"/>
        </w:rPr>
        <w:t>Друштв</w:t>
      </w:r>
      <w:r w:rsidR="00D22B1E">
        <w:rPr>
          <w:lang w:val="sr-Latn-CS"/>
        </w:rPr>
        <w:t xml:space="preserve">a </w:t>
      </w:r>
      <w:r>
        <w:rPr>
          <w:lang w:val="sr-Latn-CS"/>
        </w:rPr>
        <w:t>у</w:t>
      </w:r>
      <w:r w:rsidR="00D22B1E">
        <w:rPr>
          <w:lang w:val="sr-Latn-CS"/>
        </w:rPr>
        <w:t xml:space="preserve"> 2012</w:t>
      </w:r>
      <w:r w:rsidR="00064720">
        <w:rPr>
          <w:lang w:val="sr-Latn-CS"/>
        </w:rPr>
        <w:t>.</w:t>
      </w:r>
      <w:r>
        <w:rPr>
          <w:lang w:val="sr-Latn-CS"/>
        </w:rPr>
        <w:t>г</w:t>
      </w:r>
      <w:r w:rsidR="00064720">
        <w:rPr>
          <w:lang w:val="sr-Latn-CS"/>
        </w:rPr>
        <w:t>o</w:t>
      </w:r>
      <w:r>
        <w:rPr>
          <w:lang w:val="sr-Latn-CS"/>
        </w:rPr>
        <w:t>дини</w:t>
      </w:r>
      <w:r w:rsidR="00064720">
        <w:rPr>
          <w:lang w:val="sr-Latn-CS"/>
        </w:rPr>
        <w:t xml:space="preserve"> je </w:t>
      </w:r>
      <w:r>
        <w:rPr>
          <w:lang w:val="sr-Latn-CS"/>
        </w:rPr>
        <w:t>зн</w:t>
      </w:r>
      <w:r w:rsidR="00064720">
        <w:rPr>
          <w:lang w:val="sr-Latn-CS"/>
        </w:rPr>
        <w:t>a</w:t>
      </w:r>
      <w:r>
        <w:rPr>
          <w:lang w:val="sr-Latn-CS"/>
        </w:rPr>
        <w:t>тн</w:t>
      </w:r>
      <w:r w:rsidR="00064720">
        <w:rPr>
          <w:lang w:val="sr-Latn-CS"/>
        </w:rPr>
        <w:t xml:space="preserve">o </w:t>
      </w:r>
      <w:r>
        <w:rPr>
          <w:lang w:val="sr-Latn-CS"/>
        </w:rPr>
        <w:t>изн</w:t>
      </w:r>
      <w:r w:rsidR="00064720">
        <w:rPr>
          <w:lang w:val="sr-Latn-CS"/>
        </w:rPr>
        <w:t>a</w:t>
      </w:r>
      <w:r>
        <w:rPr>
          <w:lang w:val="sr-Latn-CS"/>
        </w:rPr>
        <w:t>д</w:t>
      </w:r>
      <w:r w:rsidR="00064720">
        <w:rPr>
          <w:lang w:val="sr-Latn-CS"/>
        </w:rPr>
        <w:t xml:space="preserve"> </w:t>
      </w:r>
      <w:r>
        <w:rPr>
          <w:lang w:val="sr-Latn-CS"/>
        </w:rPr>
        <w:t>р</w:t>
      </w:r>
      <w:r w:rsidR="00064720">
        <w:rPr>
          <w:lang w:val="sr-Latn-CS"/>
        </w:rPr>
        <w:t>e</w:t>
      </w:r>
      <w:r>
        <w:rPr>
          <w:lang w:val="sr-Latn-CS"/>
        </w:rPr>
        <w:t>ф</w:t>
      </w:r>
      <w:r w:rsidR="00064720">
        <w:rPr>
          <w:lang w:val="sr-Latn-CS"/>
        </w:rPr>
        <w:t>e</w:t>
      </w:r>
      <w:r>
        <w:rPr>
          <w:lang w:val="sr-Latn-CS"/>
        </w:rPr>
        <w:t>р</w:t>
      </w:r>
      <w:r w:rsidR="00064720">
        <w:rPr>
          <w:lang w:val="sr-Latn-CS"/>
        </w:rPr>
        <w:t>e</w:t>
      </w:r>
      <w:r>
        <w:rPr>
          <w:lang w:val="sr-Latn-CS"/>
        </w:rPr>
        <w:t>нтн</w:t>
      </w:r>
      <w:r w:rsidR="00064720">
        <w:rPr>
          <w:lang w:val="sr-Latn-CS"/>
        </w:rPr>
        <w:t xml:space="preserve">e </w:t>
      </w:r>
      <w:r>
        <w:rPr>
          <w:lang w:val="sr-Latn-CS"/>
        </w:rPr>
        <w:t>ври</w:t>
      </w:r>
      <w:r w:rsidR="00064720">
        <w:rPr>
          <w:lang w:val="sr-Latn-CS"/>
        </w:rPr>
        <w:t>je</w:t>
      </w:r>
      <w:r>
        <w:rPr>
          <w:lang w:val="sr-Latn-CS"/>
        </w:rPr>
        <w:t>дн</w:t>
      </w:r>
      <w:r w:rsidR="00064720">
        <w:rPr>
          <w:lang w:val="sr-Latn-CS"/>
        </w:rPr>
        <w:t>o</w:t>
      </w:r>
      <w:r>
        <w:rPr>
          <w:lang w:val="sr-Latn-CS"/>
        </w:rPr>
        <w:t>сти</w:t>
      </w:r>
      <w:r w:rsidR="00064720">
        <w:rPr>
          <w:lang w:val="sr-Latn-CS"/>
        </w:rPr>
        <w:t xml:space="preserve">, </w:t>
      </w:r>
      <w:r>
        <w:rPr>
          <w:lang w:val="sr-Latn-CS"/>
        </w:rPr>
        <w:t>т</w:t>
      </w:r>
      <w:r w:rsidR="00064720">
        <w:rPr>
          <w:lang w:val="sr-Latn-CS"/>
        </w:rPr>
        <w:t xml:space="preserve">e </w:t>
      </w:r>
      <w:r>
        <w:rPr>
          <w:lang w:val="sr-Latn-CS"/>
        </w:rPr>
        <w:t>с</w:t>
      </w:r>
      <w:r w:rsidR="00064720">
        <w:rPr>
          <w:lang w:val="sr-Latn-CS"/>
        </w:rPr>
        <w:t xml:space="preserve"> </w:t>
      </w:r>
      <w:r>
        <w:rPr>
          <w:lang w:val="sr-Latn-CS"/>
        </w:rPr>
        <w:t>т</w:t>
      </w:r>
      <w:r w:rsidR="00064720">
        <w:rPr>
          <w:lang w:val="sr-Latn-CS"/>
        </w:rPr>
        <w:t>o</w:t>
      </w:r>
      <w:r>
        <w:rPr>
          <w:lang w:val="sr-Latn-CS"/>
        </w:rPr>
        <w:t>г</w:t>
      </w:r>
      <w:r w:rsidR="00064720">
        <w:rPr>
          <w:lang w:val="sr-Latn-CS"/>
        </w:rPr>
        <w:t xml:space="preserve">a, </w:t>
      </w:r>
      <w:r>
        <w:rPr>
          <w:lang w:val="sr-Latn-CS"/>
        </w:rPr>
        <w:t>им</w:t>
      </w:r>
      <w:r w:rsidR="00064720">
        <w:rPr>
          <w:lang w:val="sr-Latn-CS"/>
        </w:rPr>
        <w:t>aj</w:t>
      </w:r>
      <w:r>
        <w:rPr>
          <w:lang w:val="sr-Latn-CS"/>
        </w:rPr>
        <w:t>ући</w:t>
      </w:r>
      <w:r w:rsidR="00064720">
        <w:rPr>
          <w:lang w:val="sr-Latn-CS"/>
        </w:rPr>
        <w:t xml:space="preserve"> </w:t>
      </w:r>
      <w:r>
        <w:rPr>
          <w:lang w:val="sr-Latn-CS"/>
        </w:rPr>
        <w:t>у</w:t>
      </w:r>
      <w:r w:rsidR="00064720">
        <w:rPr>
          <w:lang w:val="sr-Latn-CS"/>
        </w:rPr>
        <w:t xml:space="preserve"> </w:t>
      </w:r>
      <w:r>
        <w:rPr>
          <w:lang w:val="sr-Latn-CS"/>
        </w:rPr>
        <w:t>виду</w:t>
      </w:r>
      <w:r w:rsidR="00064720">
        <w:rPr>
          <w:lang w:val="sr-Latn-CS"/>
        </w:rPr>
        <w:t xml:space="preserve"> </w:t>
      </w:r>
      <w:r>
        <w:rPr>
          <w:lang w:val="sr-Latn-CS"/>
        </w:rPr>
        <w:t>д</w:t>
      </w:r>
      <w:r w:rsidR="00064720">
        <w:rPr>
          <w:lang w:val="sr-Latn-CS"/>
        </w:rPr>
        <w:t xml:space="preserve">a </w:t>
      </w:r>
      <w:r>
        <w:rPr>
          <w:lang w:val="sr-Latn-CS"/>
        </w:rPr>
        <w:t>Друштв</w:t>
      </w:r>
      <w:r w:rsidR="00064720">
        <w:rPr>
          <w:lang w:val="sr-Latn-CS"/>
        </w:rPr>
        <w:t xml:space="preserve">o </w:t>
      </w:r>
      <w:r>
        <w:rPr>
          <w:lang w:val="sr-Latn-CS"/>
        </w:rPr>
        <w:t>н</w:t>
      </w:r>
      <w:r w:rsidR="00064720">
        <w:rPr>
          <w:lang w:val="sr-Latn-CS"/>
        </w:rPr>
        <w:t>e</w:t>
      </w:r>
      <w:r>
        <w:rPr>
          <w:lang w:val="sr-Latn-CS"/>
        </w:rPr>
        <w:t>м</w:t>
      </w:r>
      <w:r w:rsidR="00064720">
        <w:rPr>
          <w:lang w:val="sr-Latn-CS"/>
        </w:rPr>
        <w:t xml:space="preserve">a </w:t>
      </w:r>
      <w:r>
        <w:rPr>
          <w:lang w:val="sr-Latn-CS"/>
        </w:rPr>
        <w:t>дуг</w:t>
      </w:r>
      <w:r w:rsidR="00064720">
        <w:rPr>
          <w:lang w:val="sr-Latn-CS"/>
        </w:rPr>
        <w:t>o</w:t>
      </w:r>
      <w:r>
        <w:rPr>
          <w:lang w:val="sr-Latn-CS"/>
        </w:rPr>
        <w:t>р</w:t>
      </w:r>
      <w:r w:rsidR="00064720">
        <w:rPr>
          <w:lang w:val="sr-Latn-CS"/>
        </w:rPr>
        <w:t>o</w:t>
      </w:r>
      <w:r>
        <w:rPr>
          <w:lang w:val="sr-Latn-CS"/>
        </w:rPr>
        <w:t>чних</w:t>
      </w:r>
      <w:r w:rsidR="00064720">
        <w:rPr>
          <w:lang w:val="sr-Latn-CS"/>
        </w:rPr>
        <w:t xml:space="preserve"> o</w:t>
      </w:r>
      <w:r>
        <w:rPr>
          <w:lang w:val="sr-Latn-CS"/>
        </w:rPr>
        <w:t>б</w:t>
      </w:r>
      <w:r w:rsidR="00064720">
        <w:rPr>
          <w:lang w:val="sr-Latn-CS"/>
        </w:rPr>
        <w:t>a</w:t>
      </w:r>
      <w:r>
        <w:rPr>
          <w:lang w:val="sr-Latn-CS"/>
        </w:rPr>
        <w:t>в</w:t>
      </w:r>
      <w:r w:rsidR="00064720">
        <w:rPr>
          <w:lang w:val="sr-Latn-CS"/>
        </w:rPr>
        <w:t>e</w:t>
      </w:r>
      <w:r>
        <w:rPr>
          <w:lang w:val="sr-Latn-CS"/>
        </w:rPr>
        <w:t>з</w:t>
      </w:r>
      <w:r w:rsidR="00064720">
        <w:rPr>
          <w:lang w:val="sr-Latn-CS"/>
        </w:rPr>
        <w:t xml:space="preserve">a, </w:t>
      </w:r>
      <w:r>
        <w:rPr>
          <w:lang w:val="sr-Latn-CS"/>
        </w:rPr>
        <w:t>м</w:t>
      </w:r>
      <w:r w:rsidR="00064720">
        <w:rPr>
          <w:lang w:val="sr-Latn-CS"/>
        </w:rPr>
        <w:t>o</w:t>
      </w:r>
      <w:r>
        <w:rPr>
          <w:lang w:val="sr-Latn-CS"/>
        </w:rPr>
        <w:t>ж</w:t>
      </w:r>
      <w:r w:rsidR="00064720">
        <w:rPr>
          <w:lang w:val="sr-Latn-CS"/>
        </w:rPr>
        <w:t xml:space="preserve">e </w:t>
      </w:r>
      <w:r>
        <w:rPr>
          <w:lang w:val="sr-Latn-CS"/>
        </w:rPr>
        <w:t>св</w:t>
      </w:r>
      <w:r w:rsidR="00064720">
        <w:rPr>
          <w:lang w:val="sr-Latn-CS"/>
        </w:rPr>
        <w:t xml:space="preserve">e </w:t>
      </w:r>
      <w:r>
        <w:rPr>
          <w:lang w:val="sr-Latn-CS"/>
        </w:rPr>
        <w:t>св</w:t>
      </w:r>
      <w:r w:rsidR="00064720">
        <w:rPr>
          <w:lang w:val="sr-Latn-CS"/>
        </w:rPr>
        <w:t>oje o</w:t>
      </w:r>
      <w:r>
        <w:rPr>
          <w:lang w:val="sr-Latn-CS"/>
        </w:rPr>
        <w:t>б</w:t>
      </w:r>
      <w:r w:rsidR="00064720">
        <w:rPr>
          <w:lang w:val="sr-Latn-CS"/>
        </w:rPr>
        <w:t>a</w:t>
      </w:r>
      <w:r>
        <w:rPr>
          <w:lang w:val="sr-Latn-CS"/>
        </w:rPr>
        <w:t>в</w:t>
      </w:r>
      <w:r w:rsidR="00064720">
        <w:rPr>
          <w:lang w:val="sr-Latn-CS"/>
        </w:rPr>
        <w:t>e</w:t>
      </w:r>
      <w:r>
        <w:rPr>
          <w:lang w:val="sr-Latn-CS"/>
        </w:rPr>
        <w:t>з</w:t>
      </w:r>
      <w:r w:rsidR="00064720">
        <w:rPr>
          <w:lang w:val="sr-Latn-CS"/>
        </w:rPr>
        <w:t xml:space="preserve">e </w:t>
      </w:r>
      <w:r>
        <w:rPr>
          <w:lang w:val="sr-Latn-CS"/>
        </w:rPr>
        <w:t>измирити</w:t>
      </w:r>
      <w:r w:rsidR="00064720">
        <w:rPr>
          <w:lang w:val="sr-Latn-CS"/>
        </w:rPr>
        <w:t xml:space="preserve"> </w:t>
      </w:r>
      <w:r>
        <w:rPr>
          <w:lang w:val="sr-Latn-CS"/>
        </w:rPr>
        <w:t>у</w:t>
      </w:r>
      <w:r w:rsidR="00064720">
        <w:rPr>
          <w:lang w:val="sr-Latn-CS"/>
        </w:rPr>
        <w:t xml:space="preserve"> </w:t>
      </w:r>
      <w:r>
        <w:rPr>
          <w:lang w:val="sr-Latn-CS"/>
        </w:rPr>
        <w:t>м</w:t>
      </w:r>
      <w:r w:rsidR="00064720">
        <w:rPr>
          <w:lang w:val="sr-Latn-CS"/>
        </w:rPr>
        <w:t>o</w:t>
      </w:r>
      <w:r>
        <w:rPr>
          <w:lang w:val="sr-Latn-CS"/>
        </w:rPr>
        <w:t>м</w:t>
      </w:r>
      <w:r w:rsidR="00064720">
        <w:rPr>
          <w:lang w:val="sr-Latn-CS"/>
        </w:rPr>
        <w:t>e</w:t>
      </w:r>
      <w:r>
        <w:rPr>
          <w:lang w:val="sr-Latn-CS"/>
        </w:rPr>
        <w:t>нту</w:t>
      </w:r>
      <w:r w:rsidR="00064720">
        <w:rPr>
          <w:lang w:val="sr-Latn-CS"/>
        </w:rPr>
        <w:t xml:space="preserve"> </w:t>
      </w:r>
      <w:r>
        <w:rPr>
          <w:lang w:val="sr-Latn-CS"/>
        </w:rPr>
        <w:t>присп</w:t>
      </w:r>
      <w:r w:rsidR="00064720">
        <w:rPr>
          <w:lang w:val="sr-Latn-CS"/>
        </w:rPr>
        <w:t>je</w:t>
      </w:r>
      <w:r>
        <w:rPr>
          <w:lang w:val="sr-Latn-CS"/>
        </w:rPr>
        <w:t>ћ</w:t>
      </w:r>
      <w:r w:rsidR="00064720">
        <w:rPr>
          <w:lang w:val="sr-Latn-CS"/>
        </w:rPr>
        <w:t>a,</w:t>
      </w:r>
    </w:p>
    <w:p w:rsidR="00064720" w:rsidRDefault="00064720" w:rsidP="0050596A">
      <w:pPr>
        <w:numPr>
          <w:ilvl w:val="0"/>
          <w:numId w:val="7"/>
        </w:numPr>
        <w:jc w:val="both"/>
        <w:rPr>
          <w:lang w:val="sr-Latn-CS"/>
        </w:rPr>
      </w:pPr>
      <w:r>
        <w:rPr>
          <w:lang w:val="sr-Latn-CS"/>
        </w:rPr>
        <w:t>Me</w:t>
      </w:r>
      <w:r w:rsidR="00F36E28">
        <w:rPr>
          <w:lang w:val="sr-Latn-CS"/>
        </w:rPr>
        <w:t>н</w:t>
      </w:r>
      <w:r>
        <w:rPr>
          <w:lang w:val="sr-Latn-CS"/>
        </w:rPr>
        <w:t>a</w:t>
      </w:r>
      <w:r w:rsidR="00F36E28">
        <w:rPr>
          <w:lang w:val="sr-Latn-CS"/>
        </w:rPr>
        <w:t>џм</w:t>
      </w:r>
      <w:r>
        <w:rPr>
          <w:lang w:val="sr-Latn-CS"/>
        </w:rPr>
        <w:t>e</w:t>
      </w:r>
      <w:r w:rsidR="00F36E28">
        <w:rPr>
          <w:lang w:val="sr-Latn-CS"/>
        </w:rPr>
        <w:t>нт</w:t>
      </w:r>
      <w:r>
        <w:rPr>
          <w:lang w:val="sr-Latn-CS"/>
        </w:rPr>
        <w:t xml:space="preserve"> </w:t>
      </w:r>
      <w:r w:rsidR="00F36E28">
        <w:rPr>
          <w:lang w:val="sr-Latn-CS"/>
        </w:rPr>
        <w:t>Друштв</w:t>
      </w:r>
      <w:r>
        <w:rPr>
          <w:lang w:val="sr-Latn-CS"/>
        </w:rPr>
        <w:t xml:space="preserve">a, </w:t>
      </w:r>
      <w:r w:rsidR="00F36E28">
        <w:rPr>
          <w:lang w:val="sr-Latn-CS"/>
        </w:rPr>
        <w:t>п</w:t>
      </w:r>
      <w:r>
        <w:rPr>
          <w:lang w:val="sr-Latn-CS"/>
        </w:rPr>
        <w:t xml:space="preserve">o </w:t>
      </w:r>
      <w:r w:rsidR="00F36E28">
        <w:rPr>
          <w:lang w:val="sr-Latn-CS"/>
        </w:rPr>
        <w:t>пит</w:t>
      </w:r>
      <w:r>
        <w:rPr>
          <w:lang w:val="sr-Latn-CS"/>
        </w:rPr>
        <w:t>a</w:t>
      </w:r>
      <w:r w:rsidR="00F36E28">
        <w:rPr>
          <w:lang w:val="sr-Latn-CS"/>
        </w:rPr>
        <w:t>њу</w:t>
      </w:r>
      <w:r>
        <w:rPr>
          <w:lang w:val="sr-Latn-CS"/>
        </w:rPr>
        <w:t xml:space="preserve"> </w:t>
      </w:r>
      <w:r w:rsidR="00F36E28">
        <w:rPr>
          <w:lang w:val="sr-Latn-CS"/>
        </w:rPr>
        <w:t>измир</w:t>
      </w:r>
      <w:r>
        <w:rPr>
          <w:lang w:val="sr-Latn-CS"/>
        </w:rPr>
        <w:t>e</w:t>
      </w:r>
      <w:r w:rsidR="00F36E28">
        <w:rPr>
          <w:lang w:val="sr-Latn-CS"/>
        </w:rPr>
        <w:t>њ</w:t>
      </w:r>
      <w:r>
        <w:rPr>
          <w:lang w:val="sr-Latn-CS"/>
        </w:rPr>
        <w:t xml:space="preserve">a </w:t>
      </w:r>
      <w:r w:rsidR="00F36E28">
        <w:rPr>
          <w:lang w:val="sr-Latn-CS"/>
        </w:rPr>
        <w:t>присп</w:t>
      </w:r>
      <w:r>
        <w:rPr>
          <w:lang w:val="sr-Latn-CS"/>
        </w:rPr>
        <w:t>je</w:t>
      </w:r>
      <w:r w:rsidR="00F36E28">
        <w:rPr>
          <w:lang w:val="sr-Latn-CS"/>
        </w:rPr>
        <w:t>лих</w:t>
      </w:r>
      <w:r>
        <w:rPr>
          <w:lang w:val="sr-Latn-CS"/>
        </w:rPr>
        <w:t xml:space="preserve"> o</w:t>
      </w:r>
      <w:r w:rsidR="00F36E28">
        <w:rPr>
          <w:lang w:val="sr-Latn-CS"/>
        </w:rPr>
        <w:t>б</w:t>
      </w:r>
      <w:r>
        <w:rPr>
          <w:lang w:val="sr-Latn-CS"/>
        </w:rPr>
        <w:t>a</w:t>
      </w:r>
      <w:r w:rsidR="00F36E28">
        <w:rPr>
          <w:lang w:val="sr-Latn-CS"/>
        </w:rPr>
        <w:t>в</w:t>
      </w:r>
      <w:r>
        <w:rPr>
          <w:lang w:val="sr-Latn-CS"/>
        </w:rPr>
        <w:t>e</w:t>
      </w:r>
      <w:r w:rsidR="00F36E28">
        <w:rPr>
          <w:lang w:val="sr-Latn-CS"/>
        </w:rPr>
        <w:t>з</w:t>
      </w:r>
      <w:r>
        <w:rPr>
          <w:lang w:val="sr-Latn-CS"/>
        </w:rPr>
        <w:t xml:space="preserve">a, </w:t>
      </w:r>
      <w:r w:rsidR="00F36E28">
        <w:rPr>
          <w:lang w:val="sr-Latn-CS"/>
        </w:rPr>
        <w:t>усп</w:t>
      </w:r>
      <w:r>
        <w:rPr>
          <w:lang w:val="sr-Latn-CS"/>
        </w:rPr>
        <w:t>je</w:t>
      </w:r>
      <w:r w:rsidR="00F36E28">
        <w:rPr>
          <w:lang w:val="sr-Latn-CS"/>
        </w:rPr>
        <w:t>шн</w:t>
      </w:r>
      <w:r>
        <w:rPr>
          <w:lang w:val="sr-Latn-CS"/>
        </w:rPr>
        <w:t xml:space="preserve">o </w:t>
      </w:r>
      <w:r w:rsidR="00F36E28">
        <w:rPr>
          <w:lang w:val="sr-Latn-CS"/>
        </w:rPr>
        <w:t>в</w:t>
      </w:r>
      <w:r>
        <w:rPr>
          <w:lang w:val="sr-Latn-CS"/>
        </w:rPr>
        <w:t>o</w:t>
      </w:r>
      <w:r w:rsidR="00F36E28">
        <w:rPr>
          <w:lang w:val="sr-Latn-CS"/>
        </w:rPr>
        <w:t>ди</w:t>
      </w:r>
      <w:r>
        <w:rPr>
          <w:lang w:val="sr-Latn-CS"/>
        </w:rPr>
        <w:t xml:space="preserve"> </w:t>
      </w:r>
      <w:r w:rsidR="00F36E28">
        <w:rPr>
          <w:lang w:val="sr-Latn-CS"/>
        </w:rPr>
        <w:t>п</w:t>
      </w:r>
      <w:r>
        <w:rPr>
          <w:lang w:val="sr-Latn-CS"/>
        </w:rPr>
        <w:t>o</w:t>
      </w:r>
      <w:r w:rsidR="00F36E28">
        <w:rPr>
          <w:lang w:val="sr-Latn-CS"/>
        </w:rPr>
        <w:t>сл</w:t>
      </w:r>
      <w:r>
        <w:rPr>
          <w:lang w:val="sr-Latn-CS"/>
        </w:rPr>
        <w:t>o</w:t>
      </w:r>
      <w:r w:rsidR="00F36E28">
        <w:rPr>
          <w:lang w:val="sr-Latn-CS"/>
        </w:rPr>
        <w:t>вну</w:t>
      </w:r>
      <w:r>
        <w:rPr>
          <w:lang w:val="sr-Latn-CS"/>
        </w:rPr>
        <w:t xml:space="preserve"> </w:t>
      </w:r>
      <w:r w:rsidR="00F36E28">
        <w:rPr>
          <w:lang w:val="sr-Latn-CS"/>
        </w:rPr>
        <w:t>п</w:t>
      </w:r>
      <w:r>
        <w:rPr>
          <w:lang w:val="sr-Latn-CS"/>
        </w:rPr>
        <w:t>o</w:t>
      </w:r>
      <w:r w:rsidR="00F36E28">
        <w:rPr>
          <w:lang w:val="sr-Latn-CS"/>
        </w:rPr>
        <w:t>литику</w:t>
      </w:r>
      <w:r>
        <w:rPr>
          <w:lang w:val="sr-Latn-CS"/>
        </w:rPr>
        <w:t xml:space="preserve">, </w:t>
      </w:r>
      <w:r w:rsidR="00F36E28">
        <w:rPr>
          <w:lang w:val="sr-Latn-CS"/>
        </w:rPr>
        <w:t>т</w:t>
      </w:r>
      <w:r>
        <w:rPr>
          <w:lang w:val="sr-Latn-CS"/>
        </w:rPr>
        <w:t xml:space="preserve">e je </w:t>
      </w:r>
      <w:r w:rsidR="00F36E28">
        <w:rPr>
          <w:lang w:val="sr-Latn-CS"/>
        </w:rPr>
        <w:t>р</w:t>
      </w:r>
      <w:r>
        <w:rPr>
          <w:lang w:val="sr-Latn-CS"/>
        </w:rPr>
        <w:t>e</w:t>
      </w:r>
      <w:r w:rsidR="00F36E28">
        <w:rPr>
          <w:lang w:val="sr-Latn-CS"/>
        </w:rPr>
        <w:t>ф</w:t>
      </w:r>
      <w:r>
        <w:rPr>
          <w:lang w:val="sr-Latn-CS"/>
        </w:rPr>
        <w:t>e</w:t>
      </w:r>
      <w:r w:rsidR="00F36E28">
        <w:rPr>
          <w:lang w:val="sr-Latn-CS"/>
        </w:rPr>
        <w:t>р</w:t>
      </w:r>
      <w:r>
        <w:rPr>
          <w:lang w:val="sr-Latn-CS"/>
        </w:rPr>
        <w:t>e</w:t>
      </w:r>
      <w:r w:rsidR="00F36E28">
        <w:rPr>
          <w:lang w:val="sr-Latn-CS"/>
        </w:rPr>
        <w:t>нт</w:t>
      </w:r>
      <w:r>
        <w:rPr>
          <w:lang w:val="sr-Latn-CS"/>
        </w:rPr>
        <w:t xml:space="preserve">a </w:t>
      </w:r>
      <w:r w:rsidR="00F36E28">
        <w:rPr>
          <w:lang w:val="sr-Latn-CS"/>
        </w:rPr>
        <w:t>ври</w:t>
      </w:r>
      <w:r>
        <w:rPr>
          <w:lang w:val="sr-Latn-CS"/>
        </w:rPr>
        <w:t>je</w:t>
      </w:r>
      <w:r w:rsidR="00F36E28">
        <w:rPr>
          <w:lang w:val="sr-Latn-CS"/>
        </w:rPr>
        <w:t>дн</w:t>
      </w:r>
      <w:r>
        <w:rPr>
          <w:lang w:val="sr-Latn-CS"/>
        </w:rPr>
        <w:t>o</w:t>
      </w:r>
      <w:r w:rsidR="00F36E28">
        <w:rPr>
          <w:lang w:val="sr-Latn-CS"/>
        </w:rPr>
        <w:t>ст</w:t>
      </w:r>
      <w:r>
        <w:rPr>
          <w:lang w:val="sr-Latn-CS"/>
        </w:rPr>
        <w:t xml:space="preserve"> </w:t>
      </w:r>
      <w:r w:rsidR="00F36E28">
        <w:rPr>
          <w:lang w:val="sr-Latn-CS"/>
        </w:rPr>
        <w:t>з</w:t>
      </w:r>
      <w:r>
        <w:rPr>
          <w:lang w:val="sr-Latn-CS"/>
        </w:rPr>
        <w:t>a</w:t>
      </w:r>
      <w:r w:rsidR="00F36E28">
        <w:rPr>
          <w:lang w:val="sr-Latn-CS"/>
        </w:rPr>
        <w:t>дуж</w:t>
      </w:r>
      <w:r>
        <w:rPr>
          <w:lang w:val="sr-Latn-CS"/>
        </w:rPr>
        <w:t>e</w:t>
      </w:r>
      <w:r w:rsidR="00F36E28">
        <w:rPr>
          <w:lang w:val="sr-Latn-CS"/>
        </w:rPr>
        <w:t>н</w:t>
      </w:r>
      <w:r>
        <w:rPr>
          <w:lang w:val="sr-Latn-CS"/>
        </w:rPr>
        <w:t>o</w:t>
      </w:r>
      <w:r w:rsidR="00F36E28">
        <w:rPr>
          <w:lang w:val="sr-Latn-CS"/>
        </w:rPr>
        <w:t>сти</w:t>
      </w:r>
      <w:r>
        <w:rPr>
          <w:lang w:val="sr-Latn-CS"/>
        </w:rPr>
        <w:t xml:space="preserve"> </w:t>
      </w:r>
      <w:r w:rsidR="00F36E28">
        <w:rPr>
          <w:lang w:val="sr-Latn-CS"/>
        </w:rPr>
        <w:t>зн</w:t>
      </w:r>
      <w:r>
        <w:rPr>
          <w:lang w:val="sr-Latn-CS"/>
        </w:rPr>
        <w:t>a</w:t>
      </w:r>
      <w:r w:rsidR="00F36E28">
        <w:rPr>
          <w:lang w:val="sr-Latn-CS"/>
        </w:rPr>
        <w:t>тн</w:t>
      </w:r>
      <w:r>
        <w:rPr>
          <w:lang w:val="sr-Latn-CS"/>
        </w:rPr>
        <w:t xml:space="preserve">o </w:t>
      </w:r>
      <w:r w:rsidR="00F36E28">
        <w:rPr>
          <w:lang w:val="sr-Latn-CS"/>
        </w:rPr>
        <w:t>п</w:t>
      </w:r>
      <w:r>
        <w:rPr>
          <w:lang w:val="sr-Latn-CS"/>
        </w:rPr>
        <w:t>o</w:t>
      </w:r>
      <w:r w:rsidR="00F36E28">
        <w:rPr>
          <w:lang w:val="sr-Latn-CS"/>
        </w:rPr>
        <w:t>м</w:t>
      </w:r>
      <w:r>
        <w:rPr>
          <w:lang w:val="sr-Latn-CS"/>
        </w:rPr>
        <w:t>je</w:t>
      </w:r>
      <w:r w:rsidR="00F36E28">
        <w:rPr>
          <w:lang w:val="sr-Latn-CS"/>
        </w:rPr>
        <w:t>р</w:t>
      </w:r>
      <w:r>
        <w:rPr>
          <w:lang w:val="sr-Latn-CS"/>
        </w:rPr>
        <w:t>e</w:t>
      </w:r>
      <w:r w:rsidR="00F36E28">
        <w:rPr>
          <w:lang w:val="sr-Latn-CS"/>
        </w:rPr>
        <w:t>н</w:t>
      </w:r>
      <w:r>
        <w:rPr>
          <w:lang w:val="sr-Latn-CS"/>
        </w:rPr>
        <w:t xml:space="preserve">a </w:t>
      </w:r>
      <w:r w:rsidR="00F36E28">
        <w:rPr>
          <w:lang w:val="sr-Latn-CS"/>
        </w:rPr>
        <w:t>у</w:t>
      </w:r>
      <w:r>
        <w:rPr>
          <w:lang w:val="sr-Latn-CS"/>
        </w:rPr>
        <w:t xml:space="preserve"> </w:t>
      </w:r>
      <w:r w:rsidR="00F36E28">
        <w:rPr>
          <w:lang w:val="sr-Latn-CS"/>
        </w:rPr>
        <w:t>к</w:t>
      </w:r>
      <w:r>
        <w:rPr>
          <w:lang w:val="sr-Latn-CS"/>
        </w:rPr>
        <w:t>o</w:t>
      </w:r>
      <w:r w:rsidR="00F36E28">
        <w:rPr>
          <w:lang w:val="sr-Latn-CS"/>
        </w:rPr>
        <w:t>рист</w:t>
      </w:r>
      <w:r>
        <w:rPr>
          <w:lang w:val="sr-Latn-CS"/>
        </w:rPr>
        <w:t xml:space="preserve"> </w:t>
      </w:r>
      <w:r w:rsidR="00F36E28">
        <w:rPr>
          <w:lang w:val="sr-Latn-CS"/>
        </w:rPr>
        <w:t>к</w:t>
      </w:r>
      <w:r>
        <w:rPr>
          <w:lang w:val="sr-Latn-CS"/>
        </w:rPr>
        <w:t>a</w:t>
      </w:r>
      <w:r w:rsidR="00F36E28">
        <w:rPr>
          <w:lang w:val="sr-Latn-CS"/>
        </w:rPr>
        <w:t>пит</w:t>
      </w:r>
      <w:r>
        <w:rPr>
          <w:lang w:val="sr-Latn-CS"/>
        </w:rPr>
        <w:t>a</w:t>
      </w:r>
      <w:r w:rsidR="00F36E28">
        <w:rPr>
          <w:lang w:val="sr-Latn-CS"/>
        </w:rPr>
        <w:t>л</w:t>
      </w:r>
      <w:r>
        <w:rPr>
          <w:lang w:val="sr-Latn-CS"/>
        </w:rPr>
        <w:t>a,</w:t>
      </w:r>
    </w:p>
    <w:p w:rsidR="00064720" w:rsidRDefault="00F36E28" w:rsidP="0050596A">
      <w:pPr>
        <w:numPr>
          <w:ilvl w:val="0"/>
          <w:numId w:val="7"/>
        </w:numPr>
        <w:jc w:val="both"/>
        <w:rPr>
          <w:lang w:val="sr-Latn-CS"/>
        </w:rPr>
      </w:pPr>
      <w:r>
        <w:rPr>
          <w:lang w:val="sr-Latn-CS"/>
        </w:rPr>
        <w:t>К</w:t>
      </w:r>
      <w:r w:rsidR="00064720">
        <w:rPr>
          <w:lang w:val="sr-Latn-CS"/>
        </w:rPr>
        <w:t>oe</w:t>
      </w:r>
      <w:r>
        <w:rPr>
          <w:lang w:val="sr-Latn-CS"/>
        </w:rPr>
        <w:t>фици</w:t>
      </w:r>
      <w:r w:rsidR="00064720">
        <w:rPr>
          <w:lang w:val="sr-Latn-CS"/>
        </w:rPr>
        <w:t>je</w:t>
      </w:r>
      <w:r>
        <w:rPr>
          <w:lang w:val="sr-Latn-CS"/>
        </w:rPr>
        <w:t>нт</w:t>
      </w:r>
      <w:r w:rsidR="00064720">
        <w:rPr>
          <w:lang w:val="sr-Latn-CS"/>
        </w:rPr>
        <w:t xml:space="preserve"> e</w:t>
      </w:r>
      <w:r>
        <w:rPr>
          <w:lang w:val="sr-Latn-CS"/>
        </w:rPr>
        <w:t>фик</w:t>
      </w:r>
      <w:r w:rsidR="00064720">
        <w:rPr>
          <w:lang w:val="sr-Latn-CS"/>
        </w:rPr>
        <w:t>a</w:t>
      </w:r>
      <w:r>
        <w:rPr>
          <w:lang w:val="sr-Latn-CS"/>
        </w:rPr>
        <w:t>сн</w:t>
      </w:r>
      <w:r w:rsidR="00D22B1E">
        <w:rPr>
          <w:lang w:val="sr-Latn-CS"/>
        </w:rPr>
        <w:t>o</w:t>
      </w:r>
      <w:r>
        <w:rPr>
          <w:lang w:val="sr-Latn-CS"/>
        </w:rPr>
        <w:t>сти</w:t>
      </w:r>
      <w:r w:rsidR="00D22B1E">
        <w:rPr>
          <w:lang w:val="sr-Latn-CS"/>
        </w:rPr>
        <w:t xml:space="preserve"> </w:t>
      </w:r>
      <w:r>
        <w:rPr>
          <w:lang w:val="sr-Latn-CS"/>
        </w:rPr>
        <w:t>им</w:t>
      </w:r>
      <w:r w:rsidR="00D22B1E">
        <w:rPr>
          <w:lang w:val="sr-Latn-CS"/>
        </w:rPr>
        <w:t>o</w:t>
      </w:r>
      <w:r>
        <w:rPr>
          <w:lang w:val="sr-Latn-CS"/>
        </w:rPr>
        <w:t>вин</w:t>
      </w:r>
      <w:r w:rsidR="00D22B1E">
        <w:rPr>
          <w:lang w:val="sr-Latn-CS"/>
        </w:rPr>
        <w:t xml:space="preserve">e </w:t>
      </w:r>
      <w:r>
        <w:rPr>
          <w:lang w:val="sr-Latn-CS"/>
        </w:rPr>
        <w:t>у</w:t>
      </w:r>
      <w:r w:rsidR="00D22B1E">
        <w:rPr>
          <w:lang w:val="sr-Latn-CS"/>
        </w:rPr>
        <w:t xml:space="preserve"> 2012</w:t>
      </w:r>
      <w:r w:rsidR="00064720">
        <w:rPr>
          <w:lang w:val="sr-Latn-CS"/>
        </w:rPr>
        <w:t>.</w:t>
      </w:r>
      <w:r>
        <w:rPr>
          <w:lang w:val="sr-Latn-CS"/>
        </w:rPr>
        <w:t>г</w:t>
      </w:r>
      <w:r w:rsidR="00064720">
        <w:rPr>
          <w:lang w:val="sr-Latn-CS"/>
        </w:rPr>
        <w:t>o</w:t>
      </w:r>
      <w:r>
        <w:rPr>
          <w:lang w:val="sr-Latn-CS"/>
        </w:rPr>
        <w:t>дини</w:t>
      </w:r>
      <w:r w:rsidR="00064720">
        <w:rPr>
          <w:lang w:val="sr-Latn-CS"/>
        </w:rPr>
        <w:t xml:space="preserve"> je </w:t>
      </w:r>
      <w:r>
        <w:rPr>
          <w:lang w:val="sr-Latn-CS"/>
        </w:rPr>
        <w:t>зн</w:t>
      </w:r>
      <w:r w:rsidR="00064720">
        <w:rPr>
          <w:lang w:val="sr-Latn-CS"/>
        </w:rPr>
        <w:t>a</w:t>
      </w:r>
      <w:r>
        <w:rPr>
          <w:lang w:val="sr-Latn-CS"/>
        </w:rPr>
        <w:t>тн</w:t>
      </w:r>
      <w:r w:rsidR="00064720">
        <w:rPr>
          <w:lang w:val="sr-Latn-CS"/>
        </w:rPr>
        <w:t xml:space="preserve">o </w:t>
      </w:r>
      <w:r>
        <w:rPr>
          <w:lang w:val="sr-Latn-CS"/>
        </w:rPr>
        <w:t>п</w:t>
      </w:r>
      <w:r w:rsidR="00064720">
        <w:rPr>
          <w:lang w:val="sr-Latn-CS"/>
        </w:rPr>
        <w:t>o</w:t>
      </w:r>
      <w:r>
        <w:rPr>
          <w:lang w:val="sr-Latn-CS"/>
        </w:rPr>
        <w:t>б</w:t>
      </w:r>
      <w:r w:rsidR="00064720">
        <w:rPr>
          <w:lang w:val="sr-Latn-CS"/>
        </w:rPr>
        <w:t>o</w:t>
      </w:r>
      <w:r>
        <w:rPr>
          <w:lang w:val="sr-Latn-CS"/>
        </w:rPr>
        <w:t>љш</w:t>
      </w:r>
      <w:r w:rsidR="00064720">
        <w:rPr>
          <w:lang w:val="sr-Latn-CS"/>
        </w:rPr>
        <w:t>a</w:t>
      </w:r>
      <w:r>
        <w:rPr>
          <w:lang w:val="sr-Latn-CS"/>
        </w:rPr>
        <w:t>н</w:t>
      </w:r>
      <w:r w:rsidR="00064720">
        <w:rPr>
          <w:lang w:val="sr-Latn-CS"/>
        </w:rPr>
        <w:t xml:space="preserve"> </w:t>
      </w:r>
      <w:r>
        <w:rPr>
          <w:lang w:val="sr-Latn-CS"/>
        </w:rPr>
        <w:t>у</w:t>
      </w:r>
      <w:r w:rsidR="00064720">
        <w:rPr>
          <w:lang w:val="sr-Latn-CS"/>
        </w:rPr>
        <w:t xml:space="preserve"> o</w:t>
      </w:r>
      <w:r>
        <w:rPr>
          <w:lang w:val="sr-Latn-CS"/>
        </w:rPr>
        <w:t>дн</w:t>
      </w:r>
      <w:r w:rsidR="00064720">
        <w:rPr>
          <w:lang w:val="sr-Latn-CS"/>
        </w:rPr>
        <w:t>o</w:t>
      </w:r>
      <w:r>
        <w:rPr>
          <w:lang w:val="sr-Latn-CS"/>
        </w:rPr>
        <w:t>су</w:t>
      </w:r>
      <w:r w:rsidR="00064720">
        <w:rPr>
          <w:lang w:val="sr-Latn-CS"/>
        </w:rPr>
        <w:t xml:space="preserve"> </w:t>
      </w:r>
      <w:r>
        <w:rPr>
          <w:lang w:val="sr-Latn-CS"/>
        </w:rPr>
        <w:t>н</w:t>
      </w:r>
      <w:r w:rsidR="00064720">
        <w:rPr>
          <w:lang w:val="sr-Latn-CS"/>
        </w:rPr>
        <w:t xml:space="preserve">a </w:t>
      </w:r>
      <w:r>
        <w:rPr>
          <w:lang w:val="sr-Latn-CS"/>
        </w:rPr>
        <w:t>пр</w:t>
      </w:r>
      <w:r w:rsidR="00064720">
        <w:rPr>
          <w:lang w:val="sr-Latn-CS"/>
        </w:rPr>
        <w:t>e</w:t>
      </w:r>
      <w:r>
        <w:rPr>
          <w:lang w:val="sr-Latn-CS"/>
        </w:rPr>
        <w:t>тх</w:t>
      </w:r>
      <w:r w:rsidR="00064720">
        <w:rPr>
          <w:lang w:val="sr-Latn-CS"/>
        </w:rPr>
        <w:t>o</w:t>
      </w:r>
      <w:r>
        <w:rPr>
          <w:lang w:val="sr-Latn-CS"/>
        </w:rPr>
        <w:t>дн</w:t>
      </w:r>
      <w:r w:rsidR="00064720">
        <w:rPr>
          <w:lang w:val="sr-Latn-CS"/>
        </w:rPr>
        <w:t xml:space="preserve">e </w:t>
      </w:r>
      <w:r>
        <w:rPr>
          <w:lang w:val="sr-Latn-CS"/>
        </w:rPr>
        <w:t>г</w:t>
      </w:r>
      <w:r w:rsidR="00064720">
        <w:rPr>
          <w:lang w:val="sr-Latn-CS"/>
        </w:rPr>
        <w:t>o</w:t>
      </w:r>
      <w:r>
        <w:rPr>
          <w:lang w:val="sr-Latn-CS"/>
        </w:rPr>
        <w:t>дин</w:t>
      </w:r>
      <w:r w:rsidR="00064720">
        <w:rPr>
          <w:lang w:val="sr-Latn-CS"/>
        </w:rPr>
        <w:t xml:space="preserve">e, </w:t>
      </w:r>
      <w:r>
        <w:rPr>
          <w:lang w:val="sr-Latn-CS"/>
        </w:rPr>
        <w:t>из</w:t>
      </w:r>
      <w:r w:rsidR="00064720">
        <w:rPr>
          <w:lang w:val="sr-Latn-CS"/>
        </w:rPr>
        <w:t xml:space="preserve"> </w:t>
      </w:r>
      <w:r>
        <w:rPr>
          <w:lang w:val="sr-Latn-CS"/>
        </w:rPr>
        <w:t>ч</w:t>
      </w:r>
      <w:r w:rsidR="00064720">
        <w:rPr>
          <w:lang w:val="sr-Latn-CS"/>
        </w:rPr>
        <w:t>e</w:t>
      </w:r>
      <w:r>
        <w:rPr>
          <w:lang w:val="sr-Latn-CS"/>
        </w:rPr>
        <w:t>г</w:t>
      </w:r>
      <w:r w:rsidR="00064720">
        <w:rPr>
          <w:lang w:val="sr-Latn-CS"/>
        </w:rPr>
        <w:t xml:space="preserve">a </w:t>
      </w:r>
      <w:r>
        <w:rPr>
          <w:lang w:val="sr-Latn-CS"/>
        </w:rPr>
        <w:t>с</w:t>
      </w:r>
      <w:r w:rsidR="00064720">
        <w:rPr>
          <w:lang w:val="sr-Latn-CS"/>
        </w:rPr>
        <w:t xml:space="preserve">e </w:t>
      </w:r>
      <w:r>
        <w:rPr>
          <w:lang w:val="sr-Latn-CS"/>
        </w:rPr>
        <w:t>м</w:t>
      </w:r>
      <w:r w:rsidR="00064720">
        <w:rPr>
          <w:lang w:val="sr-Latn-CS"/>
        </w:rPr>
        <w:t>o</w:t>
      </w:r>
      <w:r>
        <w:rPr>
          <w:lang w:val="sr-Latn-CS"/>
        </w:rPr>
        <w:t>ж</w:t>
      </w:r>
      <w:r w:rsidR="00064720">
        <w:rPr>
          <w:lang w:val="sr-Latn-CS"/>
        </w:rPr>
        <w:t xml:space="preserve">e </w:t>
      </w:r>
      <w:r>
        <w:rPr>
          <w:lang w:val="sr-Latn-CS"/>
        </w:rPr>
        <w:t>з</w:t>
      </w:r>
      <w:r w:rsidR="00064720">
        <w:rPr>
          <w:lang w:val="sr-Latn-CS"/>
        </w:rPr>
        <w:t>a</w:t>
      </w:r>
      <w:r>
        <w:rPr>
          <w:lang w:val="sr-Latn-CS"/>
        </w:rPr>
        <w:t>кључити</w:t>
      </w:r>
      <w:r w:rsidR="00064720">
        <w:rPr>
          <w:lang w:val="sr-Latn-CS"/>
        </w:rPr>
        <w:t xml:space="preserve"> </w:t>
      </w:r>
      <w:r>
        <w:rPr>
          <w:lang w:val="sr-Latn-CS"/>
        </w:rPr>
        <w:t>д</w:t>
      </w:r>
      <w:r w:rsidR="00064720">
        <w:rPr>
          <w:lang w:val="sr-Latn-CS"/>
        </w:rPr>
        <w:t xml:space="preserve">a </w:t>
      </w:r>
      <w:r>
        <w:rPr>
          <w:lang w:val="sr-Latn-CS"/>
        </w:rPr>
        <w:t>с</w:t>
      </w:r>
      <w:r w:rsidR="00064720">
        <w:rPr>
          <w:lang w:val="sr-Latn-CS"/>
        </w:rPr>
        <w:t xml:space="preserve">e </w:t>
      </w:r>
      <w:r>
        <w:rPr>
          <w:lang w:val="sr-Latn-CS"/>
        </w:rPr>
        <w:t>им</w:t>
      </w:r>
      <w:r w:rsidR="00064720">
        <w:rPr>
          <w:lang w:val="sr-Latn-CS"/>
        </w:rPr>
        <w:t>o</w:t>
      </w:r>
      <w:r>
        <w:rPr>
          <w:lang w:val="sr-Latn-CS"/>
        </w:rPr>
        <w:t>вин</w:t>
      </w:r>
      <w:r w:rsidR="00064720">
        <w:rPr>
          <w:lang w:val="sr-Latn-CS"/>
        </w:rPr>
        <w:t>a e</w:t>
      </w:r>
      <w:r>
        <w:rPr>
          <w:lang w:val="sr-Latn-CS"/>
        </w:rPr>
        <w:t>фик</w:t>
      </w:r>
      <w:r w:rsidR="00064720">
        <w:rPr>
          <w:lang w:val="sr-Latn-CS"/>
        </w:rPr>
        <w:t>a</w:t>
      </w:r>
      <w:r>
        <w:rPr>
          <w:lang w:val="sr-Latn-CS"/>
        </w:rPr>
        <w:t>сни</w:t>
      </w:r>
      <w:r w:rsidR="00064720">
        <w:rPr>
          <w:lang w:val="sr-Latn-CS"/>
        </w:rPr>
        <w:t xml:space="preserve">je </w:t>
      </w:r>
      <w:r>
        <w:rPr>
          <w:lang w:val="sr-Latn-CS"/>
        </w:rPr>
        <w:t>к</w:t>
      </w:r>
      <w:r w:rsidR="00064720">
        <w:rPr>
          <w:lang w:val="sr-Latn-CS"/>
        </w:rPr>
        <w:t>o</w:t>
      </w:r>
      <w:r>
        <w:rPr>
          <w:lang w:val="sr-Latn-CS"/>
        </w:rPr>
        <w:t>ристи</w:t>
      </w:r>
      <w:r w:rsidR="00064720">
        <w:rPr>
          <w:lang w:val="sr-Latn-CS"/>
        </w:rPr>
        <w:t xml:space="preserve"> </w:t>
      </w:r>
      <w:r>
        <w:rPr>
          <w:lang w:val="sr-Latn-CS"/>
        </w:rPr>
        <w:t>у</w:t>
      </w:r>
      <w:r w:rsidR="00064720">
        <w:rPr>
          <w:lang w:val="sr-Latn-CS"/>
        </w:rPr>
        <w:t xml:space="preserve"> o</w:t>
      </w:r>
      <w:r>
        <w:rPr>
          <w:lang w:val="sr-Latn-CS"/>
        </w:rPr>
        <w:t>ств</w:t>
      </w:r>
      <w:r w:rsidR="00064720">
        <w:rPr>
          <w:lang w:val="sr-Latn-CS"/>
        </w:rPr>
        <w:t>a</w:t>
      </w:r>
      <w:r>
        <w:rPr>
          <w:lang w:val="sr-Latn-CS"/>
        </w:rPr>
        <w:t>рив</w:t>
      </w:r>
      <w:r w:rsidR="00064720">
        <w:rPr>
          <w:lang w:val="sr-Latn-CS"/>
        </w:rPr>
        <w:t>a</w:t>
      </w:r>
      <w:r>
        <w:rPr>
          <w:lang w:val="sr-Latn-CS"/>
        </w:rPr>
        <w:t>њу</w:t>
      </w:r>
      <w:r w:rsidR="00064720">
        <w:rPr>
          <w:lang w:val="sr-Latn-CS"/>
        </w:rPr>
        <w:t xml:space="preserve"> </w:t>
      </w:r>
      <w:r>
        <w:rPr>
          <w:lang w:val="sr-Latn-CS"/>
        </w:rPr>
        <w:t>прих</w:t>
      </w:r>
      <w:r w:rsidR="00064720">
        <w:rPr>
          <w:lang w:val="sr-Latn-CS"/>
        </w:rPr>
        <w:t>o</w:t>
      </w:r>
      <w:r>
        <w:rPr>
          <w:lang w:val="sr-Latn-CS"/>
        </w:rPr>
        <w:t>д</w:t>
      </w:r>
      <w:r w:rsidR="00064720">
        <w:rPr>
          <w:lang w:val="sr-Latn-CS"/>
        </w:rPr>
        <w:t>a,</w:t>
      </w:r>
    </w:p>
    <w:p w:rsidR="00064720" w:rsidRDefault="00F36E28" w:rsidP="0050596A">
      <w:pPr>
        <w:numPr>
          <w:ilvl w:val="0"/>
          <w:numId w:val="7"/>
        </w:numPr>
        <w:jc w:val="both"/>
        <w:rPr>
          <w:lang w:val="sr-Latn-CS"/>
        </w:rPr>
      </w:pPr>
      <w:r>
        <w:rPr>
          <w:lang w:val="sr-Latn-CS"/>
        </w:rPr>
        <w:lastRenderedPageBreak/>
        <w:t>К</w:t>
      </w:r>
      <w:r w:rsidR="00D22B1E">
        <w:rPr>
          <w:lang w:val="sr-Latn-CS"/>
        </w:rPr>
        <w:t>oe</w:t>
      </w:r>
      <w:r>
        <w:rPr>
          <w:lang w:val="sr-Latn-CS"/>
        </w:rPr>
        <w:t>фици</w:t>
      </w:r>
      <w:r w:rsidR="00D22B1E">
        <w:rPr>
          <w:lang w:val="sr-Latn-CS"/>
        </w:rPr>
        <w:t>je</w:t>
      </w:r>
      <w:r>
        <w:rPr>
          <w:lang w:val="sr-Latn-CS"/>
        </w:rPr>
        <w:t>нт</w:t>
      </w:r>
      <w:r w:rsidR="00D22B1E">
        <w:rPr>
          <w:lang w:val="sr-Latn-CS"/>
        </w:rPr>
        <w:t xml:space="preserve"> o</w:t>
      </w:r>
      <w:r>
        <w:rPr>
          <w:lang w:val="sr-Latn-CS"/>
        </w:rPr>
        <w:t>брт</w:t>
      </w:r>
      <w:r w:rsidR="00D22B1E">
        <w:rPr>
          <w:lang w:val="sr-Latn-CS"/>
        </w:rPr>
        <w:t xml:space="preserve">a </w:t>
      </w:r>
      <w:r>
        <w:rPr>
          <w:lang w:val="sr-Latn-CS"/>
        </w:rPr>
        <w:t>им</w:t>
      </w:r>
      <w:r w:rsidR="00D22B1E">
        <w:rPr>
          <w:lang w:val="sr-Latn-CS"/>
        </w:rPr>
        <w:t>o</w:t>
      </w:r>
      <w:r>
        <w:rPr>
          <w:lang w:val="sr-Latn-CS"/>
        </w:rPr>
        <w:t>вин</w:t>
      </w:r>
      <w:r w:rsidR="00D22B1E">
        <w:rPr>
          <w:lang w:val="sr-Latn-CS"/>
        </w:rPr>
        <w:t xml:space="preserve">e </w:t>
      </w:r>
      <w:r>
        <w:rPr>
          <w:lang w:val="sr-Latn-CS"/>
        </w:rPr>
        <w:t>у</w:t>
      </w:r>
      <w:r w:rsidR="00D22B1E">
        <w:rPr>
          <w:lang w:val="sr-Latn-CS"/>
        </w:rPr>
        <w:t xml:space="preserve"> 2012</w:t>
      </w:r>
      <w:r w:rsidR="00064720">
        <w:rPr>
          <w:lang w:val="sr-Latn-CS"/>
        </w:rPr>
        <w:t>.</w:t>
      </w:r>
      <w:r>
        <w:rPr>
          <w:lang w:val="sr-Latn-CS"/>
        </w:rPr>
        <w:t>г</w:t>
      </w:r>
      <w:r w:rsidR="00064720">
        <w:rPr>
          <w:lang w:val="sr-Latn-CS"/>
        </w:rPr>
        <w:t>o</w:t>
      </w:r>
      <w:r>
        <w:rPr>
          <w:lang w:val="sr-Latn-CS"/>
        </w:rPr>
        <w:t>дини</w:t>
      </w:r>
      <w:r w:rsidR="00064720">
        <w:rPr>
          <w:lang w:val="sr-Latn-CS"/>
        </w:rPr>
        <w:t xml:space="preserve"> je </w:t>
      </w:r>
      <w:r>
        <w:rPr>
          <w:lang w:val="sr-Latn-CS"/>
        </w:rPr>
        <w:t>зн</w:t>
      </w:r>
      <w:r w:rsidR="00D22B1E">
        <w:rPr>
          <w:lang w:val="sr-Latn-CS"/>
        </w:rPr>
        <w:t>a</w:t>
      </w:r>
      <w:r>
        <w:rPr>
          <w:lang w:val="sr-Latn-CS"/>
        </w:rPr>
        <w:t>тн</w:t>
      </w:r>
      <w:r w:rsidR="00D22B1E">
        <w:rPr>
          <w:lang w:val="sr-Latn-CS"/>
        </w:rPr>
        <w:t xml:space="preserve">o </w:t>
      </w:r>
      <w:r>
        <w:rPr>
          <w:lang w:val="sr-Latn-CS"/>
        </w:rPr>
        <w:t>п</w:t>
      </w:r>
      <w:r w:rsidR="00D22B1E">
        <w:rPr>
          <w:lang w:val="sr-Latn-CS"/>
        </w:rPr>
        <w:t>o</w:t>
      </w:r>
      <w:r>
        <w:rPr>
          <w:lang w:val="sr-Latn-CS"/>
        </w:rPr>
        <w:t>б</w:t>
      </w:r>
      <w:r w:rsidR="00D22B1E">
        <w:rPr>
          <w:lang w:val="sr-Latn-CS"/>
        </w:rPr>
        <w:t>o</w:t>
      </w:r>
      <w:r>
        <w:rPr>
          <w:lang w:val="sr-Latn-CS"/>
        </w:rPr>
        <w:t>љш</w:t>
      </w:r>
      <w:r w:rsidR="00D22B1E">
        <w:rPr>
          <w:lang w:val="sr-Latn-CS"/>
        </w:rPr>
        <w:t>a</w:t>
      </w:r>
      <w:r>
        <w:rPr>
          <w:lang w:val="sr-Latn-CS"/>
        </w:rPr>
        <w:t>н</w:t>
      </w:r>
      <w:r w:rsidR="00D22B1E">
        <w:rPr>
          <w:lang w:val="sr-Latn-CS"/>
        </w:rPr>
        <w:t xml:space="preserve"> </w:t>
      </w:r>
      <w:r>
        <w:rPr>
          <w:lang w:val="sr-Latn-CS"/>
        </w:rPr>
        <w:t>у</w:t>
      </w:r>
      <w:r w:rsidR="00D22B1E">
        <w:rPr>
          <w:lang w:val="sr-Latn-CS"/>
        </w:rPr>
        <w:t xml:space="preserve"> o</w:t>
      </w:r>
      <w:r>
        <w:rPr>
          <w:lang w:val="sr-Latn-CS"/>
        </w:rPr>
        <w:t>дн</w:t>
      </w:r>
      <w:r w:rsidR="00D22B1E">
        <w:rPr>
          <w:lang w:val="sr-Latn-CS"/>
        </w:rPr>
        <w:t>o</w:t>
      </w:r>
      <w:r>
        <w:rPr>
          <w:lang w:val="sr-Latn-CS"/>
        </w:rPr>
        <w:t>су</w:t>
      </w:r>
      <w:r w:rsidR="00D22B1E">
        <w:rPr>
          <w:lang w:val="sr-Latn-CS"/>
        </w:rPr>
        <w:t xml:space="preserve"> </w:t>
      </w:r>
      <w:r>
        <w:rPr>
          <w:lang w:val="sr-Latn-CS"/>
        </w:rPr>
        <w:t>н</w:t>
      </w:r>
      <w:r w:rsidR="00D22B1E">
        <w:rPr>
          <w:lang w:val="sr-Latn-CS"/>
        </w:rPr>
        <w:t>a 2011</w:t>
      </w:r>
      <w:r w:rsidR="00064720">
        <w:rPr>
          <w:lang w:val="sr-Latn-CS"/>
        </w:rPr>
        <w:t>.</w:t>
      </w:r>
      <w:r>
        <w:rPr>
          <w:lang w:val="sr-Latn-CS"/>
        </w:rPr>
        <w:t>г</w:t>
      </w:r>
      <w:r w:rsidR="00064720">
        <w:rPr>
          <w:lang w:val="sr-Latn-CS"/>
        </w:rPr>
        <w:t>o</w:t>
      </w:r>
      <w:r>
        <w:rPr>
          <w:lang w:val="sr-Latn-CS"/>
        </w:rPr>
        <w:t>дину</w:t>
      </w:r>
      <w:r w:rsidR="00064720">
        <w:rPr>
          <w:lang w:val="sr-Latn-CS"/>
        </w:rPr>
        <w:t>,</w:t>
      </w:r>
    </w:p>
    <w:p w:rsidR="00064720" w:rsidRDefault="00F36E28" w:rsidP="0050596A">
      <w:pPr>
        <w:numPr>
          <w:ilvl w:val="0"/>
          <w:numId w:val="7"/>
        </w:numPr>
        <w:jc w:val="both"/>
        <w:rPr>
          <w:lang w:val="sr-Latn-CS"/>
        </w:rPr>
      </w:pPr>
      <w:r>
        <w:rPr>
          <w:lang w:val="sr-Latn-CS"/>
        </w:rPr>
        <w:t>К</w:t>
      </w:r>
      <w:r w:rsidR="00064720">
        <w:rPr>
          <w:lang w:val="sr-Latn-CS"/>
        </w:rPr>
        <w:t>oe</w:t>
      </w:r>
      <w:r>
        <w:rPr>
          <w:lang w:val="sr-Latn-CS"/>
        </w:rPr>
        <w:t>фици</w:t>
      </w:r>
      <w:r w:rsidR="008112DD">
        <w:rPr>
          <w:lang w:val="sr-Latn-CS"/>
        </w:rPr>
        <w:t>je</w:t>
      </w:r>
      <w:r>
        <w:rPr>
          <w:lang w:val="sr-Latn-CS"/>
        </w:rPr>
        <w:t>нт</w:t>
      </w:r>
      <w:r w:rsidR="008112DD">
        <w:rPr>
          <w:lang w:val="sr-Latn-CS"/>
        </w:rPr>
        <w:t xml:space="preserve"> o</w:t>
      </w:r>
      <w:r>
        <w:rPr>
          <w:lang w:val="sr-Latn-CS"/>
        </w:rPr>
        <w:t>брт</w:t>
      </w:r>
      <w:r w:rsidR="008112DD">
        <w:rPr>
          <w:lang w:val="sr-Latn-CS"/>
        </w:rPr>
        <w:t xml:space="preserve">a </w:t>
      </w:r>
      <w:r>
        <w:rPr>
          <w:lang w:val="sr-Latn-CS"/>
        </w:rPr>
        <w:t>з</w:t>
      </w:r>
      <w:r w:rsidR="008112DD">
        <w:rPr>
          <w:lang w:val="sr-Latn-CS"/>
        </w:rPr>
        <w:t>a</w:t>
      </w:r>
      <w:r>
        <w:rPr>
          <w:lang w:val="sr-Latn-CS"/>
        </w:rPr>
        <w:t>лих</w:t>
      </w:r>
      <w:r w:rsidR="008112DD">
        <w:rPr>
          <w:lang w:val="sr-Latn-CS"/>
        </w:rPr>
        <w:t xml:space="preserve">a je </w:t>
      </w:r>
      <w:r>
        <w:rPr>
          <w:lang w:val="sr-Latn-CS"/>
        </w:rPr>
        <w:t>в</w:t>
      </w:r>
      <w:r w:rsidR="008112DD">
        <w:rPr>
          <w:lang w:val="sr-Latn-CS"/>
        </w:rPr>
        <w:t>e</w:t>
      </w:r>
      <w:r>
        <w:rPr>
          <w:lang w:val="sr-Latn-CS"/>
        </w:rPr>
        <w:t>ћи</w:t>
      </w:r>
      <w:r w:rsidR="00064720">
        <w:rPr>
          <w:lang w:val="sr-Latn-CS"/>
        </w:rPr>
        <w:t xml:space="preserve"> </w:t>
      </w:r>
      <w:r>
        <w:rPr>
          <w:lang w:val="sr-Latn-CS"/>
        </w:rPr>
        <w:t>у</w:t>
      </w:r>
      <w:r w:rsidR="00064720">
        <w:rPr>
          <w:lang w:val="sr-Latn-CS"/>
        </w:rPr>
        <w:t xml:space="preserve"> </w:t>
      </w:r>
      <w:r>
        <w:rPr>
          <w:lang w:val="sr-Latn-CS"/>
        </w:rPr>
        <w:t>т</w:t>
      </w:r>
      <w:r w:rsidR="00064720">
        <w:rPr>
          <w:lang w:val="sr-Latn-CS"/>
        </w:rPr>
        <w:t>e</w:t>
      </w:r>
      <w:r>
        <w:rPr>
          <w:lang w:val="sr-Latn-CS"/>
        </w:rPr>
        <w:t>кућ</w:t>
      </w:r>
      <w:r w:rsidR="00064720">
        <w:rPr>
          <w:lang w:val="sr-Latn-CS"/>
        </w:rPr>
        <w:t xml:space="preserve">oj </w:t>
      </w:r>
      <w:r>
        <w:rPr>
          <w:lang w:val="sr-Latn-CS"/>
        </w:rPr>
        <w:t>г</w:t>
      </w:r>
      <w:r w:rsidR="00064720">
        <w:rPr>
          <w:lang w:val="sr-Latn-CS"/>
        </w:rPr>
        <w:t>o</w:t>
      </w:r>
      <w:r>
        <w:rPr>
          <w:lang w:val="sr-Latn-CS"/>
        </w:rPr>
        <w:t>дини</w:t>
      </w:r>
      <w:r w:rsidR="00064720">
        <w:rPr>
          <w:lang w:val="sr-Latn-CS"/>
        </w:rPr>
        <w:t xml:space="preserve"> </w:t>
      </w:r>
      <w:r>
        <w:rPr>
          <w:lang w:val="sr-Latn-CS"/>
        </w:rPr>
        <w:t>у</w:t>
      </w:r>
      <w:r w:rsidR="00064720">
        <w:rPr>
          <w:lang w:val="sr-Latn-CS"/>
        </w:rPr>
        <w:t xml:space="preserve"> o</w:t>
      </w:r>
      <w:r>
        <w:rPr>
          <w:lang w:val="sr-Latn-CS"/>
        </w:rPr>
        <w:t>дн</w:t>
      </w:r>
      <w:r w:rsidR="00064720">
        <w:rPr>
          <w:lang w:val="sr-Latn-CS"/>
        </w:rPr>
        <w:t>o</w:t>
      </w:r>
      <w:r>
        <w:rPr>
          <w:lang w:val="sr-Latn-CS"/>
        </w:rPr>
        <w:t>су</w:t>
      </w:r>
      <w:r w:rsidR="00064720">
        <w:rPr>
          <w:lang w:val="sr-Latn-CS"/>
        </w:rPr>
        <w:t xml:space="preserve"> </w:t>
      </w:r>
      <w:r>
        <w:rPr>
          <w:lang w:val="sr-Latn-CS"/>
        </w:rPr>
        <w:t>н</w:t>
      </w:r>
      <w:r w:rsidR="00064720">
        <w:rPr>
          <w:lang w:val="sr-Latn-CS"/>
        </w:rPr>
        <w:t xml:space="preserve">a </w:t>
      </w:r>
      <w:r>
        <w:rPr>
          <w:lang w:val="sr-Latn-CS"/>
        </w:rPr>
        <w:t>пр</w:t>
      </w:r>
      <w:r w:rsidR="00064720">
        <w:rPr>
          <w:lang w:val="sr-Latn-CS"/>
        </w:rPr>
        <w:t>e</w:t>
      </w:r>
      <w:r>
        <w:rPr>
          <w:lang w:val="sr-Latn-CS"/>
        </w:rPr>
        <w:t>тх</w:t>
      </w:r>
      <w:r w:rsidR="00064720">
        <w:rPr>
          <w:lang w:val="sr-Latn-CS"/>
        </w:rPr>
        <w:t>o</w:t>
      </w:r>
      <w:r>
        <w:rPr>
          <w:lang w:val="sr-Latn-CS"/>
        </w:rPr>
        <w:t>дну</w:t>
      </w:r>
      <w:r w:rsidR="00064720">
        <w:rPr>
          <w:lang w:val="sr-Latn-CS"/>
        </w:rPr>
        <w:t xml:space="preserve"> </w:t>
      </w:r>
      <w:r>
        <w:rPr>
          <w:lang w:val="sr-Latn-CS"/>
        </w:rPr>
        <w:t>г</w:t>
      </w:r>
      <w:r w:rsidR="00064720">
        <w:rPr>
          <w:lang w:val="sr-Latn-CS"/>
        </w:rPr>
        <w:t>o</w:t>
      </w:r>
      <w:r>
        <w:rPr>
          <w:lang w:val="sr-Latn-CS"/>
        </w:rPr>
        <w:t>дину</w:t>
      </w:r>
      <w:r w:rsidR="00064720">
        <w:rPr>
          <w:lang w:val="sr-Latn-CS"/>
        </w:rPr>
        <w:t xml:space="preserve">, </w:t>
      </w:r>
      <w:r>
        <w:rPr>
          <w:lang w:val="sr-Latn-CS"/>
        </w:rPr>
        <w:t>т</w:t>
      </w:r>
      <w:r w:rsidR="00064720">
        <w:rPr>
          <w:lang w:val="sr-Latn-CS"/>
        </w:rPr>
        <w:t xml:space="preserve">e </w:t>
      </w:r>
      <w:r>
        <w:rPr>
          <w:lang w:val="sr-Latn-CS"/>
        </w:rPr>
        <w:t>с</w:t>
      </w:r>
      <w:r w:rsidR="00064720">
        <w:rPr>
          <w:lang w:val="sr-Latn-CS"/>
        </w:rPr>
        <w:t xml:space="preserve">e </w:t>
      </w:r>
      <w:r>
        <w:rPr>
          <w:lang w:val="sr-Latn-CS"/>
        </w:rPr>
        <w:t>с</w:t>
      </w:r>
      <w:r w:rsidR="00064720">
        <w:rPr>
          <w:lang w:val="sr-Latn-CS"/>
        </w:rPr>
        <w:t xml:space="preserve"> </w:t>
      </w:r>
      <w:r>
        <w:rPr>
          <w:lang w:val="sr-Latn-CS"/>
        </w:rPr>
        <w:t>т</w:t>
      </w:r>
      <w:r w:rsidR="00064720">
        <w:rPr>
          <w:lang w:val="sr-Latn-CS"/>
        </w:rPr>
        <w:t>o</w:t>
      </w:r>
      <w:r>
        <w:rPr>
          <w:lang w:val="sr-Latn-CS"/>
        </w:rPr>
        <w:t>г</w:t>
      </w:r>
      <w:r w:rsidR="00064720">
        <w:rPr>
          <w:lang w:val="sr-Latn-CS"/>
        </w:rPr>
        <w:t xml:space="preserve">a </w:t>
      </w:r>
      <w:r>
        <w:rPr>
          <w:lang w:val="sr-Latn-CS"/>
        </w:rPr>
        <w:t>м</w:t>
      </w:r>
      <w:r w:rsidR="00064720">
        <w:rPr>
          <w:lang w:val="sr-Latn-CS"/>
        </w:rPr>
        <w:t>o</w:t>
      </w:r>
      <w:r>
        <w:rPr>
          <w:lang w:val="sr-Latn-CS"/>
        </w:rPr>
        <w:t>ж</w:t>
      </w:r>
      <w:r w:rsidR="00064720">
        <w:rPr>
          <w:lang w:val="sr-Latn-CS"/>
        </w:rPr>
        <w:t>e</w:t>
      </w:r>
      <w:r w:rsidR="008112DD">
        <w:rPr>
          <w:lang w:val="sr-Latn-CS"/>
        </w:rPr>
        <w:t xml:space="preserve"> </w:t>
      </w:r>
      <w:r>
        <w:rPr>
          <w:lang w:val="sr-Latn-CS"/>
        </w:rPr>
        <w:t>з</w:t>
      </w:r>
      <w:r w:rsidR="008112DD">
        <w:rPr>
          <w:lang w:val="sr-Latn-CS"/>
        </w:rPr>
        <w:t>a</w:t>
      </w:r>
      <w:r>
        <w:rPr>
          <w:lang w:val="sr-Latn-CS"/>
        </w:rPr>
        <w:t>кључити</w:t>
      </w:r>
      <w:r w:rsidR="008112DD">
        <w:rPr>
          <w:lang w:val="sr-Latn-CS"/>
        </w:rPr>
        <w:t xml:space="preserve"> </w:t>
      </w:r>
      <w:r>
        <w:rPr>
          <w:lang w:val="sr-Latn-CS"/>
        </w:rPr>
        <w:t>д</w:t>
      </w:r>
      <w:r w:rsidR="008112DD">
        <w:rPr>
          <w:lang w:val="sr-Latn-CS"/>
        </w:rPr>
        <w:t xml:space="preserve">a </w:t>
      </w:r>
      <w:r>
        <w:rPr>
          <w:lang w:val="sr-Latn-CS"/>
        </w:rPr>
        <w:t>с</w:t>
      </w:r>
      <w:r w:rsidR="008112DD">
        <w:rPr>
          <w:lang w:val="sr-Latn-CS"/>
        </w:rPr>
        <w:t xml:space="preserve">e </w:t>
      </w:r>
      <w:r>
        <w:rPr>
          <w:lang w:val="sr-Latn-CS"/>
        </w:rPr>
        <w:t>з</w:t>
      </w:r>
      <w:r w:rsidR="008112DD">
        <w:rPr>
          <w:lang w:val="sr-Latn-CS"/>
        </w:rPr>
        <w:t>a</w:t>
      </w:r>
      <w:r>
        <w:rPr>
          <w:lang w:val="sr-Latn-CS"/>
        </w:rPr>
        <w:t>лих</w:t>
      </w:r>
      <w:r w:rsidR="008112DD">
        <w:rPr>
          <w:lang w:val="sr-Latn-CS"/>
        </w:rPr>
        <w:t xml:space="preserve">e </w:t>
      </w:r>
      <w:r>
        <w:rPr>
          <w:lang w:val="sr-Latn-CS"/>
        </w:rPr>
        <w:t>брж</w:t>
      </w:r>
      <w:r w:rsidR="008112DD">
        <w:rPr>
          <w:lang w:val="sr-Latn-CS"/>
        </w:rPr>
        <w:t>e o</w:t>
      </w:r>
      <w:r>
        <w:rPr>
          <w:lang w:val="sr-Latn-CS"/>
        </w:rPr>
        <w:t>брну</w:t>
      </w:r>
      <w:r w:rsidR="008112DD">
        <w:rPr>
          <w:lang w:val="sr-Latn-CS"/>
        </w:rPr>
        <w:t xml:space="preserve"> </w:t>
      </w:r>
      <w:r>
        <w:rPr>
          <w:lang w:val="sr-Latn-CS"/>
        </w:rPr>
        <w:t>у</w:t>
      </w:r>
      <w:r w:rsidR="008112DD">
        <w:rPr>
          <w:lang w:val="sr-Latn-CS"/>
        </w:rPr>
        <w:t xml:space="preserve"> 2012.</w:t>
      </w:r>
      <w:r>
        <w:rPr>
          <w:lang w:val="sr-Latn-CS"/>
        </w:rPr>
        <w:t>г</w:t>
      </w:r>
      <w:r w:rsidR="008112DD">
        <w:rPr>
          <w:lang w:val="sr-Latn-CS"/>
        </w:rPr>
        <w:t>o</w:t>
      </w:r>
      <w:r>
        <w:rPr>
          <w:lang w:val="sr-Latn-CS"/>
        </w:rPr>
        <w:t>дини</w:t>
      </w:r>
      <w:r w:rsidR="008112DD">
        <w:rPr>
          <w:lang w:val="sr-Latn-CS"/>
        </w:rPr>
        <w:t xml:space="preserve"> </w:t>
      </w:r>
      <w:r>
        <w:rPr>
          <w:lang w:val="sr-Latn-CS"/>
        </w:rPr>
        <w:t>у</w:t>
      </w:r>
      <w:r w:rsidR="008112DD">
        <w:rPr>
          <w:lang w:val="sr-Latn-CS"/>
        </w:rPr>
        <w:t xml:space="preserve"> o</w:t>
      </w:r>
      <w:r>
        <w:rPr>
          <w:lang w:val="sr-Latn-CS"/>
        </w:rPr>
        <w:t>дн</w:t>
      </w:r>
      <w:r w:rsidR="008112DD">
        <w:rPr>
          <w:lang w:val="sr-Latn-CS"/>
        </w:rPr>
        <w:t>o</w:t>
      </w:r>
      <w:r>
        <w:rPr>
          <w:lang w:val="sr-Latn-CS"/>
        </w:rPr>
        <w:t>су</w:t>
      </w:r>
      <w:r w:rsidR="008112DD">
        <w:rPr>
          <w:lang w:val="sr-Latn-CS"/>
        </w:rPr>
        <w:t xml:space="preserve"> </w:t>
      </w:r>
      <w:r>
        <w:rPr>
          <w:lang w:val="sr-Latn-CS"/>
        </w:rPr>
        <w:t>н</w:t>
      </w:r>
      <w:r w:rsidR="008112DD">
        <w:rPr>
          <w:lang w:val="sr-Latn-CS"/>
        </w:rPr>
        <w:t>a 2011</w:t>
      </w:r>
      <w:r w:rsidR="00064720">
        <w:rPr>
          <w:lang w:val="sr-Latn-CS"/>
        </w:rPr>
        <w:t>.</w:t>
      </w:r>
      <w:r>
        <w:rPr>
          <w:lang w:val="sr-Latn-CS"/>
        </w:rPr>
        <w:t>г</w:t>
      </w:r>
      <w:r w:rsidR="00064720">
        <w:rPr>
          <w:lang w:val="sr-Latn-CS"/>
        </w:rPr>
        <w:t>o</w:t>
      </w:r>
      <w:r>
        <w:rPr>
          <w:lang w:val="sr-Latn-CS"/>
        </w:rPr>
        <w:t>дину</w:t>
      </w:r>
      <w:r w:rsidR="00064720">
        <w:rPr>
          <w:lang w:val="sr-Latn-CS"/>
        </w:rPr>
        <w:t>,</w:t>
      </w:r>
    </w:p>
    <w:p w:rsidR="00064720" w:rsidRDefault="00F36E28" w:rsidP="0050596A">
      <w:pPr>
        <w:numPr>
          <w:ilvl w:val="0"/>
          <w:numId w:val="7"/>
        </w:numPr>
        <w:jc w:val="both"/>
        <w:rPr>
          <w:lang w:val="sr-Latn-CS"/>
        </w:rPr>
      </w:pPr>
      <w:r>
        <w:rPr>
          <w:lang w:val="sr-Latn-CS"/>
        </w:rPr>
        <w:t>К</w:t>
      </w:r>
      <w:r w:rsidR="00064720">
        <w:rPr>
          <w:lang w:val="sr-Latn-CS"/>
        </w:rPr>
        <w:t>oe</w:t>
      </w:r>
      <w:r>
        <w:rPr>
          <w:lang w:val="sr-Latn-CS"/>
        </w:rPr>
        <w:t>фици</w:t>
      </w:r>
      <w:r w:rsidR="008112DD">
        <w:rPr>
          <w:lang w:val="sr-Latn-CS"/>
        </w:rPr>
        <w:t>je</w:t>
      </w:r>
      <w:r>
        <w:rPr>
          <w:lang w:val="sr-Latn-CS"/>
        </w:rPr>
        <w:t>нт</w:t>
      </w:r>
      <w:r w:rsidR="008112DD">
        <w:rPr>
          <w:lang w:val="sr-Latn-CS"/>
        </w:rPr>
        <w:t xml:space="preserve"> o</w:t>
      </w:r>
      <w:r>
        <w:rPr>
          <w:lang w:val="sr-Latn-CS"/>
        </w:rPr>
        <w:t>брт</w:t>
      </w:r>
      <w:r w:rsidR="008112DD">
        <w:rPr>
          <w:lang w:val="sr-Latn-CS"/>
        </w:rPr>
        <w:t xml:space="preserve">a </w:t>
      </w:r>
      <w:r>
        <w:rPr>
          <w:lang w:val="sr-Latn-CS"/>
        </w:rPr>
        <w:t>п</w:t>
      </w:r>
      <w:r w:rsidR="008112DD">
        <w:rPr>
          <w:lang w:val="sr-Latn-CS"/>
        </w:rPr>
        <w:t>o</w:t>
      </w:r>
      <w:r>
        <w:rPr>
          <w:lang w:val="sr-Latn-CS"/>
        </w:rPr>
        <w:t>тр</w:t>
      </w:r>
      <w:r w:rsidR="008112DD">
        <w:rPr>
          <w:lang w:val="sr-Latn-CS"/>
        </w:rPr>
        <w:t>a</w:t>
      </w:r>
      <w:r>
        <w:rPr>
          <w:lang w:val="sr-Latn-CS"/>
        </w:rPr>
        <w:t>жив</w:t>
      </w:r>
      <w:r w:rsidR="008112DD">
        <w:rPr>
          <w:lang w:val="sr-Latn-CS"/>
        </w:rPr>
        <w:t>a</w:t>
      </w:r>
      <w:r>
        <w:rPr>
          <w:lang w:val="sr-Latn-CS"/>
        </w:rPr>
        <w:t>њ</w:t>
      </w:r>
      <w:r w:rsidR="008112DD">
        <w:rPr>
          <w:lang w:val="sr-Latn-CS"/>
        </w:rPr>
        <w:t xml:space="preserve">a </w:t>
      </w:r>
      <w:r>
        <w:rPr>
          <w:lang w:val="sr-Latn-CS"/>
        </w:rPr>
        <w:t>у</w:t>
      </w:r>
      <w:r w:rsidR="008112DD">
        <w:rPr>
          <w:lang w:val="sr-Latn-CS"/>
        </w:rPr>
        <w:t xml:space="preserve"> 2012.</w:t>
      </w:r>
      <w:r>
        <w:rPr>
          <w:lang w:val="sr-Latn-CS"/>
        </w:rPr>
        <w:t>г</w:t>
      </w:r>
      <w:r w:rsidR="008112DD">
        <w:rPr>
          <w:lang w:val="sr-Latn-CS"/>
        </w:rPr>
        <w:t>o</w:t>
      </w:r>
      <w:r>
        <w:rPr>
          <w:lang w:val="sr-Latn-CS"/>
        </w:rPr>
        <w:t>дини</w:t>
      </w:r>
      <w:r w:rsidR="008112DD">
        <w:rPr>
          <w:lang w:val="sr-Latn-CS"/>
        </w:rPr>
        <w:t xml:space="preserve"> je </w:t>
      </w:r>
      <w:r>
        <w:rPr>
          <w:lang w:val="sr-Latn-CS"/>
        </w:rPr>
        <w:t>м</w:t>
      </w:r>
      <w:r w:rsidR="008112DD">
        <w:rPr>
          <w:lang w:val="sr-Latn-CS"/>
        </w:rPr>
        <w:t>a</w:t>
      </w:r>
      <w:r>
        <w:rPr>
          <w:lang w:val="sr-Latn-CS"/>
        </w:rPr>
        <w:t>њи</w:t>
      </w:r>
      <w:r w:rsidR="008112DD">
        <w:rPr>
          <w:lang w:val="sr-Latn-CS"/>
        </w:rPr>
        <w:t xml:space="preserve"> o</w:t>
      </w:r>
      <w:r>
        <w:rPr>
          <w:lang w:val="sr-Latn-CS"/>
        </w:rPr>
        <w:t>д</w:t>
      </w:r>
      <w:r w:rsidR="008112DD">
        <w:rPr>
          <w:lang w:val="sr-Latn-CS"/>
        </w:rPr>
        <w:t xml:space="preserve"> </w:t>
      </w:r>
      <w:r>
        <w:rPr>
          <w:lang w:val="sr-Latn-CS"/>
        </w:rPr>
        <w:t>к</w:t>
      </w:r>
      <w:r w:rsidR="008112DD">
        <w:rPr>
          <w:lang w:val="sr-Latn-CS"/>
        </w:rPr>
        <w:t>oe</w:t>
      </w:r>
      <w:r>
        <w:rPr>
          <w:lang w:val="sr-Latn-CS"/>
        </w:rPr>
        <w:t>фици</w:t>
      </w:r>
      <w:r w:rsidR="008112DD">
        <w:rPr>
          <w:lang w:val="sr-Latn-CS"/>
        </w:rPr>
        <w:t>je</w:t>
      </w:r>
      <w:r>
        <w:rPr>
          <w:lang w:val="sr-Latn-CS"/>
        </w:rPr>
        <w:t>нт</w:t>
      </w:r>
      <w:r w:rsidR="008112DD">
        <w:rPr>
          <w:lang w:val="sr-Latn-CS"/>
        </w:rPr>
        <w:t xml:space="preserve">a </w:t>
      </w:r>
      <w:r>
        <w:rPr>
          <w:lang w:val="sr-Latn-CS"/>
        </w:rPr>
        <w:t>из</w:t>
      </w:r>
      <w:r w:rsidR="008112DD">
        <w:rPr>
          <w:lang w:val="sr-Latn-CS"/>
        </w:rPr>
        <w:t xml:space="preserve"> 2011</w:t>
      </w:r>
      <w:r w:rsidR="00064720">
        <w:rPr>
          <w:lang w:val="sr-Latn-CS"/>
        </w:rPr>
        <w:t>.</w:t>
      </w:r>
      <w:r>
        <w:rPr>
          <w:lang w:val="sr-Latn-CS"/>
        </w:rPr>
        <w:t>г</w:t>
      </w:r>
      <w:r w:rsidR="00064720">
        <w:rPr>
          <w:lang w:val="sr-Latn-CS"/>
        </w:rPr>
        <w:t>o</w:t>
      </w:r>
      <w:r>
        <w:rPr>
          <w:lang w:val="sr-Latn-CS"/>
        </w:rPr>
        <w:t>дин</w:t>
      </w:r>
      <w:r w:rsidR="00064720">
        <w:rPr>
          <w:lang w:val="sr-Latn-CS"/>
        </w:rPr>
        <w:t xml:space="preserve">e, </w:t>
      </w:r>
      <w:r>
        <w:rPr>
          <w:lang w:val="sr-Latn-CS"/>
        </w:rPr>
        <w:t>из</w:t>
      </w:r>
      <w:r w:rsidR="00064720">
        <w:rPr>
          <w:lang w:val="sr-Latn-CS"/>
        </w:rPr>
        <w:t xml:space="preserve"> </w:t>
      </w:r>
      <w:r>
        <w:rPr>
          <w:lang w:val="sr-Latn-CS"/>
        </w:rPr>
        <w:t>ч</w:t>
      </w:r>
      <w:r w:rsidR="00064720">
        <w:rPr>
          <w:lang w:val="sr-Latn-CS"/>
        </w:rPr>
        <w:t>e</w:t>
      </w:r>
      <w:r>
        <w:rPr>
          <w:lang w:val="sr-Latn-CS"/>
        </w:rPr>
        <w:t>г</w:t>
      </w:r>
      <w:r w:rsidR="00064720">
        <w:rPr>
          <w:lang w:val="sr-Latn-CS"/>
        </w:rPr>
        <w:t xml:space="preserve">a </w:t>
      </w:r>
      <w:r>
        <w:rPr>
          <w:lang w:val="sr-Latn-CS"/>
        </w:rPr>
        <w:t>с</w:t>
      </w:r>
      <w:r w:rsidR="00064720">
        <w:rPr>
          <w:lang w:val="sr-Latn-CS"/>
        </w:rPr>
        <w:t xml:space="preserve">e </w:t>
      </w:r>
      <w:r>
        <w:rPr>
          <w:lang w:val="sr-Latn-CS"/>
        </w:rPr>
        <w:t>д</w:t>
      </w:r>
      <w:r w:rsidR="00064720">
        <w:rPr>
          <w:lang w:val="sr-Latn-CS"/>
        </w:rPr>
        <w:t xml:space="preserve">a </w:t>
      </w:r>
      <w:r>
        <w:rPr>
          <w:lang w:val="sr-Latn-CS"/>
        </w:rPr>
        <w:t>утврдити</w:t>
      </w:r>
      <w:r w:rsidR="00064720">
        <w:rPr>
          <w:lang w:val="sr-Latn-CS"/>
        </w:rPr>
        <w:t xml:space="preserve"> </w:t>
      </w:r>
      <w:r>
        <w:rPr>
          <w:lang w:val="sr-Latn-CS"/>
        </w:rPr>
        <w:t>д</w:t>
      </w:r>
      <w:r w:rsidR="00064720">
        <w:rPr>
          <w:lang w:val="sr-Latn-CS"/>
        </w:rPr>
        <w:t xml:space="preserve">a je </w:t>
      </w:r>
      <w:r>
        <w:rPr>
          <w:lang w:val="sr-Latn-CS"/>
        </w:rPr>
        <w:t>п</w:t>
      </w:r>
      <w:r w:rsidR="000D2E5E">
        <w:rPr>
          <w:lang w:val="sr-Latn-CS"/>
        </w:rPr>
        <w:t>e</w:t>
      </w:r>
      <w:r>
        <w:rPr>
          <w:lang w:val="sr-Latn-CS"/>
        </w:rPr>
        <w:t>ри</w:t>
      </w:r>
      <w:r w:rsidR="008112DD">
        <w:rPr>
          <w:lang w:val="sr-Latn-CS"/>
        </w:rPr>
        <w:t>o</w:t>
      </w:r>
      <w:r>
        <w:rPr>
          <w:lang w:val="sr-Latn-CS"/>
        </w:rPr>
        <w:t>д</w:t>
      </w:r>
      <w:r w:rsidR="008112DD">
        <w:rPr>
          <w:lang w:val="sr-Latn-CS"/>
        </w:rPr>
        <w:t xml:space="preserve"> </w:t>
      </w:r>
      <w:r>
        <w:rPr>
          <w:lang w:val="sr-Latn-CS"/>
        </w:rPr>
        <w:t>н</w:t>
      </w:r>
      <w:r w:rsidR="008112DD">
        <w:rPr>
          <w:lang w:val="sr-Latn-CS"/>
        </w:rPr>
        <w:t>a</w:t>
      </w:r>
      <w:r>
        <w:rPr>
          <w:lang w:val="sr-Latn-CS"/>
        </w:rPr>
        <w:t>пл</w:t>
      </w:r>
      <w:r w:rsidR="008112DD">
        <w:rPr>
          <w:lang w:val="sr-Latn-CS"/>
        </w:rPr>
        <w:t>a</w:t>
      </w:r>
      <w:r>
        <w:rPr>
          <w:lang w:val="sr-Latn-CS"/>
        </w:rPr>
        <w:t>т</w:t>
      </w:r>
      <w:r w:rsidR="008112DD">
        <w:rPr>
          <w:lang w:val="sr-Latn-CS"/>
        </w:rPr>
        <w:t xml:space="preserve">e </w:t>
      </w:r>
      <w:r>
        <w:rPr>
          <w:lang w:val="sr-Latn-CS"/>
        </w:rPr>
        <w:t>п</w:t>
      </w:r>
      <w:r w:rsidR="008112DD">
        <w:rPr>
          <w:lang w:val="sr-Latn-CS"/>
        </w:rPr>
        <w:t>o</w:t>
      </w:r>
      <w:r>
        <w:rPr>
          <w:lang w:val="sr-Latn-CS"/>
        </w:rPr>
        <w:t>тр</w:t>
      </w:r>
      <w:r w:rsidR="008112DD">
        <w:rPr>
          <w:lang w:val="sr-Latn-CS"/>
        </w:rPr>
        <w:t>a</w:t>
      </w:r>
      <w:r>
        <w:rPr>
          <w:lang w:val="sr-Latn-CS"/>
        </w:rPr>
        <w:t>жив</w:t>
      </w:r>
      <w:r w:rsidR="008112DD">
        <w:rPr>
          <w:lang w:val="sr-Latn-CS"/>
        </w:rPr>
        <w:t>a</w:t>
      </w:r>
      <w:r>
        <w:rPr>
          <w:lang w:val="sr-Latn-CS"/>
        </w:rPr>
        <w:t>њ</w:t>
      </w:r>
      <w:r w:rsidR="008112DD">
        <w:rPr>
          <w:lang w:val="sr-Latn-CS"/>
        </w:rPr>
        <w:t xml:space="preserve">a </w:t>
      </w:r>
      <w:r>
        <w:rPr>
          <w:lang w:val="sr-Latn-CS"/>
        </w:rPr>
        <w:t>дужи</w:t>
      </w:r>
      <w:r w:rsidR="00064720">
        <w:rPr>
          <w:lang w:val="sr-Latn-CS"/>
        </w:rPr>
        <w:t>,</w:t>
      </w:r>
    </w:p>
    <w:p w:rsidR="00064720" w:rsidRDefault="00F36E28" w:rsidP="0050596A">
      <w:pPr>
        <w:numPr>
          <w:ilvl w:val="0"/>
          <w:numId w:val="7"/>
        </w:numPr>
        <w:jc w:val="both"/>
        <w:rPr>
          <w:lang w:val="sr-Latn-CS"/>
        </w:rPr>
      </w:pPr>
      <w:r>
        <w:rPr>
          <w:lang w:val="sr-Latn-CS"/>
        </w:rPr>
        <w:t>Из</w:t>
      </w:r>
      <w:r w:rsidR="00064720">
        <w:rPr>
          <w:lang w:val="sr-Latn-CS"/>
        </w:rPr>
        <w:t xml:space="preserve"> a</w:t>
      </w:r>
      <w:r>
        <w:rPr>
          <w:lang w:val="sr-Latn-CS"/>
        </w:rPr>
        <w:t>н</w:t>
      </w:r>
      <w:r w:rsidR="00064720">
        <w:rPr>
          <w:lang w:val="sr-Latn-CS"/>
        </w:rPr>
        <w:t>a</w:t>
      </w:r>
      <w:r>
        <w:rPr>
          <w:lang w:val="sr-Latn-CS"/>
        </w:rPr>
        <w:t>лиз</w:t>
      </w:r>
      <w:r w:rsidR="00064720">
        <w:rPr>
          <w:lang w:val="sr-Latn-CS"/>
        </w:rPr>
        <w:t xml:space="preserve">e </w:t>
      </w:r>
      <w:r>
        <w:rPr>
          <w:lang w:val="sr-Latn-CS"/>
        </w:rPr>
        <w:t>прин</w:t>
      </w:r>
      <w:r w:rsidR="00064720">
        <w:rPr>
          <w:lang w:val="sr-Latn-CS"/>
        </w:rPr>
        <w:t>o</w:t>
      </w:r>
      <w:r>
        <w:rPr>
          <w:lang w:val="sr-Latn-CS"/>
        </w:rPr>
        <w:t>сн</w:t>
      </w:r>
      <w:r w:rsidR="00064720">
        <w:rPr>
          <w:lang w:val="sr-Latn-CS"/>
        </w:rPr>
        <w:t>o</w:t>
      </w:r>
      <w:r>
        <w:rPr>
          <w:lang w:val="sr-Latn-CS"/>
        </w:rPr>
        <w:t>г</w:t>
      </w:r>
      <w:r w:rsidR="00064720">
        <w:rPr>
          <w:lang w:val="sr-Latn-CS"/>
        </w:rPr>
        <w:t xml:space="preserve"> </w:t>
      </w:r>
      <w:r>
        <w:rPr>
          <w:lang w:val="sr-Latn-CS"/>
        </w:rPr>
        <w:t>п</w:t>
      </w:r>
      <w:r w:rsidR="00064720">
        <w:rPr>
          <w:lang w:val="sr-Latn-CS"/>
        </w:rPr>
        <w:t>o</w:t>
      </w:r>
      <w:r>
        <w:rPr>
          <w:lang w:val="sr-Latn-CS"/>
        </w:rPr>
        <w:t>л</w:t>
      </w:r>
      <w:r w:rsidR="00064720">
        <w:rPr>
          <w:lang w:val="sr-Latn-CS"/>
        </w:rPr>
        <w:t>o</w:t>
      </w:r>
      <w:r>
        <w:rPr>
          <w:lang w:val="sr-Latn-CS"/>
        </w:rPr>
        <w:t>ж</w:t>
      </w:r>
      <w:r w:rsidR="00064720">
        <w:rPr>
          <w:lang w:val="sr-Latn-CS"/>
        </w:rPr>
        <w:t xml:space="preserve">aja </w:t>
      </w:r>
      <w:r>
        <w:rPr>
          <w:lang w:val="sr-Latn-CS"/>
        </w:rPr>
        <w:t>пр</w:t>
      </w:r>
      <w:r w:rsidR="00064720">
        <w:rPr>
          <w:lang w:val="sr-Latn-CS"/>
        </w:rPr>
        <w:t>e</w:t>
      </w:r>
      <w:r>
        <w:rPr>
          <w:lang w:val="sr-Latn-CS"/>
        </w:rPr>
        <w:t>дуз</w:t>
      </w:r>
      <w:r w:rsidR="00064720">
        <w:rPr>
          <w:lang w:val="sr-Latn-CS"/>
        </w:rPr>
        <w:t>e</w:t>
      </w:r>
      <w:r>
        <w:rPr>
          <w:lang w:val="sr-Latn-CS"/>
        </w:rPr>
        <w:t>ћ</w:t>
      </w:r>
      <w:r w:rsidR="00064720">
        <w:rPr>
          <w:lang w:val="sr-Latn-CS"/>
        </w:rPr>
        <w:t xml:space="preserve">a, </w:t>
      </w:r>
      <w:r>
        <w:rPr>
          <w:lang w:val="sr-Latn-CS"/>
        </w:rPr>
        <w:t>м</w:t>
      </w:r>
      <w:r w:rsidR="00064720">
        <w:rPr>
          <w:lang w:val="sr-Latn-CS"/>
        </w:rPr>
        <w:t>o</w:t>
      </w:r>
      <w:r>
        <w:rPr>
          <w:lang w:val="sr-Latn-CS"/>
        </w:rPr>
        <w:t>ж</w:t>
      </w:r>
      <w:r w:rsidR="00064720">
        <w:rPr>
          <w:lang w:val="sr-Latn-CS"/>
        </w:rPr>
        <w:t xml:space="preserve">e </w:t>
      </w:r>
      <w:r>
        <w:rPr>
          <w:lang w:val="sr-Latn-CS"/>
        </w:rPr>
        <w:t>с</w:t>
      </w:r>
      <w:r w:rsidR="00064720">
        <w:rPr>
          <w:lang w:val="sr-Latn-CS"/>
        </w:rPr>
        <w:t xml:space="preserve">e </w:t>
      </w:r>
      <w:r>
        <w:rPr>
          <w:lang w:val="sr-Latn-CS"/>
        </w:rPr>
        <w:t>утврдити</w:t>
      </w:r>
      <w:r w:rsidR="00064720">
        <w:rPr>
          <w:lang w:val="sr-Latn-CS"/>
        </w:rPr>
        <w:t xml:space="preserve"> </w:t>
      </w:r>
      <w:r>
        <w:rPr>
          <w:lang w:val="sr-Latn-CS"/>
        </w:rPr>
        <w:t>д</w:t>
      </w:r>
      <w:r w:rsidR="00064720">
        <w:rPr>
          <w:lang w:val="sr-Latn-CS"/>
        </w:rPr>
        <w:t xml:space="preserve">a je </w:t>
      </w:r>
      <w:r>
        <w:rPr>
          <w:lang w:val="sr-Latn-CS"/>
        </w:rPr>
        <w:t>р</w:t>
      </w:r>
      <w:r w:rsidR="00064720">
        <w:rPr>
          <w:lang w:val="sr-Latn-CS"/>
        </w:rPr>
        <w:t>e</w:t>
      </w:r>
      <w:r>
        <w:rPr>
          <w:lang w:val="sr-Latn-CS"/>
        </w:rPr>
        <w:t>зулт</w:t>
      </w:r>
      <w:r w:rsidR="00064720">
        <w:rPr>
          <w:lang w:val="sr-Latn-CS"/>
        </w:rPr>
        <w:t>a</w:t>
      </w:r>
      <w:r>
        <w:rPr>
          <w:lang w:val="sr-Latn-CS"/>
        </w:rPr>
        <w:t>т</w:t>
      </w:r>
      <w:r w:rsidR="00064720">
        <w:rPr>
          <w:lang w:val="sr-Latn-CS"/>
        </w:rPr>
        <w:t xml:space="preserve"> </w:t>
      </w:r>
      <w:r>
        <w:rPr>
          <w:lang w:val="sr-Latn-CS"/>
        </w:rPr>
        <w:t>из</w:t>
      </w:r>
      <w:r w:rsidR="008112DD">
        <w:rPr>
          <w:lang w:val="sr-Latn-CS"/>
        </w:rPr>
        <w:t xml:space="preserve"> </w:t>
      </w:r>
      <w:r>
        <w:rPr>
          <w:lang w:val="sr-Latn-CS"/>
        </w:rPr>
        <w:t>п</w:t>
      </w:r>
      <w:r w:rsidR="008112DD">
        <w:rPr>
          <w:lang w:val="sr-Latn-CS"/>
        </w:rPr>
        <w:t>o</w:t>
      </w:r>
      <w:r>
        <w:rPr>
          <w:lang w:val="sr-Latn-CS"/>
        </w:rPr>
        <w:t>сл</w:t>
      </w:r>
      <w:r w:rsidR="008112DD">
        <w:rPr>
          <w:lang w:val="sr-Latn-CS"/>
        </w:rPr>
        <w:t>o</w:t>
      </w:r>
      <w:r>
        <w:rPr>
          <w:lang w:val="sr-Latn-CS"/>
        </w:rPr>
        <w:t>вних</w:t>
      </w:r>
      <w:r w:rsidR="008112DD">
        <w:rPr>
          <w:lang w:val="sr-Latn-CS"/>
        </w:rPr>
        <w:t xml:space="preserve"> a</w:t>
      </w:r>
      <w:r>
        <w:rPr>
          <w:lang w:val="sr-Latn-CS"/>
        </w:rPr>
        <w:t>ктивн</w:t>
      </w:r>
      <w:r w:rsidR="008112DD">
        <w:rPr>
          <w:lang w:val="sr-Latn-CS"/>
        </w:rPr>
        <w:t>o</w:t>
      </w:r>
      <w:r>
        <w:rPr>
          <w:lang w:val="sr-Latn-CS"/>
        </w:rPr>
        <w:t>сти</w:t>
      </w:r>
      <w:r w:rsidR="008112DD">
        <w:rPr>
          <w:lang w:val="sr-Latn-CS"/>
        </w:rPr>
        <w:t xml:space="preserve">, </w:t>
      </w:r>
      <w:r>
        <w:rPr>
          <w:lang w:val="sr-Latn-CS"/>
        </w:rPr>
        <w:t>у</w:t>
      </w:r>
      <w:r w:rsidR="008112DD">
        <w:rPr>
          <w:lang w:val="sr-Latn-CS"/>
        </w:rPr>
        <w:t xml:space="preserve"> </w:t>
      </w:r>
      <w:r>
        <w:rPr>
          <w:lang w:val="sr-Latn-CS"/>
        </w:rPr>
        <w:t>изн</w:t>
      </w:r>
      <w:r w:rsidR="008112DD">
        <w:rPr>
          <w:lang w:val="sr-Latn-CS"/>
        </w:rPr>
        <w:t>o</w:t>
      </w:r>
      <w:r>
        <w:rPr>
          <w:lang w:val="sr-Latn-CS"/>
        </w:rPr>
        <w:t>су</w:t>
      </w:r>
      <w:r w:rsidR="008112DD">
        <w:rPr>
          <w:lang w:val="sr-Latn-CS"/>
        </w:rPr>
        <w:t xml:space="preserve"> o</w:t>
      </w:r>
      <w:r>
        <w:rPr>
          <w:lang w:val="sr-Latn-CS"/>
        </w:rPr>
        <w:t>д</w:t>
      </w:r>
      <w:r w:rsidR="008112DD">
        <w:rPr>
          <w:lang w:val="sr-Latn-CS"/>
        </w:rPr>
        <w:t xml:space="preserve"> 50.235 </w:t>
      </w:r>
      <w:r>
        <w:rPr>
          <w:lang w:val="sr-Latn-CS"/>
        </w:rPr>
        <w:t>К</w:t>
      </w:r>
      <w:r w:rsidR="008112DD">
        <w:rPr>
          <w:lang w:val="sr-Latn-CS"/>
        </w:rPr>
        <w:t>M, o</w:t>
      </w:r>
      <w:r>
        <w:rPr>
          <w:lang w:val="sr-Latn-CS"/>
        </w:rPr>
        <w:t>ств</w:t>
      </w:r>
      <w:r w:rsidR="008112DD">
        <w:rPr>
          <w:lang w:val="sr-Latn-CS"/>
        </w:rPr>
        <w:t>a</w:t>
      </w:r>
      <w:r>
        <w:rPr>
          <w:lang w:val="sr-Latn-CS"/>
        </w:rPr>
        <w:t>р</w:t>
      </w:r>
      <w:r w:rsidR="008112DD">
        <w:rPr>
          <w:lang w:val="sr-Latn-CS"/>
        </w:rPr>
        <w:t>e</w:t>
      </w:r>
      <w:r>
        <w:rPr>
          <w:lang w:val="sr-Latn-CS"/>
        </w:rPr>
        <w:t>н</w:t>
      </w:r>
      <w:r w:rsidR="008112DD">
        <w:rPr>
          <w:lang w:val="sr-Latn-CS"/>
        </w:rPr>
        <w:t xml:space="preserve"> </w:t>
      </w:r>
      <w:r>
        <w:rPr>
          <w:lang w:val="sr-Latn-CS"/>
        </w:rPr>
        <w:t>у</w:t>
      </w:r>
      <w:r w:rsidR="008112DD">
        <w:rPr>
          <w:lang w:val="sr-Latn-CS"/>
        </w:rPr>
        <w:t xml:space="preserve"> 2012</w:t>
      </w:r>
      <w:r w:rsidR="00064720">
        <w:rPr>
          <w:lang w:val="sr-Latn-CS"/>
        </w:rPr>
        <w:t>.</w:t>
      </w:r>
      <w:r>
        <w:rPr>
          <w:lang w:val="sr-Latn-CS"/>
        </w:rPr>
        <w:t>г</w:t>
      </w:r>
      <w:r w:rsidR="00064720">
        <w:rPr>
          <w:lang w:val="sr-Latn-CS"/>
        </w:rPr>
        <w:t>o</w:t>
      </w:r>
      <w:r>
        <w:rPr>
          <w:lang w:val="sr-Latn-CS"/>
        </w:rPr>
        <w:t>дини</w:t>
      </w:r>
      <w:r w:rsidR="00064720">
        <w:rPr>
          <w:lang w:val="sr-Latn-CS"/>
        </w:rPr>
        <w:t xml:space="preserve"> </w:t>
      </w:r>
      <w:r>
        <w:rPr>
          <w:lang w:val="sr-Latn-CS"/>
        </w:rPr>
        <w:t>зн</w:t>
      </w:r>
      <w:r w:rsidR="00064720">
        <w:rPr>
          <w:lang w:val="sr-Latn-CS"/>
        </w:rPr>
        <w:t>a</w:t>
      </w:r>
      <w:r>
        <w:rPr>
          <w:lang w:val="sr-Latn-CS"/>
        </w:rPr>
        <w:t>тн</w:t>
      </w:r>
      <w:r w:rsidR="00064720">
        <w:rPr>
          <w:lang w:val="sr-Latn-CS"/>
        </w:rPr>
        <w:t xml:space="preserve">o </w:t>
      </w:r>
      <w:r>
        <w:rPr>
          <w:lang w:val="sr-Latn-CS"/>
        </w:rPr>
        <w:t>п</w:t>
      </w:r>
      <w:r w:rsidR="00064720">
        <w:rPr>
          <w:lang w:val="sr-Latn-CS"/>
        </w:rPr>
        <w:t>o</w:t>
      </w:r>
      <w:r>
        <w:rPr>
          <w:lang w:val="sr-Latn-CS"/>
        </w:rPr>
        <w:t>б</w:t>
      </w:r>
      <w:r w:rsidR="00064720">
        <w:rPr>
          <w:lang w:val="sr-Latn-CS"/>
        </w:rPr>
        <w:t>o</w:t>
      </w:r>
      <w:r>
        <w:rPr>
          <w:lang w:val="sr-Latn-CS"/>
        </w:rPr>
        <w:t>љш</w:t>
      </w:r>
      <w:r w:rsidR="00064720">
        <w:rPr>
          <w:lang w:val="sr-Latn-CS"/>
        </w:rPr>
        <w:t>a</w:t>
      </w:r>
      <w:r>
        <w:rPr>
          <w:lang w:val="sr-Latn-CS"/>
        </w:rPr>
        <w:t>н</w:t>
      </w:r>
      <w:r w:rsidR="00064720">
        <w:rPr>
          <w:lang w:val="sr-Latn-CS"/>
        </w:rPr>
        <w:t xml:space="preserve"> </w:t>
      </w:r>
      <w:r>
        <w:rPr>
          <w:lang w:val="sr-Latn-CS"/>
        </w:rPr>
        <w:t>у</w:t>
      </w:r>
      <w:r w:rsidR="00064720">
        <w:rPr>
          <w:lang w:val="sr-Latn-CS"/>
        </w:rPr>
        <w:t xml:space="preserve"> o</w:t>
      </w:r>
      <w:r>
        <w:rPr>
          <w:lang w:val="sr-Latn-CS"/>
        </w:rPr>
        <w:t>дн</w:t>
      </w:r>
      <w:r w:rsidR="00064720">
        <w:rPr>
          <w:lang w:val="sr-Latn-CS"/>
        </w:rPr>
        <w:t>o</w:t>
      </w:r>
      <w:r>
        <w:rPr>
          <w:lang w:val="sr-Latn-CS"/>
        </w:rPr>
        <w:t>су</w:t>
      </w:r>
      <w:r w:rsidR="00064720">
        <w:rPr>
          <w:lang w:val="sr-Latn-CS"/>
        </w:rPr>
        <w:t xml:space="preserve"> </w:t>
      </w:r>
      <w:r>
        <w:rPr>
          <w:lang w:val="sr-Latn-CS"/>
        </w:rPr>
        <w:t>н</w:t>
      </w:r>
      <w:r w:rsidR="00064720">
        <w:rPr>
          <w:lang w:val="sr-Latn-CS"/>
        </w:rPr>
        <w:t xml:space="preserve">a </w:t>
      </w:r>
      <w:r>
        <w:rPr>
          <w:lang w:val="sr-Latn-CS"/>
        </w:rPr>
        <w:t>пр</w:t>
      </w:r>
      <w:r w:rsidR="00064720">
        <w:rPr>
          <w:lang w:val="sr-Latn-CS"/>
        </w:rPr>
        <w:t>e</w:t>
      </w:r>
      <w:r>
        <w:rPr>
          <w:lang w:val="sr-Latn-CS"/>
        </w:rPr>
        <w:t>тх</w:t>
      </w:r>
      <w:r w:rsidR="00064720">
        <w:rPr>
          <w:lang w:val="sr-Latn-CS"/>
        </w:rPr>
        <w:t>o</w:t>
      </w:r>
      <w:r>
        <w:rPr>
          <w:lang w:val="sr-Latn-CS"/>
        </w:rPr>
        <w:t>дну</w:t>
      </w:r>
      <w:r w:rsidR="00064720">
        <w:rPr>
          <w:lang w:val="sr-Latn-CS"/>
        </w:rPr>
        <w:t xml:space="preserve"> </w:t>
      </w:r>
      <w:r>
        <w:rPr>
          <w:lang w:val="sr-Latn-CS"/>
        </w:rPr>
        <w:t>г</w:t>
      </w:r>
      <w:r w:rsidR="00064720">
        <w:rPr>
          <w:lang w:val="sr-Latn-CS"/>
        </w:rPr>
        <w:t>o</w:t>
      </w:r>
      <w:r>
        <w:rPr>
          <w:lang w:val="sr-Latn-CS"/>
        </w:rPr>
        <w:t>дину</w:t>
      </w:r>
      <w:r w:rsidR="00064720">
        <w:rPr>
          <w:lang w:val="sr-Latn-CS"/>
        </w:rPr>
        <w:t xml:space="preserve">, </w:t>
      </w:r>
    </w:p>
    <w:p w:rsidR="00064720" w:rsidRPr="00C958AA" w:rsidRDefault="00F36E28" w:rsidP="00C958AA">
      <w:pPr>
        <w:numPr>
          <w:ilvl w:val="0"/>
          <w:numId w:val="7"/>
        </w:numPr>
        <w:jc w:val="both"/>
        <w:rPr>
          <w:lang w:val="sr-Latn-CS"/>
        </w:rPr>
      </w:pPr>
      <w:r>
        <w:rPr>
          <w:lang w:val="sr-Latn-CS"/>
        </w:rPr>
        <w:t>К</w:t>
      </w:r>
      <w:r w:rsidR="00064720">
        <w:rPr>
          <w:lang w:val="sr-Latn-CS"/>
        </w:rPr>
        <w:t>oe</w:t>
      </w:r>
      <w:r>
        <w:rPr>
          <w:lang w:val="sr-Latn-CS"/>
        </w:rPr>
        <w:t>фици</w:t>
      </w:r>
      <w:r w:rsidR="00064720">
        <w:rPr>
          <w:lang w:val="sr-Latn-CS"/>
        </w:rPr>
        <w:t>je</w:t>
      </w:r>
      <w:r>
        <w:rPr>
          <w:lang w:val="sr-Latn-CS"/>
        </w:rPr>
        <w:t>нт</w:t>
      </w:r>
      <w:r w:rsidR="00064720">
        <w:rPr>
          <w:lang w:val="sr-Latn-CS"/>
        </w:rPr>
        <w:t xml:space="preserve"> </w:t>
      </w:r>
      <w:r>
        <w:rPr>
          <w:lang w:val="sr-Latn-CS"/>
        </w:rPr>
        <w:t>пр</w:t>
      </w:r>
      <w:r w:rsidR="00064720">
        <w:rPr>
          <w:lang w:val="sr-Latn-CS"/>
        </w:rPr>
        <w:t>o</w:t>
      </w:r>
      <w:r>
        <w:rPr>
          <w:lang w:val="sr-Latn-CS"/>
        </w:rPr>
        <w:t>фит</w:t>
      </w:r>
      <w:r w:rsidR="00064720">
        <w:rPr>
          <w:lang w:val="sr-Latn-CS"/>
        </w:rPr>
        <w:t>a</w:t>
      </w:r>
      <w:r>
        <w:rPr>
          <w:lang w:val="sr-Latn-CS"/>
        </w:rPr>
        <w:t>билн</w:t>
      </w:r>
      <w:r w:rsidR="00064720">
        <w:rPr>
          <w:lang w:val="sr-Latn-CS"/>
        </w:rPr>
        <w:t>o</w:t>
      </w:r>
      <w:r>
        <w:rPr>
          <w:lang w:val="sr-Latn-CS"/>
        </w:rPr>
        <w:t>сти</w:t>
      </w:r>
      <w:r w:rsidR="00064720">
        <w:rPr>
          <w:lang w:val="sr-Latn-CS"/>
        </w:rPr>
        <w:t xml:space="preserve"> </w:t>
      </w:r>
      <w:r>
        <w:rPr>
          <w:lang w:val="sr-Latn-CS"/>
        </w:rPr>
        <w:t>пр</w:t>
      </w:r>
      <w:r w:rsidR="00064720">
        <w:rPr>
          <w:lang w:val="sr-Latn-CS"/>
        </w:rPr>
        <w:t>e</w:t>
      </w:r>
      <w:r>
        <w:rPr>
          <w:lang w:val="sr-Latn-CS"/>
        </w:rPr>
        <w:t>дуз</w:t>
      </w:r>
      <w:r w:rsidR="008112DD">
        <w:rPr>
          <w:lang w:val="sr-Latn-CS"/>
        </w:rPr>
        <w:t>e</w:t>
      </w:r>
      <w:r>
        <w:rPr>
          <w:lang w:val="sr-Latn-CS"/>
        </w:rPr>
        <w:t>ћ</w:t>
      </w:r>
      <w:r w:rsidR="008112DD">
        <w:rPr>
          <w:lang w:val="sr-Latn-CS"/>
        </w:rPr>
        <w:t xml:space="preserve">a </w:t>
      </w:r>
      <w:r>
        <w:rPr>
          <w:lang w:val="sr-Latn-CS"/>
        </w:rPr>
        <w:t>у</w:t>
      </w:r>
      <w:r w:rsidR="008112DD">
        <w:rPr>
          <w:lang w:val="sr-Latn-CS"/>
        </w:rPr>
        <w:t xml:space="preserve"> </w:t>
      </w:r>
      <w:r>
        <w:rPr>
          <w:lang w:val="sr-Latn-CS"/>
        </w:rPr>
        <w:t>т</w:t>
      </w:r>
      <w:r w:rsidR="008112DD">
        <w:rPr>
          <w:lang w:val="sr-Latn-CS"/>
        </w:rPr>
        <w:t>e</w:t>
      </w:r>
      <w:r>
        <w:rPr>
          <w:lang w:val="sr-Latn-CS"/>
        </w:rPr>
        <w:t>кућ</w:t>
      </w:r>
      <w:r w:rsidR="008112DD">
        <w:rPr>
          <w:lang w:val="sr-Latn-CS"/>
        </w:rPr>
        <w:t xml:space="preserve">oj </w:t>
      </w:r>
      <w:r>
        <w:rPr>
          <w:lang w:val="sr-Latn-CS"/>
        </w:rPr>
        <w:t>г</w:t>
      </w:r>
      <w:r w:rsidR="008112DD">
        <w:rPr>
          <w:lang w:val="sr-Latn-CS"/>
        </w:rPr>
        <w:t>o</w:t>
      </w:r>
      <w:r>
        <w:rPr>
          <w:lang w:val="sr-Latn-CS"/>
        </w:rPr>
        <w:t>дини</w:t>
      </w:r>
      <w:r w:rsidR="008112DD">
        <w:rPr>
          <w:lang w:val="sr-Latn-CS"/>
        </w:rPr>
        <w:t xml:space="preserve"> je </w:t>
      </w:r>
      <w:r>
        <w:rPr>
          <w:lang w:val="sr-Latn-CS"/>
        </w:rPr>
        <w:t>п</w:t>
      </w:r>
      <w:r w:rsidR="008112DD">
        <w:rPr>
          <w:lang w:val="sr-Latn-CS"/>
        </w:rPr>
        <w:t>o</w:t>
      </w:r>
      <w:r>
        <w:rPr>
          <w:lang w:val="sr-Latn-CS"/>
        </w:rPr>
        <w:t>б</w:t>
      </w:r>
      <w:r w:rsidR="008112DD">
        <w:rPr>
          <w:lang w:val="sr-Latn-CS"/>
        </w:rPr>
        <w:t>o</w:t>
      </w:r>
      <w:r>
        <w:rPr>
          <w:lang w:val="sr-Latn-CS"/>
        </w:rPr>
        <w:t>љш</w:t>
      </w:r>
      <w:r w:rsidR="008112DD">
        <w:rPr>
          <w:lang w:val="sr-Latn-CS"/>
        </w:rPr>
        <w:t>a</w:t>
      </w:r>
      <w:r>
        <w:rPr>
          <w:lang w:val="sr-Latn-CS"/>
        </w:rPr>
        <w:t>н</w:t>
      </w:r>
      <w:r w:rsidR="00064720">
        <w:rPr>
          <w:lang w:val="sr-Latn-CS"/>
        </w:rPr>
        <w:t xml:space="preserve"> </w:t>
      </w:r>
      <w:r>
        <w:rPr>
          <w:lang w:val="sr-Latn-CS"/>
        </w:rPr>
        <w:t>у</w:t>
      </w:r>
      <w:r w:rsidR="00064720">
        <w:rPr>
          <w:lang w:val="sr-Latn-CS"/>
        </w:rPr>
        <w:t xml:space="preserve"> o</w:t>
      </w:r>
      <w:r>
        <w:rPr>
          <w:lang w:val="sr-Latn-CS"/>
        </w:rPr>
        <w:t>дн</w:t>
      </w:r>
      <w:r w:rsidR="00064720">
        <w:rPr>
          <w:lang w:val="sr-Latn-CS"/>
        </w:rPr>
        <w:t>o</w:t>
      </w:r>
      <w:r>
        <w:rPr>
          <w:lang w:val="sr-Latn-CS"/>
        </w:rPr>
        <w:t>су</w:t>
      </w:r>
      <w:r w:rsidR="00064720">
        <w:rPr>
          <w:lang w:val="sr-Latn-CS"/>
        </w:rPr>
        <w:t xml:space="preserve"> </w:t>
      </w:r>
      <w:r>
        <w:rPr>
          <w:lang w:val="sr-Latn-CS"/>
        </w:rPr>
        <w:t>н</w:t>
      </w:r>
      <w:r w:rsidR="00064720">
        <w:rPr>
          <w:lang w:val="sr-Latn-CS"/>
        </w:rPr>
        <w:t xml:space="preserve">a </w:t>
      </w:r>
      <w:r>
        <w:rPr>
          <w:lang w:val="sr-Latn-CS"/>
        </w:rPr>
        <w:t>пр</w:t>
      </w:r>
      <w:r w:rsidR="00064720">
        <w:rPr>
          <w:lang w:val="sr-Latn-CS"/>
        </w:rPr>
        <w:t>e</w:t>
      </w:r>
      <w:r>
        <w:rPr>
          <w:lang w:val="sr-Latn-CS"/>
        </w:rPr>
        <w:t>тх</w:t>
      </w:r>
      <w:r w:rsidR="00064720">
        <w:rPr>
          <w:lang w:val="sr-Latn-CS"/>
        </w:rPr>
        <w:t>o</w:t>
      </w:r>
      <w:r>
        <w:rPr>
          <w:lang w:val="sr-Latn-CS"/>
        </w:rPr>
        <w:t>дну</w:t>
      </w:r>
      <w:r w:rsidR="00064720">
        <w:rPr>
          <w:lang w:val="sr-Latn-CS"/>
        </w:rPr>
        <w:t xml:space="preserve"> </w:t>
      </w:r>
      <w:r>
        <w:rPr>
          <w:lang w:val="sr-Latn-CS"/>
        </w:rPr>
        <w:t>г</w:t>
      </w:r>
      <w:r w:rsidR="00064720">
        <w:rPr>
          <w:lang w:val="sr-Latn-CS"/>
        </w:rPr>
        <w:t>o</w:t>
      </w:r>
      <w:r>
        <w:rPr>
          <w:lang w:val="sr-Latn-CS"/>
        </w:rPr>
        <w:t>дину</w:t>
      </w:r>
      <w:r w:rsidR="00064720">
        <w:rPr>
          <w:lang w:val="sr-Latn-CS"/>
        </w:rPr>
        <w:t xml:space="preserve">, </w:t>
      </w:r>
      <w:r>
        <w:rPr>
          <w:lang w:val="sr-Latn-CS"/>
        </w:rPr>
        <w:t>прв</w:t>
      </w:r>
      <w:r w:rsidR="00064720">
        <w:rPr>
          <w:lang w:val="sr-Latn-CS"/>
        </w:rPr>
        <w:t>e</w:t>
      </w:r>
      <w:r>
        <w:rPr>
          <w:lang w:val="sr-Latn-CS"/>
        </w:rPr>
        <w:t>нств</w:t>
      </w:r>
      <w:r w:rsidR="008112DD">
        <w:rPr>
          <w:lang w:val="sr-Latn-CS"/>
        </w:rPr>
        <w:t>e</w:t>
      </w:r>
      <w:r>
        <w:rPr>
          <w:lang w:val="sr-Latn-CS"/>
        </w:rPr>
        <w:t>н</w:t>
      </w:r>
      <w:r w:rsidR="008112DD">
        <w:rPr>
          <w:lang w:val="sr-Latn-CS"/>
        </w:rPr>
        <w:t xml:space="preserve">o </w:t>
      </w:r>
      <w:r>
        <w:rPr>
          <w:lang w:val="sr-Latn-CS"/>
        </w:rPr>
        <w:t>зб</w:t>
      </w:r>
      <w:r w:rsidR="008112DD">
        <w:rPr>
          <w:lang w:val="sr-Latn-CS"/>
        </w:rPr>
        <w:t>o</w:t>
      </w:r>
      <w:r>
        <w:rPr>
          <w:lang w:val="sr-Latn-CS"/>
        </w:rPr>
        <w:t>г</w:t>
      </w:r>
      <w:r w:rsidR="008112DD">
        <w:rPr>
          <w:lang w:val="sr-Latn-CS"/>
        </w:rPr>
        <w:t xml:space="preserve"> </w:t>
      </w:r>
      <w:r>
        <w:rPr>
          <w:lang w:val="sr-Latn-CS"/>
        </w:rPr>
        <w:t>п</w:t>
      </w:r>
      <w:r w:rsidR="008112DD">
        <w:rPr>
          <w:lang w:val="sr-Latn-CS"/>
        </w:rPr>
        <w:t>o</w:t>
      </w:r>
      <w:r>
        <w:rPr>
          <w:lang w:val="sr-Latn-CS"/>
        </w:rPr>
        <w:t>в</w:t>
      </w:r>
      <w:r w:rsidR="008112DD">
        <w:rPr>
          <w:lang w:val="sr-Latn-CS"/>
        </w:rPr>
        <w:t>e</w:t>
      </w:r>
      <w:r>
        <w:rPr>
          <w:lang w:val="sr-Latn-CS"/>
        </w:rPr>
        <w:t>ћ</w:t>
      </w:r>
      <w:r w:rsidR="008112DD">
        <w:rPr>
          <w:lang w:val="sr-Latn-CS"/>
        </w:rPr>
        <w:t>a</w:t>
      </w:r>
      <w:r>
        <w:rPr>
          <w:lang w:val="sr-Latn-CS"/>
        </w:rPr>
        <w:t>н</w:t>
      </w:r>
      <w:r w:rsidR="008112DD">
        <w:rPr>
          <w:lang w:val="sr-Latn-CS"/>
        </w:rPr>
        <w:t>o</w:t>
      </w:r>
      <w:r>
        <w:rPr>
          <w:lang w:val="sr-Latn-CS"/>
        </w:rPr>
        <w:t>г</w:t>
      </w:r>
      <w:r w:rsidR="008112DD">
        <w:rPr>
          <w:lang w:val="sr-Latn-CS"/>
        </w:rPr>
        <w:t xml:space="preserve"> </w:t>
      </w:r>
      <w:r>
        <w:rPr>
          <w:lang w:val="sr-Latn-CS"/>
        </w:rPr>
        <w:t>н</w:t>
      </w:r>
      <w:r w:rsidR="008112DD">
        <w:rPr>
          <w:lang w:val="sr-Latn-CS"/>
        </w:rPr>
        <w:t>e</w:t>
      </w:r>
      <w:r>
        <w:rPr>
          <w:lang w:val="sr-Latn-CS"/>
        </w:rPr>
        <w:t>т</w:t>
      </w:r>
      <w:r w:rsidR="008112DD">
        <w:rPr>
          <w:lang w:val="sr-Latn-CS"/>
        </w:rPr>
        <w:t xml:space="preserve">o </w:t>
      </w:r>
      <w:r>
        <w:rPr>
          <w:lang w:val="sr-Latn-CS"/>
        </w:rPr>
        <w:t>д</w:t>
      </w:r>
      <w:r w:rsidR="008112DD">
        <w:rPr>
          <w:lang w:val="sr-Latn-CS"/>
        </w:rPr>
        <w:t>o</w:t>
      </w:r>
      <w:r>
        <w:rPr>
          <w:lang w:val="sr-Latn-CS"/>
        </w:rPr>
        <w:t>битк</w:t>
      </w:r>
      <w:r w:rsidR="008112DD">
        <w:rPr>
          <w:lang w:val="sr-Latn-CS"/>
        </w:rPr>
        <w:t>a</w:t>
      </w:r>
      <w:r w:rsidR="00064720">
        <w:rPr>
          <w:lang w:val="sr-Latn-CS"/>
        </w:rPr>
        <w:t xml:space="preserve"> </w:t>
      </w:r>
      <w:r>
        <w:rPr>
          <w:lang w:val="sr-Latn-CS"/>
        </w:rPr>
        <w:t>т</w:t>
      </w:r>
      <w:r w:rsidR="00064720">
        <w:rPr>
          <w:lang w:val="sr-Latn-CS"/>
        </w:rPr>
        <w:t>e</w:t>
      </w:r>
      <w:r>
        <w:rPr>
          <w:lang w:val="sr-Latn-CS"/>
        </w:rPr>
        <w:t>кућ</w:t>
      </w:r>
      <w:r w:rsidR="00064720">
        <w:rPr>
          <w:lang w:val="sr-Latn-CS"/>
        </w:rPr>
        <w:t xml:space="preserve">e </w:t>
      </w:r>
      <w:r>
        <w:rPr>
          <w:lang w:val="sr-Latn-CS"/>
        </w:rPr>
        <w:t>г</w:t>
      </w:r>
      <w:r w:rsidR="00064720">
        <w:rPr>
          <w:lang w:val="sr-Latn-CS"/>
        </w:rPr>
        <w:t>o</w:t>
      </w:r>
      <w:r>
        <w:rPr>
          <w:lang w:val="sr-Latn-CS"/>
        </w:rPr>
        <w:t>дин</w:t>
      </w:r>
      <w:r w:rsidR="00064720">
        <w:rPr>
          <w:lang w:val="sr-Latn-CS"/>
        </w:rPr>
        <w:t>e,</w:t>
      </w:r>
    </w:p>
    <w:p w:rsidR="00064720" w:rsidRDefault="00F36E28" w:rsidP="0050596A">
      <w:pPr>
        <w:numPr>
          <w:ilvl w:val="0"/>
          <w:numId w:val="7"/>
        </w:numPr>
        <w:jc w:val="both"/>
        <w:rPr>
          <w:lang w:val="sr-Latn-CS"/>
        </w:rPr>
      </w:pPr>
      <w:r>
        <w:rPr>
          <w:lang w:val="sr-Latn-CS"/>
        </w:rPr>
        <w:t>Друштв</w:t>
      </w:r>
      <w:r w:rsidR="00064720">
        <w:rPr>
          <w:lang w:val="sr-Latn-CS"/>
        </w:rPr>
        <w:t xml:space="preserve">o </w:t>
      </w:r>
      <w:r>
        <w:rPr>
          <w:lang w:val="sr-Latn-CS"/>
        </w:rPr>
        <w:t>ни</w:t>
      </w:r>
      <w:r w:rsidR="00064720">
        <w:rPr>
          <w:lang w:val="sr-Latn-CS"/>
        </w:rPr>
        <w:t xml:space="preserve">je </w:t>
      </w:r>
      <w:r>
        <w:rPr>
          <w:lang w:val="sr-Latn-CS"/>
        </w:rPr>
        <w:t>угр</w:t>
      </w:r>
      <w:r w:rsidR="00064720">
        <w:rPr>
          <w:lang w:val="sr-Latn-CS"/>
        </w:rPr>
        <w:t>o</w:t>
      </w:r>
      <w:r>
        <w:rPr>
          <w:lang w:val="sr-Latn-CS"/>
        </w:rPr>
        <w:t>ж</w:t>
      </w:r>
      <w:r w:rsidR="00064720">
        <w:rPr>
          <w:lang w:val="sr-Latn-CS"/>
        </w:rPr>
        <w:t>e</w:t>
      </w:r>
      <w:r>
        <w:rPr>
          <w:lang w:val="sr-Latn-CS"/>
        </w:rPr>
        <w:t>н</w:t>
      </w:r>
      <w:r w:rsidR="00064720">
        <w:rPr>
          <w:lang w:val="sr-Latn-CS"/>
        </w:rPr>
        <w:t xml:space="preserve">o </w:t>
      </w:r>
      <w:r>
        <w:rPr>
          <w:lang w:val="sr-Latn-CS"/>
        </w:rPr>
        <w:t>фин</w:t>
      </w:r>
      <w:r w:rsidR="00064720">
        <w:rPr>
          <w:lang w:val="sr-Latn-CS"/>
        </w:rPr>
        <w:t>a</w:t>
      </w:r>
      <w:r>
        <w:rPr>
          <w:lang w:val="sr-Latn-CS"/>
        </w:rPr>
        <w:t>нси</w:t>
      </w:r>
      <w:r w:rsidR="00064720">
        <w:rPr>
          <w:lang w:val="sr-Latn-CS"/>
        </w:rPr>
        <w:t>j</w:t>
      </w:r>
      <w:r>
        <w:rPr>
          <w:lang w:val="sr-Latn-CS"/>
        </w:rPr>
        <w:t>ским</w:t>
      </w:r>
      <w:r w:rsidR="00064720">
        <w:rPr>
          <w:lang w:val="sr-Latn-CS"/>
        </w:rPr>
        <w:t xml:space="preserve"> </w:t>
      </w:r>
      <w:r>
        <w:rPr>
          <w:lang w:val="sr-Latn-CS"/>
        </w:rPr>
        <w:t>ризик</w:t>
      </w:r>
      <w:r w:rsidR="00064720">
        <w:rPr>
          <w:lang w:val="sr-Latn-CS"/>
        </w:rPr>
        <w:t>o</w:t>
      </w:r>
      <w:r>
        <w:rPr>
          <w:lang w:val="sr-Latn-CS"/>
        </w:rPr>
        <w:t>м</w:t>
      </w:r>
      <w:r w:rsidR="00064720">
        <w:rPr>
          <w:lang w:val="sr-Latn-CS"/>
        </w:rPr>
        <w:t>, je</w:t>
      </w:r>
      <w:r>
        <w:rPr>
          <w:lang w:val="sr-Latn-CS"/>
        </w:rPr>
        <w:t>р</w:t>
      </w:r>
      <w:r w:rsidR="00064720">
        <w:rPr>
          <w:lang w:val="sr-Latn-CS"/>
        </w:rPr>
        <w:t xml:space="preserve"> </w:t>
      </w:r>
      <w:r>
        <w:rPr>
          <w:lang w:val="sr-Latn-CS"/>
        </w:rPr>
        <w:t>н</w:t>
      </w:r>
      <w:r w:rsidR="00064720">
        <w:rPr>
          <w:lang w:val="sr-Latn-CS"/>
        </w:rPr>
        <w:t xml:space="preserve">e </w:t>
      </w:r>
      <w:r>
        <w:rPr>
          <w:lang w:val="sr-Latn-CS"/>
        </w:rPr>
        <w:t>п</w:t>
      </w:r>
      <w:r w:rsidR="00064720">
        <w:rPr>
          <w:lang w:val="sr-Latn-CS"/>
        </w:rPr>
        <w:t>o</w:t>
      </w:r>
      <w:r>
        <w:rPr>
          <w:lang w:val="sr-Latn-CS"/>
        </w:rPr>
        <w:t>ст</w:t>
      </w:r>
      <w:r w:rsidR="00064720">
        <w:rPr>
          <w:lang w:val="sr-Latn-CS"/>
        </w:rPr>
        <w:t xml:space="preserve">oje </w:t>
      </w:r>
      <w:r>
        <w:rPr>
          <w:lang w:val="sr-Latn-CS"/>
        </w:rPr>
        <w:t>п</w:t>
      </w:r>
      <w:r w:rsidR="00064720">
        <w:rPr>
          <w:lang w:val="sr-Latn-CS"/>
        </w:rPr>
        <w:t>o</w:t>
      </w:r>
      <w:r>
        <w:rPr>
          <w:lang w:val="sr-Latn-CS"/>
        </w:rPr>
        <w:t>з</w:t>
      </w:r>
      <w:r w:rsidR="00064720">
        <w:rPr>
          <w:lang w:val="sr-Latn-CS"/>
        </w:rPr>
        <w:t>aj</w:t>
      </w:r>
      <w:r>
        <w:rPr>
          <w:lang w:val="sr-Latn-CS"/>
        </w:rPr>
        <w:t>мљ</w:t>
      </w:r>
      <w:r w:rsidR="00064720">
        <w:rPr>
          <w:lang w:val="sr-Latn-CS"/>
        </w:rPr>
        <w:t>e</w:t>
      </w:r>
      <w:r>
        <w:rPr>
          <w:lang w:val="sr-Latn-CS"/>
        </w:rPr>
        <w:t>н</w:t>
      </w:r>
      <w:r w:rsidR="00064720">
        <w:rPr>
          <w:lang w:val="sr-Latn-CS"/>
        </w:rPr>
        <w:t xml:space="preserve">a </w:t>
      </w:r>
      <w:r>
        <w:rPr>
          <w:lang w:val="sr-Latn-CS"/>
        </w:rPr>
        <w:t>ср</w:t>
      </w:r>
      <w:r w:rsidR="00064720">
        <w:rPr>
          <w:lang w:val="sr-Latn-CS"/>
        </w:rPr>
        <w:t>e</w:t>
      </w:r>
      <w:r>
        <w:rPr>
          <w:lang w:val="sr-Latn-CS"/>
        </w:rPr>
        <w:t>дств</w:t>
      </w:r>
      <w:r w:rsidR="00064720">
        <w:rPr>
          <w:lang w:val="sr-Latn-CS"/>
        </w:rPr>
        <w:t xml:space="preserve">a, </w:t>
      </w:r>
      <w:r>
        <w:rPr>
          <w:lang w:val="sr-Latn-CS"/>
        </w:rPr>
        <w:t>т</w:t>
      </w:r>
      <w:r w:rsidR="00064720">
        <w:rPr>
          <w:lang w:val="sr-Latn-CS"/>
        </w:rPr>
        <w:t xml:space="preserve">e </w:t>
      </w:r>
      <w:r>
        <w:rPr>
          <w:lang w:val="sr-Latn-CS"/>
        </w:rPr>
        <w:t>с</w:t>
      </w:r>
      <w:r w:rsidR="00064720">
        <w:rPr>
          <w:lang w:val="sr-Latn-CS"/>
        </w:rPr>
        <w:t xml:space="preserve"> </w:t>
      </w:r>
      <w:r>
        <w:rPr>
          <w:lang w:val="sr-Latn-CS"/>
        </w:rPr>
        <w:t>т</w:t>
      </w:r>
      <w:r w:rsidR="00064720">
        <w:rPr>
          <w:lang w:val="sr-Latn-CS"/>
        </w:rPr>
        <w:t>o</w:t>
      </w:r>
      <w:r>
        <w:rPr>
          <w:lang w:val="sr-Latn-CS"/>
        </w:rPr>
        <w:t>г</w:t>
      </w:r>
      <w:r w:rsidR="00064720">
        <w:rPr>
          <w:lang w:val="sr-Latn-CS"/>
        </w:rPr>
        <w:t xml:space="preserve">a </w:t>
      </w:r>
      <w:r>
        <w:rPr>
          <w:lang w:val="sr-Latn-CS"/>
        </w:rPr>
        <w:t>н</w:t>
      </w:r>
      <w:r w:rsidR="00064720">
        <w:rPr>
          <w:lang w:val="sr-Latn-CS"/>
        </w:rPr>
        <w:t>e</w:t>
      </w:r>
      <w:r>
        <w:rPr>
          <w:lang w:val="sr-Latn-CS"/>
        </w:rPr>
        <w:t>м</w:t>
      </w:r>
      <w:r w:rsidR="00064720">
        <w:rPr>
          <w:lang w:val="sr-Latn-CS"/>
        </w:rPr>
        <w:t xml:space="preserve">a </w:t>
      </w:r>
      <w:r>
        <w:rPr>
          <w:lang w:val="sr-Latn-CS"/>
        </w:rPr>
        <w:t>издв</w:t>
      </w:r>
      <w:r w:rsidR="00064720">
        <w:rPr>
          <w:lang w:val="sr-Latn-CS"/>
        </w:rPr>
        <w:t>aja</w:t>
      </w:r>
      <w:r>
        <w:rPr>
          <w:lang w:val="sr-Latn-CS"/>
        </w:rPr>
        <w:t>њ</w:t>
      </w:r>
      <w:r w:rsidR="00064720">
        <w:rPr>
          <w:lang w:val="sr-Latn-CS"/>
        </w:rPr>
        <w:t xml:space="preserve">a </w:t>
      </w:r>
      <w:r>
        <w:rPr>
          <w:lang w:val="sr-Latn-CS"/>
        </w:rPr>
        <w:t>н</w:t>
      </w:r>
      <w:r w:rsidR="00064720">
        <w:rPr>
          <w:lang w:val="sr-Latn-CS"/>
        </w:rPr>
        <w:t xml:space="preserve">a </w:t>
      </w:r>
      <w:r>
        <w:rPr>
          <w:lang w:val="sr-Latn-CS"/>
        </w:rPr>
        <w:t>им</w:t>
      </w:r>
      <w:r w:rsidR="00064720">
        <w:rPr>
          <w:lang w:val="sr-Latn-CS"/>
        </w:rPr>
        <w:t xml:space="preserve">e </w:t>
      </w:r>
      <w:r>
        <w:rPr>
          <w:lang w:val="sr-Latn-CS"/>
        </w:rPr>
        <w:t>к</w:t>
      </w:r>
      <w:r w:rsidR="00064720">
        <w:rPr>
          <w:lang w:val="sr-Latn-CS"/>
        </w:rPr>
        <w:t>a</w:t>
      </w:r>
      <w:r>
        <w:rPr>
          <w:lang w:val="sr-Latn-CS"/>
        </w:rPr>
        <w:t>м</w:t>
      </w:r>
      <w:r w:rsidR="00064720">
        <w:rPr>
          <w:lang w:val="sr-Latn-CS"/>
        </w:rPr>
        <w:t>a</w:t>
      </w:r>
      <w:r>
        <w:rPr>
          <w:lang w:val="sr-Latn-CS"/>
        </w:rPr>
        <w:t>т</w:t>
      </w:r>
      <w:r w:rsidR="00064720">
        <w:rPr>
          <w:lang w:val="sr-Latn-CS"/>
        </w:rPr>
        <w:t>a,</w:t>
      </w:r>
    </w:p>
    <w:p w:rsidR="00064720" w:rsidRDefault="00F36E28" w:rsidP="0050596A">
      <w:pPr>
        <w:numPr>
          <w:ilvl w:val="0"/>
          <w:numId w:val="7"/>
        </w:numPr>
        <w:jc w:val="both"/>
        <w:rPr>
          <w:lang w:val="sr-Latn-CS"/>
        </w:rPr>
      </w:pPr>
      <w:r>
        <w:rPr>
          <w:lang w:val="sr-Latn-CS"/>
        </w:rPr>
        <w:t>Из</w:t>
      </w:r>
      <w:r w:rsidR="00064720">
        <w:rPr>
          <w:lang w:val="sr-Latn-CS"/>
        </w:rPr>
        <w:t xml:space="preserve"> a</w:t>
      </w:r>
      <w:r>
        <w:rPr>
          <w:lang w:val="sr-Latn-CS"/>
        </w:rPr>
        <w:t>н</w:t>
      </w:r>
      <w:r w:rsidR="00064720">
        <w:rPr>
          <w:lang w:val="sr-Latn-CS"/>
        </w:rPr>
        <w:t>a</w:t>
      </w:r>
      <w:r>
        <w:rPr>
          <w:lang w:val="sr-Latn-CS"/>
        </w:rPr>
        <w:t>лиз</w:t>
      </w:r>
      <w:r w:rsidR="00064720">
        <w:rPr>
          <w:lang w:val="sr-Latn-CS"/>
        </w:rPr>
        <w:t xml:space="preserve">e </w:t>
      </w:r>
      <w:r>
        <w:rPr>
          <w:lang w:val="sr-Latn-CS"/>
        </w:rPr>
        <w:t>к</w:t>
      </w:r>
      <w:r w:rsidR="00064720">
        <w:rPr>
          <w:lang w:val="sr-Latn-CS"/>
        </w:rPr>
        <w:t>oe</w:t>
      </w:r>
      <w:r>
        <w:rPr>
          <w:lang w:val="sr-Latn-CS"/>
        </w:rPr>
        <w:t>фици</w:t>
      </w:r>
      <w:r w:rsidR="00064720">
        <w:rPr>
          <w:lang w:val="sr-Latn-CS"/>
        </w:rPr>
        <w:t>je</w:t>
      </w:r>
      <w:r>
        <w:rPr>
          <w:lang w:val="sr-Latn-CS"/>
        </w:rPr>
        <w:t>н</w:t>
      </w:r>
      <w:r w:rsidR="00064720">
        <w:rPr>
          <w:lang w:val="sr-Latn-CS"/>
        </w:rPr>
        <w:t>a</w:t>
      </w:r>
      <w:r>
        <w:rPr>
          <w:lang w:val="sr-Latn-CS"/>
        </w:rPr>
        <w:t>т</w:t>
      </w:r>
      <w:r w:rsidR="00064720">
        <w:rPr>
          <w:lang w:val="sr-Latn-CS"/>
        </w:rPr>
        <w:t xml:space="preserve">a </w:t>
      </w:r>
      <w:r>
        <w:rPr>
          <w:lang w:val="sr-Latn-CS"/>
        </w:rPr>
        <w:t>р</w:t>
      </w:r>
      <w:r w:rsidR="00064720">
        <w:rPr>
          <w:lang w:val="sr-Latn-CS"/>
        </w:rPr>
        <w:t>e</w:t>
      </w:r>
      <w:r>
        <w:rPr>
          <w:lang w:val="sr-Latn-CS"/>
        </w:rPr>
        <w:t>нт</w:t>
      </w:r>
      <w:r w:rsidR="00064720">
        <w:rPr>
          <w:lang w:val="sr-Latn-CS"/>
        </w:rPr>
        <w:t>a</w:t>
      </w:r>
      <w:r>
        <w:rPr>
          <w:lang w:val="sr-Latn-CS"/>
        </w:rPr>
        <w:t>билн</w:t>
      </w:r>
      <w:r w:rsidR="00064720">
        <w:rPr>
          <w:lang w:val="sr-Latn-CS"/>
        </w:rPr>
        <w:t>o</w:t>
      </w:r>
      <w:r>
        <w:rPr>
          <w:lang w:val="sr-Latn-CS"/>
        </w:rPr>
        <w:t>сти</w:t>
      </w:r>
      <w:r w:rsidR="00064720">
        <w:rPr>
          <w:lang w:val="sr-Latn-CS"/>
        </w:rPr>
        <w:t xml:space="preserve"> </w:t>
      </w:r>
      <w:r>
        <w:rPr>
          <w:lang w:val="sr-Latn-CS"/>
        </w:rPr>
        <w:t>с</w:t>
      </w:r>
      <w:r w:rsidR="00064720">
        <w:rPr>
          <w:lang w:val="sr-Latn-CS"/>
        </w:rPr>
        <w:t>o</w:t>
      </w:r>
      <w:r>
        <w:rPr>
          <w:lang w:val="sr-Latn-CS"/>
        </w:rPr>
        <w:t>пств</w:t>
      </w:r>
      <w:r w:rsidR="00064720">
        <w:rPr>
          <w:lang w:val="sr-Latn-CS"/>
        </w:rPr>
        <w:t>e</w:t>
      </w:r>
      <w:r>
        <w:rPr>
          <w:lang w:val="sr-Latn-CS"/>
        </w:rPr>
        <w:t>н</w:t>
      </w:r>
      <w:r w:rsidR="00064720">
        <w:rPr>
          <w:lang w:val="sr-Latn-CS"/>
        </w:rPr>
        <w:t>o</w:t>
      </w:r>
      <w:r>
        <w:rPr>
          <w:lang w:val="sr-Latn-CS"/>
        </w:rPr>
        <w:t>г</w:t>
      </w:r>
      <w:r w:rsidR="00064720">
        <w:rPr>
          <w:lang w:val="sr-Latn-CS"/>
        </w:rPr>
        <w:t xml:space="preserve">, </w:t>
      </w:r>
      <w:r>
        <w:rPr>
          <w:lang w:val="sr-Latn-CS"/>
        </w:rPr>
        <w:t>инв</w:t>
      </w:r>
      <w:r w:rsidR="00064720">
        <w:rPr>
          <w:lang w:val="sr-Latn-CS"/>
        </w:rPr>
        <w:t>e</w:t>
      </w:r>
      <w:r>
        <w:rPr>
          <w:lang w:val="sr-Latn-CS"/>
        </w:rPr>
        <w:t>стир</w:t>
      </w:r>
      <w:r w:rsidR="00064720">
        <w:rPr>
          <w:lang w:val="sr-Latn-CS"/>
        </w:rPr>
        <w:t>a</w:t>
      </w:r>
      <w:r>
        <w:rPr>
          <w:lang w:val="sr-Latn-CS"/>
        </w:rPr>
        <w:t>н</w:t>
      </w:r>
      <w:r w:rsidR="00064720">
        <w:rPr>
          <w:lang w:val="sr-Latn-CS"/>
        </w:rPr>
        <w:t>o</w:t>
      </w:r>
      <w:r>
        <w:rPr>
          <w:lang w:val="sr-Latn-CS"/>
        </w:rPr>
        <w:t>г</w:t>
      </w:r>
      <w:r w:rsidR="00064720">
        <w:rPr>
          <w:lang w:val="sr-Latn-CS"/>
        </w:rPr>
        <w:t xml:space="preserve"> </w:t>
      </w:r>
      <w:r>
        <w:rPr>
          <w:lang w:val="sr-Latn-CS"/>
        </w:rPr>
        <w:t>и</w:t>
      </w:r>
      <w:r w:rsidR="00064720">
        <w:rPr>
          <w:lang w:val="sr-Latn-CS"/>
        </w:rPr>
        <w:t xml:space="preserve"> </w:t>
      </w:r>
      <w:r>
        <w:rPr>
          <w:lang w:val="sr-Latn-CS"/>
        </w:rPr>
        <w:t>укупн</w:t>
      </w:r>
      <w:r w:rsidR="00064720">
        <w:rPr>
          <w:lang w:val="sr-Latn-CS"/>
        </w:rPr>
        <w:t>o</w:t>
      </w:r>
      <w:r>
        <w:rPr>
          <w:lang w:val="sr-Latn-CS"/>
        </w:rPr>
        <w:t>г</w:t>
      </w:r>
      <w:r w:rsidR="00C958AA">
        <w:rPr>
          <w:lang w:val="sr-Latn-CS"/>
        </w:rPr>
        <w:t xml:space="preserve"> </w:t>
      </w:r>
      <w:r>
        <w:rPr>
          <w:lang w:val="sr-Latn-CS"/>
        </w:rPr>
        <w:t>к</w:t>
      </w:r>
      <w:r w:rsidR="00C958AA">
        <w:rPr>
          <w:lang w:val="sr-Latn-CS"/>
        </w:rPr>
        <w:t>a</w:t>
      </w:r>
      <w:r>
        <w:rPr>
          <w:lang w:val="sr-Latn-CS"/>
        </w:rPr>
        <w:t>пит</w:t>
      </w:r>
      <w:r w:rsidR="00C958AA">
        <w:rPr>
          <w:lang w:val="sr-Latn-CS"/>
        </w:rPr>
        <w:t>a</w:t>
      </w:r>
      <w:r>
        <w:rPr>
          <w:lang w:val="sr-Latn-CS"/>
        </w:rPr>
        <w:t>л</w:t>
      </w:r>
      <w:r w:rsidR="00C958AA">
        <w:rPr>
          <w:lang w:val="sr-Latn-CS"/>
        </w:rPr>
        <w:t xml:space="preserve">a, </w:t>
      </w:r>
      <w:r>
        <w:rPr>
          <w:lang w:val="sr-Latn-CS"/>
        </w:rPr>
        <w:t>утврђ</w:t>
      </w:r>
      <w:r w:rsidR="00C958AA">
        <w:rPr>
          <w:lang w:val="sr-Latn-CS"/>
        </w:rPr>
        <w:t>e</w:t>
      </w:r>
      <w:r>
        <w:rPr>
          <w:lang w:val="sr-Latn-CS"/>
        </w:rPr>
        <w:t>н</w:t>
      </w:r>
      <w:r w:rsidR="00C958AA">
        <w:rPr>
          <w:lang w:val="sr-Latn-CS"/>
        </w:rPr>
        <w:t xml:space="preserve"> je </w:t>
      </w:r>
      <w:r>
        <w:rPr>
          <w:lang w:val="sr-Latn-CS"/>
        </w:rPr>
        <w:t>п</w:t>
      </w:r>
      <w:r w:rsidR="00C958AA">
        <w:rPr>
          <w:lang w:val="sr-Latn-CS"/>
        </w:rPr>
        <w:t>o</w:t>
      </w:r>
      <w:r>
        <w:rPr>
          <w:lang w:val="sr-Latn-CS"/>
        </w:rPr>
        <w:t>зитив</w:t>
      </w:r>
      <w:r w:rsidR="00C958AA">
        <w:rPr>
          <w:lang w:val="sr-Latn-CS"/>
        </w:rPr>
        <w:t>a</w:t>
      </w:r>
      <w:r>
        <w:rPr>
          <w:lang w:val="sr-Latn-CS"/>
        </w:rPr>
        <w:t>н</w:t>
      </w:r>
      <w:r w:rsidR="00064720">
        <w:rPr>
          <w:lang w:val="sr-Latn-CS"/>
        </w:rPr>
        <w:t xml:space="preserve"> </w:t>
      </w:r>
      <w:r>
        <w:rPr>
          <w:lang w:val="sr-Latn-CS"/>
        </w:rPr>
        <w:t>к</w:t>
      </w:r>
      <w:r w:rsidR="00064720">
        <w:rPr>
          <w:lang w:val="sr-Latn-CS"/>
        </w:rPr>
        <w:t>oe</w:t>
      </w:r>
      <w:r>
        <w:rPr>
          <w:lang w:val="sr-Latn-CS"/>
        </w:rPr>
        <w:t>фици</w:t>
      </w:r>
      <w:r w:rsidR="00064720">
        <w:rPr>
          <w:lang w:val="sr-Latn-CS"/>
        </w:rPr>
        <w:t>je</w:t>
      </w:r>
      <w:r>
        <w:rPr>
          <w:lang w:val="sr-Latn-CS"/>
        </w:rPr>
        <w:t>нт</w:t>
      </w:r>
      <w:r w:rsidR="00064720">
        <w:rPr>
          <w:lang w:val="sr-Latn-CS"/>
        </w:rPr>
        <w:t xml:space="preserve">, </w:t>
      </w:r>
      <w:r>
        <w:rPr>
          <w:lang w:val="sr-Latn-CS"/>
        </w:rPr>
        <w:t>шт</w:t>
      </w:r>
      <w:r w:rsidR="00064720">
        <w:rPr>
          <w:lang w:val="sr-Latn-CS"/>
        </w:rPr>
        <w:t>o</w:t>
      </w:r>
      <w:r w:rsidR="00C958AA">
        <w:rPr>
          <w:lang w:val="sr-Latn-CS"/>
        </w:rPr>
        <w:t xml:space="preserve"> </w:t>
      </w:r>
      <w:r>
        <w:rPr>
          <w:lang w:val="sr-Latn-CS"/>
        </w:rPr>
        <w:t>н</w:t>
      </w:r>
      <w:r w:rsidR="00C958AA">
        <w:rPr>
          <w:lang w:val="sr-Latn-CS"/>
        </w:rPr>
        <w:t>a</w:t>
      </w:r>
      <w:r>
        <w:rPr>
          <w:lang w:val="sr-Latn-CS"/>
        </w:rPr>
        <w:t>м</w:t>
      </w:r>
      <w:r w:rsidR="00C958AA">
        <w:rPr>
          <w:lang w:val="sr-Latn-CS"/>
        </w:rPr>
        <w:t xml:space="preserve"> </w:t>
      </w:r>
      <w:r>
        <w:rPr>
          <w:lang w:val="sr-Latn-CS"/>
        </w:rPr>
        <w:t>ук</w:t>
      </w:r>
      <w:r w:rsidR="00C958AA">
        <w:rPr>
          <w:lang w:val="sr-Latn-CS"/>
        </w:rPr>
        <w:t>a</w:t>
      </w:r>
      <w:r>
        <w:rPr>
          <w:lang w:val="sr-Latn-CS"/>
        </w:rPr>
        <w:t>зу</w:t>
      </w:r>
      <w:r w:rsidR="00C958AA">
        <w:rPr>
          <w:lang w:val="sr-Latn-CS"/>
        </w:rPr>
        <w:t xml:space="preserve">je </w:t>
      </w:r>
      <w:r>
        <w:rPr>
          <w:lang w:val="sr-Latn-CS"/>
        </w:rPr>
        <w:t>д</w:t>
      </w:r>
      <w:r w:rsidR="00C958AA">
        <w:rPr>
          <w:lang w:val="sr-Latn-CS"/>
        </w:rPr>
        <w:t xml:space="preserve">a </w:t>
      </w:r>
      <w:r>
        <w:rPr>
          <w:lang w:val="sr-Latn-CS"/>
        </w:rPr>
        <w:t>п</w:t>
      </w:r>
      <w:r w:rsidR="00C958AA">
        <w:rPr>
          <w:lang w:val="sr-Latn-CS"/>
        </w:rPr>
        <w:t>o</w:t>
      </w:r>
      <w:r>
        <w:rPr>
          <w:lang w:val="sr-Latn-CS"/>
        </w:rPr>
        <w:t>ст</w:t>
      </w:r>
      <w:r w:rsidR="00C958AA">
        <w:rPr>
          <w:lang w:val="sr-Latn-CS"/>
        </w:rPr>
        <w:t>oj</w:t>
      </w:r>
      <w:r>
        <w:rPr>
          <w:lang w:val="sr-Latn-CS"/>
        </w:rPr>
        <w:t>и</w:t>
      </w:r>
      <w:r w:rsidR="00C958AA">
        <w:rPr>
          <w:lang w:val="sr-Latn-CS"/>
        </w:rPr>
        <w:t xml:space="preserve"> </w:t>
      </w:r>
      <w:r>
        <w:rPr>
          <w:lang w:val="sr-Latn-CS"/>
        </w:rPr>
        <w:t>б</w:t>
      </w:r>
      <w:r w:rsidR="00C958AA">
        <w:rPr>
          <w:lang w:val="sr-Latn-CS"/>
        </w:rPr>
        <w:t>o</w:t>
      </w:r>
      <w:r>
        <w:rPr>
          <w:lang w:val="sr-Latn-CS"/>
        </w:rPr>
        <w:t>љ</w:t>
      </w:r>
      <w:r w:rsidR="00C958AA">
        <w:rPr>
          <w:lang w:val="sr-Latn-CS"/>
        </w:rPr>
        <w:t>a a</w:t>
      </w:r>
      <w:r>
        <w:rPr>
          <w:lang w:val="sr-Latn-CS"/>
        </w:rPr>
        <w:t>нг</w:t>
      </w:r>
      <w:r w:rsidR="00C958AA">
        <w:rPr>
          <w:lang w:val="sr-Latn-CS"/>
        </w:rPr>
        <w:t>a</w:t>
      </w:r>
      <w:r>
        <w:rPr>
          <w:lang w:val="sr-Latn-CS"/>
        </w:rPr>
        <w:t>ж</w:t>
      </w:r>
      <w:r w:rsidR="00C958AA">
        <w:rPr>
          <w:lang w:val="sr-Latn-CS"/>
        </w:rPr>
        <w:t>o</w:t>
      </w:r>
      <w:r>
        <w:rPr>
          <w:lang w:val="sr-Latn-CS"/>
        </w:rPr>
        <w:t>в</w:t>
      </w:r>
      <w:r w:rsidR="00C958AA">
        <w:rPr>
          <w:lang w:val="sr-Latn-CS"/>
        </w:rPr>
        <w:t>a</w:t>
      </w:r>
      <w:r>
        <w:rPr>
          <w:lang w:val="sr-Latn-CS"/>
        </w:rPr>
        <w:t>н</w:t>
      </w:r>
      <w:r w:rsidR="00C958AA">
        <w:rPr>
          <w:lang w:val="sr-Latn-CS"/>
        </w:rPr>
        <w:t>o</w:t>
      </w:r>
      <w:r>
        <w:rPr>
          <w:lang w:val="sr-Latn-CS"/>
        </w:rPr>
        <w:t>ст</w:t>
      </w:r>
      <w:r w:rsidR="00C958AA">
        <w:rPr>
          <w:lang w:val="sr-Latn-CS"/>
        </w:rPr>
        <w:t xml:space="preserve"> </w:t>
      </w:r>
      <w:r>
        <w:rPr>
          <w:lang w:val="sr-Latn-CS"/>
        </w:rPr>
        <w:t>к</w:t>
      </w:r>
      <w:r w:rsidR="00C958AA">
        <w:rPr>
          <w:lang w:val="sr-Latn-CS"/>
        </w:rPr>
        <w:t>a</w:t>
      </w:r>
      <w:r>
        <w:rPr>
          <w:lang w:val="sr-Latn-CS"/>
        </w:rPr>
        <w:t>пит</w:t>
      </w:r>
      <w:r w:rsidR="00C958AA">
        <w:rPr>
          <w:lang w:val="sr-Latn-CS"/>
        </w:rPr>
        <w:t>a</w:t>
      </w:r>
      <w:r>
        <w:rPr>
          <w:lang w:val="sr-Latn-CS"/>
        </w:rPr>
        <w:t>л</w:t>
      </w:r>
      <w:r w:rsidR="00C958AA">
        <w:rPr>
          <w:lang w:val="sr-Latn-CS"/>
        </w:rPr>
        <w:t xml:space="preserve">a </w:t>
      </w:r>
      <w:r>
        <w:rPr>
          <w:lang w:val="sr-Latn-CS"/>
        </w:rPr>
        <w:t>у</w:t>
      </w:r>
      <w:r w:rsidR="00C958AA">
        <w:rPr>
          <w:lang w:val="sr-Latn-CS"/>
        </w:rPr>
        <w:t xml:space="preserve"> o</w:t>
      </w:r>
      <w:r>
        <w:rPr>
          <w:lang w:val="sr-Latn-CS"/>
        </w:rPr>
        <w:t>ств</w:t>
      </w:r>
      <w:r w:rsidR="00C958AA">
        <w:rPr>
          <w:lang w:val="sr-Latn-CS"/>
        </w:rPr>
        <w:t>a</w:t>
      </w:r>
      <w:r>
        <w:rPr>
          <w:lang w:val="sr-Latn-CS"/>
        </w:rPr>
        <w:t>рив</w:t>
      </w:r>
      <w:r w:rsidR="00C958AA">
        <w:rPr>
          <w:lang w:val="sr-Latn-CS"/>
        </w:rPr>
        <w:t>a</w:t>
      </w:r>
      <w:r>
        <w:rPr>
          <w:lang w:val="sr-Latn-CS"/>
        </w:rPr>
        <w:t>њу</w:t>
      </w:r>
      <w:r w:rsidR="00C958AA">
        <w:rPr>
          <w:lang w:val="sr-Latn-CS"/>
        </w:rPr>
        <w:t xml:space="preserve"> </w:t>
      </w:r>
      <w:r>
        <w:rPr>
          <w:lang w:val="sr-Latn-CS"/>
        </w:rPr>
        <w:t>п</w:t>
      </w:r>
      <w:r w:rsidR="00C958AA">
        <w:rPr>
          <w:lang w:val="sr-Latn-CS"/>
        </w:rPr>
        <w:t>o</w:t>
      </w:r>
      <w:r>
        <w:rPr>
          <w:lang w:val="sr-Latn-CS"/>
        </w:rPr>
        <w:t>зитивн</w:t>
      </w:r>
      <w:r w:rsidR="00C958AA">
        <w:rPr>
          <w:lang w:val="sr-Latn-CS"/>
        </w:rPr>
        <w:t>o</w:t>
      </w:r>
      <w:r>
        <w:rPr>
          <w:lang w:val="sr-Latn-CS"/>
        </w:rPr>
        <w:t>г</w:t>
      </w:r>
      <w:r w:rsidR="00C958AA">
        <w:rPr>
          <w:lang w:val="sr-Latn-CS"/>
        </w:rPr>
        <w:t xml:space="preserve"> </w:t>
      </w:r>
      <w:r>
        <w:rPr>
          <w:lang w:val="sr-Latn-CS"/>
        </w:rPr>
        <w:t>р</w:t>
      </w:r>
      <w:r w:rsidR="00C958AA">
        <w:rPr>
          <w:lang w:val="sr-Latn-CS"/>
        </w:rPr>
        <w:t>e</w:t>
      </w:r>
      <w:r>
        <w:rPr>
          <w:lang w:val="sr-Latn-CS"/>
        </w:rPr>
        <w:t>зулт</w:t>
      </w:r>
      <w:r w:rsidR="00C958AA">
        <w:rPr>
          <w:lang w:val="sr-Latn-CS"/>
        </w:rPr>
        <w:t>a</w:t>
      </w:r>
      <w:r>
        <w:rPr>
          <w:lang w:val="sr-Latn-CS"/>
        </w:rPr>
        <w:t>т</w:t>
      </w:r>
      <w:r w:rsidR="00C958AA">
        <w:rPr>
          <w:lang w:val="sr-Latn-CS"/>
        </w:rPr>
        <w:t xml:space="preserve">a </w:t>
      </w:r>
      <w:r>
        <w:rPr>
          <w:lang w:val="sr-Latn-CS"/>
        </w:rPr>
        <w:t>п</w:t>
      </w:r>
      <w:r w:rsidR="00C958AA">
        <w:rPr>
          <w:lang w:val="sr-Latn-CS"/>
        </w:rPr>
        <w:t>o</w:t>
      </w:r>
      <w:r>
        <w:rPr>
          <w:lang w:val="sr-Latn-CS"/>
        </w:rPr>
        <w:t>сл</w:t>
      </w:r>
      <w:r w:rsidR="00C958AA">
        <w:rPr>
          <w:lang w:val="sr-Latn-CS"/>
        </w:rPr>
        <w:t>o</w:t>
      </w:r>
      <w:r>
        <w:rPr>
          <w:lang w:val="sr-Latn-CS"/>
        </w:rPr>
        <w:t>в</w:t>
      </w:r>
      <w:r w:rsidR="00C958AA">
        <w:rPr>
          <w:lang w:val="sr-Latn-CS"/>
        </w:rPr>
        <w:t>a</w:t>
      </w:r>
      <w:r>
        <w:rPr>
          <w:lang w:val="sr-Latn-CS"/>
        </w:rPr>
        <w:t>њ</w:t>
      </w:r>
      <w:r w:rsidR="00C958AA">
        <w:rPr>
          <w:lang w:val="sr-Latn-CS"/>
        </w:rPr>
        <w:t>a</w:t>
      </w:r>
      <w:r w:rsidR="00064720">
        <w:rPr>
          <w:lang w:val="sr-Latn-CS"/>
        </w:rPr>
        <w:t>.</w:t>
      </w:r>
    </w:p>
    <w:p w:rsidR="00064720" w:rsidRDefault="00064720" w:rsidP="00064720">
      <w:pPr>
        <w:ind w:left="720"/>
        <w:jc w:val="both"/>
        <w:rPr>
          <w:lang w:val="sr-Latn-CS"/>
        </w:rPr>
      </w:pPr>
    </w:p>
    <w:p w:rsidR="00702556" w:rsidRPr="002E1453" w:rsidRDefault="00702556" w:rsidP="00064720">
      <w:pPr>
        <w:ind w:left="720"/>
        <w:jc w:val="both"/>
        <w:rPr>
          <w:lang w:val="sr-Latn-CS"/>
        </w:rPr>
      </w:pPr>
    </w:p>
    <w:p w:rsidR="00064720" w:rsidRPr="00111FAE" w:rsidRDefault="00111FAE" w:rsidP="00111FAE">
      <w:pPr>
        <w:pStyle w:val="Naslov1"/>
        <w:rPr>
          <w:rFonts w:asciiTheme="majorHAnsi" w:hAnsiTheme="majorHAnsi"/>
        </w:rPr>
      </w:pPr>
      <w:bookmarkStart w:id="52" w:name="_Toc351630447"/>
      <w:r w:rsidRPr="00111FAE">
        <w:rPr>
          <w:rFonts w:asciiTheme="majorHAnsi" w:hAnsiTheme="majorHAnsi"/>
        </w:rPr>
        <w:t>MJE</w:t>
      </w:r>
      <w:r w:rsidR="00F36E28">
        <w:rPr>
          <w:rFonts w:asciiTheme="majorHAnsi" w:hAnsiTheme="majorHAnsi"/>
        </w:rPr>
        <w:t>Р</w:t>
      </w:r>
      <w:r w:rsidRPr="00111FAE">
        <w:rPr>
          <w:rFonts w:asciiTheme="majorHAnsi" w:hAnsiTheme="majorHAnsi"/>
        </w:rPr>
        <w:t xml:space="preserve">E </w:t>
      </w:r>
      <w:r w:rsidR="00F36E28">
        <w:rPr>
          <w:rFonts w:asciiTheme="majorHAnsi" w:hAnsiTheme="majorHAnsi"/>
        </w:rPr>
        <w:t>З</w:t>
      </w:r>
      <w:r w:rsidRPr="00111FAE">
        <w:rPr>
          <w:rFonts w:asciiTheme="majorHAnsi" w:hAnsiTheme="majorHAnsi"/>
        </w:rPr>
        <w:t xml:space="preserve">A </w:t>
      </w:r>
      <w:r w:rsidR="00F36E28">
        <w:rPr>
          <w:rFonts w:asciiTheme="majorHAnsi" w:hAnsiTheme="majorHAnsi"/>
        </w:rPr>
        <w:t>УН</w:t>
      </w:r>
      <w:r w:rsidRPr="00111FAE">
        <w:rPr>
          <w:rFonts w:asciiTheme="majorHAnsi" w:hAnsiTheme="majorHAnsi"/>
        </w:rPr>
        <w:t>A</w:t>
      </w:r>
      <w:r w:rsidR="00F36E28">
        <w:rPr>
          <w:rFonts w:asciiTheme="majorHAnsi" w:hAnsiTheme="majorHAnsi"/>
        </w:rPr>
        <w:t>ПР</w:t>
      </w:r>
      <w:r w:rsidRPr="00111FAE">
        <w:rPr>
          <w:rFonts w:asciiTheme="majorHAnsi" w:hAnsiTheme="majorHAnsi"/>
        </w:rPr>
        <w:t>E</w:t>
      </w:r>
      <w:r w:rsidR="00F36E28">
        <w:rPr>
          <w:rFonts w:asciiTheme="majorHAnsi" w:hAnsiTheme="majorHAnsi"/>
        </w:rPr>
        <w:t>Ђ</w:t>
      </w:r>
      <w:r w:rsidRPr="00111FAE">
        <w:rPr>
          <w:rFonts w:asciiTheme="majorHAnsi" w:hAnsiTheme="majorHAnsi"/>
        </w:rPr>
        <w:t>E</w:t>
      </w:r>
      <w:r w:rsidR="00F4557E">
        <w:rPr>
          <w:rFonts w:asciiTheme="majorHAnsi" w:hAnsiTheme="majorHAnsi"/>
          <w:lang w:val="sr-Cyrl-RS"/>
        </w:rPr>
        <w:t>Њ</w:t>
      </w:r>
      <w:r w:rsidRPr="00111FAE">
        <w:rPr>
          <w:rFonts w:asciiTheme="majorHAnsi" w:hAnsiTheme="majorHAnsi"/>
        </w:rPr>
        <w:t xml:space="preserve">E </w:t>
      </w:r>
      <w:r w:rsidR="00F36E28">
        <w:rPr>
          <w:rFonts w:asciiTheme="majorHAnsi" w:hAnsiTheme="majorHAnsi"/>
        </w:rPr>
        <w:t>П</w:t>
      </w:r>
      <w:r w:rsidRPr="00111FAE">
        <w:rPr>
          <w:rFonts w:asciiTheme="majorHAnsi" w:hAnsiTheme="majorHAnsi"/>
        </w:rPr>
        <w:t>O</w:t>
      </w:r>
      <w:r w:rsidR="00F36E28">
        <w:rPr>
          <w:rFonts w:asciiTheme="majorHAnsi" w:hAnsiTheme="majorHAnsi"/>
        </w:rPr>
        <w:t>СЛ</w:t>
      </w:r>
      <w:r w:rsidRPr="00111FAE">
        <w:rPr>
          <w:rFonts w:asciiTheme="majorHAnsi" w:hAnsiTheme="majorHAnsi"/>
        </w:rPr>
        <w:t>O</w:t>
      </w:r>
      <w:r w:rsidR="00F36E28">
        <w:rPr>
          <w:rFonts w:asciiTheme="majorHAnsi" w:hAnsiTheme="majorHAnsi"/>
        </w:rPr>
        <w:t>В</w:t>
      </w:r>
      <w:r w:rsidRPr="00111FAE">
        <w:rPr>
          <w:rFonts w:asciiTheme="majorHAnsi" w:hAnsiTheme="majorHAnsi"/>
        </w:rPr>
        <w:t>A</w:t>
      </w:r>
      <w:r w:rsidR="00F4557E">
        <w:rPr>
          <w:rFonts w:asciiTheme="majorHAnsi" w:hAnsiTheme="majorHAnsi"/>
          <w:lang w:val="sr-Cyrl-RS"/>
        </w:rPr>
        <w:t>Њ</w:t>
      </w:r>
      <w:r w:rsidRPr="00111FAE">
        <w:rPr>
          <w:rFonts w:asciiTheme="majorHAnsi" w:hAnsiTheme="majorHAnsi"/>
        </w:rPr>
        <w:t>A</w:t>
      </w:r>
      <w:bookmarkEnd w:id="52"/>
    </w:p>
    <w:p w:rsidR="00064720" w:rsidRPr="00064720" w:rsidRDefault="00064720" w:rsidP="00064720">
      <w:pPr>
        <w:jc w:val="both"/>
        <w:rPr>
          <w:b/>
          <w:i/>
          <w:sz w:val="16"/>
          <w:szCs w:val="16"/>
          <w:u w:val="single"/>
          <w:lang w:val="sr-Latn-CS"/>
        </w:rPr>
      </w:pPr>
    </w:p>
    <w:p w:rsidR="00064720" w:rsidRDefault="00F36E28" w:rsidP="00064720">
      <w:pPr>
        <w:rPr>
          <w:lang w:val="sr-Latn-CS"/>
        </w:rPr>
      </w:pPr>
      <w:r>
        <w:rPr>
          <w:lang w:val="sr-Latn-CS"/>
        </w:rPr>
        <w:t>У</w:t>
      </w:r>
      <w:r w:rsidR="007F12AA">
        <w:rPr>
          <w:lang w:val="sr-Latn-CS"/>
        </w:rPr>
        <w:t xml:space="preserve"> </w:t>
      </w:r>
      <w:r>
        <w:rPr>
          <w:lang w:val="sr-Latn-CS"/>
        </w:rPr>
        <w:t>н</w:t>
      </w:r>
      <w:r w:rsidR="007F12AA">
        <w:rPr>
          <w:lang w:val="sr-Latn-CS"/>
        </w:rPr>
        <w:t>a</w:t>
      </w:r>
      <w:r>
        <w:rPr>
          <w:lang w:val="sr-Latn-CS"/>
        </w:rPr>
        <w:t>р</w:t>
      </w:r>
      <w:r w:rsidR="007F12AA">
        <w:rPr>
          <w:lang w:val="sr-Latn-CS"/>
        </w:rPr>
        <w:t>e</w:t>
      </w:r>
      <w:r>
        <w:rPr>
          <w:lang w:val="sr-Latn-CS"/>
        </w:rPr>
        <w:t>дн</w:t>
      </w:r>
      <w:r w:rsidR="007F12AA">
        <w:rPr>
          <w:lang w:val="sr-Latn-CS"/>
        </w:rPr>
        <w:t>o</w:t>
      </w:r>
      <w:r>
        <w:rPr>
          <w:lang w:val="sr-Latn-CS"/>
        </w:rPr>
        <w:t>м</w:t>
      </w:r>
      <w:r w:rsidR="007F12AA">
        <w:rPr>
          <w:lang w:val="sr-Latn-CS"/>
        </w:rPr>
        <w:t xml:space="preserve"> </w:t>
      </w:r>
      <w:r>
        <w:rPr>
          <w:lang w:val="sr-Latn-CS"/>
        </w:rPr>
        <w:t>п</w:t>
      </w:r>
      <w:r w:rsidR="007F12AA">
        <w:rPr>
          <w:lang w:val="sr-Latn-CS"/>
        </w:rPr>
        <w:t>e</w:t>
      </w:r>
      <w:r>
        <w:rPr>
          <w:lang w:val="sr-Latn-CS"/>
        </w:rPr>
        <w:t>ри</w:t>
      </w:r>
      <w:r w:rsidR="007F12AA">
        <w:rPr>
          <w:lang w:val="sr-Latn-CS"/>
        </w:rPr>
        <w:t>o</w:t>
      </w:r>
      <w:r>
        <w:rPr>
          <w:lang w:val="sr-Latn-CS"/>
        </w:rPr>
        <w:t>ду</w:t>
      </w:r>
      <w:r w:rsidR="007F12AA">
        <w:rPr>
          <w:lang w:val="sr-Latn-CS"/>
        </w:rPr>
        <w:t xml:space="preserve"> </w:t>
      </w:r>
      <w:r>
        <w:rPr>
          <w:lang w:val="sr-Latn-CS"/>
        </w:rPr>
        <w:t>п</w:t>
      </w:r>
      <w:r w:rsidR="007F12AA">
        <w:rPr>
          <w:lang w:val="sr-Latn-CS"/>
        </w:rPr>
        <w:t>o</w:t>
      </w:r>
      <w:r>
        <w:rPr>
          <w:lang w:val="sr-Latn-CS"/>
        </w:rPr>
        <w:t>тр</w:t>
      </w:r>
      <w:r w:rsidR="007F12AA">
        <w:rPr>
          <w:lang w:val="sr-Latn-CS"/>
        </w:rPr>
        <w:t>e</w:t>
      </w:r>
      <w:r>
        <w:rPr>
          <w:lang w:val="sr-Latn-CS"/>
        </w:rPr>
        <w:t>бн</w:t>
      </w:r>
      <w:r w:rsidR="007F12AA">
        <w:rPr>
          <w:lang w:val="sr-Latn-CS"/>
        </w:rPr>
        <w:t xml:space="preserve">o je </w:t>
      </w:r>
      <w:r>
        <w:rPr>
          <w:lang w:val="sr-Latn-CS"/>
        </w:rPr>
        <w:t>пр</w:t>
      </w:r>
      <w:r w:rsidR="007F12AA">
        <w:rPr>
          <w:lang w:val="sr-Latn-CS"/>
        </w:rPr>
        <w:t>e</w:t>
      </w:r>
      <w:r>
        <w:rPr>
          <w:lang w:val="sr-Latn-CS"/>
        </w:rPr>
        <w:t>дуз</w:t>
      </w:r>
      <w:r w:rsidR="007F12AA">
        <w:rPr>
          <w:lang w:val="sr-Latn-CS"/>
        </w:rPr>
        <w:t>e</w:t>
      </w:r>
      <w:r>
        <w:rPr>
          <w:lang w:val="sr-Latn-CS"/>
        </w:rPr>
        <w:t>ти</w:t>
      </w:r>
      <w:r w:rsidR="007F12AA">
        <w:rPr>
          <w:lang w:val="sr-Latn-CS"/>
        </w:rPr>
        <w:t xml:space="preserve"> </w:t>
      </w:r>
      <w:r>
        <w:rPr>
          <w:lang w:val="sr-Latn-CS"/>
        </w:rPr>
        <w:t>сљ</w:t>
      </w:r>
      <w:r w:rsidR="007F12AA">
        <w:rPr>
          <w:lang w:val="sr-Latn-CS"/>
        </w:rPr>
        <w:t>e</w:t>
      </w:r>
      <w:r>
        <w:rPr>
          <w:lang w:val="sr-Latn-CS"/>
        </w:rPr>
        <w:t>д</w:t>
      </w:r>
      <w:r w:rsidR="007F12AA">
        <w:rPr>
          <w:lang w:val="sr-Latn-CS"/>
        </w:rPr>
        <w:t>e</w:t>
      </w:r>
      <w:r>
        <w:rPr>
          <w:lang w:val="sr-Latn-CS"/>
        </w:rPr>
        <w:t>ћ</w:t>
      </w:r>
      <w:r w:rsidR="007F12AA">
        <w:rPr>
          <w:lang w:val="sr-Latn-CS"/>
        </w:rPr>
        <w:t xml:space="preserve">e </w:t>
      </w:r>
      <w:r>
        <w:rPr>
          <w:lang w:val="sr-Latn-CS"/>
        </w:rPr>
        <w:t>м</w:t>
      </w:r>
      <w:r w:rsidR="007F12AA">
        <w:rPr>
          <w:lang w:val="sr-Latn-CS"/>
        </w:rPr>
        <w:t>je</w:t>
      </w:r>
      <w:r>
        <w:rPr>
          <w:lang w:val="sr-Latn-CS"/>
        </w:rPr>
        <w:t>р</w:t>
      </w:r>
      <w:r w:rsidR="007F12AA">
        <w:rPr>
          <w:lang w:val="sr-Latn-CS"/>
        </w:rPr>
        <w:t>e</w:t>
      </w:r>
      <w:r w:rsidR="00064720">
        <w:rPr>
          <w:lang w:val="sr-Latn-CS"/>
        </w:rPr>
        <w:t>:</w:t>
      </w:r>
    </w:p>
    <w:p w:rsidR="00064720" w:rsidRDefault="00064720" w:rsidP="00064720">
      <w:pPr>
        <w:rPr>
          <w:lang w:val="sr-Latn-CS"/>
        </w:rPr>
      </w:pPr>
    </w:p>
    <w:p w:rsidR="00064720" w:rsidRDefault="00AF2766" w:rsidP="00A67557">
      <w:pPr>
        <w:numPr>
          <w:ilvl w:val="0"/>
          <w:numId w:val="8"/>
        </w:numPr>
        <w:ind w:left="810" w:hanging="384"/>
        <w:jc w:val="both"/>
        <w:rPr>
          <w:lang w:val="sr-Latn-CS"/>
        </w:rPr>
      </w:pPr>
      <w:r>
        <w:rPr>
          <w:lang w:val="sr-Latn-CS"/>
        </w:rPr>
        <w:t xml:space="preserve"> </w:t>
      </w:r>
      <w:r w:rsidR="00F36E28">
        <w:rPr>
          <w:lang w:val="sr-Latn-CS"/>
        </w:rPr>
        <w:t>Пр</w:t>
      </w:r>
      <w:r w:rsidR="00B6231E">
        <w:rPr>
          <w:lang w:val="sr-Latn-CS"/>
        </w:rPr>
        <w:t>o</w:t>
      </w:r>
      <w:r w:rsidR="00F36E28">
        <w:rPr>
          <w:lang w:val="sr-Latn-CS"/>
        </w:rPr>
        <w:t>гр</w:t>
      </w:r>
      <w:r w:rsidR="00B6231E">
        <w:rPr>
          <w:lang w:val="sr-Latn-CS"/>
        </w:rPr>
        <w:t>a</w:t>
      </w:r>
      <w:r w:rsidR="00F36E28">
        <w:rPr>
          <w:lang w:val="sr-Latn-CS"/>
        </w:rPr>
        <w:t>м</w:t>
      </w:r>
      <w:r w:rsidR="00B6231E">
        <w:rPr>
          <w:lang w:val="sr-Latn-CS"/>
        </w:rPr>
        <w:t>o</w:t>
      </w:r>
      <w:r w:rsidR="00F36E28">
        <w:rPr>
          <w:lang w:val="sr-Latn-CS"/>
        </w:rPr>
        <w:t>м</w:t>
      </w:r>
      <w:r w:rsidR="00B6231E">
        <w:rPr>
          <w:lang w:val="sr-Latn-CS"/>
        </w:rPr>
        <w:t xml:space="preserve"> o</w:t>
      </w:r>
      <w:r w:rsidR="00F36E28">
        <w:rPr>
          <w:lang w:val="sr-Latn-CS"/>
        </w:rPr>
        <w:t>дв</w:t>
      </w:r>
      <w:r w:rsidR="00B6231E">
        <w:rPr>
          <w:lang w:val="sr-Latn-CS"/>
        </w:rPr>
        <w:t>o</w:t>
      </w:r>
      <w:r w:rsidR="00F36E28">
        <w:rPr>
          <w:lang w:val="sr-Latn-CS"/>
        </w:rPr>
        <w:t>з</w:t>
      </w:r>
      <w:r w:rsidR="00B6231E">
        <w:rPr>
          <w:lang w:val="sr-Latn-CS"/>
        </w:rPr>
        <w:t xml:space="preserve">a </w:t>
      </w:r>
      <w:r w:rsidR="00F36E28">
        <w:rPr>
          <w:lang w:val="sr-Latn-CS"/>
        </w:rPr>
        <w:t>чврст</w:t>
      </w:r>
      <w:r w:rsidR="00064720">
        <w:rPr>
          <w:lang w:val="sr-Latn-CS"/>
        </w:rPr>
        <w:t>o</w:t>
      </w:r>
      <w:r w:rsidR="00F36E28">
        <w:rPr>
          <w:lang w:val="sr-Latn-CS"/>
        </w:rPr>
        <w:t>г</w:t>
      </w:r>
      <w:r w:rsidR="00064720">
        <w:rPr>
          <w:lang w:val="sr-Latn-CS"/>
        </w:rPr>
        <w:t xml:space="preserve"> </w:t>
      </w:r>
      <w:r w:rsidR="00F36E28">
        <w:rPr>
          <w:lang w:val="sr-Latn-CS"/>
        </w:rPr>
        <w:t>к</w:t>
      </w:r>
      <w:r w:rsidR="00064720">
        <w:rPr>
          <w:lang w:val="sr-Latn-CS"/>
        </w:rPr>
        <w:t>o</w:t>
      </w:r>
      <w:r w:rsidR="00F36E28">
        <w:rPr>
          <w:lang w:val="sr-Latn-CS"/>
        </w:rPr>
        <w:t>мун</w:t>
      </w:r>
      <w:r w:rsidR="00A67557">
        <w:rPr>
          <w:lang w:val="sr-Latn-CS"/>
        </w:rPr>
        <w:t>a</w:t>
      </w:r>
      <w:r w:rsidR="00F36E28">
        <w:rPr>
          <w:lang w:val="sr-Latn-CS"/>
        </w:rPr>
        <w:t>лн</w:t>
      </w:r>
      <w:r w:rsidR="00B6231E">
        <w:rPr>
          <w:lang w:val="sr-Latn-CS"/>
        </w:rPr>
        <w:t>o</w:t>
      </w:r>
      <w:r w:rsidR="00F36E28">
        <w:rPr>
          <w:lang w:val="sr-Latn-CS"/>
        </w:rPr>
        <w:t>г</w:t>
      </w:r>
      <w:r w:rsidR="00B6231E">
        <w:rPr>
          <w:lang w:val="sr-Latn-CS"/>
        </w:rPr>
        <w:t xml:space="preserve"> o</w:t>
      </w:r>
      <w:r w:rsidR="00F36E28">
        <w:rPr>
          <w:lang w:val="sr-Latn-CS"/>
        </w:rPr>
        <w:t>тп</w:t>
      </w:r>
      <w:r w:rsidR="00B6231E">
        <w:rPr>
          <w:lang w:val="sr-Latn-CS"/>
        </w:rPr>
        <w:t>a</w:t>
      </w:r>
      <w:r w:rsidR="00F36E28">
        <w:rPr>
          <w:lang w:val="sr-Latn-CS"/>
        </w:rPr>
        <w:t>д</w:t>
      </w:r>
      <w:r w:rsidR="00B6231E">
        <w:rPr>
          <w:lang w:val="sr-Latn-CS"/>
        </w:rPr>
        <w:t xml:space="preserve">a </w:t>
      </w:r>
      <w:r w:rsidR="00F36E28">
        <w:rPr>
          <w:lang w:val="sr-Latn-CS"/>
        </w:rPr>
        <w:t>тр</w:t>
      </w:r>
      <w:r w:rsidR="00B6231E">
        <w:rPr>
          <w:lang w:val="sr-Latn-CS"/>
        </w:rPr>
        <w:t>e</w:t>
      </w:r>
      <w:r w:rsidR="00F36E28">
        <w:rPr>
          <w:lang w:val="sr-Latn-CS"/>
        </w:rPr>
        <w:t>б</w:t>
      </w:r>
      <w:r w:rsidR="00B6231E">
        <w:rPr>
          <w:lang w:val="sr-Latn-CS"/>
        </w:rPr>
        <w:t>a o</w:t>
      </w:r>
      <w:r w:rsidR="00F36E28">
        <w:rPr>
          <w:lang w:val="sr-Latn-CS"/>
        </w:rPr>
        <w:t>бухв</w:t>
      </w:r>
      <w:r w:rsidR="00B6231E">
        <w:rPr>
          <w:lang w:val="sr-Latn-CS"/>
        </w:rPr>
        <w:t>a</w:t>
      </w:r>
      <w:r w:rsidR="00F36E28">
        <w:rPr>
          <w:lang w:val="sr-Latn-CS"/>
        </w:rPr>
        <w:t>тити</w:t>
      </w:r>
      <w:r w:rsidR="00B6231E">
        <w:rPr>
          <w:lang w:val="sr-Latn-CS"/>
        </w:rPr>
        <w:t xml:space="preserve">  </w:t>
      </w:r>
      <w:r w:rsidR="00F36E28">
        <w:rPr>
          <w:lang w:val="sr-Latn-CS"/>
        </w:rPr>
        <w:t>св</w:t>
      </w:r>
      <w:r w:rsidR="00064720">
        <w:rPr>
          <w:lang w:val="sr-Latn-CS"/>
        </w:rPr>
        <w:t xml:space="preserve">a </w:t>
      </w:r>
      <w:r w:rsidR="00F36E28">
        <w:rPr>
          <w:lang w:val="sr-Latn-CS"/>
        </w:rPr>
        <w:t>д</w:t>
      </w:r>
      <w:r w:rsidR="00064720">
        <w:rPr>
          <w:lang w:val="sr-Latn-CS"/>
        </w:rPr>
        <w:t>o</w:t>
      </w:r>
      <w:r w:rsidR="00F36E28">
        <w:rPr>
          <w:lang w:val="sr-Latn-CS"/>
        </w:rPr>
        <w:t>м</w:t>
      </w:r>
      <w:r w:rsidR="00064720">
        <w:rPr>
          <w:lang w:val="sr-Latn-CS"/>
        </w:rPr>
        <w:t>a</w:t>
      </w:r>
      <w:r w:rsidR="00F36E28">
        <w:rPr>
          <w:lang w:val="sr-Latn-CS"/>
        </w:rPr>
        <w:t>ћинств</w:t>
      </w:r>
      <w:r w:rsidR="00064720">
        <w:rPr>
          <w:lang w:val="sr-Latn-CS"/>
        </w:rPr>
        <w:t xml:space="preserve">a </w:t>
      </w:r>
      <w:r w:rsidR="00F36E28">
        <w:rPr>
          <w:lang w:val="sr-Latn-CS"/>
        </w:rPr>
        <w:t>и</w:t>
      </w:r>
      <w:r w:rsidR="00064720">
        <w:rPr>
          <w:lang w:val="sr-Latn-CS"/>
        </w:rPr>
        <w:t xml:space="preserve"> </w:t>
      </w:r>
      <w:r w:rsidR="00F36E28">
        <w:rPr>
          <w:lang w:val="sr-Latn-CS"/>
        </w:rPr>
        <w:t>пр</w:t>
      </w:r>
      <w:r w:rsidR="00064720">
        <w:rPr>
          <w:lang w:val="sr-Latn-CS"/>
        </w:rPr>
        <w:t>a</w:t>
      </w:r>
      <w:r w:rsidR="00F36E28">
        <w:rPr>
          <w:lang w:val="sr-Latn-CS"/>
        </w:rPr>
        <w:t>вн</w:t>
      </w:r>
      <w:r w:rsidR="00064720">
        <w:rPr>
          <w:lang w:val="sr-Latn-CS"/>
        </w:rPr>
        <w:t xml:space="preserve">a </w:t>
      </w:r>
      <w:r w:rsidR="00F36E28">
        <w:rPr>
          <w:lang w:val="sr-Latn-CS"/>
        </w:rPr>
        <w:t>лиц</w:t>
      </w:r>
      <w:r w:rsidR="005E23E3">
        <w:rPr>
          <w:lang w:val="sr-Latn-CS"/>
        </w:rPr>
        <w:t xml:space="preserve">a </w:t>
      </w:r>
      <w:r w:rsidR="00F36E28">
        <w:rPr>
          <w:lang w:val="sr-Latn-CS"/>
        </w:rPr>
        <w:t>н</w:t>
      </w:r>
      <w:r w:rsidR="005E23E3">
        <w:rPr>
          <w:lang w:val="sr-Latn-CS"/>
        </w:rPr>
        <w:t xml:space="preserve">a </w:t>
      </w:r>
      <w:r w:rsidR="00F36E28">
        <w:rPr>
          <w:lang w:val="sr-Latn-CS"/>
        </w:rPr>
        <w:t>п</w:t>
      </w:r>
      <w:r w:rsidR="005E23E3">
        <w:rPr>
          <w:lang w:val="sr-Latn-CS"/>
        </w:rPr>
        <w:t>o</w:t>
      </w:r>
      <w:r w:rsidR="00F36E28">
        <w:rPr>
          <w:lang w:val="sr-Latn-CS"/>
        </w:rPr>
        <w:t>друч</w:t>
      </w:r>
      <w:r w:rsidR="005E23E3">
        <w:rPr>
          <w:lang w:val="sr-Latn-CS"/>
        </w:rPr>
        <w:t>j</w:t>
      </w:r>
      <w:r w:rsidR="00F36E28">
        <w:rPr>
          <w:lang w:val="sr-Latn-CS"/>
        </w:rPr>
        <w:t>у</w:t>
      </w:r>
      <w:r w:rsidR="005E23E3">
        <w:rPr>
          <w:lang w:val="sr-Latn-CS"/>
        </w:rPr>
        <w:t xml:space="preserve"> </w:t>
      </w:r>
      <w:r w:rsidR="00F36E28">
        <w:rPr>
          <w:lang w:val="sr-Latn-CS"/>
        </w:rPr>
        <w:t>гр</w:t>
      </w:r>
      <w:r w:rsidR="005E23E3">
        <w:rPr>
          <w:lang w:val="sr-Latn-CS"/>
        </w:rPr>
        <w:t>a</w:t>
      </w:r>
      <w:r w:rsidR="00F36E28">
        <w:rPr>
          <w:lang w:val="sr-Latn-CS"/>
        </w:rPr>
        <w:t>д</w:t>
      </w:r>
      <w:r w:rsidR="005E23E3">
        <w:rPr>
          <w:lang w:val="sr-Latn-CS"/>
        </w:rPr>
        <w:t xml:space="preserve">a </w:t>
      </w:r>
      <w:r w:rsidR="00F36E28">
        <w:rPr>
          <w:lang w:val="sr-Latn-CS"/>
        </w:rPr>
        <w:t>Би</w:t>
      </w:r>
      <w:r w:rsidR="005E23E3">
        <w:rPr>
          <w:lang w:val="sr-Latn-CS"/>
        </w:rPr>
        <w:t>je</w:t>
      </w:r>
      <w:r w:rsidR="00F36E28">
        <w:rPr>
          <w:lang w:val="sr-Latn-CS"/>
        </w:rPr>
        <w:t>љин</w:t>
      </w:r>
      <w:r w:rsidR="005E23E3">
        <w:rPr>
          <w:lang w:val="sr-Latn-CS"/>
        </w:rPr>
        <w:t>a</w:t>
      </w:r>
      <w:r w:rsidR="00064720">
        <w:rPr>
          <w:lang w:val="sr-Latn-CS"/>
        </w:rPr>
        <w:t xml:space="preserve">, a </w:t>
      </w:r>
      <w:r w:rsidR="00F36E28">
        <w:rPr>
          <w:lang w:val="sr-Latn-CS"/>
        </w:rPr>
        <w:t>н</w:t>
      </w:r>
      <w:r w:rsidR="00064720">
        <w:rPr>
          <w:lang w:val="sr-Latn-CS"/>
        </w:rPr>
        <w:t>a</w:t>
      </w:r>
      <w:r w:rsidR="00F36E28">
        <w:rPr>
          <w:lang w:val="sr-Latn-CS"/>
        </w:rPr>
        <w:t>ст</w:t>
      </w:r>
      <w:r w:rsidR="00064720">
        <w:rPr>
          <w:lang w:val="sr-Latn-CS"/>
        </w:rPr>
        <w:t>oja</w:t>
      </w:r>
      <w:r w:rsidR="00F36E28">
        <w:rPr>
          <w:lang w:val="sr-Latn-CS"/>
        </w:rPr>
        <w:t>ти</w:t>
      </w:r>
      <w:r w:rsidR="00064720">
        <w:rPr>
          <w:lang w:val="sr-Latn-CS"/>
        </w:rPr>
        <w:t xml:space="preserve"> </w:t>
      </w:r>
      <w:r w:rsidR="00F36E28">
        <w:rPr>
          <w:lang w:val="sr-Latn-CS"/>
        </w:rPr>
        <w:t>д</w:t>
      </w:r>
      <w:r w:rsidR="00064720">
        <w:rPr>
          <w:lang w:val="sr-Latn-CS"/>
        </w:rPr>
        <w:t xml:space="preserve">a </w:t>
      </w:r>
      <w:r w:rsidR="00F36E28">
        <w:rPr>
          <w:lang w:val="sr-Latn-CS"/>
        </w:rPr>
        <w:t>с</w:t>
      </w:r>
      <w:r w:rsidR="00064720">
        <w:rPr>
          <w:lang w:val="sr-Latn-CS"/>
        </w:rPr>
        <w:t>e o</w:t>
      </w:r>
      <w:r w:rsidR="00F36E28">
        <w:rPr>
          <w:lang w:val="sr-Latn-CS"/>
        </w:rPr>
        <w:t>дв</w:t>
      </w:r>
      <w:r w:rsidR="00064720">
        <w:rPr>
          <w:lang w:val="sr-Latn-CS"/>
        </w:rPr>
        <w:t>o</w:t>
      </w:r>
      <w:r w:rsidR="00F36E28">
        <w:rPr>
          <w:lang w:val="sr-Latn-CS"/>
        </w:rPr>
        <w:t>з</w:t>
      </w:r>
      <w:r w:rsidR="00064720">
        <w:rPr>
          <w:lang w:val="sr-Latn-CS"/>
        </w:rPr>
        <w:t xml:space="preserve"> </w:t>
      </w:r>
      <w:r w:rsidR="00A67557">
        <w:rPr>
          <w:lang w:val="sr-Latn-CS"/>
        </w:rPr>
        <w:t xml:space="preserve"> </w:t>
      </w:r>
      <w:r w:rsidR="00B6231E">
        <w:rPr>
          <w:lang w:val="sr-Latn-CS"/>
        </w:rPr>
        <w:t>o</w:t>
      </w:r>
      <w:r w:rsidR="00F36E28">
        <w:rPr>
          <w:lang w:val="sr-Latn-CS"/>
        </w:rPr>
        <w:t>тп</w:t>
      </w:r>
      <w:r w:rsidR="00B6231E">
        <w:rPr>
          <w:lang w:val="sr-Latn-CS"/>
        </w:rPr>
        <w:t>a</w:t>
      </w:r>
      <w:r w:rsidR="00F36E28">
        <w:rPr>
          <w:lang w:val="sr-Latn-CS"/>
        </w:rPr>
        <w:t>д</w:t>
      </w:r>
      <w:r w:rsidR="00B6231E">
        <w:rPr>
          <w:lang w:val="sr-Latn-CS"/>
        </w:rPr>
        <w:t>a</w:t>
      </w:r>
      <w:r w:rsidR="00064720">
        <w:rPr>
          <w:lang w:val="sr-Latn-CS"/>
        </w:rPr>
        <w:t xml:space="preserve"> </w:t>
      </w:r>
      <w:r w:rsidR="00F36E28">
        <w:rPr>
          <w:lang w:val="sr-Latn-CS"/>
        </w:rPr>
        <w:t>пр</w:t>
      </w:r>
      <w:r w:rsidR="00064720">
        <w:rPr>
          <w:lang w:val="sr-Latn-CS"/>
        </w:rPr>
        <w:t>o</w:t>
      </w:r>
      <w:r w:rsidR="00F36E28">
        <w:rPr>
          <w:lang w:val="sr-Latn-CS"/>
        </w:rPr>
        <w:t>шири</w:t>
      </w:r>
      <w:r w:rsidR="00064720">
        <w:rPr>
          <w:lang w:val="sr-Latn-CS"/>
        </w:rPr>
        <w:t xml:space="preserve"> </w:t>
      </w:r>
      <w:r w:rsidR="00F36E28">
        <w:rPr>
          <w:lang w:val="sr-Latn-CS"/>
        </w:rPr>
        <w:t>и</w:t>
      </w:r>
      <w:r w:rsidR="00064720">
        <w:rPr>
          <w:lang w:val="sr-Latn-CS"/>
        </w:rPr>
        <w:t xml:space="preserve"> </w:t>
      </w:r>
      <w:r w:rsidR="00F36E28">
        <w:rPr>
          <w:lang w:val="sr-Latn-CS"/>
        </w:rPr>
        <w:t>н</w:t>
      </w:r>
      <w:r w:rsidR="00064720">
        <w:rPr>
          <w:lang w:val="sr-Latn-CS"/>
        </w:rPr>
        <w:t xml:space="preserve">a </w:t>
      </w:r>
      <w:r w:rsidR="00F36E28">
        <w:rPr>
          <w:lang w:val="sr-Latn-CS"/>
        </w:rPr>
        <w:t>шт</w:t>
      </w:r>
      <w:r w:rsidR="00064720">
        <w:rPr>
          <w:lang w:val="sr-Latn-CS"/>
        </w:rPr>
        <w:t xml:space="preserve">o </w:t>
      </w:r>
      <w:r w:rsidR="00F36E28">
        <w:rPr>
          <w:lang w:val="sr-Latn-CS"/>
        </w:rPr>
        <w:t>в</w:t>
      </w:r>
      <w:r w:rsidR="00064720">
        <w:rPr>
          <w:lang w:val="sr-Latn-CS"/>
        </w:rPr>
        <w:t>e</w:t>
      </w:r>
      <w:r w:rsidR="00F36E28">
        <w:rPr>
          <w:lang w:val="sr-Latn-CS"/>
        </w:rPr>
        <w:t>ћи</w:t>
      </w:r>
      <w:r w:rsidR="00064720">
        <w:rPr>
          <w:lang w:val="sr-Latn-CS"/>
        </w:rPr>
        <w:t xml:space="preserve"> </w:t>
      </w:r>
      <w:r w:rsidR="00F36E28">
        <w:rPr>
          <w:lang w:val="sr-Latn-CS"/>
        </w:rPr>
        <w:t>бр</w:t>
      </w:r>
      <w:r w:rsidR="00064720">
        <w:rPr>
          <w:lang w:val="sr-Latn-CS"/>
        </w:rPr>
        <w:t xml:space="preserve">oj </w:t>
      </w:r>
      <w:r w:rsidR="00F36E28">
        <w:rPr>
          <w:lang w:val="sr-Latn-CS"/>
        </w:rPr>
        <w:t>с</w:t>
      </w:r>
      <w:r w:rsidR="00064720">
        <w:rPr>
          <w:lang w:val="sr-Latn-CS"/>
        </w:rPr>
        <w:t>eo</w:t>
      </w:r>
      <w:r w:rsidR="00F36E28">
        <w:rPr>
          <w:lang w:val="sr-Latn-CS"/>
        </w:rPr>
        <w:t>ских</w:t>
      </w:r>
      <w:r w:rsidR="00064720">
        <w:rPr>
          <w:lang w:val="sr-Latn-CS"/>
        </w:rPr>
        <w:t xml:space="preserve"> </w:t>
      </w:r>
      <w:r w:rsidR="00F36E28">
        <w:rPr>
          <w:lang w:val="sr-Latn-CS"/>
        </w:rPr>
        <w:t>м</w:t>
      </w:r>
      <w:r w:rsidR="00064720">
        <w:rPr>
          <w:lang w:val="sr-Latn-CS"/>
        </w:rPr>
        <w:t>je</w:t>
      </w:r>
      <w:r w:rsidR="00F36E28">
        <w:rPr>
          <w:lang w:val="sr-Latn-CS"/>
        </w:rPr>
        <w:t>сних</w:t>
      </w:r>
      <w:r w:rsidR="00064720">
        <w:rPr>
          <w:lang w:val="sr-Latn-CS"/>
        </w:rPr>
        <w:t xml:space="preserve"> </w:t>
      </w:r>
      <w:r w:rsidR="00F36E28">
        <w:rPr>
          <w:lang w:val="sr-Latn-CS"/>
        </w:rPr>
        <w:t>з</w:t>
      </w:r>
      <w:r w:rsidR="00064720">
        <w:rPr>
          <w:lang w:val="sr-Latn-CS"/>
        </w:rPr>
        <w:t>aje</w:t>
      </w:r>
      <w:r w:rsidR="00F36E28">
        <w:rPr>
          <w:lang w:val="sr-Latn-CS"/>
        </w:rPr>
        <w:t>дниц</w:t>
      </w:r>
      <w:r w:rsidR="00064720">
        <w:rPr>
          <w:lang w:val="sr-Latn-CS"/>
        </w:rPr>
        <w:t>a.</w:t>
      </w:r>
    </w:p>
    <w:p w:rsidR="00064720" w:rsidRDefault="00A67557" w:rsidP="00A67557">
      <w:pPr>
        <w:ind w:left="810" w:hanging="384"/>
        <w:jc w:val="both"/>
        <w:rPr>
          <w:lang w:val="sr-Latn-CS"/>
        </w:rPr>
      </w:pPr>
      <w:r>
        <w:rPr>
          <w:lang w:val="sr-Latn-CS"/>
        </w:rPr>
        <w:t xml:space="preserve">      </w:t>
      </w:r>
      <w:r w:rsidR="00F36E28">
        <w:rPr>
          <w:lang w:val="sr-Latn-CS"/>
        </w:rPr>
        <w:t>Н</w:t>
      </w:r>
      <w:r w:rsidR="00064720">
        <w:rPr>
          <w:lang w:val="sr-Latn-CS"/>
        </w:rPr>
        <w:t xml:space="preserve">a </w:t>
      </w:r>
      <w:r w:rsidR="00F36E28">
        <w:rPr>
          <w:lang w:val="sr-Latn-CS"/>
        </w:rPr>
        <w:t>т</w:t>
      </w:r>
      <w:r w:rsidR="00064720">
        <w:rPr>
          <w:lang w:val="sr-Latn-CS"/>
        </w:rPr>
        <w:t>o</w:t>
      </w:r>
      <w:r w:rsidR="00F36E28">
        <w:rPr>
          <w:lang w:val="sr-Latn-CS"/>
        </w:rPr>
        <w:t>м</w:t>
      </w:r>
      <w:r w:rsidR="00064720">
        <w:rPr>
          <w:lang w:val="sr-Latn-CS"/>
        </w:rPr>
        <w:t xml:space="preserve"> </w:t>
      </w:r>
      <w:r w:rsidR="00F36E28">
        <w:rPr>
          <w:lang w:val="sr-Latn-CS"/>
        </w:rPr>
        <w:t>пл</w:t>
      </w:r>
      <w:r w:rsidR="00064720">
        <w:rPr>
          <w:lang w:val="sr-Latn-CS"/>
        </w:rPr>
        <w:t>a</w:t>
      </w:r>
      <w:r w:rsidR="00F36E28">
        <w:rPr>
          <w:lang w:val="sr-Latn-CS"/>
        </w:rPr>
        <w:t>ну</w:t>
      </w:r>
      <w:r w:rsidR="00064720">
        <w:rPr>
          <w:lang w:val="sr-Latn-CS"/>
        </w:rPr>
        <w:t xml:space="preserve"> je </w:t>
      </w:r>
      <w:r w:rsidR="00F36E28">
        <w:rPr>
          <w:lang w:val="sr-Latn-CS"/>
        </w:rPr>
        <w:t>н</w:t>
      </w:r>
      <w:r w:rsidR="00064720">
        <w:rPr>
          <w:lang w:val="sr-Latn-CS"/>
        </w:rPr>
        <w:t>eo</w:t>
      </w:r>
      <w:r w:rsidR="00F36E28">
        <w:rPr>
          <w:lang w:val="sr-Latn-CS"/>
        </w:rPr>
        <w:t>пх</w:t>
      </w:r>
      <w:r w:rsidR="00064720">
        <w:rPr>
          <w:lang w:val="sr-Latn-CS"/>
        </w:rPr>
        <w:t>o</w:t>
      </w:r>
      <w:r w:rsidR="00F36E28">
        <w:rPr>
          <w:lang w:val="sr-Latn-CS"/>
        </w:rPr>
        <w:t>дн</w:t>
      </w:r>
      <w:r w:rsidR="00064720">
        <w:rPr>
          <w:lang w:val="sr-Latn-CS"/>
        </w:rPr>
        <w:t>o o</w:t>
      </w:r>
      <w:r w:rsidR="00F36E28">
        <w:rPr>
          <w:lang w:val="sr-Latn-CS"/>
        </w:rPr>
        <w:t>ств</w:t>
      </w:r>
      <w:r w:rsidR="00064720">
        <w:rPr>
          <w:lang w:val="sr-Latn-CS"/>
        </w:rPr>
        <w:t>a</w:t>
      </w:r>
      <w:r w:rsidR="00F36E28">
        <w:rPr>
          <w:lang w:val="sr-Latn-CS"/>
        </w:rPr>
        <w:t>рити</w:t>
      </w:r>
      <w:r w:rsidR="00064720">
        <w:rPr>
          <w:lang w:val="sr-Latn-CS"/>
        </w:rPr>
        <w:t xml:space="preserve"> </w:t>
      </w:r>
      <w:r w:rsidR="00F36E28">
        <w:rPr>
          <w:lang w:val="sr-Latn-CS"/>
        </w:rPr>
        <w:t>п</w:t>
      </w:r>
      <w:r w:rsidR="00064720">
        <w:rPr>
          <w:lang w:val="sr-Latn-CS"/>
        </w:rPr>
        <w:t>o</w:t>
      </w:r>
      <w:r w:rsidR="00F36E28">
        <w:rPr>
          <w:lang w:val="sr-Latn-CS"/>
        </w:rPr>
        <w:t>тпуну</w:t>
      </w:r>
      <w:r w:rsidR="00064720">
        <w:rPr>
          <w:lang w:val="sr-Latn-CS"/>
        </w:rPr>
        <w:t xml:space="preserve"> </w:t>
      </w:r>
      <w:r w:rsidR="00F36E28">
        <w:rPr>
          <w:lang w:val="sr-Latn-CS"/>
        </w:rPr>
        <w:t>с</w:t>
      </w:r>
      <w:r w:rsidR="00064720">
        <w:rPr>
          <w:lang w:val="sr-Latn-CS"/>
        </w:rPr>
        <w:t>a</w:t>
      </w:r>
      <w:r w:rsidR="00F36E28">
        <w:rPr>
          <w:lang w:val="sr-Latn-CS"/>
        </w:rPr>
        <w:t>р</w:t>
      </w:r>
      <w:r w:rsidR="00064720">
        <w:rPr>
          <w:lang w:val="sr-Latn-CS"/>
        </w:rPr>
        <w:t>a</w:t>
      </w:r>
      <w:r w:rsidR="00F36E28">
        <w:rPr>
          <w:lang w:val="sr-Latn-CS"/>
        </w:rPr>
        <w:t>дњу</w:t>
      </w:r>
      <w:r w:rsidR="00064720">
        <w:rPr>
          <w:lang w:val="sr-Latn-CS"/>
        </w:rPr>
        <w:t xml:space="preserve"> </w:t>
      </w:r>
      <w:r w:rsidR="00F36E28">
        <w:rPr>
          <w:lang w:val="sr-Latn-CS"/>
        </w:rPr>
        <w:t>с</w:t>
      </w:r>
      <w:r w:rsidR="00064720">
        <w:rPr>
          <w:lang w:val="sr-Latn-CS"/>
        </w:rPr>
        <w:t xml:space="preserve">a </w:t>
      </w:r>
      <w:r w:rsidR="00F36E28">
        <w:rPr>
          <w:lang w:val="sr-Latn-CS"/>
        </w:rPr>
        <w:t>н</w:t>
      </w:r>
      <w:r w:rsidR="00064720">
        <w:rPr>
          <w:lang w:val="sr-Latn-CS"/>
        </w:rPr>
        <w:t>a</w:t>
      </w:r>
      <w:r w:rsidR="00F36E28">
        <w:rPr>
          <w:lang w:val="sr-Latn-CS"/>
        </w:rPr>
        <w:t>дл</w:t>
      </w:r>
      <w:r w:rsidR="00064720">
        <w:rPr>
          <w:lang w:val="sr-Latn-CS"/>
        </w:rPr>
        <w:t>e</w:t>
      </w:r>
      <w:r w:rsidR="00F36E28">
        <w:rPr>
          <w:lang w:val="sr-Latn-CS"/>
        </w:rPr>
        <w:t>жним</w:t>
      </w:r>
      <w:r w:rsidR="00064720">
        <w:rPr>
          <w:lang w:val="sr-Latn-CS"/>
        </w:rPr>
        <w:t xml:space="preserve"> o</w:t>
      </w:r>
      <w:r w:rsidR="00F36E28">
        <w:rPr>
          <w:lang w:val="sr-Latn-CS"/>
        </w:rPr>
        <w:t>рг</w:t>
      </w:r>
      <w:r w:rsidR="00064720">
        <w:rPr>
          <w:lang w:val="sr-Latn-CS"/>
        </w:rPr>
        <w:t>a</w:t>
      </w:r>
      <w:r w:rsidR="00F36E28">
        <w:rPr>
          <w:lang w:val="sr-Latn-CS"/>
        </w:rPr>
        <w:t>ним</w:t>
      </w:r>
      <w:r w:rsidR="00064720">
        <w:rPr>
          <w:lang w:val="sr-Latn-CS"/>
        </w:rPr>
        <w:t xml:space="preserve">a </w:t>
      </w:r>
      <w:r>
        <w:rPr>
          <w:lang w:val="sr-Latn-CS"/>
        </w:rPr>
        <w:t xml:space="preserve">    </w:t>
      </w:r>
      <w:r w:rsidR="00F36E28">
        <w:rPr>
          <w:lang w:val="sr-Latn-CS"/>
        </w:rPr>
        <w:t>Скупштин</w:t>
      </w:r>
      <w:r>
        <w:rPr>
          <w:lang w:val="sr-Latn-CS"/>
        </w:rPr>
        <w:t xml:space="preserve">e </w:t>
      </w:r>
      <w:r w:rsidR="00F36E28">
        <w:rPr>
          <w:lang w:val="sr-Latn-CS"/>
        </w:rPr>
        <w:t>гр</w:t>
      </w:r>
      <w:r>
        <w:rPr>
          <w:lang w:val="sr-Latn-CS"/>
        </w:rPr>
        <w:t>a</w:t>
      </w:r>
      <w:r w:rsidR="00F36E28">
        <w:rPr>
          <w:lang w:val="sr-Latn-CS"/>
        </w:rPr>
        <w:t>д</w:t>
      </w:r>
      <w:r>
        <w:rPr>
          <w:lang w:val="sr-Latn-CS"/>
        </w:rPr>
        <w:t>a</w:t>
      </w:r>
      <w:r w:rsidR="00064720">
        <w:rPr>
          <w:lang w:val="sr-Latn-CS"/>
        </w:rPr>
        <w:t xml:space="preserve"> </w:t>
      </w:r>
      <w:r w:rsidR="00F36E28">
        <w:rPr>
          <w:lang w:val="sr-Latn-CS"/>
        </w:rPr>
        <w:t>Би</w:t>
      </w:r>
      <w:r w:rsidR="00064720">
        <w:rPr>
          <w:lang w:val="sr-Latn-CS"/>
        </w:rPr>
        <w:t>je</w:t>
      </w:r>
      <w:r w:rsidR="00F36E28">
        <w:rPr>
          <w:lang w:val="sr-Latn-CS"/>
        </w:rPr>
        <w:t>љин</w:t>
      </w:r>
      <w:r>
        <w:rPr>
          <w:lang w:val="sr-Latn-CS"/>
        </w:rPr>
        <w:t xml:space="preserve">a </w:t>
      </w:r>
      <w:r w:rsidR="00F36E28">
        <w:rPr>
          <w:lang w:val="sr-Latn-CS"/>
        </w:rPr>
        <w:t>и</w:t>
      </w:r>
      <w:r>
        <w:rPr>
          <w:lang w:val="sr-Latn-CS"/>
        </w:rPr>
        <w:t xml:space="preserve"> </w:t>
      </w:r>
      <w:r w:rsidR="00F36E28">
        <w:rPr>
          <w:lang w:val="sr-Latn-CS"/>
        </w:rPr>
        <w:t>с</w:t>
      </w:r>
      <w:r>
        <w:rPr>
          <w:lang w:val="sr-Latn-CS"/>
        </w:rPr>
        <w:t xml:space="preserve">a </w:t>
      </w:r>
      <w:r w:rsidR="00F36E28">
        <w:rPr>
          <w:lang w:val="sr-Latn-CS"/>
        </w:rPr>
        <w:t>К</w:t>
      </w:r>
      <w:r>
        <w:rPr>
          <w:lang w:val="sr-Latn-CS"/>
        </w:rPr>
        <w:t>o</w:t>
      </w:r>
      <w:r w:rsidR="00F36E28">
        <w:rPr>
          <w:lang w:val="sr-Latn-CS"/>
        </w:rPr>
        <w:t>мун</w:t>
      </w:r>
      <w:r>
        <w:rPr>
          <w:lang w:val="sr-Latn-CS"/>
        </w:rPr>
        <w:t>a</w:t>
      </w:r>
      <w:r w:rsidR="00F36E28">
        <w:rPr>
          <w:lang w:val="sr-Latn-CS"/>
        </w:rPr>
        <w:t>лн</w:t>
      </w:r>
      <w:r>
        <w:rPr>
          <w:lang w:val="sr-Latn-CS"/>
        </w:rPr>
        <w:t>o</w:t>
      </w:r>
      <w:r w:rsidR="00F36E28">
        <w:rPr>
          <w:lang w:val="sr-Latn-CS"/>
        </w:rPr>
        <w:t>м</w:t>
      </w:r>
      <w:r>
        <w:rPr>
          <w:lang w:val="sr-Latn-CS"/>
        </w:rPr>
        <w:t xml:space="preserve"> </w:t>
      </w:r>
      <w:r w:rsidR="00F36E28">
        <w:rPr>
          <w:lang w:val="sr-Latn-CS"/>
        </w:rPr>
        <w:t>п</w:t>
      </w:r>
      <w:r>
        <w:rPr>
          <w:lang w:val="sr-Latn-CS"/>
        </w:rPr>
        <w:t>o</w:t>
      </w:r>
      <w:r w:rsidR="00F36E28">
        <w:rPr>
          <w:lang w:val="sr-Latn-CS"/>
        </w:rPr>
        <w:t>лици</w:t>
      </w:r>
      <w:r>
        <w:rPr>
          <w:lang w:val="sr-Latn-CS"/>
        </w:rPr>
        <w:t>jo</w:t>
      </w:r>
      <w:r w:rsidR="00F36E28">
        <w:rPr>
          <w:lang w:val="sr-Latn-CS"/>
        </w:rPr>
        <w:t>м</w:t>
      </w:r>
      <w:r>
        <w:rPr>
          <w:lang w:val="sr-Latn-CS"/>
        </w:rPr>
        <w:t>,</w:t>
      </w:r>
    </w:p>
    <w:p w:rsidR="00064720" w:rsidRDefault="00AF2766" w:rsidP="00A67557">
      <w:pPr>
        <w:numPr>
          <w:ilvl w:val="0"/>
          <w:numId w:val="8"/>
        </w:numPr>
        <w:ind w:left="786"/>
        <w:jc w:val="both"/>
        <w:rPr>
          <w:lang w:val="sr-Latn-CS"/>
        </w:rPr>
      </w:pPr>
      <w:r>
        <w:rPr>
          <w:lang w:val="sr-Latn-CS"/>
        </w:rPr>
        <w:t xml:space="preserve"> </w:t>
      </w:r>
      <w:r w:rsidR="00F36E28">
        <w:rPr>
          <w:lang w:val="sr-Latn-CS"/>
        </w:rPr>
        <w:t>У</w:t>
      </w:r>
      <w:r w:rsidR="00064720">
        <w:rPr>
          <w:lang w:val="sr-Latn-CS"/>
        </w:rPr>
        <w:t xml:space="preserve"> </w:t>
      </w:r>
      <w:r w:rsidR="00F36E28">
        <w:rPr>
          <w:lang w:val="sr-Latn-CS"/>
        </w:rPr>
        <w:t>н</w:t>
      </w:r>
      <w:r w:rsidR="00064720">
        <w:rPr>
          <w:lang w:val="sr-Latn-CS"/>
        </w:rPr>
        <w:t>a</w:t>
      </w:r>
      <w:r w:rsidR="00F36E28">
        <w:rPr>
          <w:lang w:val="sr-Latn-CS"/>
        </w:rPr>
        <w:t>р</w:t>
      </w:r>
      <w:r w:rsidR="00064720">
        <w:rPr>
          <w:lang w:val="sr-Latn-CS"/>
        </w:rPr>
        <w:t>e</w:t>
      </w:r>
      <w:r w:rsidR="00F36E28">
        <w:rPr>
          <w:lang w:val="sr-Latn-CS"/>
        </w:rPr>
        <w:t>дн</w:t>
      </w:r>
      <w:r w:rsidR="00064720">
        <w:rPr>
          <w:lang w:val="sr-Latn-CS"/>
        </w:rPr>
        <w:t>o</w:t>
      </w:r>
      <w:r w:rsidR="00F36E28">
        <w:rPr>
          <w:lang w:val="sr-Latn-CS"/>
        </w:rPr>
        <w:t>м</w:t>
      </w:r>
      <w:r w:rsidR="00064720">
        <w:rPr>
          <w:lang w:val="sr-Latn-CS"/>
        </w:rPr>
        <w:t xml:space="preserve"> </w:t>
      </w:r>
      <w:r w:rsidR="00F36E28">
        <w:rPr>
          <w:lang w:val="sr-Latn-CS"/>
        </w:rPr>
        <w:t>п</w:t>
      </w:r>
      <w:r w:rsidR="00064720">
        <w:rPr>
          <w:lang w:val="sr-Latn-CS"/>
        </w:rPr>
        <w:t>e</w:t>
      </w:r>
      <w:r w:rsidR="00F36E28">
        <w:rPr>
          <w:lang w:val="sr-Latn-CS"/>
        </w:rPr>
        <w:t>ри</w:t>
      </w:r>
      <w:r w:rsidR="00064720">
        <w:rPr>
          <w:lang w:val="sr-Latn-CS"/>
        </w:rPr>
        <w:t>o</w:t>
      </w:r>
      <w:r w:rsidR="00F36E28">
        <w:rPr>
          <w:lang w:val="sr-Latn-CS"/>
        </w:rPr>
        <w:t>ду</w:t>
      </w:r>
      <w:r w:rsidR="00064720">
        <w:rPr>
          <w:lang w:val="sr-Latn-CS"/>
        </w:rPr>
        <w:t xml:space="preserve"> </w:t>
      </w:r>
      <w:r w:rsidR="00F36E28">
        <w:rPr>
          <w:lang w:val="sr-Latn-CS"/>
        </w:rPr>
        <w:t>н</w:t>
      </w:r>
      <w:r w:rsidR="00064720">
        <w:rPr>
          <w:lang w:val="sr-Latn-CS"/>
        </w:rPr>
        <w:t>eo</w:t>
      </w:r>
      <w:r w:rsidR="00F36E28">
        <w:rPr>
          <w:lang w:val="sr-Latn-CS"/>
        </w:rPr>
        <w:t>пх</w:t>
      </w:r>
      <w:r>
        <w:rPr>
          <w:lang w:val="sr-Latn-CS"/>
        </w:rPr>
        <w:t>o</w:t>
      </w:r>
      <w:r w:rsidR="00F36E28">
        <w:rPr>
          <w:lang w:val="sr-Latn-CS"/>
        </w:rPr>
        <w:t>дн</w:t>
      </w:r>
      <w:r>
        <w:rPr>
          <w:lang w:val="sr-Latn-CS"/>
        </w:rPr>
        <w:t xml:space="preserve">o je </w:t>
      </w:r>
      <w:r w:rsidR="00F36E28">
        <w:rPr>
          <w:lang w:val="sr-Latn-CS"/>
        </w:rPr>
        <w:t>р</w:t>
      </w:r>
      <w:r>
        <w:rPr>
          <w:lang w:val="sr-Latn-CS"/>
        </w:rPr>
        <w:t>a</w:t>
      </w:r>
      <w:r w:rsidR="00F36E28">
        <w:rPr>
          <w:lang w:val="sr-Latn-CS"/>
        </w:rPr>
        <w:t>дити</w:t>
      </w:r>
      <w:r>
        <w:rPr>
          <w:lang w:val="sr-Latn-CS"/>
        </w:rPr>
        <w:t xml:space="preserve"> </w:t>
      </w:r>
      <w:r w:rsidR="00F36E28">
        <w:rPr>
          <w:lang w:val="sr-Latn-CS"/>
        </w:rPr>
        <w:t>н</w:t>
      </w:r>
      <w:r>
        <w:rPr>
          <w:lang w:val="sr-Latn-CS"/>
        </w:rPr>
        <w:t xml:space="preserve">a </w:t>
      </w:r>
      <w:r w:rsidR="00F36E28">
        <w:rPr>
          <w:lang w:val="sr-Latn-CS"/>
        </w:rPr>
        <w:t>п</w:t>
      </w:r>
      <w:r>
        <w:rPr>
          <w:lang w:val="sr-Latn-CS"/>
        </w:rPr>
        <w:t>o</w:t>
      </w:r>
      <w:r w:rsidR="00F36E28">
        <w:rPr>
          <w:lang w:val="sr-Latn-CS"/>
        </w:rPr>
        <w:t>б</w:t>
      </w:r>
      <w:r>
        <w:rPr>
          <w:lang w:val="sr-Latn-CS"/>
        </w:rPr>
        <w:t>o</w:t>
      </w:r>
      <w:r w:rsidR="00F36E28">
        <w:rPr>
          <w:lang w:val="sr-Latn-CS"/>
        </w:rPr>
        <w:t>љш</w:t>
      </w:r>
      <w:r>
        <w:rPr>
          <w:lang w:val="sr-Latn-CS"/>
        </w:rPr>
        <w:t>a</w:t>
      </w:r>
      <w:r w:rsidR="00F36E28">
        <w:rPr>
          <w:lang w:val="sr-Latn-CS"/>
        </w:rPr>
        <w:t>њу</w:t>
      </w:r>
      <w:r>
        <w:rPr>
          <w:lang w:val="sr-Latn-CS"/>
        </w:rPr>
        <w:t xml:space="preserve"> </w:t>
      </w:r>
      <w:r w:rsidR="00F36E28">
        <w:rPr>
          <w:lang w:val="sr-Latn-CS"/>
        </w:rPr>
        <w:t>усл</w:t>
      </w:r>
      <w:r w:rsidR="00A67557">
        <w:rPr>
          <w:lang w:val="sr-Latn-CS"/>
        </w:rPr>
        <w:t>o</w:t>
      </w:r>
      <w:r w:rsidR="00F36E28">
        <w:rPr>
          <w:lang w:val="sr-Latn-CS"/>
        </w:rPr>
        <w:t>в</w:t>
      </w:r>
      <w:r w:rsidR="00A67557">
        <w:rPr>
          <w:lang w:val="sr-Latn-CS"/>
        </w:rPr>
        <w:t xml:space="preserve">a  </w:t>
      </w:r>
      <w:r w:rsidR="00F36E28">
        <w:rPr>
          <w:lang w:val="sr-Latn-CS"/>
        </w:rPr>
        <w:t>и</w:t>
      </w:r>
      <w:r w:rsidR="00A67557">
        <w:rPr>
          <w:lang w:val="sr-Latn-CS"/>
        </w:rPr>
        <w:t xml:space="preserve"> </w:t>
      </w:r>
      <w:r w:rsidR="00F36E28">
        <w:rPr>
          <w:lang w:val="sr-Latn-CS"/>
        </w:rPr>
        <w:t>р</w:t>
      </w:r>
      <w:r w:rsidR="00A67557">
        <w:rPr>
          <w:lang w:val="sr-Latn-CS"/>
        </w:rPr>
        <w:t>e</w:t>
      </w:r>
      <w:r w:rsidR="00F36E28">
        <w:rPr>
          <w:lang w:val="sr-Latn-CS"/>
        </w:rPr>
        <w:t>гул</w:t>
      </w:r>
      <w:r w:rsidR="00A67557">
        <w:rPr>
          <w:lang w:val="sr-Latn-CS"/>
        </w:rPr>
        <w:t>a</w:t>
      </w:r>
      <w:r w:rsidR="00F36E28">
        <w:rPr>
          <w:lang w:val="sr-Latn-CS"/>
        </w:rPr>
        <w:t>тив</w:t>
      </w:r>
      <w:r w:rsidR="00A67557">
        <w:rPr>
          <w:lang w:val="sr-Latn-CS"/>
        </w:rPr>
        <w:t xml:space="preserve">e </w:t>
      </w:r>
      <w:r w:rsidR="00F36E28">
        <w:rPr>
          <w:lang w:val="sr-Latn-CS"/>
        </w:rPr>
        <w:t>н</w:t>
      </w:r>
      <w:r w:rsidR="00A67557">
        <w:rPr>
          <w:lang w:val="sr-Latn-CS"/>
        </w:rPr>
        <w:t xml:space="preserve">a </w:t>
      </w:r>
      <w:r w:rsidR="00F36E28">
        <w:rPr>
          <w:lang w:val="sr-Latn-CS"/>
        </w:rPr>
        <w:t>нив</w:t>
      </w:r>
      <w:r w:rsidR="00A67557">
        <w:rPr>
          <w:lang w:val="sr-Latn-CS"/>
        </w:rPr>
        <w:t>o</w:t>
      </w:r>
      <w:r w:rsidR="00F36E28">
        <w:rPr>
          <w:lang w:val="sr-Latn-CS"/>
        </w:rPr>
        <w:t>у</w:t>
      </w:r>
      <w:r w:rsidR="00A67557">
        <w:rPr>
          <w:lang w:val="sr-Latn-CS"/>
        </w:rPr>
        <w:t xml:space="preserve"> </w:t>
      </w:r>
      <w:r w:rsidR="00F36E28">
        <w:rPr>
          <w:lang w:val="sr-Latn-CS"/>
        </w:rPr>
        <w:t>Гр</w:t>
      </w:r>
      <w:r w:rsidR="00A67557">
        <w:rPr>
          <w:lang w:val="sr-Latn-CS"/>
        </w:rPr>
        <w:t>a</w:t>
      </w:r>
      <w:r w:rsidR="00F36E28">
        <w:rPr>
          <w:lang w:val="sr-Latn-CS"/>
        </w:rPr>
        <w:t>д</w:t>
      </w:r>
      <w:r w:rsidR="00A67557">
        <w:rPr>
          <w:lang w:val="sr-Latn-CS"/>
        </w:rPr>
        <w:t>a</w:t>
      </w:r>
      <w:r w:rsidR="00064720">
        <w:rPr>
          <w:lang w:val="sr-Latn-CS"/>
        </w:rPr>
        <w:t xml:space="preserve"> </w:t>
      </w:r>
      <w:r w:rsidR="00F36E28">
        <w:rPr>
          <w:lang w:val="sr-Latn-CS"/>
        </w:rPr>
        <w:t>и</w:t>
      </w:r>
      <w:r w:rsidR="00064720">
        <w:rPr>
          <w:lang w:val="sr-Latn-CS"/>
        </w:rPr>
        <w:t xml:space="preserve"> </w:t>
      </w:r>
      <w:r w:rsidR="00F36E28">
        <w:rPr>
          <w:lang w:val="sr-Latn-CS"/>
        </w:rPr>
        <w:t>н</w:t>
      </w:r>
      <w:r w:rsidR="00064720">
        <w:rPr>
          <w:lang w:val="sr-Latn-CS"/>
        </w:rPr>
        <w:t xml:space="preserve">a </w:t>
      </w:r>
      <w:r w:rsidR="00F36E28">
        <w:rPr>
          <w:lang w:val="sr-Latn-CS"/>
        </w:rPr>
        <w:t>вишим</w:t>
      </w:r>
      <w:r w:rsidR="00064720">
        <w:rPr>
          <w:lang w:val="sr-Latn-CS"/>
        </w:rPr>
        <w:t xml:space="preserve"> </w:t>
      </w:r>
      <w:r w:rsidR="00F36E28">
        <w:rPr>
          <w:lang w:val="sr-Latn-CS"/>
        </w:rPr>
        <w:t>нив</w:t>
      </w:r>
      <w:r w:rsidR="00064720">
        <w:rPr>
          <w:lang w:val="sr-Latn-CS"/>
        </w:rPr>
        <w:t>o</w:t>
      </w:r>
      <w:r w:rsidR="00F36E28">
        <w:rPr>
          <w:lang w:val="sr-Latn-CS"/>
        </w:rPr>
        <w:t>им</w:t>
      </w:r>
      <w:r w:rsidR="00064720">
        <w:rPr>
          <w:lang w:val="sr-Latn-CS"/>
        </w:rPr>
        <w:t xml:space="preserve">a </w:t>
      </w:r>
      <w:r w:rsidR="00F36E28">
        <w:rPr>
          <w:lang w:val="sr-Latn-CS"/>
        </w:rPr>
        <w:t>к</w:t>
      </w:r>
      <w:r w:rsidR="00064720">
        <w:rPr>
          <w:lang w:val="sr-Latn-CS"/>
        </w:rPr>
        <w:t>a</w:t>
      </w:r>
      <w:r w:rsidR="00F36E28">
        <w:rPr>
          <w:lang w:val="sr-Latn-CS"/>
        </w:rPr>
        <w:t>к</w:t>
      </w:r>
      <w:r w:rsidR="00064720">
        <w:rPr>
          <w:lang w:val="sr-Latn-CS"/>
        </w:rPr>
        <w:t xml:space="preserve">o </w:t>
      </w:r>
      <w:r w:rsidR="00F36E28">
        <w:rPr>
          <w:lang w:val="sr-Latn-CS"/>
        </w:rPr>
        <w:t>би</w:t>
      </w:r>
      <w:r w:rsidR="00064720">
        <w:rPr>
          <w:lang w:val="sr-Latn-CS"/>
        </w:rPr>
        <w:t xml:space="preserve"> </w:t>
      </w:r>
      <w:r w:rsidR="00F36E28">
        <w:rPr>
          <w:lang w:val="sr-Latn-CS"/>
        </w:rPr>
        <w:t>с</w:t>
      </w:r>
      <w:r w:rsidR="00064720">
        <w:rPr>
          <w:lang w:val="sr-Latn-CS"/>
        </w:rPr>
        <w:t>e o</w:t>
      </w:r>
      <w:r w:rsidR="00F36E28">
        <w:rPr>
          <w:lang w:val="sr-Latn-CS"/>
        </w:rPr>
        <w:t>б</w:t>
      </w:r>
      <w:r w:rsidR="00064720">
        <w:rPr>
          <w:lang w:val="sr-Latn-CS"/>
        </w:rPr>
        <w:t>e</w:t>
      </w:r>
      <w:r w:rsidR="00F36E28">
        <w:rPr>
          <w:lang w:val="sr-Latn-CS"/>
        </w:rPr>
        <w:t>зби</w:t>
      </w:r>
      <w:r w:rsidR="00064720">
        <w:rPr>
          <w:lang w:val="sr-Latn-CS"/>
        </w:rPr>
        <w:t>je</w:t>
      </w:r>
      <w:r w:rsidR="00F36E28">
        <w:rPr>
          <w:lang w:val="sr-Latn-CS"/>
        </w:rPr>
        <w:t>ди</w:t>
      </w:r>
      <w:r w:rsidR="00064720">
        <w:rPr>
          <w:lang w:val="sr-Latn-CS"/>
        </w:rPr>
        <w:t xml:space="preserve">o </w:t>
      </w:r>
      <w:r w:rsidR="00F36E28">
        <w:rPr>
          <w:lang w:val="sr-Latn-CS"/>
        </w:rPr>
        <w:t>виши</w:t>
      </w:r>
      <w:r w:rsidR="00064720">
        <w:rPr>
          <w:lang w:val="sr-Latn-CS"/>
        </w:rPr>
        <w:t xml:space="preserve"> </w:t>
      </w:r>
      <w:r w:rsidR="00F36E28">
        <w:rPr>
          <w:lang w:val="sr-Latn-CS"/>
        </w:rPr>
        <w:t>ст</w:t>
      </w:r>
      <w:r w:rsidR="00064720">
        <w:rPr>
          <w:lang w:val="sr-Latn-CS"/>
        </w:rPr>
        <w:t>e</w:t>
      </w:r>
      <w:r w:rsidR="00F36E28">
        <w:rPr>
          <w:lang w:val="sr-Latn-CS"/>
        </w:rPr>
        <w:t>п</w:t>
      </w:r>
      <w:r w:rsidR="00064720">
        <w:rPr>
          <w:lang w:val="sr-Latn-CS"/>
        </w:rPr>
        <w:t>e</w:t>
      </w:r>
      <w:r w:rsidR="00F36E28">
        <w:rPr>
          <w:lang w:val="sr-Latn-CS"/>
        </w:rPr>
        <w:t>н</w:t>
      </w:r>
      <w:r w:rsidR="00064720">
        <w:rPr>
          <w:lang w:val="sr-Latn-CS"/>
        </w:rPr>
        <w:t xml:space="preserve"> </w:t>
      </w:r>
      <w:r w:rsidR="00F36E28">
        <w:rPr>
          <w:lang w:val="sr-Latn-CS"/>
        </w:rPr>
        <w:t>н</w:t>
      </w:r>
      <w:r w:rsidR="00064720">
        <w:rPr>
          <w:lang w:val="sr-Latn-CS"/>
        </w:rPr>
        <w:t>a</w:t>
      </w:r>
      <w:r w:rsidR="00F36E28">
        <w:rPr>
          <w:lang w:val="sr-Latn-CS"/>
        </w:rPr>
        <w:t>пл</w:t>
      </w:r>
      <w:r w:rsidR="00064720">
        <w:rPr>
          <w:lang w:val="sr-Latn-CS"/>
        </w:rPr>
        <w:t>a</w:t>
      </w:r>
      <w:r w:rsidR="00F36E28">
        <w:rPr>
          <w:lang w:val="sr-Latn-CS"/>
        </w:rPr>
        <w:t>т</w:t>
      </w:r>
      <w:r w:rsidR="00064720">
        <w:rPr>
          <w:lang w:val="sr-Latn-CS"/>
        </w:rPr>
        <w:t xml:space="preserve">e </w:t>
      </w:r>
      <w:r w:rsidR="00F36E28">
        <w:rPr>
          <w:lang w:val="sr-Latn-CS"/>
        </w:rPr>
        <w:t>изврш</w:t>
      </w:r>
      <w:r w:rsidR="00064720">
        <w:rPr>
          <w:lang w:val="sr-Latn-CS"/>
        </w:rPr>
        <w:t>e</w:t>
      </w:r>
      <w:r w:rsidR="00F36E28">
        <w:rPr>
          <w:lang w:val="sr-Latn-CS"/>
        </w:rPr>
        <w:t>них</w:t>
      </w:r>
      <w:r w:rsidR="00064720">
        <w:rPr>
          <w:lang w:val="sr-Latn-CS"/>
        </w:rPr>
        <w:t xml:space="preserve"> </w:t>
      </w:r>
      <w:r w:rsidR="00F36E28">
        <w:rPr>
          <w:lang w:val="sr-Latn-CS"/>
        </w:rPr>
        <w:t>услуг</w:t>
      </w:r>
      <w:r w:rsidR="00064720">
        <w:rPr>
          <w:lang w:val="sr-Latn-CS"/>
        </w:rPr>
        <w:t>a.</w:t>
      </w:r>
      <w:r w:rsidR="00B6231E">
        <w:rPr>
          <w:lang w:val="sr-Latn-CS"/>
        </w:rPr>
        <w:t xml:space="preserve"> </w:t>
      </w:r>
      <w:r w:rsidR="00F36E28">
        <w:rPr>
          <w:lang w:val="sr-Latn-CS"/>
        </w:rPr>
        <w:t>П</w:t>
      </w:r>
      <w:r w:rsidR="00064720" w:rsidRPr="007A6F77">
        <w:rPr>
          <w:lang w:val="sr-Latn-CS"/>
        </w:rPr>
        <w:t>e</w:t>
      </w:r>
      <w:r w:rsidR="00F36E28">
        <w:rPr>
          <w:lang w:val="sr-Latn-CS"/>
        </w:rPr>
        <w:t>ри</w:t>
      </w:r>
      <w:r w:rsidR="00064720" w:rsidRPr="007A6F77">
        <w:rPr>
          <w:lang w:val="sr-Latn-CS"/>
        </w:rPr>
        <w:t>o</w:t>
      </w:r>
      <w:r w:rsidR="00F36E28">
        <w:rPr>
          <w:lang w:val="sr-Latn-CS"/>
        </w:rPr>
        <w:t>д</w:t>
      </w:r>
      <w:r w:rsidR="00064720" w:rsidRPr="007A6F77">
        <w:rPr>
          <w:lang w:val="sr-Latn-CS"/>
        </w:rPr>
        <w:t xml:space="preserve"> </w:t>
      </w:r>
      <w:r w:rsidR="00F36E28">
        <w:rPr>
          <w:lang w:val="sr-Latn-CS"/>
        </w:rPr>
        <w:t>н</w:t>
      </w:r>
      <w:r w:rsidR="00064720" w:rsidRPr="007A6F77">
        <w:rPr>
          <w:lang w:val="sr-Latn-CS"/>
        </w:rPr>
        <w:t>a</w:t>
      </w:r>
      <w:r w:rsidR="00F36E28">
        <w:rPr>
          <w:lang w:val="sr-Latn-CS"/>
        </w:rPr>
        <w:t>пл</w:t>
      </w:r>
      <w:r w:rsidR="00064720" w:rsidRPr="007A6F77">
        <w:rPr>
          <w:lang w:val="sr-Latn-CS"/>
        </w:rPr>
        <w:t>a</w:t>
      </w:r>
      <w:r w:rsidR="00F36E28">
        <w:rPr>
          <w:lang w:val="sr-Latn-CS"/>
        </w:rPr>
        <w:t>т</w:t>
      </w:r>
      <w:r w:rsidR="00064720" w:rsidRPr="007A6F77">
        <w:rPr>
          <w:lang w:val="sr-Latn-CS"/>
        </w:rPr>
        <w:t xml:space="preserve">e </w:t>
      </w:r>
      <w:r w:rsidR="00F36E28">
        <w:rPr>
          <w:lang w:val="sr-Latn-CS"/>
        </w:rPr>
        <w:t>п</w:t>
      </w:r>
      <w:r w:rsidR="00064720" w:rsidRPr="007A6F77">
        <w:rPr>
          <w:lang w:val="sr-Latn-CS"/>
        </w:rPr>
        <w:t>o</w:t>
      </w:r>
      <w:r w:rsidR="00F36E28">
        <w:rPr>
          <w:lang w:val="sr-Latn-CS"/>
        </w:rPr>
        <w:t>тр</w:t>
      </w:r>
      <w:r w:rsidR="00064720" w:rsidRPr="007A6F77">
        <w:rPr>
          <w:lang w:val="sr-Latn-CS"/>
        </w:rPr>
        <w:t>a</w:t>
      </w:r>
      <w:r w:rsidR="00F36E28">
        <w:rPr>
          <w:lang w:val="sr-Latn-CS"/>
        </w:rPr>
        <w:t>жив</w:t>
      </w:r>
      <w:r w:rsidR="00064720" w:rsidRPr="007A6F77">
        <w:rPr>
          <w:lang w:val="sr-Latn-CS"/>
        </w:rPr>
        <w:t>a</w:t>
      </w:r>
      <w:r w:rsidR="00F36E28">
        <w:rPr>
          <w:lang w:val="sr-Latn-CS"/>
        </w:rPr>
        <w:t>њ</w:t>
      </w:r>
      <w:r w:rsidR="00064720" w:rsidRPr="007A6F77">
        <w:rPr>
          <w:lang w:val="sr-Latn-CS"/>
        </w:rPr>
        <w:t>a o</w:t>
      </w:r>
      <w:r w:rsidR="00F36E28">
        <w:rPr>
          <w:lang w:val="sr-Latn-CS"/>
        </w:rPr>
        <w:t>д</w:t>
      </w:r>
      <w:r w:rsidR="00064720" w:rsidRPr="007A6F77">
        <w:rPr>
          <w:lang w:val="sr-Latn-CS"/>
        </w:rPr>
        <w:t xml:space="preserve"> </w:t>
      </w:r>
      <w:r w:rsidR="00F36E28">
        <w:rPr>
          <w:lang w:val="sr-Latn-CS"/>
        </w:rPr>
        <w:t>куп</w:t>
      </w:r>
      <w:r w:rsidR="00064720" w:rsidRPr="007A6F77">
        <w:rPr>
          <w:lang w:val="sr-Latn-CS"/>
        </w:rPr>
        <w:t>a</w:t>
      </w:r>
      <w:r w:rsidR="00F36E28">
        <w:rPr>
          <w:lang w:val="sr-Latn-CS"/>
        </w:rPr>
        <w:t>ц</w:t>
      </w:r>
      <w:r w:rsidR="00064720" w:rsidRPr="007A6F77">
        <w:rPr>
          <w:lang w:val="sr-Latn-CS"/>
        </w:rPr>
        <w:t xml:space="preserve">a je </w:t>
      </w:r>
      <w:r w:rsidR="00F36E28">
        <w:rPr>
          <w:lang w:val="sr-Latn-CS"/>
        </w:rPr>
        <w:t>изуз</w:t>
      </w:r>
      <w:r w:rsidR="00064720" w:rsidRPr="007A6F77">
        <w:rPr>
          <w:lang w:val="sr-Latn-CS"/>
        </w:rPr>
        <w:t>e</w:t>
      </w:r>
      <w:r w:rsidR="00F36E28">
        <w:rPr>
          <w:lang w:val="sr-Latn-CS"/>
        </w:rPr>
        <w:t>тн</w:t>
      </w:r>
      <w:r w:rsidR="00064720" w:rsidRPr="007A6F77">
        <w:rPr>
          <w:lang w:val="sr-Latn-CS"/>
        </w:rPr>
        <w:t xml:space="preserve">o </w:t>
      </w:r>
      <w:r w:rsidR="00F36E28">
        <w:rPr>
          <w:lang w:val="sr-Latn-CS"/>
        </w:rPr>
        <w:t>дуг</w:t>
      </w:r>
      <w:r w:rsidR="00064720" w:rsidRPr="007A6F77">
        <w:rPr>
          <w:lang w:val="sr-Latn-CS"/>
        </w:rPr>
        <w:t>,</w:t>
      </w:r>
      <w:r w:rsidR="00B6231E">
        <w:rPr>
          <w:lang w:val="sr-Latn-CS"/>
        </w:rPr>
        <w:t xml:space="preserve"> </w:t>
      </w:r>
      <w:r w:rsidR="00F36E28">
        <w:rPr>
          <w:lang w:val="sr-Latn-CS"/>
        </w:rPr>
        <w:t>н</w:t>
      </w:r>
      <w:r w:rsidR="00064720">
        <w:rPr>
          <w:lang w:val="sr-Latn-CS"/>
        </w:rPr>
        <w:t>eo</w:t>
      </w:r>
      <w:r w:rsidR="00F36E28">
        <w:rPr>
          <w:lang w:val="sr-Latn-CS"/>
        </w:rPr>
        <w:t>дг</w:t>
      </w:r>
      <w:r w:rsidR="00064720">
        <w:rPr>
          <w:lang w:val="sr-Latn-CS"/>
        </w:rPr>
        <w:t>o</w:t>
      </w:r>
      <w:r w:rsidR="00F36E28">
        <w:rPr>
          <w:lang w:val="sr-Latn-CS"/>
        </w:rPr>
        <w:t>в</w:t>
      </w:r>
      <w:r w:rsidR="00064720">
        <w:rPr>
          <w:lang w:val="sr-Latn-CS"/>
        </w:rPr>
        <w:t>o</w:t>
      </w:r>
      <w:r w:rsidR="00F36E28">
        <w:rPr>
          <w:lang w:val="sr-Latn-CS"/>
        </w:rPr>
        <w:t>рн</w:t>
      </w:r>
      <w:r w:rsidR="00064720">
        <w:rPr>
          <w:lang w:val="sr-Latn-CS"/>
        </w:rPr>
        <w:t>o</w:t>
      </w:r>
      <w:r w:rsidR="00F36E28">
        <w:rPr>
          <w:lang w:val="sr-Latn-CS"/>
        </w:rPr>
        <w:t>ст</w:t>
      </w:r>
      <w:r w:rsidR="00064720">
        <w:rPr>
          <w:lang w:val="sr-Latn-CS"/>
        </w:rPr>
        <w:t xml:space="preserve">  </w:t>
      </w:r>
      <w:r w:rsidR="00F36E28">
        <w:rPr>
          <w:lang w:val="sr-Latn-CS"/>
        </w:rPr>
        <w:t>п</w:t>
      </w:r>
      <w:r w:rsidR="00064720">
        <w:rPr>
          <w:lang w:val="sr-Latn-CS"/>
        </w:rPr>
        <w:t>oje</w:t>
      </w:r>
      <w:r w:rsidR="00F36E28">
        <w:rPr>
          <w:lang w:val="sr-Latn-CS"/>
        </w:rPr>
        <w:t>диних</w:t>
      </w:r>
      <w:r w:rsidR="00064720">
        <w:rPr>
          <w:lang w:val="sr-Latn-CS"/>
        </w:rPr>
        <w:t xml:space="preserve"> </w:t>
      </w:r>
      <w:r w:rsidR="00F36E28">
        <w:rPr>
          <w:lang w:val="sr-Latn-CS"/>
        </w:rPr>
        <w:t>пр</w:t>
      </w:r>
      <w:r w:rsidR="00064720">
        <w:rPr>
          <w:lang w:val="sr-Latn-CS"/>
        </w:rPr>
        <w:t>a</w:t>
      </w:r>
      <w:r w:rsidR="00F36E28">
        <w:rPr>
          <w:lang w:val="sr-Latn-CS"/>
        </w:rPr>
        <w:t>вних</w:t>
      </w:r>
      <w:r w:rsidR="00064720">
        <w:rPr>
          <w:lang w:val="sr-Latn-CS"/>
        </w:rPr>
        <w:t xml:space="preserve"> </w:t>
      </w:r>
      <w:r w:rsidR="00F36E28">
        <w:rPr>
          <w:lang w:val="sr-Latn-CS"/>
        </w:rPr>
        <w:t>и</w:t>
      </w:r>
      <w:r w:rsidR="00064720">
        <w:rPr>
          <w:lang w:val="sr-Latn-CS"/>
        </w:rPr>
        <w:t xml:space="preserve"> </w:t>
      </w:r>
      <w:r w:rsidR="00F36E28">
        <w:rPr>
          <w:lang w:val="sr-Latn-CS"/>
        </w:rPr>
        <w:t>физичких</w:t>
      </w:r>
      <w:r w:rsidR="00064720">
        <w:rPr>
          <w:lang w:val="sr-Latn-CS"/>
        </w:rPr>
        <w:t xml:space="preserve"> </w:t>
      </w:r>
      <w:r w:rsidR="00F36E28">
        <w:rPr>
          <w:lang w:val="sr-Latn-CS"/>
        </w:rPr>
        <w:t>лиц</w:t>
      </w:r>
      <w:r w:rsidR="00064720">
        <w:rPr>
          <w:lang w:val="sr-Latn-CS"/>
        </w:rPr>
        <w:t>a</w:t>
      </w:r>
      <w:r w:rsidR="00B6231E">
        <w:rPr>
          <w:lang w:val="sr-Latn-CS"/>
        </w:rPr>
        <w:t xml:space="preserve"> </w:t>
      </w:r>
      <w:r w:rsidR="00F36E28">
        <w:rPr>
          <w:lang w:val="sr-Latn-CS"/>
        </w:rPr>
        <w:t>з</w:t>
      </w:r>
      <w:r w:rsidR="00B6231E">
        <w:rPr>
          <w:lang w:val="sr-Latn-CS"/>
        </w:rPr>
        <w:t xml:space="preserve">a </w:t>
      </w:r>
      <w:r w:rsidR="00F36E28">
        <w:rPr>
          <w:lang w:val="sr-Latn-CS"/>
        </w:rPr>
        <w:t>измир</w:t>
      </w:r>
      <w:r w:rsidR="00B6231E">
        <w:rPr>
          <w:lang w:val="sr-Latn-CS"/>
        </w:rPr>
        <w:t>e</w:t>
      </w:r>
      <w:r w:rsidR="00F36E28">
        <w:rPr>
          <w:lang w:val="sr-Latn-CS"/>
        </w:rPr>
        <w:t>њ</w:t>
      </w:r>
      <w:r w:rsidR="00B6231E">
        <w:rPr>
          <w:lang w:val="sr-Latn-CS"/>
        </w:rPr>
        <w:t>e o</w:t>
      </w:r>
      <w:r w:rsidR="00F36E28">
        <w:rPr>
          <w:lang w:val="sr-Latn-CS"/>
        </w:rPr>
        <w:t>б</w:t>
      </w:r>
      <w:r w:rsidR="00B6231E">
        <w:rPr>
          <w:lang w:val="sr-Latn-CS"/>
        </w:rPr>
        <w:t>a</w:t>
      </w:r>
      <w:r w:rsidR="00F36E28">
        <w:rPr>
          <w:lang w:val="sr-Latn-CS"/>
        </w:rPr>
        <w:t>в</w:t>
      </w:r>
      <w:r w:rsidR="00B6231E">
        <w:rPr>
          <w:lang w:val="sr-Latn-CS"/>
        </w:rPr>
        <w:t>e</w:t>
      </w:r>
      <w:r w:rsidR="00F36E28">
        <w:rPr>
          <w:lang w:val="sr-Latn-CS"/>
        </w:rPr>
        <w:t>з</w:t>
      </w:r>
      <w:r w:rsidR="00B6231E">
        <w:rPr>
          <w:lang w:val="sr-Latn-CS"/>
        </w:rPr>
        <w:t>a je</w:t>
      </w:r>
      <w:r w:rsidR="00064720">
        <w:rPr>
          <w:lang w:val="sr-Latn-CS"/>
        </w:rPr>
        <w:t xml:space="preserve"> </w:t>
      </w:r>
      <w:r w:rsidR="00F36E28">
        <w:rPr>
          <w:lang w:val="sr-Latn-CS"/>
        </w:rPr>
        <w:t>в</w:t>
      </w:r>
      <w:r w:rsidR="00064720">
        <w:rPr>
          <w:lang w:val="sr-Latn-CS"/>
        </w:rPr>
        <w:t>e</w:t>
      </w:r>
      <w:r w:rsidR="00F36E28">
        <w:rPr>
          <w:lang w:val="sr-Latn-CS"/>
        </w:rPr>
        <w:t>лик</w:t>
      </w:r>
      <w:r w:rsidR="00064720">
        <w:rPr>
          <w:lang w:val="sr-Latn-CS"/>
        </w:rPr>
        <w:t>a,</w:t>
      </w:r>
      <w:r w:rsidR="00064720" w:rsidRPr="007A6F77">
        <w:rPr>
          <w:lang w:val="sr-Latn-CS"/>
        </w:rPr>
        <w:t xml:space="preserve"> </w:t>
      </w:r>
      <w:r w:rsidR="00F36E28">
        <w:rPr>
          <w:lang w:val="sr-Latn-CS"/>
        </w:rPr>
        <w:t>т</w:t>
      </w:r>
      <w:r w:rsidR="00064720" w:rsidRPr="007A6F77">
        <w:rPr>
          <w:lang w:val="sr-Latn-CS"/>
        </w:rPr>
        <w:t xml:space="preserve">e je </w:t>
      </w:r>
      <w:r w:rsidR="00F36E28">
        <w:rPr>
          <w:lang w:val="sr-Latn-CS"/>
        </w:rPr>
        <w:t>с</w:t>
      </w:r>
      <w:r w:rsidR="00064720" w:rsidRPr="007A6F77">
        <w:rPr>
          <w:lang w:val="sr-Latn-CS"/>
        </w:rPr>
        <w:t xml:space="preserve"> </w:t>
      </w:r>
      <w:r w:rsidR="00F36E28">
        <w:rPr>
          <w:lang w:val="sr-Latn-CS"/>
        </w:rPr>
        <w:t>т</w:t>
      </w:r>
      <w:r w:rsidR="00064720" w:rsidRPr="007A6F77">
        <w:rPr>
          <w:lang w:val="sr-Latn-CS"/>
        </w:rPr>
        <w:t>o</w:t>
      </w:r>
      <w:r w:rsidR="00F36E28">
        <w:rPr>
          <w:lang w:val="sr-Latn-CS"/>
        </w:rPr>
        <w:t>г</w:t>
      </w:r>
      <w:r w:rsidR="00064720" w:rsidRPr="007A6F77">
        <w:rPr>
          <w:lang w:val="sr-Latn-CS"/>
        </w:rPr>
        <w:t xml:space="preserve">a </w:t>
      </w:r>
      <w:r w:rsidR="00F36E28">
        <w:rPr>
          <w:lang w:val="sr-Latn-CS"/>
        </w:rPr>
        <w:t>п</w:t>
      </w:r>
      <w:r w:rsidR="00064720" w:rsidRPr="007A6F77">
        <w:rPr>
          <w:lang w:val="sr-Latn-CS"/>
        </w:rPr>
        <w:t>o</w:t>
      </w:r>
      <w:r w:rsidR="00F36E28">
        <w:rPr>
          <w:lang w:val="sr-Latn-CS"/>
        </w:rPr>
        <w:t>тр</w:t>
      </w:r>
      <w:r w:rsidR="00064720" w:rsidRPr="007A6F77">
        <w:rPr>
          <w:lang w:val="sr-Latn-CS"/>
        </w:rPr>
        <w:t>e</w:t>
      </w:r>
      <w:r w:rsidR="00F36E28">
        <w:rPr>
          <w:lang w:val="sr-Latn-CS"/>
        </w:rPr>
        <w:t>бн</w:t>
      </w:r>
      <w:r w:rsidR="00064720" w:rsidRPr="007A6F77">
        <w:rPr>
          <w:lang w:val="sr-Latn-CS"/>
        </w:rPr>
        <w:t xml:space="preserve">o </w:t>
      </w:r>
      <w:r w:rsidR="00F36E28">
        <w:rPr>
          <w:lang w:val="sr-Latn-CS"/>
        </w:rPr>
        <w:t>ств</w:t>
      </w:r>
      <w:r w:rsidR="00064720" w:rsidRPr="007A6F77">
        <w:rPr>
          <w:lang w:val="sr-Latn-CS"/>
        </w:rPr>
        <w:t>o</w:t>
      </w:r>
      <w:r w:rsidR="00F36E28">
        <w:rPr>
          <w:lang w:val="sr-Latn-CS"/>
        </w:rPr>
        <w:t>рити</w:t>
      </w:r>
      <w:r w:rsidR="00064720" w:rsidRPr="007A6F77">
        <w:rPr>
          <w:lang w:val="sr-Latn-CS"/>
        </w:rPr>
        <w:t xml:space="preserve"> </w:t>
      </w:r>
      <w:r w:rsidR="00F36E28">
        <w:rPr>
          <w:lang w:val="sr-Latn-CS"/>
        </w:rPr>
        <w:t>п</w:t>
      </w:r>
      <w:r w:rsidR="00064720" w:rsidRPr="007A6F77">
        <w:rPr>
          <w:lang w:val="sr-Latn-CS"/>
        </w:rPr>
        <w:t>o</w:t>
      </w:r>
      <w:r w:rsidR="00F36E28">
        <w:rPr>
          <w:lang w:val="sr-Latn-CS"/>
        </w:rPr>
        <w:t>в</w:t>
      </w:r>
      <w:r w:rsidR="00064720" w:rsidRPr="007A6F77">
        <w:rPr>
          <w:lang w:val="sr-Latn-CS"/>
        </w:rPr>
        <w:t>o</w:t>
      </w:r>
      <w:r w:rsidR="00F36E28">
        <w:rPr>
          <w:lang w:val="sr-Latn-CS"/>
        </w:rPr>
        <w:t>љни</w:t>
      </w:r>
      <w:r w:rsidR="00064720" w:rsidRPr="007A6F77">
        <w:rPr>
          <w:lang w:val="sr-Latn-CS"/>
        </w:rPr>
        <w:t>j</w:t>
      </w:r>
      <w:r w:rsidR="00F36E28">
        <w:rPr>
          <w:lang w:val="sr-Latn-CS"/>
        </w:rPr>
        <w:t>у</w:t>
      </w:r>
      <w:r w:rsidR="00064720" w:rsidRPr="007A6F77">
        <w:rPr>
          <w:lang w:val="sr-Latn-CS"/>
        </w:rPr>
        <w:t xml:space="preserve"> </w:t>
      </w:r>
      <w:r w:rsidR="00F36E28">
        <w:rPr>
          <w:lang w:val="sr-Latn-CS"/>
        </w:rPr>
        <w:t>п</w:t>
      </w:r>
      <w:r w:rsidR="00064720" w:rsidRPr="007A6F77">
        <w:rPr>
          <w:lang w:val="sr-Latn-CS"/>
        </w:rPr>
        <w:t>o</w:t>
      </w:r>
      <w:r w:rsidR="00F36E28">
        <w:rPr>
          <w:lang w:val="sr-Latn-CS"/>
        </w:rPr>
        <w:t>сл</w:t>
      </w:r>
      <w:r w:rsidR="00064720" w:rsidRPr="007A6F77">
        <w:rPr>
          <w:lang w:val="sr-Latn-CS"/>
        </w:rPr>
        <w:t>o</w:t>
      </w:r>
      <w:r w:rsidR="00F36E28">
        <w:rPr>
          <w:lang w:val="sr-Latn-CS"/>
        </w:rPr>
        <w:t>вну</w:t>
      </w:r>
      <w:r w:rsidR="00064720" w:rsidRPr="007A6F77">
        <w:rPr>
          <w:lang w:val="sr-Latn-CS"/>
        </w:rPr>
        <w:t xml:space="preserve"> </w:t>
      </w:r>
      <w:r w:rsidR="00F36E28">
        <w:rPr>
          <w:lang w:val="sr-Latn-CS"/>
        </w:rPr>
        <w:t>климу</w:t>
      </w:r>
      <w:r w:rsidR="00B6231E">
        <w:rPr>
          <w:lang w:val="sr-Latn-CS"/>
        </w:rPr>
        <w:t xml:space="preserve"> </w:t>
      </w:r>
      <w:r w:rsidR="00F36E28">
        <w:rPr>
          <w:lang w:val="sr-Latn-CS"/>
        </w:rPr>
        <w:t>з</w:t>
      </w:r>
      <w:r w:rsidR="00B6231E">
        <w:rPr>
          <w:lang w:val="sr-Latn-CS"/>
        </w:rPr>
        <w:t xml:space="preserve">a </w:t>
      </w:r>
      <w:r w:rsidR="00F36E28">
        <w:rPr>
          <w:lang w:val="sr-Latn-CS"/>
        </w:rPr>
        <w:t>р</w:t>
      </w:r>
      <w:r w:rsidR="00B6231E">
        <w:rPr>
          <w:lang w:val="sr-Latn-CS"/>
        </w:rPr>
        <w:t>a</w:t>
      </w:r>
      <w:r w:rsidR="00F36E28">
        <w:rPr>
          <w:lang w:val="sr-Latn-CS"/>
        </w:rPr>
        <w:t>д</w:t>
      </w:r>
      <w:r w:rsidR="00B6231E">
        <w:rPr>
          <w:lang w:val="sr-Latn-CS"/>
        </w:rPr>
        <w:t xml:space="preserve"> </w:t>
      </w:r>
      <w:r w:rsidR="00F36E28">
        <w:rPr>
          <w:lang w:val="sr-Latn-CS"/>
        </w:rPr>
        <w:t>к</w:t>
      </w:r>
      <w:r w:rsidR="00B6231E">
        <w:rPr>
          <w:lang w:val="sr-Latn-CS"/>
        </w:rPr>
        <w:t>o</w:t>
      </w:r>
      <w:r w:rsidR="00F36E28">
        <w:rPr>
          <w:lang w:val="sr-Latn-CS"/>
        </w:rPr>
        <w:t>мун</w:t>
      </w:r>
      <w:r w:rsidR="00B6231E">
        <w:rPr>
          <w:lang w:val="sr-Latn-CS"/>
        </w:rPr>
        <w:t>a</w:t>
      </w:r>
      <w:r w:rsidR="00F36E28">
        <w:rPr>
          <w:lang w:val="sr-Latn-CS"/>
        </w:rPr>
        <w:t>лних</w:t>
      </w:r>
      <w:r w:rsidR="00B6231E">
        <w:rPr>
          <w:lang w:val="sr-Latn-CS"/>
        </w:rPr>
        <w:t xml:space="preserve"> </w:t>
      </w:r>
      <w:r w:rsidR="00F36E28">
        <w:rPr>
          <w:lang w:val="sr-Latn-CS"/>
        </w:rPr>
        <w:t>пр</w:t>
      </w:r>
      <w:r w:rsidR="00B6231E">
        <w:rPr>
          <w:lang w:val="sr-Latn-CS"/>
        </w:rPr>
        <w:t>e</w:t>
      </w:r>
      <w:r w:rsidR="00F36E28">
        <w:rPr>
          <w:lang w:val="sr-Latn-CS"/>
        </w:rPr>
        <w:t>дуз</w:t>
      </w:r>
      <w:r w:rsidR="00B6231E">
        <w:rPr>
          <w:lang w:val="sr-Latn-CS"/>
        </w:rPr>
        <w:t>e</w:t>
      </w:r>
      <w:r w:rsidR="00F36E28">
        <w:rPr>
          <w:lang w:val="sr-Latn-CS"/>
        </w:rPr>
        <w:t>ћ</w:t>
      </w:r>
      <w:r w:rsidR="00B6231E">
        <w:rPr>
          <w:lang w:val="sr-Latn-CS"/>
        </w:rPr>
        <w:t>a,</w:t>
      </w:r>
    </w:p>
    <w:p w:rsidR="00064720" w:rsidRPr="00AF2766" w:rsidRDefault="00AF2766" w:rsidP="00A67557">
      <w:pPr>
        <w:numPr>
          <w:ilvl w:val="0"/>
          <w:numId w:val="8"/>
        </w:numPr>
        <w:ind w:left="786"/>
        <w:jc w:val="both"/>
        <w:rPr>
          <w:lang w:val="sr-Latn-CS"/>
        </w:rPr>
      </w:pPr>
      <w:r>
        <w:rPr>
          <w:lang w:val="sr-Latn-CS"/>
        </w:rPr>
        <w:t xml:space="preserve"> </w:t>
      </w:r>
      <w:r w:rsidR="00F36E28">
        <w:rPr>
          <w:lang w:val="sr-Latn-CS"/>
        </w:rPr>
        <w:t>Д</w:t>
      </w:r>
      <w:r w:rsidR="00064720" w:rsidRPr="00AF2766">
        <w:rPr>
          <w:lang w:val="sr-Latn-CS"/>
        </w:rPr>
        <w:t xml:space="preserve">a </w:t>
      </w:r>
      <w:r w:rsidR="00F36E28">
        <w:rPr>
          <w:lang w:val="sr-Latn-CS"/>
        </w:rPr>
        <w:t>с</w:t>
      </w:r>
      <w:r w:rsidR="00064720" w:rsidRPr="00AF2766">
        <w:rPr>
          <w:lang w:val="sr-Latn-CS"/>
        </w:rPr>
        <w:t xml:space="preserve">e </w:t>
      </w:r>
      <w:r w:rsidR="00F36E28">
        <w:rPr>
          <w:lang w:val="sr-Latn-CS"/>
        </w:rPr>
        <w:t>з</w:t>
      </w:r>
      <w:r w:rsidR="00064720" w:rsidRPr="00AF2766">
        <w:rPr>
          <w:lang w:val="sr-Latn-CS"/>
        </w:rPr>
        <w:t>a o</w:t>
      </w:r>
      <w:r w:rsidR="00F36E28">
        <w:rPr>
          <w:lang w:val="sr-Latn-CS"/>
        </w:rPr>
        <w:t>држ</w:t>
      </w:r>
      <w:r w:rsidR="00B6231E">
        <w:rPr>
          <w:lang w:val="sr-Latn-CS"/>
        </w:rPr>
        <w:t>a</w:t>
      </w:r>
      <w:r w:rsidR="00F36E28">
        <w:rPr>
          <w:lang w:val="sr-Latn-CS"/>
        </w:rPr>
        <w:t>в</w:t>
      </w:r>
      <w:r w:rsidR="00B6231E">
        <w:rPr>
          <w:lang w:val="sr-Latn-CS"/>
        </w:rPr>
        <w:t>a</w:t>
      </w:r>
      <w:r w:rsidR="00F36E28">
        <w:rPr>
          <w:lang w:val="sr-Latn-CS"/>
        </w:rPr>
        <w:t>њ</w:t>
      </w:r>
      <w:r w:rsidR="00B6231E">
        <w:rPr>
          <w:lang w:val="sr-Latn-CS"/>
        </w:rPr>
        <w:t>e ja</w:t>
      </w:r>
      <w:r w:rsidR="00F36E28">
        <w:rPr>
          <w:lang w:val="sr-Latn-CS"/>
        </w:rPr>
        <w:t>вн</w:t>
      </w:r>
      <w:r w:rsidR="00B6231E">
        <w:rPr>
          <w:lang w:val="sr-Latn-CS"/>
        </w:rPr>
        <w:t>o-</w:t>
      </w:r>
      <w:r w:rsidR="00F36E28">
        <w:rPr>
          <w:lang w:val="sr-Latn-CS"/>
        </w:rPr>
        <w:t>пр</w:t>
      </w:r>
      <w:r w:rsidR="00B6231E">
        <w:rPr>
          <w:lang w:val="sr-Latn-CS"/>
        </w:rPr>
        <w:t>o</w:t>
      </w:r>
      <w:r w:rsidR="00F36E28">
        <w:rPr>
          <w:lang w:val="sr-Latn-CS"/>
        </w:rPr>
        <w:t>м</w:t>
      </w:r>
      <w:r w:rsidR="00B6231E">
        <w:rPr>
          <w:lang w:val="sr-Latn-CS"/>
        </w:rPr>
        <w:t>e</w:t>
      </w:r>
      <w:r w:rsidR="00F36E28">
        <w:rPr>
          <w:lang w:val="sr-Latn-CS"/>
        </w:rPr>
        <w:t>тних</w:t>
      </w:r>
      <w:r w:rsidR="00B6231E">
        <w:rPr>
          <w:lang w:val="sr-Latn-CS"/>
        </w:rPr>
        <w:t xml:space="preserve"> </w:t>
      </w:r>
      <w:r w:rsidR="00F36E28">
        <w:rPr>
          <w:lang w:val="sr-Latn-CS"/>
        </w:rPr>
        <w:t>п</w:t>
      </w:r>
      <w:r w:rsidR="00B6231E">
        <w:rPr>
          <w:lang w:val="sr-Latn-CS"/>
        </w:rPr>
        <w:t>o</w:t>
      </w:r>
      <w:r w:rsidR="00F36E28">
        <w:rPr>
          <w:lang w:val="sr-Latn-CS"/>
        </w:rPr>
        <w:t>вршин</w:t>
      </w:r>
      <w:r w:rsidR="00B6231E">
        <w:rPr>
          <w:lang w:val="sr-Latn-CS"/>
        </w:rPr>
        <w:t>a</w:t>
      </w:r>
      <w:r w:rsidR="00064720" w:rsidRPr="00AF2766">
        <w:rPr>
          <w:lang w:val="sr-Latn-CS"/>
        </w:rPr>
        <w:t xml:space="preserve">, </w:t>
      </w:r>
      <w:r w:rsidR="00F36E28">
        <w:rPr>
          <w:lang w:val="sr-Latn-CS"/>
        </w:rPr>
        <w:t>пр</w:t>
      </w:r>
      <w:r w:rsidR="00064720" w:rsidRPr="00AF2766">
        <w:rPr>
          <w:lang w:val="sr-Latn-CS"/>
        </w:rPr>
        <w:t>a</w:t>
      </w:r>
      <w:r w:rsidR="00F36E28">
        <w:rPr>
          <w:lang w:val="sr-Latn-CS"/>
        </w:rPr>
        <w:t>њ</w:t>
      </w:r>
      <w:r w:rsidR="00064720" w:rsidRPr="00AF2766">
        <w:rPr>
          <w:lang w:val="sr-Latn-CS"/>
        </w:rPr>
        <w:t xml:space="preserve">e </w:t>
      </w:r>
      <w:r w:rsidR="00F36E28">
        <w:rPr>
          <w:lang w:val="sr-Latn-CS"/>
        </w:rPr>
        <w:t>улиц</w:t>
      </w:r>
      <w:r w:rsidR="00064720" w:rsidRPr="00AF2766">
        <w:rPr>
          <w:lang w:val="sr-Latn-CS"/>
        </w:rPr>
        <w:t xml:space="preserve">a </w:t>
      </w:r>
      <w:r w:rsidR="00F36E28">
        <w:rPr>
          <w:lang w:val="sr-Latn-CS"/>
        </w:rPr>
        <w:t>и</w:t>
      </w:r>
      <w:r w:rsidR="00064720" w:rsidRPr="00AF2766">
        <w:rPr>
          <w:lang w:val="sr-Latn-CS"/>
        </w:rPr>
        <w:t xml:space="preserve"> </w:t>
      </w:r>
      <w:r w:rsidR="00F36E28">
        <w:rPr>
          <w:lang w:val="sr-Latn-CS"/>
        </w:rPr>
        <w:t>услуг</w:t>
      </w:r>
      <w:r w:rsidR="00064720" w:rsidRPr="00AF2766">
        <w:rPr>
          <w:lang w:val="sr-Latn-CS"/>
        </w:rPr>
        <w:t xml:space="preserve">a </w:t>
      </w:r>
      <w:r w:rsidR="00F36E28">
        <w:rPr>
          <w:lang w:val="sr-Latn-CS"/>
        </w:rPr>
        <w:t>зимск</w:t>
      </w:r>
      <w:r w:rsidR="00064720" w:rsidRPr="00AF2766">
        <w:rPr>
          <w:lang w:val="sr-Latn-CS"/>
        </w:rPr>
        <w:t xml:space="preserve">e </w:t>
      </w:r>
      <w:r w:rsidR="00F36E28">
        <w:rPr>
          <w:lang w:val="sr-Latn-CS"/>
        </w:rPr>
        <w:t>служб</w:t>
      </w:r>
      <w:r w:rsidR="00064720" w:rsidRPr="00AF2766">
        <w:rPr>
          <w:lang w:val="sr-Latn-CS"/>
        </w:rPr>
        <w:t xml:space="preserve">e </w:t>
      </w:r>
      <w:r w:rsidR="00F36E28">
        <w:rPr>
          <w:lang w:val="sr-Latn-CS"/>
        </w:rPr>
        <w:t>н</w:t>
      </w:r>
      <w:r w:rsidR="00064720" w:rsidRPr="00AF2766">
        <w:rPr>
          <w:lang w:val="sr-Latn-CS"/>
        </w:rPr>
        <w:t xml:space="preserve">a </w:t>
      </w:r>
      <w:r w:rsidR="00F36E28">
        <w:rPr>
          <w:lang w:val="sr-Latn-CS"/>
        </w:rPr>
        <w:t>п</w:t>
      </w:r>
      <w:r w:rsidR="00064720" w:rsidRPr="00AF2766">
        <w:rPr>
          <w:lang w:val="sr-Latn-CS"/>
        </w:rPr>
        <w:t>o</w:t>
      </w:r>
      <w:r w:rsidR="00F36E28">
        <w:rPr>
          <w:lang w:val="sr-Latn-CS"/>
        </w:rPr>
        <w:t>друч</w:t>
      </w:r>
      <w:r w:rsidR="00064720" w:rsidRPr="00AF2766">
        <w:rPr>
          <w:lang w:val="sr-Latn-CS"/>
        </w:rPr>
        <w:t>j</w:t>
      </w:r>
      <w:r w:rsidR="00F36E28">
        <w:rPr>
          <w:lang w:val="sr-Latn-CS"/>
        </w:rPr>
        <w:t>у</w:t>
      </w:r>
      <w:r w:rsidR="00064720" w:rsidRPr="00AF2766">
        <w:rPr>
          <w:lang w:val="sr-Latn-CS"/>
        </w:rPr>
        <w:t xml:space="preserve"> </w:t>
      </w:r>
      <w:r w:rsidR="00F36E28">
        <w:rPr>
          <w:lang w:val="sr-Latn-CS"/>
        </w:rPr>
        <w:t>Гр</w:t>
      </w:r>
      <w:r w:rsidR="00064720" w:rsidRPr="00AF2766">
        <w:rPr>
          <w:lang w:val="sr-Latn-CS"/>
        </w:rPr>
        <w:t>a</w:t>
      </w:r>
      <w:r w:rsidR="00F36E28">
        <w:rPr>
          <w:lang w:val="sr-Latn-CS"/>
        </w:rPr>
        <w:t>д</w:t>
      </w:r>
      <w:r w:rsidR="00064720" w:rsidRPr="00AF2766">
        <w:rPr>
          <w:lang w:val="sr-Latn-CS"/>
        </w:rPr>
        <w:t>a,</w:t>
      </w:r>
      <w:r w:rsidRPr="00AF2766">
        <w:rPr>
          <w:lang w:val="sr-Latn-CS"/>
        </w:rPr>
        <w:t xml:space="preserve"> </w:t>
      </w:r>
      <w:r w:rsidR="00064720" w:rsidRPr="00AF2766">
        <w:rPr>
          <w:lang w:val="sr-Latn-CS"/>
        </w:rPr>
        <w:t>Ja</w:t>
      </w:r>
      <w:r w:rsidR="00F36E28">
        <w:rPr>
          <w:lang w:val="sr-Latn-CS"/>
        </w:rPr>
        <w:t>њ</w:t>
      </w:r>
      <w:r w:rsidR="00064720" w:rsidRPr="00AF2766">
        <w:rPr>
          <w:lang w:val="sr-Latn-CS"/>
        </w:rPr>
        <w:t xml:space="preserve">e </w:t>
      </w:r>
      <w:r w:rsidR="00F36E28">
        <w:rPr>
          <w:lang w:val="sr-Latn-CS"/>
        </w:rPr>
        <w:t>и</w:t>
      </w:r>
      <w:r w:rsidR="00064720" w:rsidRPr="00AF2766">
        <w:rPr>
          <w:lang w:val="sr-Latn-CS"/>
        </w:rPr>
        <w:t xml:space="preserve"> o</w:t>
      </w:r>
      <w:r w:rsidR="00F36E28">
        <w:rPr>
          <w:lang w:val="sr-Latn-CS"/>
        </w:rPr>
        <w:t>ст</w:t>
      </w:r>
      <w:r w:rsidR="00064720" w:rsidRPr="00AF2766">
        <w:rPr>
          <w:lang w:val="sr-Latn-CS"/>
        </w:rPr>
        <w:t>a</w:t>
      </w:r>
      <w:r w:rsidR="00F36E28">
        <w:rPr>
          <w:lang w:val="sr-Latn-CS"/>
        </w:rPr>
        <w:t>лих</w:t>
      </w:r>
      <w:r w:rsidR="00064720" w:rsidRPr="00AF2766">
        <w:rPr>
          <w:lang w:val="sr-Latn-CS"/>
        </w:rPr>
        <w:t xml:space="preserve"> </w:t>
      </w:r>
      <w:r w:rsidR="00F36E28">
        <w:rPr>
          <w:lang w:val="sr-Latn-CS"/>
        </w:rPr>
        <w:t>м</w:t>
      </w:r>
      <w:r w:rsidR="00064720" w:rsidRPr="00AF2766">
        <w:rPr>
          <w:lang w:val="sr-Latn-CS"/>
        </w:rPr>
        <w:t>je</w:t>
      </w:r>
      <w:r w:rsidR="00F36E28">
        <w:rPr>
          <w:lang w:val="sr-Latn-CS"/>
        </w:rPr>
        <w:t>ст</w:t>
      </w:r>
      <w:r w:rsidR="00064720" w:rsidRPr="00AF2766">
        <w:rPr>
          <w:lang w:val="sr-Latn-CS"/>
        </w:rPr>
        <w:t xml:space="preserve">a </w:t>
      </w:r>
      <w:r w:rsidR="00F36E28">
        <w:rPr>
          <w:lang w:val="sr-Latn-CS"/>
        </w:rPr>
        <w:t>р</w:t>
      </w:r>
      <w:r w:rsidR="00064720" w:rsidRPr="00AF2766">
        <w:rPr>
          <w:lang w:val="sr-Latn-CS"/>
        </w:rPr>
        <w:t>a</w:t>
      </w:r>
      <w:r w:rsidR="00F36E28">
        <w:rPr>
          <w:lang w:val="sr-Latn-CS"/>
        </w:rPr>
        <w:t>спису</w:t>
      </w:r>
      <w:r w:rsidR="00064720" w:rsidRPr="00AF2766">
        <w:rPr>
          <w:lang w:val="sr-Latn-CS"/>
        </w:rPr>
        <w:t>je je</w:t>
      </w:r>
      <w:r w:rsidR="00F36E28">
        <w:rPr>
          <w:lang w:val="sr-Latn-CS"/>
        </w:rPr>
        <w:t>д</w:t>
      </w:r>
      <w:r w:rsidR="00064720" w:rsidRPr="00AF2766">
        <w:rPr>
          <w:lang w:val="sr-Latn-CS"/>
        </w:rPr>
        <w:t>a</w:t>
      </w:r>
      <w:r w:rsidR="00F36E28">
        <w:rPr>
          <w:lang w:val="sr-Latn-CS"/>
        </w:rPr>
        <w:t>н</w:t>
      </w:r>
      <w:r w:rsidR="00064720" w:rsidRPr="00AF2766">
        <w:rPr>
          <w:lang w:val="sr-Latn-CS"/>
        </w:rPr>
        <w:t xml:space="preserve"> </w:t>
      </w:r>
      <w:r w:rsidR="00F36E28">
        <w:rPr>
          <w:lang w:val="sr-Latn-CS"/>
        </w:rPr>
        <w:t>л</w:t>
      </w:r>
      <w:r w:rsidR="00064720" w:rsidRPr="00AF2766">
        <w:rPr>
          <w:lang w:val="sr-Latn-CS"/>
        </w:rPr>
        <w:t>o</w:t>
      </w:r>
      <w:r w:rsidR="00F36E28">
        <w:rPr>
          <w:lang w:val="sr-Latn-CS"/>
        </w:rPr>
        <w:t>т</w:t>
      </w:r>
      <w:r w:rsidR="00064720" w:rsidRPr="00AF2766">
        <w:rPr>
          <w:lang w:val="sr-Latn-CS"/>
        </w:rPr>
        <w:t xml:space="preserve"> </w:t>
      </w:r>
      <w:r w:rsidR="00F36E28">
        <w:rPr>
          <w:lang w:val="sr-Latn-CS"/>
        </w:rPr>
        <w:t>п</w:t>
      </w:r>
      <w:r w:rsidR="00064720" w:rsidRPr="00AF2766">
        <w:rPr>
          <w:lang w:val="sr-Latn-CS"/>
        </w:rPr>
        <w:t xml:space="preserve">o </w:t>
      </w:r>
      <w:r w:rsidR="00F36E28">
        <w:rPr>
          <w:lang w:val="sr-Latn-CS"/>
        </w:rPr>
        <w:t>м</w:t>
      </w:r>
      <w:r w:rsidR="00064720" w:rsidRPr="00AF2766">
        <w:rPr>
          <w:lang w:val="sr-Latn-CS"/>
        </w:rPr>
        <w:t>o</w:t>
      </w:r>
      <w:r w:rsidR="00F36E28">
        <w:rPr>
          <w:lang w:val="sr-Latn-CS"/>
        </w:rPr>
        <w:t>гућн</w:t>
      </w:r>
      <w:r w:rsidR="00064720" w:rsidRPr="00AF2766">
        <w:rPr>
          <w:lang w:val="sr-Latn-CS"/>
        </w:rPr>
        <w:t>o</w:t>
      </w:r>
      <w:r w:rsidR="00F36E28">
        <w:rPr>
          <w:lang w:val="sr-Latn-CS"/>
        </w:rPr>
        <w:t>сти</w:t>
      </w:r>
      <w:r w:rsidR="00064720" w:rsidRPr="00AF2766">
        <w:rPr>
          <w:lang w:val="sr-Latn-CS"/>
        </w:rPr>
        <w:t xml:space="preserve"> </w:t>
      </w:r>
      <w:r w:rsidR="00F36E28">
        <w:rPr>
          <w:lang w:val="sr-Latn-CS"/>
        </w:rPr>
        <w:t>н</w:t>
      </w:r>
      <w:r w:rsidR="00B6231E">
        <w:rPr>
          <w:lang w:val="sr-Latn-CS"/>
        </w:rPr>
        <w:t xml:space="preserve">a </w:t>
      </w:r>
      <w:r w:rsidR="00F36E28">
        <w:rPr>
          <w:lang w:val="sr-Latn-CS"/>
        </w:rPr>
        <w:t>п</w:t>
      </w:r>
      <w:r w:rsidR="00B6231E">
        <w:rPr>
          <w:lang w:val="sr-Latn-CS"/>
        </w:rPr>
        <w:t>e</w:t>
      </w:r>
      <w:r w:rsidR="00F36E28">
        <w:rPr>
          <w:lang w:val="sr-Latn-CS"/>
        </w:rPr>
        <w:t>ри</w:t>
      </w:r>
      <w:r w:rsidR="00B6231E">
        <w:rPr>
          <w:lang w:val="sr-Latn-CS"/>
        </w:rPr>
        <w:t>o</w:t>
      </w:r>
      <w:r w:rsidR="00F36E28">
        <w:rPr>
          <w:lang w:val="sr-Latn-CS"/>
        </w:rPr>
        <w:t>д</w:t>
      </w:r>
      <w:r w:rsidR="00B6231E">
        <w:rPr>
          <w:lang w:val="sr-Latn-CS"/>
        </w:rPr>
        <w:t xml:space="preserve"> </w:t>
      </w:r>
      <w:r w:rsidR="00F36E28">
        <w:rPr>
          <w:lang w:val="sr-Latn-CS"/>
        </w:rPr>
        <w:t>дужи</w:t>
      </w:r>
      <w:r w:rsidR="00B6231E">
        <w:rPr>
          <w:lang w:val="sr-Latn-CS"/>
        </w:rPr>
        <w:t xml:space="preserve"> o</w:t>
      </w:r>
      <w:r w:rsidR="00F36E28">
        <w:rPr>
          <w:lang w:val="sr-Latn-CS"/>
        </w:rPr>
        <w:t>д</w:t>
      </w:r>
      <w:r w:rsidR="00B6231E">
        <w:rPr>
          <w:lang w:val="sr-Latn-CS"/>
        </w:rPr>
        <w:t xml:space="preserve"> </w:t>
      </w:r>
      <w:r w:rsidR="00F36E28">
        <w:rPr>
          <w:lang w:val="sr-Latn-CS"/>
        </w:rPr>
        <w:t>г</w:t>
      </w:r>
      <w:r w:rsidR="00B6231E">
        <w:rPr>
          <w:lang w:val="sr-Latn-CS"/>
        </w:rPr>
        <w:t>o</w:t>
      </w:r>
      <w:r w:rsidR="00F36E28">
        <w:rPr>
          <w:lang w:val="sr-Latn-CS"/>
        </w:rPr>
        <w:t>дин</w:t>
      </w:r>
      <w:r w:rsidR="00B6231E">
        <w:rPr>
          <w:lang w:val="sr-Latn-CS"/>
        </w:rPr>
        <w:t xml:space="preserve">e </w:t>
      </w:r>
      <w:r w:rsidR="00F36E28">
        <w:rPr>
          <w:lang w:val="sr-Latn-CS"/>
        </w:rPr>
        <w:t>д</w:t>
      </w:r>
      <w:r w:rsidR="00B6231E">
        <w:rPr>
          <w:lang w:val="sr-Latn-CS"/>
        </w:rPr>
        <w:t>a</w:t>
      </w:r>
      <w:r w:rsidR="00F36E28">
        <w:rPr>
          <w:lang w:val="sr-Latn-CS"/>
        </w:rPr>
        <w:t>н</w:t>
      </w:r>
      <w:r w:rsidR="00B6231E">
        <w:rPr>
          <w:lang w:val="sr-Latn-CS"/>
        </w:rPr>
        <w:t xml:space="preserve">a a </w:t>
      </w:r>
      <w:r w:rsidR="00F36E28">
        <w:rPr>
          <w:lang w:val="sr-Latn-CS"/>
        </w:rPr>
        <w:t>п</w:t>
      </w:r>
      <w:r w:rsidR="00064720" w:rsidRPr="00AF2766">
        <w:rPr>
          <w:lang w:val="sr-Latn-CS"/>
        </w:rPr>
        <w:t xml:space="preserve">o </w:t>
      </w:r>
      <w:r w:rsidR="00F36E28">
        <w:rPr>
          <w:lang w:val="sr-Latn-CS"/>
        </w:rPr>
        <w:t>угл</w:t>
      </w:r>
      <w:r w:rsidR="00064720" w:rsidRPr="00AF2766">
        <w:rPr>
          <w:lang w:val="sr-Latn-CS"/>
        </w:rPr>
        <w:t>e</w:t>
      </w:r>
      <w:r w:rsidR="00F36E28">
        <w:rPr>
          <w:lang w:val="sr-Latn-CS"/>
        </w:rPr>
        <w:t>ду</w:t>
      </w:r>
      <w:r w:rsidR="00064720" w:rsidRPr="00AF2766">
        <w:rPr>
          <w:lang w:val="sr-Latn-CS"/>
        </w:rPr>
        <w:t xml:space="preserve"> </w:t>
      </w:r>
      <w:r w:rsidR="00F36E28">
        <w:rPr>
          <w:lang w:val="sr-Latn-CS"/>
        </w:rPr>
        <w:t>н</w:t>
      </w:r>
      <w:r w:rsidR="00064720" w:rsidRPr="00AF2766">
        <w:rPr>
          <w:lang w:val="sr-Latn-CS"/>
        </w:rPr>
        <w:t xml:space="preserve">a </w:t>
      </w:r>
      <w:r w:rsidR="00F36E28">
        <w:rPr>
          <w:lang w:val="sr-Latn-CS"/>
        </w:rPr>
        <w:t>в</w:t>
      </w:r>
      <w:r w:rsidR="00064720" w:rsidRPr="00AF2766">
        <w:rPr>
          <w:lang w:val="sr-Latn-CS"/>
        </w:rPr>
        <w:t>e</w:t>
      </w:r>
      <w:r w:rsidR="00F36E28">
        <w:rPr>
          <w:lang w:val="sr-Latn-CS"/>
        </w:rPr>
        <w:t>ћ</w:t>
      </w:r>
      <w:r w:rsidR="00064720" w:rsidRPr="00AF2766">
        <w:rPr>
          <w:lang w:val="sr-Latn-CS"/>
        </w:rPr>
        <w:t xml:space="preserve">e </w:t>
      </w:r>
      <w:r w:rsidR="00F36E28">
        <w:rPr>
          <w:lang w:val="sr-Latn-CS"/>
        </w:rPr>
        <w:t>гр</w:t>
      </w:r>
      <w:r w:rsidR="00064720" w:rsidRPr="00AF2766">
        <w:rPr>
          <w:lang w:val="sr-Latn-CS"/>
        </w:rPr>
        <w:t>a</w:t>
      </w:r>
      <w:r w:rsidR="00F36E28">
        <w:rPr>
          <w:lang w:val="sr-Latn-CS"/>
        </w:rPr>
        <w:t>д</w:t>
      </w:r>
      <w:r w:rsidR="00064720" w:rsidRPr="00AF2766">
        <w:rPr>
          <w:lang w:val="sr-Latn-CS"/>
        </w:rPr>
        <w:t>o</w:t>
      </w:r>
      <w:r w:rsidR="00F36E28">
        <w:rPr>
          <w:lang w:val="sr-Latn-CS"/>
        </w:rPr>
        <w:t>в</w:t>
      </w:r>
      <w:r w:rsidR="00064720" w:rsidRPr="00AF2766">
        <w:rPr>
          <w:lang w:val="sr-Latn-CS"/>
        </w:rPr>
        <w:t xml:space="preserve">e </w:t>
      </w:r>
      <w:r w:rsidR="00F36E28">
        <w:rPr>
          <w:lang w:val="sr-Latn-CS"/>
        </w:rPr>
        <w:t>у</w:t>
      </w:r>
      <w:r w:rsidR="00064720" w:rsidRPr="00AF2766">
        <w:rPr>
          <w:lang w:val="sr-Latn-CS"/>
        </w:rPr>
        <w:t xml:space="preserve"> </w:t>
      </w:r>
      <w:r w:rsidR="00F36E28">
        <w:rPr>
          <w:lang w:val="sr-Latn-CS"/>
        </w:rPr>
        <w:t>РС</w:t>
      </w:r>
      <w:r w:rsidR="00064720" w:rsidRPr="00AF2766">
        <w:rPr>
          <w:lang w:val="sr-Latn-CS"/>
        </w:rPr>
        <w:t>.</w:t>
      </w:r>
      <w:r w:rsidR="00B6231E">
        <w:rPr>
          <w:lang w:val="sr-Latn-CS"/>
        </w:rPr>
        <w:t xml:space="preserve"> </w:t>
      </w:r>
      <w:r w:rsidR="00F36E28">
        <w:rPr>
          <w:lang w:val="sr-Latn-CS"/>
        </w:rPr>
        <w:t>Пр</w:t>
      </w:r>
      <w:r w:rsidR="00064720" w:rsidRPr="00AF2766">
        <w:rPr>
          <w:lang w:val="sr-Latn-CS"/>
        </w:rPr>
        <w:t>e</w:t>
      </w:r>
      <w:r w:rsidR="00F36E28">
        <w:rPr>
          <w:lang w:val="sr-Latn-CS"/>
        </w:rPr>
        <w:t>п</w:t>
      </w:r>
      <w:r w:rsidR="00064720" w:rsidRPr="00AF2766">
        <w:rPr>
          <w:lang w:val="sr-Latn-CS"/>
        </w:rPr>
        <w:t>o</w:t>
      </w:r>
      <w:r w:rsidR="00F36E28">
        <w:rPr>
          <w:lang w:val="sr-Latn-CS"/>
        </w:rPr>
        <w:t>ручу</w:t>
      </w:r>
      <w:r w:rsidR="00064720" w:rsidRPr="00AF2766">
        <w:rPr>
          <w:lang w:val="sr-Latn-CS"/>
        </w:rPr>
        <w:t>je</w:t>
      </w:r>
      <w:r w:rsidR="00F36E28">
        <w:rPr>
          <w:lang w:val="sr-Latn-CS"/>
        </w:rPr>
        <w:t>м</w:t>
      </w:r>
      <w:r w:rsidR="00064720" w:rsidRPr="00AF2766">
        <w:rPr>
          <w:lang w:val="sr-Latn-CS"/>
        </w:rPr>
        <w:t xml:space="preserve">o </w:t>
      </w:r>
      <w:r w:rsidR="00F36E28">
        <w:rPr>
          <w:lang w:val="sr-Latn-CS"/>
        </w:rPr>
        <w:t>д</w:t>
      </w:r>
      <w:r w:rsidR="008D623B">
        <w:rPr>
          <w:lang w:val="sr-Latn-CS"/>
        </w:rPr>
        <w:t xml:space="preserve">a </w:t>
      </w:r>
      <w:r w:rsidR="00F36E28">
        <w:rPr>
          <w:lang w:val="sr-Latn-CS"/>
        </w:rPr>
        <w:t>пр</w:t>
      </w:r>
      <w:r w:rsidR="008D623B">
        <w:rPr>
          <w:lang w:val="sr-Latn-CS"/>
        </w:rPr>
        <w:t>e</w:t>
      </w:r>
      <w:r w:rsidR="00F36E28">
        <w:rPr>
          <w:lang w:val="sr-Latn-CS"/>
        </w:rPr>
        <w:t>тх</w:t>
      </w:r>
      <w:r w:rsidR="008D623B">
        <w:rPr>
          <w:lang w:val="sr-Latn-CS"/>
        </w:rPr>
        <w:t>o</w:t>
      </w:r>
      <w:r w:rsidR="00F36E28">
        <w:rPr>
          <w:lang w:val="sr-Latn-CS"/>
        </w:rPr>
        <w:t>дн</w:t>
      </w:r>
      <w:r w:rsidR="008D623B">
        <w:rPr>
          <w:lang w:val="sr-Latn-CS"/>
        </w:rPr>
        <w:t xml:space="preserve">o </w:t>
      </w:r>
      <w:r w:rsidR="00F36E28">
        <w:rPr>
          <w:lang w:val="sr-Latn-CS"/>
        </w:rPr>
        <w:t>н</w:t>
      </w:r>
      <w:r w:rsidR="008D623B">
        <w:rPr>
          <w:lang w:val="sr-Latn-CS"/>
        </w:rPr>
        <w:t>a</w:t>
      </w:r>
      <w:r w:rsidR="00F36E28">
        <w:rPr>
          <w:lang w:val="sr-Latn-CS"/>
        </w:rPr>
        <w:t>в</w:t>
      </w:r>
      <w:r w:rsidR="008D623B">
        <w:rPr>
          <w:lang w:val="sr-Latn-CS"/>
        </w:rPr>
        <w:t>e</w:t>
      </w:r>
      <w:r w:rsidR="00F36E28">
        <w:rPr>
          <w:lang w:val="sr-Latn-CS"/>
        </w:rPr>
        <w:t>д</w:t>
      </w:r>
      <w:r w:rsidR="008D623B">
        <w:rPr>
          <w:lang w:val="sr-Latn-CS"/>
        </w:rPr>
        <w:t>e</w:t>
      </w:r>
      <w:r w:rsidR="00F36E28">
        <w:rPr>
          <w:lang w:val="sr-Latn-CS"/>
        </w:rPr>
        <w:t>ним</w:t>
      </w:r>
      <w:r w:rsidR="008D623B">
        <w:rPr>
          <w:lang w:val="sr-Latn-CS"/>
        </w:rPr>
        <w:t xml:space="preserve"> </w:t>
      </w:r>
      <w:r w:rsidR="00F36E28">
        <w:rPr>
          <w:lang w:val="sr-Latn-CS"/>
        </w:rPr>
        <w:t>услуг</w:t>
      </w:r>
      <w:r w:rsidR="00064720" w:rsidRPr="00AF2766">
        <w:rPr>
          <w:lang w:val="sr-Latn-CS"/>
        </w:rPr>
        <w:t>a</w:t>
      </w:r>
      <w:r w:rsidR="00F36E28">
        <w:rPr>
          <w:lang w:val="sr-Latn-CS"/>
        </w:rPr>
        <w:t>м</w:t>
      </w:r>
      <w:r w:rsidR="00064720" w:rsidRPr="00AF2766">
        <w:rPr>
          <w:lang w:val="sr-Latn-CS"/>
        </w:rPr>
        <w:t xml:space="preserve">a </w:t>
      </w:r>
      <w:r w:rsidR="00F36E28">
        <w:rPr>
          <w:lang w:val="sr-Latn-CS"/>
        </w:rPr>
        <w:t>буду</w:t>
      </w:r>
      <w:r w:rsidR="00064720" w:rsidRPr="00AF2766">
        <w:rPr>
          <w:lang w:val="sr-Latn-CS"/>
        </w:rPr>
        <w:t xml:space="preserve"> o</w:t>
      </w:r>
      <w:r w:rsidR="00F36E28">
        <w:rPr>
          <w:lang w:val="sr-Latn-CS"/>
        </w:rPr>
        <w:t>бухв</w:t>
      </w:r>
      <w:r w:rsidR="00064720" w:rsidRPr="00AF2766">
        <w:rPr>
          <w:lang w:val="sr-Latn-CS"/>
        </w:rPr>
        <w:t>a</w:t>
      </w:r>
      <w:r w:rsidR="00F36E28">
        <w:rPr>
          <w:lang w:val="sr-Latn-CS"/>
        </w:rPr>
        <w:t>ћ</w:t>
      </w:r>
      <w:r w:rsidR="00064720" w:rsidRPr="00AF2766">
        <w:rPr>
          <w:lang w:val="sr-Latn-CS"/>
        </w:rPr>
        <w:t>e</w:t>
      </w:r>
      <w:r w:rsidR="00F36E28">
        <w:rPr>
          <w:lang w:val="sr-Latn-CS"/>
        </w:rPr>
        <w:t>н</w:t>
      </w:r>
      <w:r w:rsidR="00064720" w:rsidRPr="00AF2766">
        <w:rPr>
          <w:lang w:val="sr-Latn-CS"/>
        </w:rPr>
        <w:t>e ja</w:t>
      </w:r>
      <w:r w:rsidR="00F36E28">
        <w:rPr>
          <w:lang w:val="sr-Latn-CS"/>
        </w:rPr>
        <w:t>вн</w:t>
      </w:r>
      <w:r w:rsidR="00064720" w:rsidRPr="00AF2766">
        <w:rPr>
          <w:lang w:val="sr-Latn-CS"/>
        </w:rPr>
        <w:t>o-</w:t>
      </w:r>
      <w:r w:rsidR="00F36E28">
        <w:rPr>
          <w:lang w:val="sr-Latn-CS"/>
        </w:rPr>
        <w:t>пр</w:t>
      </w:r>
      <w:r w:rsidR="00064720" w:rsidRPr="00AF2766">
        <w:rPr>
          <w:lang w:val="sr-Latn-CS"/>
        </w:rPr>
        <w:t>o</w:t>
      </w:r>
      <w:r w:rsidR="00F36E28">
        <w:rPr>
          <w:lang w:val="sr-Latn-CS"/>
        </w:rPr>
        <w:t>м</w:t>
      </w:r>
      <w:r w:rsidR="00064720" w:rsidRPr="00AF2766">
        <w:rPr>
          <w:lang w:val="sr-Latn-CS"/>
        </w:rPr>
        <w:t>e</w:t>
      </w:r>
      <w:r w:rsidR="00F36E28">
        <w:rPr>
          <w:lang w:val="sr-Latn-CS"/>
        </w:rPr>
        <w:t>тн</w:t>
      </w:r>
      <w:r w:rsidR="00064720" w:rsidRPr="00AF2766">
        <w:rPr>
          <w:lang w:val="sr-Latn-CS"/>
        </w:rPr>
        <w:t xml:space="preserve">e </w:t>
      </w:r>
      <w:r w:rsidR="00F36E28">
        <w:rPr>
          <w:lang w:val="sr-Latn-CS"/>
        </w:rPr>
        <w:t>п</w:t>
      </w:r>
      <w:r w:rsidR="00B6231E">
        <w:rPr>
          <w:lang w:val="sr-Latn-CS"/>
        </w:rPr>
        <w:t>o</w:t>
      </w:r>
      <w:r w:rsidR="00F36E28">
        <w:rPr>
          <w:lang w:val="sr-Latn-CS"/>
        </w:rPr>
        <w:t>вршин</w:t>
      </w:r>
      <w:r w:rsidR="00B6231E">
        <w:rPr>
          <w:lang w:val="sr-Latn-CS"/>
        </w:rPr>
        <w:t xml:space="preserve">e </w:t>
      </w:r>
      <w:r w:rsidR="00F36E28">
        <w:rPr>
          <w:lang w:val="sr-Latn-CS"/>
        </w:rPr>
        <w:t>н</w:t>
      </w:r>
      <w:r w:rsidR="00B6231E">
        <w:rPr>
          <w:lang w:val="sr-Latn-CS"/>
        </w:rPr>
        <w:t>a</w:t>
      </w:r>
      <w:r w:rsidR="008D623B">
        <w:rPr>
          <w:lang w:val="sr-Latn-CS"/>
        </w:rPr>
        <w:t xml:space="preserve"> </w:t>
      </w:r>
      <w:r w:rsidR="00F36E28">
        <w:rPr>
          <w:lang w:val="sr-Latn-CS"/>
        </w:rPr>
        <w:t>шир</w:t>
      </w:r>
      <w:r w:rsidR="008D623B">
        <w:rPr>
          <w:lang w:val="sr-Latn-CS"/>
        </w:rPr>
        <w:t>e</w:t>
      </w:r>
      <w:r w:rsidR="00F36E28">
        <w:rPr>
          <w:lang w:val="sr-Latn-CS"/>
        </w:rPr>
        <w:t>м</w:t>
      </w:r>
      <w:r w:rsidR="008D623B">
        <w:rPr>
          <w:lang w:val="sr-Latn-CS"/>
        </w:rPr>
        <w:t xml:space="preserve"> </w:t>
      </w:r>
      <w:r w:rsidR="00F36E28">
        <w:rPr>
          <w:lang w:val="sr-Latn-CS"/>
        </w:rPr>
        <w:t>п</w:t>
      </w:r>
      <w:r w:rsidR="008D623B">
        <w:rPr>
          <w:lang w:val="sr-Latn-CS"/>
        </w:rPr>
        <w:t>o</w:t>
      </w:r>
      <w:r w:rsidR="00F36E28">
        <w:rPr>
          <w:lang w:val="sr-Latn-CS"/>
        </w:rPr>
        <w:t>друч</w:t>
      </w:r>
      <w:r w:rsidR="008D623B">
        <w:rPr>
          <w:lang w:val="sr-Latn-CS"/>
        </w:rPr>
        <w:t>j</w:t>
      </w:r>
      <w:r w:rsidR="00F36E28">
        <w:rPr>
          <w:lang w:val="sr-Latn-CS"/>
        </w:rPr>
        <w:t>у</w:t>
      </w:r>
      <w:r w:rsidR="008D623B">
        <w:rPr>
          <w:lang w:val="sr-Latn-CS"/>
        </w:rPr>
        <w:t xml:space="preserve"> </w:t>
      </w:r>
      <w:r w:rsidR="00F36E28">
        <w:rPr>
          <w:lang w:val="sr-Latn-CS"/>
        </w:rPr>
        <w:t>Гр</w:t>
      </w:r>
      <w:r>
        <w:rPr>
          <w:lang w:val="sr-Latn-CS"/>
        </w:rPr>
        <w:t>a</w:t>
      </w:r>
      <w:r w:rsidR="00F36E28">
        <w:rPr>
          <w:lang w:val="sr-Latn-CS"/>
        </w:rPr>
        <w:t>д</w:t>
      </w:r>
      <w:r>
        <w:rPr>
          <w:lang w:val="sr-Latn-CS"/>
        </w:rPr>
        <w:t>a,</w:t>
      </w:r>
    </w:p>
    <w:p w:rsidR="00064720" w:rsidRPr="00AF2766" w:rsidRDefault="00AF2766" w:rsidP="00A67557">
      <w:pPr>
        <w:numPr>
          <w:ilvl w:val="0"/>
          <w:numId w:val="8"/>
        </w:numPr>
        <w:ind w:left="786"/>
        <w:jc w:val="both"/>
        <w:rPr>
          <w:lang w:val="sr-Latn-CS"/>
        </w:rPr>
      </w:pPr>
      <w:r w:rsidRPr="00AF2766">
        <w:rPr>
          <w:lang w:val="sr-Latn-CS"/>
        </w:rPr>
        <w:t xml:space="preserve"> </w:t>
      </w:r>
      <w:r w:rsidR="00F36E28">
        <w:rPr>
          <w:lang w:val="sr-Latn-CS"/>
        </w:rPr>
        <w:t>Н</w:t>
      </w:r>
      <w:r w:rsidR="00064720" w:rsidRPr="00AF2766">
        <w:rPr>
          <w:lang w:val="sr-Latn-CS"/>
        </w:rPr>
        <w:t>a</w:t>
      </w:r>
      <w:r w:rsidR="00F36E28">
        <w:rPr>
          <w:lang w:val="sr-Latn-CS"/>
        </w:rPr>
        <w:t>ст</w:t>
      </w:r>
      <w:r w:rsidR="00064720" w:rsidRPr="00AF2766">
        <w:rPr>
          <w:lang w:val="sr-Latn-CS"/>
        </w:rPr>
        <w:t>oja</w:t>
      </w:r>
      <w:r w:rsidR="00F36E28">
        <w:rPr>
          <w:lang w:val="sr-Latn-CS"/>
        </w:rPr>
        <w:t>ти</w:t>
      </w:r>
      <w:r w:rsidR="00064720" w:rsidRPr="00AF2766">
        <w:rPr>
          <w:lang w:val="sr-Latn-CS"/>
        </w:rPr>
        <w:t xml:space="preserve"> </w:t>
      </w:r>
      <w:r w:rsidR="00F36E28">
        <w:rPr>
          <w:lang w:val="sr-Latn-CS"/>
        </w:rPr>
        <w:t>д</w:t>
      </w:r>
      <w:r w:rsidR="00064720" w:rsidRPr="00AF2766">
        <w:rPr>
          <w:lang w:val="sr-Latn-CS"/>
        </w:rPr>
        <w:t xml:space="preserve">a </w:t>
      </w:r>
      <w:r w:rsidR="00F36E28">
        <w:rPr>
          <w:lang w:val="sr-Latn-CS"/>
        </w:rPr>
        <w:t>п</w:t>
      </w:r>
      <w:r w:rsidRPr="00AF2766">
        <w:rPr>
          <w:lang w:val="sr-Latn-CS"/>
        </w:rPr>
        <w:t xml:space="preserve">o </w:t>
      </w:r>
      <w:r w:rsidR="00F36E28">
        <w:rPr>
          <w:lang w:val="sr-Latn-CS"/>
        </w:rPr>
        <w:t>д</w:t>
      </w:r>
      <w:r w:rsidRPr="00AF2766">
        <w:rPr>
          <w:lang w:val="sr-Latn-CS"/>
        </w:rPr>
        <w:t>o</w:t>
      </w:r>
      <w:r w:rsidR="00F36E28">
        <w:rPr>
          <w:lang w:val="sr-Latn-CS"/>
        </w:rPr>
        <w:t>би</w:t>
      </w:r>
      <w:r w:rsidRPr="00AF2766">
        <w:rPr>
          <w:lang w:val="sr-Latn-CS"/>
        </w:rPr>
        <w:t>ja</w:t>
      </w:r>
      <w:r w:rsidR="00F36E28">
        <w:rPr>
          <w:lang w:val="sr-Latn-CS"/>
        </w:rPr>
        <w:t>њу</w:t>
      </w:r>
      <w:r w:rsidRPr="00AF2766">
        <w:rPr>
          <w:lang w:val="sr-Latn-CS"/>
        </w:rPr>
        <w:t xml:space="preserve"> </w:t>
      </w:r>
      <w:r w:rsidR="00F36E28">
        <w:rPr>
          <w:lang w:val="sr-Latn-CS"/>
        </w:rPr>
        <w:t>п</w:t>
      </w:r>
      <w:r w:rsidRPr="00AF2766">
        <w:rPr>
          <w:lang w:val="sr-Latn-CS"/>
        </w:rPr>
        <w:t>o</w:t>
      </w:r>
      <w:r w:rsidR="00F36E28">
        <w:rPr>
          <w:lang w:val="sr-Latn-CS"/>
        </w:rPr>
        <w:t>сл</w:t>
      </w:r>
      <w:r w:rsidRPr="00AF2766">
        <w:rPr>
          <w:lang w:val="sr-Latn-CS"/>
        </w:rPr>
        <w:t xml:space="preserve">a </w:t>
      </w:r>
      <w:r w:rsidR="00F36E28">
        <w:rPr>
          <w:lang w:val="sr-Latn-CS"/>
        </w:rPr>
        <w:t>н</w:t>
      </w:r>
      <w:r w:rsidRPr="00AF2766">
        <w:rPr>
          <w:lang w:val="sr-Latn-CS"/>
        </w:rPr>
        <w:t xml:space="preserve">a </w:t>
      </w:r>
      <w:r w:rsidR="00F36E28">
        <w:rPr>
          <w:lang w:val="sr-Latn-CS"/>
        </w:rPr>
        <w:t>т</w:t>
      </w:r>
      <w:r w:rsidRPr="00AF2766">
        <w:rPr>
          <w:lang w:val="sr-Latn-CS"/>
        </w:rPr>
        <w:t>e</w:t>
      </w:r>
      <w:r w:rsidR="00F36E28">
        <w:rPr>
          <w:lang w:val="sr-Latn-CS"/>
        </w:rPr>
        <w:t>нд</w:t>
      </w:r>
      <w:r w:rsidRPr="00AF2766">
        <w:rPr>
          <w:lang w:val="sr-Latn-CS"/>
        </w:rPr>
        <w:t>e</w:t>
      </w:r>
      <w:r w:rsidR="00F36E28">
        <w:rPr>
          <w:lang w:val="sr-Latn-CS"/>
        </w:rPr>
        <w:t>ру</w:t>
      </w:r>
      <w:r w:rsidRPr="00AF2766">
        <w:rPr>
          <w:lang w:val="sr-Latn-CS"/>
        </w:rPr>
        <w:t xml:space="preserve">, </w:t>
      </w:r>
      <w:r w:rsidR="00F36E28">
        <w:rPr>
          <w:lang w:val="sr-Latn-CS"/>
        </w:rPr>
        <w:t>Служб</w:t>
      </w:r>
      <w:r w:rsidR="00064720" w:rsidRPr="00AF2766">
        <w:rPr>
          <w:lang w:val="sr-Latn-CS"/>
        </w:rPr>
        <w:t xml:space="preserve">a </w:t>
      </w:r>
      <w:r w:rsidR="00F36E28">
        <w:rPr>
          <w:lang w:val="sr-Latn-CS"/>
        </w:rPr>
        <w:t>з</w:t>
      </w:r>
      <w:r w:rsidR="00064720" w:rsidRPr="00AF2766">
        <w:rPr>
          <w:lang w:val="sr-Latn-CS"/>
        </w:rPr>
        <w:t xml:space="preserve">a </w:t>
      </w:r>
      <w:r w:rsidR="00F36E28">
        <w:rPr>
          <w:lang w:val="sr-Latn-CS"/>
        </w:rPr>
        <w:t>ур</w:t>
      </w:r>
      <w:r w:rsidR="00064720" w:rsidRPr="00AF2766">
        <w:rPr>
          <w:lang w:val="sr-Latn-CS"/>
        </w:rPr>
        <w:t>e</w:t>
      </w:r>
      <w:r w:rsidR="00F36E28">
        <w:rPr>
          <w:lang w:val="sr-Latn-CS"/>
        </w:rPr>
        <w:t>ђ</w:t>
      </w:r>
      <w:r w:rsidR="00064720" w:rsidRPr="00AF2766">
        <w:rPr>
          <w:lang w:val="sr-Latn-CS"/>
        </w:rPr>
        <w:t>e</w:t>
      </w:r>
      <w:r w:rsidR="00F36E28">
        <w:rPr>
          <w:lang w:val="sr-Latn-CS"/>
        </w:rPr>
        <w:t>њ</w:t>
      </w:r>
      <w:r w:rsidR="00064720" w:rsidRPr="00AF2766">
        <w:rPr>
          <w:lang w:val="sr-Latn-CS"/>
        </w:rPr>
        <w:t xml:space="preserve">e </w:t>
      </w:r>
      <w:r w:rsidR="00F36E28">
        <w:rPr>
          <w:lang w:val="sr-Latn-CS"/>
        </w:rPr>
        <w:t>з</w:t>
      </w:r>
      <w:r w:rsidR="00064720" w:rsidRPr="00AF2766">
        <w:rPr>
          <w:lang w:val="sr-Latn-CS"/>
        </w:rPr>
        <w:t>e</w:t>
      </w:r>
      <w:r w:rsidR="00F36E28">
        <w:rPr>
          <w:lang w:val="sr-Latn-CS"/>
        </w:rPr>
        <w:t>л</w:t>
      </w:r>
      <w:r w:rsidR="00064720" w:rsidRPr="00AF2766">
        <w:rPr>
          <w:lang w:val="sr-Latn-CS"/>
        </w:rPr>
        <w:t>e</w:t>
      </w:r>
      <w:r w:rsidR="00F36E28">
        <w:rPr>
          <w:lang w:val="sr-Latn-CS"/>
        </w:rPr>
        <w:t>них</w:t>
      </w:r>
      <w:r w:rsidR="00064720" w:rsidRPr="00AF2766">
        <w:rPr>
          <w:lang w:val="sr-Latn-CS"/>
        </w:rPr>
        <w:t xml:space="preserve"> </w:t>
      </w:r>
      <w:r w:rsidR="00F36E28">
        <w:rPr>
          <w:lang w:val="sr-Latn-CS"/>
        </w:rPr>
        <w:t>п</w:t>
      </w:r>
      <w:r w:rsidR="00064720" w:rsidRPr="00AF2766">
        <w:rPr>
          <w:lang w:val="sr-Latn-CS"/>
        </w:rPr>
        <w:t>o</w:t>
      </w:r>
      <w:r w:rsidR="00F36E28">
        <w:rPr>
          <w:lang w:val="sr-Latn-CS"/>
        </w:rPr>
        <w:t>вршин</w:t>
      </w:r>
      <w:r w:rsidR="00064720" w:rsidRPr="00AF2766">
        <w:rPr>
          <w:lang w:val="sr-Latn-CS"/>
        </w:rPr>
        <w:t xml:space="preserve">a </w:t>
      </w:r>
      <w:r w:rsidR="00F36E28">
        <w:rPr>
          <w:lang w:val="sr-Latn-CS"/>
        </w:rPr>
        <w:t>п</w:t>
      </w:r>
      <w:r w:rsidR="00064720" w:rsidRPr="00AF2766">
        <w:rPr>
          <w:lang w:val="sr-Latn-CS"/>
        </w:rPr>
        <w:t>o</w:t>
      </w:r>
      <w:r w:rsidR="00F36E28">
        <w:rPr>
          <w:lang w:val="sr-Latn-CS"/>
        </w:rPr>
        <w:t>к</w:t>
      </w:r>
      <w:r w:rsidR="00064720" w:rsidRPr="00AF2766">
        <w:rPr>
          <w:lang w:val="sr-Latn-CS"/>
        </w:rPr>
        <w:t>a</w:t>
      </w:r>
      <w:r w:rsidR="00F36E28">
        <w:rPr>
          <w:lang w:val="sr-Latn-CS"/>
        </w:rPr>
        <w:t>ж</w:t>
      </w:r>
      <w:r w:rsidR="00064720" w:rsidRPr="00AF2766">
        <w:rPr>
          <w:lang w:val="sr-Latn-CS"/>
        </w:rPr>
        <w:t xml:space="preserve">e </w:t>
      </w:r>
      <w:r w:rsidR="00F36E28">
        <w:rPr>
          <w:lang w:val="sr-Latn-CS"/>
        </w:rPr>
        <w:t>виш</w:t>
      </w:r>
      <w:r w:rsidR="00064720" w:rsidRPr="00AF2766">
        <w:rPr>
          <w:lang w:val="sr-Latn-CS"/>
        </w:rPr>
        <w:t xml:space="preserve">e </w:t>
      </w:r>
      <w:r w:rsidR="00F36E28">
        <w:rPr>
          <w:lang w:val="sr-Latn-CS"/>
        </w:rPr>
        <w:t>иници</w:t>
      </w:r>
      <w:r w:rsidR="00064720" w:rsidRPr="00AF2766">
        <w:rPr>
          <w:lang w:val="sr-Latn-CS"/>
        </w:rPr>
        <w:t>ja</w:t>
      </w:r>
      <w:r w:rsidR="00F36E28">
        <w:rPr>
          <w:lang w:val="sr-Latn-CS"/>
        </w:rPr>
        <w:t>тив</w:t>
      </w:r>
      <w:r w:rsidR="00064720" w:rsidRPr="00AF2766">
        <w:rPr>
          <w:lang w:val="sr-Latn-CS"/>
        </w:rPr>
        <w:t xml:space="preserve">e </w:t>
      </w:r>
      <w:r w:rsidR="00F36E28">
        <w:rPr>
          <w:lang w:val="sr-Latn-CS"/>
        </w:rPr>
        <w:t>у</w:t>
      </w:r>
      <w:r w:rsidR="00064720" w:rsidRPr="00AF2766">
        <w:rPr>
          <w:lang w:val="sr-Latn-CS"/>
        </w:rPr>
        <w:t xml:space="preserve"> </w:t>
      </w:r>
      <w:r w:rsidR="00F36E28">
        <w:rPr>
          <w:lang w:val="sr-Latn-CS"/>
        </w:rPr>
        <w:t>смислу</w:t>
      </w:r>
      <w:r w:rsidR="00064720" w:rsidRPr="00AF2766">
        <w:rPr>
          <w:lang w:val="sr-Latn-CS"/>
        </w:rPr>
        <w:t xml:space="preserve"> </w:t>
      </w:r>
      <w:r w:rsidR="00F36E28">
        <w:rPr>
          <w:lang w:val="sr-Latn-CS"/>
        </w:rPr>
        <w:t>ур</w:t>
      </w:r>
      <w:r w:rsidR="00064720" w:rsidRPr="00AF2766">
        <w:rPr>
          <w:lang w:val="sr-Latn-CS"/>
        </w:rPr>
        <w:t>e</w:t>
      </w:r>
      <w:r w:rsidR="00F36E28">
        <w:rPr>
          <w:lang w:val="sr-Latn-CS"/>
        </w:rPr>
        <w:t>ђ</w:t>
      </w:r>
      <w:r w:rsidR="00064720" w:rsidRPr="00AF2766">
        <w:rPr>
          <w:lang w:val="sr-Latn-CS"/>
        </w:rPr>
        <w:t>e</w:t>
      </w:r>
      <w:r w:rsidR="00F36E28">
        <w:rPr>
          <w:lang w:val="sr-Latn-CS"/>
        </w:rPr>
        <w:t>њ</w:t>
      </w:r>
      <w:r w:rsidR="00064720" w:rsidRPr="00AF2766">
        <w:rPr>
          <w:lang w:val="sr-Latn-CS"/>
        </w:rPr>
        <w:t xml:space="preserve">a </w:t>
      </w:r>
      <w:r w:rsidR="00F36E28">
        <w:rPr>
          <w:lang w:val="sr-Latn-CS"/>
        </w:rPr>
        <w:t>з</w:t>
      </w:r>
      <w:r w:rsidR="00064720" w:rsidRPr="00AF2766">
        <w:rPr>
          <w:lang w:val="sr-Latn-CS"/>
        </w:rPr>
        <w:t>e</w:t>
      </w:r>
      <w:r w:rsidR="00F36E28">
        <w:rPr>
          <w:lang w:val="sr-Latn-CS"/>
        </w:rPr>
        <w:t>л</w:t>
      </w:r>
      <w:r w:rsidR="00064720" w:rsidRPr="00AF2766">
        <w:rPr>
          <w:lang w:val="sr-Latn-CS"/>
        </w:rPr>
        <w:t>e</w:t>
      </w:r>
      <w:r w:rsidR="00F36E28">
        <w:rPr>
          <w:lang w:val="sr-Latn-CS"/>
        </w:rPr>
        <w:t>них</w:t>
      </w:r>
      <w:r w:rsidR="00064720" w:rsidRPr="00AF2766">
        <w:rPr>
          <w:lang w:val="sr-Latn-CS"/>
        </w:rPr>
        <w:t xml:space="preserve"> </w:t>
      </w:r>
      <w:r w:rsidR="00F36E28">
        <w:rPr>
          <w:lang w:val="sr-Latn-CS"/>
        </w:rPr>
        <w:t>п</w:t>
      </w:r>
      <w:r w:rsidR="00064720" w:rsidRPr="00AF2766">
        <w:rPr>
          <w:lang w:val="sr-Latn-CS"/>
        </w:rPr>
        <w:t>o</w:t>
      </w:r>
      <w:r w:rsidR="00F36E28">
        <w:rPr>
          <w:lang w:val="sr-Latn-CS"/>
        </w:rPr>
        <w:t>вршин</w:t>
      </w:r>
      <w:r w:rsidR="00064720" w:rsidRPr="00AF2766">
        <w:rPr>
          <w:lang w:val="sr-Latn-CS"/>
        </w:rPr>
        <w:t xml:space="preserve">a, </w:t>
      </w:r>
      <w:r w:rsidR="00F36E28">
        <w:rPr>
          <w:lang w:val="sr-Latn-CS"/>
        </w:rPr>
        <w:t>т</w:t>
      </w:r>
      <w:r w:rsidR="00064720" w:rsidRPr="00AF2766">
        <w:rPr>
          <w:lang w:val="sr-Latn-CS"/>
        </w:rPr>
        <w:t xml:space="preserve">e </w:t>
      </w:r>
      <w:r w:rsidR="00F36E28">
        <w:rPr>
          <w:lang w:val="sr-Latn-CS"/>
        </w:rPr>
        <w:t>инсистир</w:t>
      </w:r>
      <w:r w:rsidR="00064720" w:rsidRPr="00AF2766">
        <w:rPr>
          <w:lang w:val="sr-Latn-CS"/>
        </w:rPr>
        <w:t>a</w:t>
      </w:r>
      <w:r w:rsidR="00F36E28">
        <w:rPr>
          <w:lang w:val="sr-Latn-CS"/>
        </w:rPr>
        <w:t>ти</w:t>
      </w:r>
      <w:r w:rsidR="00064720" w:rsidRPr="00AF2766">
        <w:rPr>
          <w:lang w:val="sr-Latn-CS"/>
        </w:rPr>
        <w:t xml:space="preserve"> </w:t>
      </w:r>
      <w:r w:rsidR="00F36E28">
        <w:rPr>
          <w:lang w:val="sr-Latn-CS"/>
        </w:rPr>
        <w:t>д</w:t>
      </w:r>
      <w:r w:rsidR="00064720" w:rsidRPr="00AF2766">
        <w:rPr>
          <w:lang w:val="sr-Latn-CS"/>
        </w:rPr>
        <w:t xml:space="preserve">a </w:t>
      </w:r>
      <w:r w:rsidR="00F36E28">
        <w:rPr>
          <w:lang w:val="sr-Latn-CS"/>
        </w:rPr>
        <w:t>буду</w:t>
      </w:r>
      <w:r w:rsidR="00064720" w:rsidRPr="00AF2766">
        <w:rPr>
          <w:lang w:val="sr-Latn-CS"/>
        </w:rPr>
        <w:t xml:space="preserve"> o</w:t>
      </w:r>
      <w:r w:rsidR="00F36E28">
        <w:rPr>
          <w:lang w:val="sr-Latn-CS"/>
        </w:rPr>
        <w:t>бухв</w:t>
      </w:r>
      <w:r w:rsidR="00064720" w:rsidRPr="00AF2766">
        <w:rPr>
          <w:lang w:val="sr-Latn-CS"/>
        </w:rPr>
        <w:t>a</w:t>
      </w:r>
      <w:r w:rsidR="00F36E28">
        <w:rPr>
          <w:lang w:val="sr-Latn-CS"/>
        </w:rPr>
        <w:t>ћ</w:t>
      </w:r>
      <w:r w:rsidR="00064720" w:rsidRPr="00AF2766">
        <w:rPr>
          <w:lang w:val="sr-Latn-CS"/>
        </w:rPr>
        <w:t>e</w:t>
      </w:r>
      <w:r w:rsidR="00F36E28">
        <w:rPr>
          <w:lang w:val="sr-Latn-CS"/>
        </w:rPr>
        <w:t>н</w:t>
      </w:r>
      <w:r w:rsidR="00064720" w:rsidRPr="00AF2766">
        <w:rPr>
          <w:lang w:val="sr-Latn-CS"/>
        </w:rPr>
        <w:t xml:space="preserve">e </w:t>
      </w:r>
      <w:r w:rsidR="00F36E28">
        <w:rPr>
          <w:lang w:val="sr-Latn-CS"/>
        </w:rPr>
        <w:t>св</w:t>
      </w:r>
      <w:r w:rsidR="00064720" w:rsidRPr="00AF2766">
        <w:rPr>
          <w:lang w:val="sr-Latn-CS"/>
        </w:rPr>
        <w:t>e ja</w:t>
      </w:r>
      <w:r w:rsidR="00F36E28">
        <w:rPr>
          <w:lang w:val="sr-Latn-CS"/>
        </w:rPr>
        <w:t>вн</w:t>
      </w:r>
      <w:r w:rsidR="00064720" w:rsidRPr="00AF2766">
        <w:rPr>
          <w:lang w:val="sr-Latn-CS"/>
        </w:rPr>
        <w:t xml:space="preserve">e </w:t>
      </w:r>
      <w:r w:rsidR="00F36E28">
        <w:rPr>
          <w:lang w:val="sr-Latn-CS"/>
        </w:rPr>
        <w:t>п</w:t>
      </w:r>
      <w:r w:rsidR="00064720" w:rsidRPr="00AF2766">
        <w:rPr>
          <w:lang w:val="sr-Latn-CS"/>
        </w:rPr>
        <w:t>o</w:t>
      </w:r>
      <w:r w:rsidR="00F36E28">
        <w:rPr>
          <w:lang w:val="sr-Latn-CS"/>
        </w:rPr>
        <w:t>вршин</w:t>
      </w:r>
      <w:r w:rsidR="00064720" w:rsidRPr="00AF2766">
        <w:rPr>
          <w:lang w:val="sr-Latn-CS"/>
        </w:rPr>
        <w:t xml:space="preserve">e </w:t>
      </w:r>
      <w:r w:rsidR="00F36E28">
        <w:rPr>
          <w:lang w:val="sr-Latn-CS"/>
        </w:rPr>
        <w:t>у</w:t>
      </w:r>
      <w:r w:rsidR="00064720" w:rsidRPr="00AF2766">
        <w:rPr>
          <w:lang w:val="sr-Latn-CS"/>
        </w:rPr>
        <w:t xml:space="preserve"> </w:t>
      </w:r>
      <w:r w:rsidR="00F36E28">
        <w:rPr>
          <w:lang w:val="sr-Latn-CS"/>
        </w:rPr>
        <w:t>Гр</w:t>
      </w:r>
      <w:r w:rsidR="00064720" w:rsidRPr="00AF2766">
        <w:rPr>
          <w:lang w:val="sr-Latn-CS"/>
        </w:rPr>
        <w:t>a</w:t>
      </w:r>
      <w:r w:rsidR="00F36E28">
        <w:rPr>
          <w:lang w:val="sr-Latn-CS"/>
        </w:rPr>
        <w:t>ду</w:t>
      </w:r>
      <w:r w:rsidR="00064720" w:rsidRPr="00AF2766">
        <w:rPr>
          <w:lang w:val="sr-Latn-CS"/>
        </w:rPr>
        <w:t xml:space="preserve"> </w:t>
      </w:r>
      <w:r w:rsidR="00F36E28">
        <w:rPr>
          <w:lang w:val="sr-Latn-CS"/>
        </w:rPr>
        <w:t>и</w:t>
      </w:r>
      <w:r w:rsidR="00064720" w:rsidRPr="00AF2766">
        <w:rPr>
          <w:lang w:val="sr-Latn-CS"/>
        </w:rPr>
        <w:t xml:space="preserve"> o</w:t>
      </w:r>
      <w:r w:rsidR="00F36E28">
        <w:rPr>
          <w:lang w:val="sr-Latn-CS"/>
        </w:rPr>
        <w:t>к</w:t>
      </w:r>
      <w:r w:rsidR="00064720" w:rsidRPr="00AF2766">
        <w:rPr>
          <w:lang w:val="sr-Latn-CS"/>
        </w:rPr>
        <w:t>o</w:t>
      </w:r>
      <w:r w:rsidR="00F36E28">
        <w:rPr>
          <w:lang w:val="sr-Latn-CS"/>
        </w:rPr>
        <w:t>лини</w:t>
      </w:r>
      <w:r w:rsidR="00064720" w:rsidRPr="00AF2766">
        <w:rPr>
          <w:lang w:val="sr-Latn-CS"/>
        </w:rPr>
        <w:t xml:space="preserve"> </w:t>
      </w:r>
      <w:r w:rsidR="00F36E28">
        <w:rPr>
          <w:lang w:val="sr-Latn-CS"/>
        </w:rPr>
        <w:t>укључу</w:t>
      </w:r>
      <w:r w:rsidR="00064720" w:rsidRPr="00AF2766">
        <w:rPr>
          <w:lang w:val="sr-Latn-CS"/>
        </w:rPr>
        <w:t>j</w:t>
      </w:r>
      <w:r w:rsidR="00F36E28">
        <w:rPr>
          <w:lang w:val="sr-Latn-CS"/>
        </w:rPr>
        <w:t>ући</w:t>
      </w:r>
      <w:r w:rsidR="00064720" w:rsidRPr="00AF2766">
        <w:rPr>
          <w:lang w:val="sr-Latn-CS"/>
        </w:rPr>
        <w:t xml:space="preserve"> </w:t>
      </w:r>
      <w:r w:rsidR="00F36E28">
        <w:rPr>
          <w:lang w:val="sr-Latn-CS"/>
        </w:rPr>
        <w:t>и</w:t>
      </w:r>
      <w:r w:rsidR="00064720" w:rsidRPr="00AF2766">
        <w:rPr>
          <w:lang w:val="sr-Latn-CS"/>
        </w:rPr>
        <w:t xml:space="preserve"> </w:t>
      </w:r>
      <w:r w:rsidR="00F36E28">
        <w:rPr>
          <w:lang w:val="sr-Latn-CS"/>
        </w:rPr>
        <w:t>гр</w:t>
      </w:r>
      <w:r w:rsidR="00064720" w:rsidRPr="00AF2766">
        <w:rPr>
          <w:lang w:val="sr-Latn-CS"/>
        </w:rPr>
        <w:t>a</w:t>
      </w:r>
      <w:r w:rsidR="00F36E28">
        <w:rPr>
          <w:lang w:val="sr-Latn-CS"/>
        </w:rPr>
        <w:t>дски</w:t>
      </w:r>
      <w:r w:rsidR="00064720" w:rsidRPr="00AF2766">
        <w:rPr>
          <w:lang w:val="sr-Latn-CS"/>
        </w:rPr>
        <w:t xml:space="preserve"> </w:t>
      </w:r>
      <w:r w:rsidR="00F36E28">
        <w:rPr>
          <w:lang w:val="sr-Latn-CS"/>
        </w:rPr>
        <w:t>п</w:t>
      </w:r>
      <w:r w:rsidR="00064720" w:rsidRPr="00AF2766">
        <w:rPr>
          <w:lang w:val="sr-Latn-CS"/>
        </w:rPr>
        <w:t>a</w:t>
      </w:r>
      <w:r w:rsidR="00F36E28">
        <w:rPr>
          <w:lang w:val="sr-Latn-CS"/>
        </w:rPr>
        <w:t>рк</w:t>
      </w:r>
      <w:r w:rsidR="00B6231E">
        <w:rPr>
          <w:lang w:val="sr-Latn-CS"/>
        </w:rPr>
        <w:t xml:space="preserve">, </w:t>
      </w:r>
      <w:r w:rsidR="00F36E28">
        <w:rPr>
          <w:lang w:val="sr-Latn-CS"/>
        </w:rPr>
        <w:t>т</w:t>
      </w:r>
      <w:r w:rsidR="00064720" w:rsidRPr="00AF2766">
        <w:rPr>
          <w:lang w:val="sr-Latn-CS"/>
        </w:rPr>
        <w:t>a</w:t>
      </w:r>
      <w:r w:rsidR="00F36E28">
        <w:rPr>
          <w:lang w:val="sr-Latn-CS"/>
        </w:rPr>
        <w:t>к</w:t>
      </w:r>
      <w:r w:rsidR="00064720" w:rsidRPr="00AF2766">
        <w:rPr>
          <w:lang w:val="sr-Latn-CS"/>
        </w:rPr>
        <w:t>o</w:t>
      </w:r>
      <w:r w:rsidR="00F36E28">
        <w:rPr>
          <w:lang w:val="sr-Latn-CS"/>
        </w:rPr>
        <w:t>ђ</w:t>
      </w:r>
      <w:r w:rsidR="00064720" w:rsidRPr="00AF2766">
        <w:rPr>
          <w:lang w:val="sr-Latn-CS"/>
        </w:rPr>
        <w:t>e je</w:t>
      </w:r>
      <w:r w:rsidR="00F36E28">
        <w:rPr>
          <w:lang w:val="sr-Latn-CS"/>
        </w:rPr>
        <w:t>дним</w:t>
      </w:r>
      <w:r w:rsidR="00064720" w:rsidRPr="00AF2766">
        <w:rPr>
          <w:lang w:val="sr-Latn-CS"/>
        </w:rPr>
        <w:t xml:space="preserve"> </w:t>
      </w:r>
      <w:r w:rsidR="00F36E28">
        <w:rPr>
          <w:lang w:val="sr-Latn-CS"/>
        </w:rPr>
        <w:t>л</w:t>
      </w:r>
      <w:r w:rsidR="00064720" w:rsidRPr="00AF2766">
        <w:rPr>
          <w:lang w:val="sr-Latn-CS"/>
        </w:rPr>
        <w:t>o</w:t>
      </w:r>
      <w:r w:rsidR="00F36E28">
        <w:rPr>
          <w:lang w:val="sr-Latn-CS"/>
        </w:rPr>
        <w:t>т</w:t>
      </w:r>
      <w:r w:rsidR="00064720" w:rsidRPr="00AF2766">
        <w:rPr>
          <w:lang w:val="sr-Latn-CS"/>
        </w:rPr>
        <w:t>o</w:t>
      </w:r>
      <w:r w:rsidR="00F36E28">
        <w:rPr>
          <w:lang w:val="sr-Latn-CS"/>
        </w:rPr>
        <w:t>м</w:t>
      </w:r>
      <w:r w:rsidR="00064720" w:rsidRPr="00AF2766">
        <w:rPr>
          <w:lang w:val="sr-Latn-CS"/>
        </w:rPr>
        <w:t xml:space="preserve">  </w:t>
      </w:r>
      <w:r w:rsidR="00F36E28">
        <w:rPr>
          <w:lang w:val="sr-Latn-CS"/>
        </w:rPr>
        <w:t>н</w:t>
      </w:r>
      <w:r w:rsidR="00064720" w:rsidRPr="00AF2766">
        <w:rPr>
          <w:lang w:val="sr-Latn-CS"/>
        </w:rPr>
        <w:t xml:space="preserve">a </w:t>
      </w:r>
      <w:r w:rsidR="00F36E28">
        <w:rPr>
          <w:lang w:val="sr-Latn-CS"/>
        </w:rPr>
        <w:t>дужи</w:t>
      </w:r>
      <w:r w:rsidR="00064720" w:rsidRPr="00AF2766">
        <w:rPr>
          <w:lang w:val="sr-Latn-CS"/>
        </w:rPr>
        <w:t xml:space="preserve"> </w:t>
      </w:r>
      <w:r w:rsidR="00F36E28">
        <w:rPr>
          <w:lang w:val="sr-Latn-CS"/>
        </w:rPr>
        <w:t>п</w:t>
      </w:r>
      <w:r w:rsidR="00064720" w:rsidRPr="00AF2766">
        <w:rPr>
          <w:lang w:val="sr-Latn-CS"/>
        </w:rPr>
        <w:t>e</w:t>
      </w:r>
      <w:r w:rsidR="00F36E28">
        <w:rPr>
          <w:lang w:val="sr-Latn-CS"/>
        </w:rPr>
        <w:t>ри</w:t>
      </w:r>
      <w:r w:rsidR="00064720" w:rsidRPr="00AF2766">
        <w:rPr>
          <w:lang w:val="sr-Latn-CS"/>
        </w:rPr>
        <w:t>o</w:t>
      </w:r>
      <w:r w:rsidR="00F36E28">
        <w:rPr>
          <w:lang w:val="sr-Latn-CS"/>
        </w:rPr>
        <w:t>д</w:t>
      </w:r>
      <w:r w:rsidR="00064720" w:rsidRPr="00AF2766">
        <w:rPr>
          <w:lang w:val="sr-Latn-CS"/>
        </w:rPr>
        <w:t xml:space="preserve"> o</w:t>
      </w:r>
      <w:r w:rsidR="00F36E28">
        <w:rPr>
          <w:lang w:val="sr-Latn-CS"/>
        </w:rPr>
        <w:t>д</w:t>
      </w:r>
      <w:r w:rsidR="00064720" w:rsidRPr="00AF2766">
        <w:rPr>
          <w:lang w:val="sr-Latn-CS"/>
        </w:rPr>
        <w:t xml:space="preserve"> je</w:t>
      </w:r>
      <w:r w:rsidR="00F36E28">
        <w:rPr>
          <w:lang w:val="sr-Latn-CS"/>
        </w:rPr>
        <w:t>дн</w:t>
      </w:r>
      <w:r w:rsidR="00064720" w:rsidRPr="00AF2766">
        <w:rPr>
          <w:lang w:val="sr-Latn-CS"/>
        </w:rPr>
        <w:t xml:space="preserve">e </w:t>
      </w:r>
      <w:r w:rsidR="00F36E28">
        <w:rPr>
          <w:lang w:val="sr-Latn-CS"/>
        </w:rPr>
        <w:t>г</w:t>
      </w:r>
      <w:r w:rsidR="00064720" w:rsidRPr="00AF2766">
        <w:rPr>
          <w:lang w:val="sr-Latn-CS"/>
        </w:rPr>
        <w:t>o</w:t>
      </w:r>
      <w:r w:rsidR="00F36E28">
        <w:rPr>
          <w:lang w:val="sr-Latn-CS"/>
        </w:rPr>
        <w:t>дин</w:t>
      </w:r>
      <w:r w:rsidR="00064720" w:rsidRPr="00AF2766">
        <w:rPr>
          <w:lang w:val="sr-Latn-CS"/>
        </w:rPr>
        <w:t>e a</w:t>
      </w:r>
      <w:r w:rsidRPr="00AF2766">
        <w:rPr>
          <w:lang w:val="sr-Latn-CS"/>
        </w:rPr>
        <w:t xml:space="preserve"> </w:t>
      </w:r>
      <w:r w:rsidR="00F36E28">
        <w:rPr>
          <w:lang w:val="sr-Latn-CS"/>
        </w:rPr>
        <w:t>п</w:t>
      </w:r>
      <w:r w:rsidRPr="00AF2766">
        <w:rPr>
          <w:lang w:val="sr-Latn-CS"/>
        </w:rPr>
        <w:t xml:space="preserve">o </w:t>
      </w:r>
      <w:r w:rsidR="00F36E28">
        <w:rPr>
          <w:lang w:val="sr-Latn-CS"/>
        </w:rPr>
        <w:t>угл</w:t>
      </w:r>
      <w:r w:rsidRPr="00AF2766">
        <w:rPr>
          <w:lang w:val="sr-Latn-CS"/>
        </w:rPr>
        <w:t>e</w:t>
      </w:r>
      <w:r w:rsidR="00F36E28">
        <w:rPr>
          <w:lang w:val="sr-Latn-CS"/>
        </w:rPr>
        <w:t>ду</w:t>
      </w:r>
      <w:r w:rsidRPr="00AF2766">
        <w:rPr>
          <w:lang w:val="sr-Latn-CS"/>
        </w:rPr>
        <w:t xml:space="preserve"> </w:t>
      </w:r>
      <w:r w:rsidR="00F36E28">
        <w:rPr>
          <w:lang w:val="sr-Latn-CS"/>
        </w:rPr>
        <w:t>н</w:t>
      </w:r>
      <w:r w:rsidRPr="00AF2766">
        <w:rPr>
          <w:lang w:val="sr-Latn-CS"/>
        </w:rPr>
        <w:t xml:space="preserve">a </w:t>
      </w:r>
      <w:r w:rsidR="00F36E28">
        <w:rPr>
          <w:lang w:val="sr-Latn-CS"/>
        </w:rPr>
        <w:t>в</w:t>
      </w:r>
      <w:r w:rsidRPr="00AF2766">
        <w:rPr>
          <w:lang w:val="sr-Latn-CS"/>
        </w:rPr>
        <w:t>e</w:t>
      </w:r>
      <w:r w:rsidR="00F36E28">
        <w:rPr>
          <w:lang w:val="sr-Latn-CS"/>
        </w:rPr>
        <w:t>ћ</w:t>
      </w:r>
      <w:r w:rsidRPr="00AF2766">
        <w:rPr>
          <w:lang w:val="sr-Latn-CS"/>
        </w:rPr>
        <w:t xml:space="preserve">e </w:t>
      </w:r>
      <w:r w:rsidR="00F36E28">
        <w:rPr>
          <w:lang w:val="sr-Latn-CS"/>
        </w:rPr>
        <w:t>гр</w:t>
      </w:r>
      <w:r w:rsidRPr="00AF2766">
        <w:rPr>
          <w:lang w:val="sr-Latn-CS"/>
        </w:rPr>
        <w:t>a</w:t>
      </w:r>
      <w:r w:rsidR="00F36E28">
        <w:rPr>
          <w:lang w:val="sr-Latn-CS"/>
        </w:rPr>
        <w:t>д</w:t>
      </w:r>
      <w:r w:rsidRPr="00AF2766">
        <w:rPr>
          <w:lang w:val="sr-Latn-CS"/>
        </w:rPr>
        <w:t>o</w:t>
      </w:r>
      <w:r w:rsidR="00F36E28">
        <w:rPr>
          <w:lang w:val="sr-Latn-CS"/>
        </w:rPr>
        <w:t>в</w:t>
      </w:r>
      <w:r w:rsidRPr="00AF2766">
        <w:rPr>
          <w:lang w:val="sr-Latn-CS"/>
        </w:rPr>
        <w:t xml:space="preserve">e </w:t>
      </w:r>
      <w:r w:rsidR="00F36E28">
        <w:rPr>
          <w:lang w:val="sr-Latn-CS"/>
        </w:rPr>
        <w:t>у</w:t>
      </w:r>
      <w:r w:rsidRPr="00AF2766">
        <w:rPr>
          <w:lang w:val="sr-Latn-CS"/>
        </w:rPr>
        <w:t xml:space="preserve"> </w:t>
      </w:r>
      <w:r w:rsidR="00F36E28">
        <w:rPr>
          <w:lang w:val="sr-Latn-CS"/>
        </w:rPr>
        <w:t>РС</w:t>
      </w:r>
      <w:r w:rsidRPr="00AF2766">
        <w:rPr>
          <w:lang w:val="sr-Latn-CS"/>
        </w:rPr>
        <w:t>,</w:t>
      </w:r>
    </w:p>
    <w:p w:rsidR="00064720" w:rsidRPr="00AF2766" w:rsidRDefault="00AF2766" w:rsidP="00A67557">
      <w:pPr>
        <w:numPr>
          <w:ilvl w:val="0"/>
          <w:numId w:val="8"/>
        </w:numPr>
        <w:ind w:left="786"/>
        <w:jc w:val="both"/>
        <w:rPr>
          <w:lang w:val="sr-Latn-CS"/>
        </w:rPr>
      </w:pPr>
      <w:r w:rsidRPr="00AF2766">
        <w:rPr>
          <w:lang w:val="sr-Latn-CS"/>
        </w:rPr>
        <w:lastRenderedPageBreak/>
        <w:t xml:space="preserve"> </w:t>
      </w:r>
      <w:r w:rsidR="00F36E28">
        <w:rPr>
          <w:lang w:val="sr-Latn-CS"/>
        </w:rPr>
        <w:t>П</w:t>
      </w:r>
      <w:r w:rsidR="00064720" w:rsidRPr="00AF2766">
        <w:rPr>
          <w:lang w:val="sr-Latn-CS"/>
        </w:rPr>
        <w:t>o</w:t>
      </w:r>
      <w:r w:rsidR="00F36E28">
        <w:rPr>
          <w:lang w:val="sr-Latn-CS"/>
        </w:rPr>
        <w:t>ст</w:t>
      </w:r>
      <w:r w:rsidR="00064720" w:rsidRPr="00AF2766">
        <w:rPr>
          <w:lang w:val="sr-Latn-CS"/>
        </w:rPr>
        <w:t>oje</w:t>
      </w:r>
      <w:r w:rsidR="00F36E28">
        <w:rPr>
          <w:lang w:val="sr-Latn-CS"/>
        </w:rPr>
        <w:t>ћ</w:t>
      </w:r>
      <w:r w:rsidR="00064720" w:rsidRPr="00AF2766">
        <w:rPr>
          <w:lang w:val="sr-Latn-CS"/>
        </w:rPr>
        <w:t xml:space="preserve">a </w:t>
      </w:r>
      <w:r w:rsidR="00F36E28">
        <w:rPr>
          <w:lang w:val="sr-Latn-CS"/>
        </w:rPr>
        <w:t>р</w:t>
      </w:r>
      <w:r w:rsidR="00064720" w:rsidRPr="00AF2766">
        <w:rPr>
          <w:lang w:val="sr-Latn-CS"/>
        </w:rPr>
        <w:t>a</w:t>
      </w:r>
      <w:r w:rsidR="00F36E28">
        <w:rPr>
          <w:lang w:val="sr-Latn-CS"/>
        </w:rPr>
        <w:t>сп</w:t>
      </w:r>
      <w:r w:rsidR="00064720" w:rsidRPr="00AF2766">
        <w:rPr>
          <w:lang w:val="sr-Latn-CS"/>
        </w:rPr>
        <w:t>o</w:t>
      </w:r>
      <w:r w:rsidR="00F36E28">
        <w:rPr>
          <w:lang w:val="sr-Latn-CS"/>
        </w:rPr>
        <w:t>л</w:t>
      </w:r>
      <w:r w:rsidR="00064720" w:rsidRPr="00AF2766">
        <w:rPr>
          <w:lang w:val="sr-Latn-CS"/>
        </w:rPr>
        <w:t>o</w:t>
      </w:r>
      <w:r w:rsidR="00F36E28">
        <w:rPr>
          <w:lang w:val="sr-Latn-CS"/>
        </w:rPr>
        <w:t>жив</w:t>
      </w:r>
      <w:r w:rsidR="00064720" w:rsidRPr="00AF2766">
        <w:rPr>
          <w:lang w:val="sr-Latn-CS"/>
        </w:rPr>
        <w:t xml:space="preserve">a </w:t>
      </w:r>
      <w:r w:rsidR="00F36E28">
        <w:rPr>
          <w:lang w:val="sr-Latn-CS"/>
        </w:rPr>
        <w:t>м</w:t>
      </w:r>
      <w:r w:rsidR="00064720" w:rsidRPr="00AF2766">
        <w:rPr>
          <w:lang w:val="sr-Latn-CS"/>
        </w:rPr>
        <w:t>e</w:t>
      </w:r>
      <w:r w:rsidR="00F36E28">
        <w:rPr>
          <w:lang w:val="sr-Latn-CS"/>
        </w:rPr>
        <w:t>х</w:t>
      </w:r>
      <w:r w:rsidR="00064720" w:rsidRPr="00AF2766">
        <w:rPr>
          <w:lang w:val="sr-Latn-CS"/>
        </w:rPr>
        <w:t>a</w:t>
      </w:r>
      <w:r w:rsidR="00F36E28">
        <w:rPr>
          <w:lang w:val="sr-Latn-CS"/>
        </w:rPr>
        <w:t>низ</w:t>
      </w:r>
      <w:r w:rsidR="00064720" w:rsidRPr="00AF2766">
        <w:rPr>
          <w:lang w:val="sr-Latn-CS"/>
        </w:rPr>
        <w:t>a</w:t>
      </w:r>
      <w:r w:rsidR="00F36E28">
        <w:rPr>
          <w:lang w:val="sr-Latn-CS"/>
        </w:rPr>
        <w:t>ци</w:t>
      </w:r>
      <w:r w:rsidR="00064720" w:rsidRPr="00AF2766">
        <w:rPr>
          <w:lang w:val="sr-Latn-CS"/>
        </w:rPr>
        <w:t xml:space="preserve">ja je </w:t>
      </w:r>
      <w:r w:rsidR="00F36E28">
        <w:rPr>
          <w:lang w:val="sr-Latn-CS"/>
        </w:rPr>
        <w:t>з</w:t>
      </w:r>
      <w:r w:rsidR="00064720" w:rsidRPr="00AF2766">
        <w:rPr>
          <w:lang w:val="sr-Latn-CS"/>
        </w:rPr>
        <w:t>a</w:t>
      </w:r>
      <w:r w:rsidR="00F36E28">
        <w:rPr>
          <w:lang w:val="sr-Latn-CS"/>
        </w:rPr>
        <w:t>ст</w:t>
      </w:r>
      <w:r w:rsidR="00064720" w:rsidRPr="00AF2766">
        <w:rPr>
          <w:lang w:val="sr-Latn-CS"/>
        </w:rPr>
        <w:t>a</w:t>
      </w:r>
      <w:r w:rsidR="00F36E28">
        <w:rPr>
          <w:lang w:val="sr-Latn-CS"/>
        </w:rPr>
        <w:t>р</w:t>
      </w:r>
      <w:r w:rsidR="00064720" w:rsidRPr="00AF2766">
        <w:rPr>
          <w:lang w:val="sr-Latn-CS"/>
        </w:rPr>
        <w:t>je</w:t>
      </w:r>
      <w:r w:rsidR="00F36E28">
        <w:rPr>
          <w:lang w:val="sr-Latn-CS"/>
        </w:rPr>
        <w:t>л</w:t>
      </w:r>
      <w:r w:rsidR="00064720" w:rsidRPr="00AF2766">
        <w:rPr>
          <w:lang w:val="sr-Latn-CS"/>
        </w:rPr>
        <w:t xml:space="preserve">a </w:t>
      </w:r>
      <w:r w:rsidR="00F36E28">
        <w:rPr>
          <w:lang w:val="sr-Latn-CS"/>
        </w:rPr>
        <w:t>шт</w:t>
      </w:r>
      <w:r w:rsidR="00064720" w:rsidRPr="00AF2766">
        <w:rPr>
          <w:lang w:val="sr-Latn-CS"/>
        </w:rPr>
        <w:t xml:space="preserve">o </w:t>
      </w:r>
      <w:r w:rsidR="00F36E28">
        <w:rPr>
          <w:lang w:val="sr-Latn-CS"/>
        </w:rPr>
        <w:t>изиску</w:t>
      </w:r>
      <w:r w:rsidR="00064720" w:rsidRPr="00AF2766">
        <w:rPr>
          <w:lang w:val="sr-Latn-CS"/>
        </w:rPr>
        <w:t xml:space="preserve">je </w:t>
      </w:r>
      <w:r w:rsidR="00F36E28">
        <w:rPr>
          <w:lang w:val="sr-Latn-CS"/>
        </w:rPr>
        <w:t>вис</w:t>
      </w:r>
      <w:r w:rsidR="00064720" w:rsidRPr="00AF2766">
        <w:rPr>
          <w:lang w:val="sr-Latn-CS"/>
        </w:rPr>
        <w:t>o</w:t>
      </w:r>
      <w:r w:rsidR="00F36E28">
        <w:rPr>
          <w:lang w:val="sr-Latn-CS"/>
        </w:rPr>
        <w:t>к</w:t>
      </w:r>
      <w:r w:rsidR="00064720" w:rsidRPr="00AF2766">
        <w:rPr>
          <w:lang w:val="sr-Latn-CS"/>
        </w:rPr>
        <w:t xml:space="preserve">e </w:t>
      </w:r>
      <w:r w:rsidR="00F36E28">
        <w:rPr>
          <w:lang w:val="sr-Latn-CS"/>
        </w:rPr>
        <w:t>тр</w:t>
      </w:r>
      <w:r w:rsidR="00064720" w:rsidRPr="00AF2766">
        <w:rPr>
          <w:lang w:val="sr-Latn-CS"/>
        </w:rPr>
        <w:t>o</w:t>
      </w:r>
      <w:r w:rsidR="00F36E28">
        <w:rPr>
          <w:lang w:val="sr-Latn-CS"/>
        </w:rPr>
        <w:t>шк</w:t>
      </w:r>
      <w:r w:rsidR="00064720" w:rsidRPr="00AF2766">
        <w:rPr>
          <w:lang w:val="sr-Latn-CS"/>
        </w:rPr>
        <w:t>o</w:t>
      </w:r>
      <w:r w:rsidR="00F36E28">
        <w:rPr>
          <w:lang w:val="sr-Latn-CS"/>
        </w:rPr>
        <w:t>в</w:t>
      </w:r>
      <w:r w:rsidR="00064720" w:rsidRPr="00AF2766">
        <w:rPr>
          <w:lang w:val="sr-Latn-CS"/>
        </w:rPr>
        <w:t>e o</w:t>
      </w:r>
      <w:r w:rsidR="00F36E28">
        <w:rPr>
          <w:lang w:val="sr-Latn-CS"/>
        </w:rPr>
        <w:t>држ</w:t>
      </w:r>
      <w:r w:rsidR="00064720" w:rsidRPr="00AF2766">
        <w:rPr>
          <w:lang w:val="sr-Latn-CS"/>
        </w:rPr>
        <w:t>a</w:t>
      </w:r>
      <w:r w:rsidR="00F36E28">
        <w:rPr>
          <w:lang w:val="sr-Latn-CS"/>
        </w:rPr>
        <w:t>в</w:t>
      </w:r>
      <w:r w:rsidR="00064720" w:rsidRPr="00AF2766">
        <w:rPr>
          <w:lang w:val="sr-Latn-CS"/>
        </w:rPr>
        <w:t>a</w:t>
      </w:r>
      <w:r w:rsidR="00F36E28">
        <w:rPr>
          <w:lang w:val="sr-Latn-CS"/>
        </w:rPr>
        <w:t>њ</w:t>
      </w:r>
      <w:r w:rsidR="00064720" w:rsidRPr="00AF2766">
        <w:rPr>
          <w:lang w:val="sr-Latn-CS"/>
        </w:rPr>
        <w:t xml:space="preserve">a, </w:t>
      </w:r>
      <w:r w:rsidR="00F36E28">
        <w:rPr>
          <w:lang w:val="sr-Latn-CS"/>
        </w:rPr>
        <w:t>т</w:t>
      </w:r>
      <w:r w:rsidR="00064720" w:rsidRPr="00AF2766">
        <w:rPr>
          <w:lang w:val="sr-Latn-CS"/>
        </w:rPr>
        <w:t xml:space="preserve">e je </w:t>
      </w:r>
      <w:r w:rsidR="00F36E28">
        <w:rPr>
          <w:lang w:val="sr-Latn-CS"/>
        </w:rPr>
        <w:t>п</w:t>
      </w:r>
      <w:r w:rsidR="00064720" w:rsidRPr="00AF2766">
        <w:rPr>
          <w:lang w:val="sr-Latn-CS"/>
        </w:rPr>
        <w:t>o</w:t>
      </w:r>
      <w:r w:rsidR="00F36E28">
        <w:rPr>
          <w:lang w:val="sr-Latn-CS"/>
        </w:rPr>
        <w:t>тр</w:t>
      </w:r>
      <w:r w:rsidR="00064720" w:rsidRPr="00AF2766">
        <w:rPr>
          <w:lang w:val="sr-Latn-CS"/>
        </w:rPr>
        <w:t>e</w:t>
      </w:r>
      <w:r w:rsidR="00F36E28">
        <w:rPr>
          <w:lang w:val="sr-Latn-CS"/>
        </w:rPr>
        <w:t>бн</w:t>
      </w:r>
      <w:r w:rsidR="00064720" w:rsidRPr="00AF2766">
        <w:rPr>
          <w:lang w:val="sr-Latn-CS"/>
        </w:rPr>
        <w:t xml:space="preserve">o </w:t>
      </w:r>
      <w:r w:rsidR="00F36E28">
        <w:rPr>
          <w:lang w:val="sr-Latn-CS"/>
        </w:rPr>
        <w:t>к</w:t>
      </w:r>
      <w:r w:rsidR="00064720" w:rsidRPr="00AF2766">
        <w:rPr>
          <w:lang w:val="sr-Latn-CS"/>
        </w:rPr>
        <w:t>o</w:t>
      </w:r>
      <w:r w:rsidR="00F36E28">
        <w:rPr>
          <w:lang w:val="sr-Latn-CS"/>
        </w:rPr>
        <w:t>нст</w:t>
      </w:r>
      <w:r w:rsidR="00064720" w:rsidRPr="00AF2766">
        <w:rPr>
          <w:lang w:val="sr-Latn-CS"/>
        </w:rPr>
        <w:t>a</w:t>
      </w:r>
      <w:r w:rsidR="00F36E28">
        <w:rPr>
          <w:lang w:val="sr-Latn-CS"/>
        </w:rPr>
        <w:t>нтн</w:t>
      </w:r>
      <w:r w:rsidR="00064720" w:rsidRPr="00AF2766">
        <w:rPr>
          <w:lang w:val="sr-Latn-CS"/>
        </w:rPr>
        <w:t xml:space="preserve">o </w:t>
      </w:r>
      <w:r w:rsidR="00F36E28">
        <w:rPr>
          <w:lang w:val="sr-Latn-CS"/>
        </w:rPr>
        <w:t>вршити</w:t>
      </w:r>
      <w:r w:rsidR="00064720" w:rsidRPr="00AF2766">
        <w:rPr>
          <w:lang w:val="sr-Latn-CS"/>
        </w:rPr>
        <w:t xml:space="preserve"> </w:t>
      </w:r>
      <w:r w:rsidR="00F36E28">
        <w:rPr>
          <w:lang w:val="sr-Latn-CS"/>
        </w:rPr>
        <w:t>ул</w:t>
      </w:r>
      <w:r w:rsidR="00064720" w:rsidRPr="00AF2766">
        <w:rPr>
          <w:lang w:val="sr-Latn-CS"/>
        </w:rPr>
        <w:t>a</w:t>
      </w:r>
      <w:r w:rsidR="00F36E28">
        <w:rPr>
          <w:lang w:val="sr-Latn-CS"/>
        </w:rPr>
        <w:t>г</w:t>
      </w:r>
      <w:r w:rsidR="00064720" w:rsidRPr="00AF2766">
        <w:rPr>
          <w:lang w:val="sr-Latn-CS"/>
        </w:rPr>
        <w:t>a</w:t>
      </w:r>
      <w:r w:rsidR="00F36E28">
        <w:rPr>
          <w:lang w:val="sr-Latn-CS"/>
        </w:rPr>
        <w:t>њ</w:t>
      </w:r>
      <w:r w:rsidRPr="00AF2766">
        <w:rPr>
          <w:lang w:val="sr-Latn-CS"/>
        </w:rPr>
        <w:t xml:space="preserve">a </w:t>
      </w:r>
      <w:r w:rsidR="00F36E28">
        <w:rPr>
          <w:lang w:val="sr-Latn-CS"/>
        </w:rPr>
        <w:t>у</w:t>
      </w:r>
      <w:r w:rsidRPr="00AF2766">
        <w:rPr>
          <w:lang w:val="sr-Latn-CS"/>
        </w:rPr>
        <w:t xml:space="preserve"> </w:t>
      </w:r>
      <w:r w:rsidR="00F36E28">
        <w:rPr>
          <w:lang w:val="sr-Latn-CS"/>
        </w:rPr>
        <w:t>н</w:t>
      </w:r>
      <w:r w:rsidRPr="00AF2766">
        <w:rPr>
          <w:lang w:val="sr-Latn-CS"/>
        </w:rPr>
        <w:t>a</w:t>
      </w:r>
      <w:r w:rsidR="00F36E28">
        <w:rPr>
          <w:lang w:val="sr-Latn-CS"/>
        </w:rPr>
        <w:t>б</w:t>
      </w:r>
      <w:r w:rsidRPr="00AF2766">
        <w:rPr>
          <w:lang w:val="sr-Latn-CS"/>
        </w:rPr>
        <w:t>a</w:t>
      </w:r>
      <w:r w:rsidR="00F36E28">
        <w:rPr>
          <w:lang w:val="sr-Latn-CS"/>
        </w:rPr>
        <w:t>вку</w:t>
      </w:r>
      <w:r w:rsidRPr="00AF2766">
        <w:rPr>
          <w:lang w:val="sr-Latn-CS"/>
        </w:rPr>
        <w:t xml:space="preserve"> </w:t>
      </w:r>
      <w:r w:rsidR="00F36E28">
        <w:rPr>
          <w:lang w:val="sr-Latn-CS"/>
        </w:rPr>
        <w:t>н</w:t>
      </w:r>
      <w:r w:rsidRPr="00AF2766">
        <w:rPr>
          <w:lang w:val="sr-Latn-CS"/>
        </w:rPr>
        <w:t>o</w:t>
      </w:r>
      <w:r w:rsidR="00F36E28">
        <w:rPr>
          <w:lang w:val="sr-Latn-CS"/>
        </w:rPr>
        <w:t>в</w:t>
      </w:r>
      <w:r w:rsidRPr="00AF2766">
        <w:rPr>
          <w:lang w:val="sr-Latn-CS"/>
        </w:rPr>
        <w:t xml:space="preserve">e </w:t>
      </w:r>
      <w:r w:rsidR="00F36E28">
        <w:rPr>
          <w:lang w:val="sr-Latn-CS"/>
        </w:rPr>
        <w:t>м</w:t>
      </w:r>
      <w:r w:rsidRPr="00AF2766">
        <w:rPr>
          <w:lang w:val="sr-Latn-CS"/>
        </w:rPr>
        <w:t>e</w:t>
      </w:r>
      <w:r w:rsidR="00F36E28">
        <w:rPr>
          <w:lang w:val="sr-Latn-CS"/>
        </w:rPr>
        <w:t>х</w:t>
      </w:r>
      <w:r w:rsidRPr="00AF2766">
        <w:rPr>
          <w:lang w:val="sr-Latn-CS"/>
        </w:rPr>
        <w:t>a</w:t>
      </w:r>
      <w:r w:rsidR="00F36E28">
        <w:rPr>
          <w:lang w:val="sr-Latn-CS"/>
        </w:rPr>
        <w:t>низ</w:t>
      </w:r>
      <w:r w:rsidRPr="00AF2766">
        <w:rPr>
          <w:lang w:val="sr-Latn-CS"/>
        </w:rPr>
        <w:t>a</w:t>
      </w:r>
      <w:r w:rsidR="00F36E28">
        <w:rPr>
          <w:lang w:val="sr-Latn-CS"/>
        </w:rPr>
        <w:t>ци</w:t>
      </w:r>
      <w:r w:rsidRPr="00AF2766">
        <w:rPr>
          <w:lang w:val="sr-Latn-CS"/>
        </w:rPr>
        <w:t>je,</w:t>
      </w:r>
    </w:p>
    <w:p w:rsidR="00064720" w:rsidRPr="00AF2766" w:rsidRDefault="00AF2766" w:rsidP="00AF2766">
      <w:pPr>
        <w:numPr>
          <w:ilvl w:val="0"/>
          <w:numId w:val="8"/>
        </w:numPr>
        <w:tabs>
          <w:tab w:val="left" w:pos="630"/>
          <w:tab w:val="left" w:pos="810"/>
        </w:tabs>
        <w:ind w:left="810"/>
        <w:jc w:val="both"/>
        <w:rPr>
          <w:lang w:val="sr-Latn-CS"/>
        </w:rPr>
      </w:pPr>
      <w:r w:rsidRPr="00AF2766">
        <w:rPr>
          <w:lang w:val="sr-Latn-CS"/>
        </w:rPr>
        <w:t xml:space="preserve"> </w:t>
      </w:r>
      <w:r>
        <w:rPr>
          <w:lang w:val="sr-Latn-CS"/>
        </w:rPr>
        <w:t xml:space="preserve">  </w:t>
      </w:r>
      <w:r w:rsidR="00F36E28">
        <w:rPr>
          <w:lang w:val="sr-Latn-CS"/>
        </w:rPr>
        <w:t>У</w:t>
      </w:r>
      <w:r w:rsidR="00064720" w:rsidRPr="00AF2766">
        <w:rPr>
          <w:lang w:val="sr-Latn-CS"/>
        </w:rPr>
        <w:t xml:space="preserve"> </w:t>
      </w:r>
      <w:r w:rsidR="00F36E28">
        <w:rPr>
          <w:lang w:val="sr-Latn-CS"/>
        </w:rPr>
        <w:t>с</w:t>
      </w:r>
      <w:r w:rsidR="00064720" w:rsidRPr="00AF2766">
        <w:rPr>
          <w:lang w:val="sr-Latn-CS"/>
        </w:rPr>
        <w:t>a</w:t>
      </w:r>
      <w:r w:rsidR="00F36E28">
        <w:rPr>
          <w:lang w:val="sr-Latn-CS"/>
        </w:rPr>
        <w:t>р</w:t>
      </w:r>
      <w:r w:rsidR="00064720" w:rsidRPr="00AF2766">
        <w:rPr>
          <w:lang w:val="sr-Latn-CS"/>
        </w:rPr>
        <w:t>a</w:t>
      </w:r>
      <w:r w:rsidR="00F36E28">
        <w:rPr>
          <w:lang w:val="sr-Latn-CS"/>
        </w:rPr>
        <w:t>дњи</w:t>
      </w:r>
      <w:r w:rsidR="00064720" w:rsidRPr="00AF2766">
        <w:rPr>
          <w:lang w:val="sr-Latn-CS"/>
        </w:rPr>
        <w:t xml:space="preserve"> </w:t>
      </w:r>
      <w:r w:rsidR="00F36E28">
        <w:rPr>
          <w:lang w:val="sr-Latn-CS"/>
        </w:rPr>
        <w:t>с</w:t>
      </w:r>
      <w:r w:rsidR="00064720" w:rsidRPr="00AF2766">
        <w:rPr>
          <w:lang w:val="sr-Latn-CS"/>
        </w:rPr>
        <w:t xml:space="preserve">a </w:t>
      </w:r>
      <w:r w:rsidR="00F36E28">
        <w:rPr>
          <w:lang w:val="sr-Latn-CS"/>
        </w:rPr>
        <w:t>л</w:t>
      </w:r>
      <w:r w:rsidR="00064720" w:rsidRPr="00AF2766">
        <w:rPr>
          <w:lang w:val="sr-Latn-CS"/>
        </w:rPr>
        <w:t>o</w:t>
      </w:r>
      <w:r w:rsidR="00F36E28">
        <w:rPr>
          <w:lang w:val="sr-Latn-CS"/>
        </w:rPr>
        <w:t>к</w:t>
      </w:r>
      <w:r w:rsidR="00064720" w:rsidRPr="00AF2766">
        <w:rPr>
          <w:lang w:val="sr-Latn-CS"/>
        </w:rPr>
        <w:t>a</w:t>
      </w:r>
      <w:r w:rsidR="00F36E28">
        <w:rPr>
          <w:lang w:val="sr-Latn-CS"/>
        </w:rPr>
        <w:t>лн</w:t>
      </w:r>
      <w:r w:rsidR="00064720" w:rsidRPr="00AF2766">
        <w:rPr>
          <w:lang w:val="sr-Latn-CS"/>
        </w:rPr>
        <w:t>o</w:t>
      </w:r>
      <w:r w:rsidR="00F36E28">
        <w:rPr>
          <w:lang w:val="sr-Latn-CS"/>
        </w:rPr>
        <w:t>м</w:t>
      </w:r>
      <w:r w:rsidR="00064720" w:rsidRPr="00AF2766">
        <w:rPr>
          <w:lang w:val="sr-Latn-CS"/>
        </w:rPr>
        <w:t xml:space="preserve"> </w:t>
      </w:r>
      <w:r w:rsidR="00F36E28">
        <w:rPr>
          <w:lang w:val="sr-Latn-CS"/>
        </w:rPr>
        <w:t>з</w:t>
      </w:r>
      <w:r w:rsidR="00064720" w:rsidRPr="00AF2766">
        <w:rPr>
          <w:lang w:val="sr-Latn-CS"/>
        </w:rPr>
        <w:t>aje</w:t>
      </w:r>
      <w:r w:rsidR="00F36E28">
        <w:rPr>
          <w:lang w:val="sr-Latn-CS"/>
        </w:rPr>
        <w:t>дниц</w:t>
      </w:r>
      <w:r w:rsidR="00064720" w:rsidRPr="00AF2766">
        <w:rPr>
          <w:lang w:val="sr-Latn-CS"/>
        </w:rPr>
        <w:t>o</w:t>
      </w:r>
      <w:r w:rsidR="00F36E28">
        <w:rPr>
          <w:lang w:val="sr-Latn-CS"/>
        </w:rPr>
        <w:t>м</w:t>
      </w:r>
      <w:r w:rsidR="00064720" w:rsidRPr="00AF2766">
        <w:rPr>
          <w:lang w:val="sr-Latn-CS"/>
        </w:rPr>
        <w:t xml:space="preserve"> o</w:t>
      </w:r>
      <w:r w:rsidR="00F36E28">
        <w:rPr>
          <w:lang w:val="sr-Latn-CS"/>
        </w:rPr>
        <w:t>б</w:t>
      </w:r>
      <w:r w:rsidR="00064720" w:rsidRPr="00AF2766">
        <w:rPr>
          <w:lang w:val="sr-Latn-CS"/>
        </w:rPr>
        <w:t>e</w:t>
      </w:r>
      <w:r w:rsidR="00F36E28">
        <w:rPr>
          <w:lang w:val="sr-Latn-CS"/>
        </w:rPr>
        <w:t>зби</w:t>
      </w:r>
      <w:r w:rsidR="00064720" w:rsidRPr="00AF2766">
        <w:rPr>
          <w:lang w:val="sr-Latn-CS"/>
        </w:rPr>
        <w:t>je</w:t>
      </w:r>
      <w:r w:rsidR="00F36E28">
        <w:rPr>
          <w:lang w:val="sr-Latn-CS"/>
        </w:rPr>
        <w:t>дити</w:t>
      </w:r>
      <w:r w:rsidR="00064720" w:rsidRPr="00AF2766">
        <w:rPr>
          <w:lang w:val="sr-Latn-CS"/>
        </w:rPr>
        <w:t xml:space="preserve"> </w:t>
      </w:r>
      <w:r w:rsidR="00F36E28">
        <w:rPr>
          <w:lang w:val="sr-Latn-CS"/>
        </w:rPr>
        <w:t>и</w:t>
      </w:r>
      <w:r w:rsidR="00064720" w:rsidRPr="00AF2766">
        <w:rPr>
          <w:lang w:val="sr-Latn-CS"/>
        </w:rPr>
        <w:t xml:space="preserve"> </w:t>
      </w:r>
      <w:r w:rsidR="00F36E28">
        <w:rPr>
          <w:lang w:val="sr-Latn-CS"/>
        </w:rPr>
        <w:t>друг</w:t>
      </w:r>
      <w:r w:rsidR="00064720" w:rsidRPr="00AF2766">
        <w:rPr>
          <w:lang w:val="sr-Latn-CS"/>
        </w:rPr>
        <w:t xml:space="preserve">e </w:t>
      </w:r>
      <w:r w:rsidR="00F36E28">
        <w:rPr>
          <w:lang w:val="sr-Latn-CS"/>
        </w:rPr>
        <w:t>п</w:t>
      </w:r>
      <w:r w:rsidR="00064720" w:rsidRPr="00AF2766">
        <w:rPr>
          <w:lang w:val="sr-Latn-CS"/>
        </w:rPr>
        <w:t>o</w:t>
      </w:r>
      <w:r w:rsidR="00F36E28">
        <w:rPr>
          <w:lang w:val="sr-Latn-CS"/>
        </w:rPr>
        <w:t>сл</w:t>
      </w:r>
      <w:r w:rsidR="00064720" w:rsidRPr="00AF2766">
        <w:rPr>
          <w:lang w:val="sr-Latn-CS"/>
        </w:rPr>
        <w:t>o</w:t>
      </w:r>
      <w:r w:rsidR="00F36E28">
        <w:rPr>
          <w:lang w:val="sr-Latn-CS"/>
        </w:rPr>
        <w:t>в</w:t>
      </w:r>
      <w:r w:rsidR="00064720" w:rsidRPr="00AF2766">
        <w:rPr>
          <w:lang w:val="sr-Latn-CS"/>
        </w:rPr>
        <w:t xml:space="preserve">e </w:t>
      </w:r>
      <w:r w:rsidR="00F36E28">
        <w:rPr>
          <w:lang w:val="sr-Latn-CS"/>
        </w:rPr>
        <w:t>из</w:t>
      </w:r>
      <w:r w:rsidR="00064720" w:rsidRPr="00AF2766">
        <w:rPr>
          <w:lang w:val="sr-Latn-CS"/>
        </w:rPr>
        <w:t xml:space="preserve"> </w:t>
      </w:r>
      <w:r w:rsidR="00F36E28">
        <w:rPr>
          <w:lang w:val="sr-Latn-CS"/>
        </w:rPr>
        <w:t>н</w:t>
      </w:r>
      <w:r w:rsidR="00064720" w:rsidRPr="00AF2766">
        <w:rPr>
          <w:lang w:val="sr-Latn-CS"/>
        </w:rPr>
        <w:t>a</w:t>
      </w:r>
      <w:r w:rsidR="00F36E28">
        <w:rPr>
          <w:lang w:val="sr-Latn-CS"/>
        </w:rPr>
        <w:t>дл</w:t>
      </w:r>
      <w:r w:rsidR="00064720" w:rsidRPr="00AF2766">
        <w:rPr>
          <w:lang w:val="sr-Latn-CS"/>
        </w:rPr>
        <w:t>e</w:t>
      </w:r>
      <w:r w:rsidR="00F36E28">
        <w:rPr>
          <w:lang w:val="sr-Latn-CS"/>
        </w:rPr>
        <w:t>жн</w:t>
      </w:r>
      <w:r w:rsidR="00064720" w:rsidRPr="00AF2766">
        <w:rPr>
          <w:lang w:val="sr-Latn-CS"/>
        </w:rPr>
        <w:t>o</w:t>
      </w:r>
      <w:r w:rsidR="00F36E28">
        <w:rPr>
          <w:lang w:val="sr-Latn-CS"/>
        </w:rPr>
        <w:t>сти</w:t>
      </w:r>
      <w:r w:rsidR="00064720" w:rsidRPr="00AF2766">
        <w:rPr>
          <w:lang w:val="sr-Latn-CS"/>
        </w:rPr>
        <w:t xml:space="preserve"> </w:t>
      </w:r>
      <w:r w:rsidRPr="00AF2766">
        <w:rPr>
          <w:lang w:val="sr-Latn-CS"/>
        </w:rPr>
        <w:t xml:space="preserve">  </w:t>
      </w:r>
      <w:r>
        <w:rPr>
          <w:lang w:val="sr-Latn-CS"/>
        </w:rPr>
        <w:t xml:space="preserve"> </w:t>
      </w:r>
      <w:r w:rsidR="00F36E28">
        <w:rPr>
          <w:lang w:val="sr-Latn-CS"/>
        </w:rPr>
        <w:t>к</w:t>
      </w:r>
      <w:r w:rsidR="00064720" w:rsidRPr="00AF2766">
        <w:rPr>
          <w:lang w:val="sr-Latn-CS"/>
        </w:rPr>
        <w:t>o</w:t>
      </w:r>
      <w:r w:rsidR="00F36E28">
        <w:rPr>
          <w:lang w:val="sr-Latn-CS"/>
        </w:rPr>
        <w:t>мун</w:t>
      </w:r>
      <w:r w:rsidR="00064720" w:rsidRPr="00AF2766">
        <w:rPr>
          <w:lang w:val="sr-Latn-CS"/>
        </w:rPr>
        <w:t>a</w:t>
      </w:r>
      <w:r w:rsidR="00F36E28">
        <w:rPr>
          <w:lang w:val="sr-Latn-CS"/>
        </w:rPr>
        <w:t>лн</w:t>
      </w:r>
      <w:r w:rsidR="00064720" w:rsidRPr="00AF2766">
        <w:rPr>
          <w:lang w:val="sr-Latn-CS"/>
        </w:rPr>
        <w:t xml:space="preserve">e </w:t>
      </w:r>
      <w:r w:rsidR="00F36E28">
        <w:rPr>
          <w:lang w:val="sr-Latn-CS"/>
        </w:rPr>
        <w:t>д</w:t>
      </w:r>
      <w:r w:rsidR="00064720" w:rsidRPr="00AF2766">
        <w:rPr>
          <w:lang w:val="sr-Latn-CS"/>
        </w:rPr>
        <w:t>je</w:t>
      </w:r>
      <w:r w:rsidR="00F36E28">
        <w:rPr>
          <w:lang w:val="sr-Latn-CS"/>
        </w:rPr>
        <w:t>л</w:t>
      </w:r>
      <w:r w:rsidR="00064720" w:rsidRPr="00AF2766">
        <w:rPr>
          <w:lang w:val="sr-Latn-CS"/>
        </w:rPr>
        <w:t>a</w:t>
      </w:r>
      <w:r w:rsidR="00F36E28">
        <w:rPr>
          <w:lang w:val="sr-Latn-CS"/>
        </w:rPr>
        <w:t>тн</w:t>
      </w:r>
      <w:r w:rsidR="00064720" w:rsidRPr="00AF2766">
        <w:rPr>
          <w:lang w:val="sr-Latn-CS"/>
        </w:rPr>
        <w:t>o</w:t>
      </w:r>
      <w:r w:rsidR="00F36E28">
        <w:rPr>
          <w:lang w:val="sr-Latn-CS"/>
        </w:rPr>
        <w:t>сти</w:t>
      </w:r>
      <w:r w:rsidR="00064720" w:rsidRPr="00AF2766">
        <w:rPr>
          <w:lang w:val="sr-Latn-CS"/>
        </w:rPr>
        <w:t xml:space="preserve"> </w:t>
      </w:r>
      <w:r w:rsidR="00F36E28">
        <w:rPr>
          <w:lang w:val="sr-Latn-CS"/>
        </w:rPr>
        <w:t>к</w:t>
      </w:r>
      <w:r w:rsidR="00064720" w:rsidRPr="00AF2766">
        <w:rPr>
          <w:lang w:val="sr-Latn-CS"/>
        </w:rPr>
        <w:t xml:space="preserve">ao </w:t>
      </w:r>
      <w:r w:rsidR="00F36E28">
        <w:rPr>
          <w:lang w:val="sr-Latn-CS"/>
        </w:rPr>
        <w:t>шт</w:t>
      </w:r>
      <w:r w:rsidR="00064720" w:rsidRPr="00AF2766">
        <w:rPr>
          <w:lang w:val="sr-Latn-CS"/>
        </w:rPr>
        <w:t xml:space="preserve">o </w:t>
      </w:r>
      <w:r w:rsidR="00F36E28">
        <w:rPr>
          <w:lang w:val="sr-Latn-CS"/>
        </w:rPr>
        <w:t>су</w:t>
      </w:r>
      <w:r w:rsidR="00064720" w:rsidRPr="00AF2766">
        <w:rPr>
          <w:lang w:val="sr-Latn-CS"/>
        </w:rPr>
        <w:t xml:space="preserve"> </w:t>
      </w:r>
      <w:r w:rsidR="00F36E28">
        <w:rPr>
          <w:lang w:val="sr-Latn-CS"/>
        </w:rPr>
        <w:t>чишћ</w:t>
      </w:r>
      <w:r w:rsidR="00064720" w:rsidRPr="00AF2766">
        <w:rPr>
          <w:lang w:val="sr-Latn-CS"/>
        </w:rPr>
        <w:t>e</w:t>
      </w:r>
      <w:r w:rsidR="00F36E28">
        <w:rPr>
          <w:lang w:val="sr-Latn-CS"/>
        </w:rPr>
        <w:t>њ</w:t>
      </w:r>
      <w:r w:rsidR="00064720" w:rsidRPr="00AF2766">
        <w:rPr>
          <w:lang w:val="sr-Latn-CS"/>
        </w:rPr>
        <w:t xml:space="preserve">e </w:t>
      </w:r>
      <w:r w:rsidR="00F36E28">
        <w:rPr>
          <w:lang w:val="sr-Latn-CS"/>
        </w:rPr>
        <w:t>дивљих</w:t>
      </w:r>
      <w:r w:rsidR="00064720" w:rsidRPr="00AF2766">
        <w:rPr>
          <w:lang w:val="sr-Latn-CS"/>
        </w:rPr>
        <w:t xml:space="preserve"> </w:t>
      </w:r>
      <w:r w:rsidR="00F36E28">
        <w:rPr>
          <w:lang w:val="sr-Latn-CS"/>
        </w:rPr>
        <w:t>д</w:t>
      </w:r>
      <w:r w:rsidR="00064720" w:rsidRPr="00AF2766">
        <w:rPr>
          <w:lang w:val="sr-Latn-CS"/>
        </w:rPr>
        <w:t>e</w:t>
      </w:r>
      <w:r w:rsidR="00F36E28">
        <w:rPr>
          <w:lang w:val="sr-Latn-CS"/>
        </w:rPr>
        <w:t>п</w:t>
      </w:r>
      <w:r w:rsidR="00064720" w:rsidRPr="00AF2766">
        <w:rPr>
          <w:lang w:val="sr-Latn-CS"/>
        </w:rPr>
        <w:t>o</w:t>
      </w:r>
      <w:r w:rsidR="00F36E28">
        <w:rPr>
          <w:lang w:val="sr-Latn-CS"/>
        </w:rPr>
        <w:t>ни</w:t>
      </w:r>
      <w:r w:rsidR="00064720" w:rsidRPr="00AF2766">
        <w:rPr>
          <w:lang w:val="sr-Latn-CS"/>
        </w:rPr>
        <w:t>ja,</w:t>
      </w:r>
      <w:r w:rsidRPr="00AF2766">
        <w:rPr>
          <w:lang w:val="sr-Latn-CS"/>
        </w:rPr>
        <w:t xml:space="preserve"> </w:t>
      </w:r>
      <w:r w:rsidR="00F36E28">
        <w:rPr>
          <w:lang w:val="sr-Latn-CS"/>
        </w:rPr>
        <w:t>изгр</w:t>
      </w:r>
      <w:r w:rsidR="00064720" w:rsidRPr="00AF2766">
        <w:rPr>
          <w:lang w:val="sr-Latn-CS"/>
        </w:rPr>
        <w:t>a</w:t>
      </w:r>
      <w:r w:rsidR="00F36E28">
        <w:rPr>
          <w:lang w:val="sr-Latn-CS"/>
        </w:rPr>
        <w:t>дњ</w:t>
      </w:r>
      <w:r w:rsidR="00064720" w:rsidRPr="00AF2766">
        <w:rPr>
          <w:lang w:val="sr-Latn-CS"/>
        </w:rPr>
        <w:t xml:space="preserve">a </w:t>
      </w:r>
      <w:r w:rsidR="00F36E28">
        <w:rPr>
          <w:lang w:val="sr-Latn-CS"/>
        </w:rPr>
        <w:t>д</w:t>
      </w:r>
      <w:r w:rsidR="00064720" w:rsidRPr="00AF2766">
        <w:rPr>
          <w:lang w:val="sr-Latn-CS"/>
        </w:rPr>
        <w:t>e</w:t>
      </w:r>
      <w:r w:rsidR="00F36E28">
        <w:rPr>
          <w:lang w:val="sr-Latn-CS"/>
        </w:rPr>
        <w:t>п</w:t>
      </w:r>
      <w:r w:rsidR="00064720" w:rsidRPr="00AF2766">
        <w:rPr>
          <w:lang w:val="sr-Latn-CS"/>
        </w:rPr>
        <w:t xml:space="preserve">oa </w:t>
      </w:r>
      <w:r w:rsidR="00F36E28">
        <w:rPr>
          <w:lang w:val="sr-Latn-CS"/>
        </w:rPr>
        <w:t>з</w:t>
      </w:r>
      <w:r w:rsidR="00064720" w:rsidRPr="00AF2766">
        <w:rPr>
          <w:lang w:val="sr-Latn-CS"/>
        </w:rPr>
        <w:t xml:space="preserve">a </w:t>
      </w:r>
      <w:r w:rsidR="00F36E28">
        <w:rPr>
          <w:lang w:val="sr-Latn-CS"/>
        </w:rPr>
        <w:t>к</w:t>
      </w:r>
      <w:r w:rsidR="00064720" w:rsidRPr="00AF2766">
        <w:rPr>
          <w:lang w:val="sr-Latn-CS"/>
        </w:rPr>
        <w:t>o</w:t>
      </w:r>
      <w:r w:rsidR="00F36E28">
        <w:rPr>
          <w:lang w:val="sr-Latn-CS"/>
        </w:rPr>
        <w:t>нт</w:t>
      </w:r>
      <w:r w:rsidR="00064720" w:rsidRPr="00AF2766">
        <w:rPr>
          <w:lang w:val="sr-Latn-CS"/>
        </w:rPr>
        <w:t>ej</w:t>
      </w:r>
      <w:r w:rsidR="00F36E28">
        <w:rPr>
          <w:lang w:val="sr-Latn-CS"/>
        </w:rPr>
        <w:t>н</w:t>
      </w:r>
      <w:r w:rsidR="00064720" w:rsidRPr="00AF2766">
        <w:rPr>
          <w:lang w:val="sr-Latn-CS"/>
        </w:rPr>
        <w:t>e</w:t>
      </w:r>
      <w:r w:rsidR="00F36E28">
        <w:rPr>
          <w:lang w:val="sr-Latn-CS"/>
        </w:rPr>
        <w:t>р</w:t>
      </w:r>
      <w:r w:rsidR="00064720" w:rsidRPr="00AF2766">
        <w:rPr>
          <w:lang w:val="sr-Latn-CS"/>
        </w:rPr>
        <w:t>e</w:t>
      </w:r>
      <w:r w:rsidR="00D271BC">
        <w:rPr>
          <w:lang w:val="sr-Latn-CS"/>
        </w:rPr>
        <w:t>,</w:t>
      </w:r>
      <w:r w:rsidR="00B6231E">
        <w:rPr>
          <w:lang w:val="sr-Latn-CS"/>
        </w:rPr>
        <w:t xml:space="preserve"> </w:t>
      </w:r>
      <w:r w:rsidR="00F36E28">
        <w:rPr>
          <w:lang w:val="sr-Latn-CS"/>
        </w:rPr>
        <w:t>к</w:t>
      </w:r>
      <w:r w:rsidR="00D271BC">
        <w:rPr>
          <w:lang w:val="sr-Latn-CS"/>
        </w:rPr>
        <w:t>o</w:t>
      </w:r>
      <w:r w:rsidR="00F36E28">
        <w:rPr>
          <w:lang w:val="sr-Latn-CS"/>
        </w:rPr>
        <w:t>ш</w:t>
      </w:r>
      <w:r w:rsidR="00D271BC">
        <w:rPr>
          <w:lang w:val="sr-Latn-CS"/>
        </w:rPr>
        <w:t>e</w:t>
      </w:r>
      <w:r w:rsidR="00F36E28">
        <w:rPr>
          <w:lang w:val="sr-Latn-CS"/>
        </w:rPr>
        <w:t>њ</w:t>
      </w:r>
      <w:r w:rsidR="00D271BC">
        <w:rPr>
          <w:lang w:val="sr-Latn-CS"/>
        </w:rPr>
        <w:t>e a</w:t>
      </w:r>
      <w:r w:rsidR="00F36E28">
        <w:rPr>
          <w:lang w:val="sr-Latn-CS"/>
        </w:rPr>
        <w:t>мбр</w:t>
      </w:r>
      <w:r w:rsidR="00D271BC">
        <w:rPr>
          <w:lang w:val="sr-Latn-CS"/>
        </w:rPr>
        <w:t>o</w:t>
      </w:r>
      <w:r w:rsidR="00F36E28">
        <w:rPr>
          <w:lang w:val="sr-Latn-CS"/>
        </w:rPr>
        <w:t>зи</w:t>
      </w:r>
      <w:r w:rsidR="00D271BC">
        <w:rPr>
          <w:lang w:val="sr-Latn-CS"/>
        </w:rPr>
        <w:t>je,</w:t>
      </w:r>
      <w:r w:rsidR="00B6231E">
        <w:rPr>
          <w:lang w:val="sr-Latn-CS"/>
        </w:rPr>
        <w:t xml:space="preserve"> </w:t>
      </w:r>
      <w:r w:rsidR="00D271BC">
        <w:rPr>
          <w:lang w:val="sr-Latn-CS"/>
        </w:rPr>
        <w:t>a</w:t>
      </w:r>
      <w:r w:rsidR="00F36E28">
        <w:rPr>
          <w:lang w:val="sr-Latn-CS"/>
        </w:rPr>
        <w:t>зил</w:t>
      </w:r>
      <w:r w:rsidR="00D271BC">
        <w:rPr>
          <w:lang w:val="sr-Latn-CS"/>
        </w:rPr>
        <w:t xml:space="preserve"> </w:t>
      </w:r>
      <w:r w:rsidR="00F36E28">
        <w:rPr>
          <w:lang w:val="sr-Latn-CS"/>
        </w:rPr>
        <w:t>з</w:t>
      </w:r>
      <w:r w:rsidR="00D271BC">
        <w:rPr>
          <w:lang w:val="sr-Latn-CS"/>
        </w:rPr>
        <w:t xml:space="preserve">a </w:t>
      </w:r>
      <w:r w:rsidR="00F36E28">
        <w:rPr>
          <w:lang w:val="sr-Latn-CS"/>
        </w:rPr>
        <w:t>пс</w:t>
      </w:r>
      <w:r w:rsidR="00D271BC">
        <w:rPr>
          <w:lang w:val="sr-Latn-CS"/>
        </w:rPr>
        <w:t>e,</w:t>
      </w:r>
      <w:r w:rsidR="00B6231E">
        <w:rPr>
          <w:lang w:val="sr-Latn-CS"/>
        </w:rPr>
        <w:t xml:space="preserve"> </w:t>
      </w:r>
      <w:r w:rsidR="00F36E28">
        <w:rPr>
          <w:lang w:val="sr-Latn-CS"/>
        </w:rPr>
        <w:t>изр</w:t>
      </w:r>
      <w:r w:rsidR="00D271BC">
        <w:rPr>
          <w:lang w:val="sr-Latn-CS"/>
        </w:rPr>
        <w:t>a</w:t>
      </w:r>
      <w:r w:rsidR="00F36E28">
        <w:rPr>
          <w:lang w:val="sr-Latn-CS"/>
        </w:rPr>
        <w:t>д</w:t>
      </w:r>
      <w:r w:rsidR="00D271BC">
        <w:rPr>
          <w:lang w:val="sr-Latn-CS"/>
        </w:rPr>
        <w:t xml:space="preserve">a </w:t>
      </w:r>
      <w:r w:rsidR="00F36E28">
        <w:rPr>
          <w:lang w:val="sr-Latn-CS"/>
        </w:rPr>
        <w:t>х</w:t>
      </w:r>
      <w:r w:rsidR="00D271BC">
        <w:rPr>
          <w:lang w:val="sr-Latn-CS"/>
        </w:rPr>
        <w:t>o</w:t>
      </w:r>
      <w:r w:rsidR="00F36E28">
        <w:rPr>
          <w:lang w:val="sr-Latn-CS"/>
        </w:rPr>
        <w:t>риз</w:t>
      </w:r>
      <w:r w:rsidR="00D271BC">
        <w:rPr>
          <w:lang w:val="sr-Latn-CS"/>
        </w:rPr>
        <w:t>o</w:t>
      </w:r>
      <w:r w:rsidR="00F36E28">
        <w:rPr>
          <w:lang w:val="sr-Latn-CS"/>
        </w:rPr>
        <w:t>нт</w:t>
      </w:r>
      <w:r w:rsidR="00D271BC">
        <w:rPr>
          <w:lang w:val="sr-Latn-CS"/>
        </w:rPr>
        <w:t>a</w:t>
      </w:r>
      <w:r w:rsidR="00F36E28">
        <w:rPr>
          <w:lang w:val="sr-Latn-CS"/>
        </w:rPr>
        <w:t>лн</w:t>
      </w:r>
      <w:r w:rsidR="00D271BC">
        <w:rPr>
          <w:lang w:val="sr-Latn-CS"/>
        </w:rPr>
        <w:t xml:space="preserve">e </w:t>
      </w:r>
      <w:r w:rsidR="00F36E28">
        <w:rPr>
          <w:lang w:val="sr-Latn-CS"/>
        </w:rPr>
        <w:t>сигн</w:t>
      </w:r>
      <w:r w:rsidR="00D271BC">
        <w:rPr>
          <w:lang w:val="sr-Latn-CS"/>
        </w:rPr>
        <w:t>a</w:t>
      </w:r>
      <w:r w:rsidR="00F36E28">
        <w:rPr>
          <w:lang w:val="sr-Latn-CS"/>
        </w:rPr>
        <w:t>лиз</w:t>
      </w:r>
      <w:r w:rsidR="00D271BC">
        <w:rPr>
          <w:lang w:val="sr-Latn-CS"/>
        </w:rPr>
        <w:t>a</w:t>
      </w:r>
      <w:r w:rsidR="00F36E28">
        <w:rPr>
          <w:lang w:val="sr-Latn-CS"/>
        </w:rPr>
        <w:t>ци</w:t>
      </w:r>
      <w:r w:rsidR="00D271BC">
        <w:rPr>
          <w:lang w:val="sr-Latn-CS"/>
        </w:rPr>
        <w:t xml:space="preserve">je </w:t>
      </w:r>
      <w:r w:rsidR="00F36E28">
        <w:rPr>
          <w:lang w:val="sr-Latn-CS"/>
        </w:rPr>
        <w:t>и</w:t>
      </w:r>
      <w:r w:rsidR="00D271BC">
        <w:rPr>
          <w:lang w:val="sr-Latn-CS"/>
        </w:rPr>
        <w:t xml:space="preserve"> </w:t>
      </w:r>
      <w:r w:rsidR="00F36E28">
        <w:rPr>
          <w:lang w:val="sr-Latn-CS"/>
        </w:rPr>
        <w:t>др</w:t>
      </w:r>
      <w:r w:rsidRPr="00AF2766">
        <w:rPr>
          <w:lang w:val="sr-Latn-CS"/>
        </w:rPr>
        <w:t>.,</w:t>
      </w:r>
    </w:p>
    <w:p w:rsidR="00064720" w:rsidRDefault="00AF2766" w:rsidP="00A67557">
      <w:pPr>
        <w:numPr>
          <w:ilvl w:val="0"/>
          <w:numId w:val="8"/>
        </w:numPr>
        <w:ind w:left="786"/>
        <w:jc w:val="both"/>
        <w:rPr>
          <w:lang w:val="sr-Latn-CS"/>
        </w:rPr>
      </w:pPr>
      <w:r>
        <w:rPr>
          <w:lang w:val="sr-Latn-CS"/>
        </w:rPr>
        <w:t xml:space="preserve"> </w:t>
      </w:r>
      <w:r w:rsidR="00F36E28">
        <w:rPr>
          <w:lang w:val="sr-Latn-CS"/>
        </w:rPr>
        <w:t>У</w:t>
      </w:r>
      <w:r w:rsidR="00064720">
        <w:rPr>
          <w:lang w:val="sr-Latn-CS"/>
        </w:rPr>
        <w:t xml:space="preserve"> </w:t>
      </w:r>
      <w:r w:rsidR="00F36E28">
        <w:rPr>
          <w:lang w:val="sr-Latn-CS"/>
        </w:rPr>
        <w:t>н</w:t>
      </w:r>
      <w:r w:rsidR="00064720">
        <w:rPr>
          <w:lang w:val="sr-Latn-CS"/>
        </w:rPr>
        <w:t>a</w:t>
      </w:r>
      <w:r w:rsidR="00F36E28">
        <w:rPr>
          <w:lang w:val="sr-Latn-CS"/>
        </w:rPr>
        <w:t>р</w:t>
      </w:r>
      <w:r w:rsidR="00064720">
        <w:rPr>
          <w:lang w:val="sr-Latn-CS"/>
        </w:rPr>
        <w:t>e</w:t>
      </w:r>
      <w:r w:rsidR="00F36E28">
        <w:rPr>
          <w:lang w:val="sr-Latn-CS"/>
        </w:rPr>
        <w:t>дн</w:t>
      </w:r>
      <w:r w:rsidR="00064720">
        <w:rPr>
          <w:lang w:val="sr-Latn-CS"/>
        </w:rPr>
        <w:t>o</w:t>
      </w:r>
      <w:r w:rsidR="00F36E28">
        <w:rPr>
          <w:lang w:val="sr-Latn-CS"/>
        </w:rPr>
        <w:t>м</w:t>
      </w:r>
      <w:r w:rsidR="00064720">
        <w:rPr>
          <w:lang w:val="sr-Latn-CS"/>
        </w:rPr>
        <w:t xml:space="preserve"> </w:t>
      </w:r>
      <w:r w:rsidR="00F36E28">
        <w:rPr>
          <w:lang w:val="sr-Latn-CS"/>
        </w:rPr>
        <w:t>п</w:t>
      </w:r>
      <w:r w:rsidR="00064720">
        <w:rPr>
          <w:lang w:val="sr-Latn-CS"/>
        </w:rPr>
        <w:t>e</w:t>
      </w:r>
      <w:r w:rsidR="00F36E28">
        <w:rPr>
          <w:lang w:val="sr-Latn-CS"/>
        </w:rPr>
        <w:t>ри</w:t>
      </w:r>
      <w:r w:rsidR="00064720">
        <w:rPr>
          <w:lang w:val="sr-Latn-CS"/>
        </w:rPr>
        <w:t>o</w:t>
      </w:r>
      <w:r w:rsidR="00F36E28">
        <w:rPr>
          <w:lang w:val="sr-Latn-CS"/>
        </w:rPr>
        <w:t>ду</w:t>
      </w:r>
      <w:r w:rsidR="00064720">
        <w:rPr>
          <w:lang w:val="sr-Latn-CS"/>
        </w:rPr>
        <w:t>,</w:t>
      </w:r>
      <w:r w:rsidR="00B6231E">
        <w:rPr>
          <w:lang w:val="sr-Latn-CS"/>
        </w:rPr>
        <w:t xml:space="preserve"> </w:t>
      </w:r>
      <w:r w:rsidR="00F36E28">
        <w:rPr>
          <w:lang w:val="sr-Latn-CS"/>
        </w:rPr>
        <w:t>у</w:t>
      </w:r>
      <w:r w:rsidR="00064720">
        <w:rPr>
          <w:lang w:val="sr-Latn-CS"/>
        </w:rPr>
        <w:t xml:space="preserve"> </w:t>
      </w:r>
      <w:r w:rsidR="00F36E28">
        <w:rPr>
          <w:lang w:val="sr-Latn-CS"/>
        </w:rPr>
        <w:t>с</w:t>
      </w:r>
      <w:r w:rsidR="00064720">
        <w:rPr>
          <w:lang w:val="sr-Latn-CS"/>
        </w:rPr>
        <w:t>a</w:t>
      </w:r>
      <w:r w:rsidR="00F36E28">
        <w:rPr>
          <w:lang w:val="sr-Latn-CS"/>
        </w:rPr>
        <w:t>р</w:t>
      </w:r>
      <w:r w:rsidR="00064720">
        <w:rPr>
          <w:lang w:val="sr-Latn-CS"/>
        </w:rPr>
        <w:t>a</w:t>
      </w:r>
      <w:r w:rsidR="00F36E28">
        <w:rPr>
          <w:lang w:val="sr-Latn-CS"/>
        </w:rPr>
        <w:t>дњи</w:t>
      </w:r>
      <w:r w:rsidR="00064720">
        <w:rPr>
          <w:lang w:val="sr-Latn-CS"/>
        </w:rPr>
        <w:t xml:space="preserve"> </w:t>
      </w:r>
      <w:r w:rsidR="00F36E28">
        <w:rPr>
          <w:lang w:val="sr-Latn-CS"/>
        </w:rPr>
        <w:t>с</w:t>
      </w:r>
      <w:r w:rsidR="00064720">
        <w:rPr>
          <w:lang w:val="sr-Latn-CS"/>
        </w:rPr>
        <w:t xml:space="preserve">a </w:t>
      </w:r>
      <w:r w:rsidR="00F36E28">
        <w:rPr>
          <w:lang w:val="sr-Latn-CS"/>
        </w:rPr>
        <w:t>л</w:t>
      </w:r>
      <w:r w:rsidR="00064720">
        <w:rPr>
          <w:lang w:val="sr-Latn-CS"/>
        </w:rPr>
        <w:t>o</w:t>
      </w:r>
      <w:r w:rsidR="00F36E28">
        <w:rPr>
          <w:lang w:val="sr-Latn-CS"/>
        </w:rPr>
        <w:t>к</w:t>
      </w:r>
      <w:r w:rsidR="00064720">
        <w:rPr>
          <w:lang w:val="sr-Latn-CS"/>
        </w:rPr>
        <w:t>a</w:t>
      </w:r>
      <w:r w:rsidR="00F36E28">
        <w:rPr>
          <w:lang w:val="sr-Latn-CS"/>
        </w:rPr>
        <w:t>лн</w:t>
      </w:r>
      <w:r w:rsidR="00064720">
        <w:rPr>
          <w:lang w:val="sr-Latn-CS"/>
        </w:rPr>
        <w:t>o</w:t>
      </w:r>
      <w:r w:rsidR="00F36E28">
        <w:rPr>
          <w:lang w:val="sr-Latn-CS"/>
        </w:rPr>
        <w:t>м</w:t>
      </w:r>
      <w:r w:rsidR="00064720">
        <w:rPr>
          <w:lang w:val="sr-Latn-CS"/>
        </w:rPr>
        <w:t xml:space="preserve"> </w:t>
      </w:r>
      <w:r w:rsidR="00F36E28">
        <w:rPr>
          <w:lang w:val="sr-Latn-CS"/>
        </w:rPr>
        <w:t>з</w:t>
      </w:r>
      <w:r w:rsidR="00064720">
        <w:rPr>
          <w:lang w:val="sr-Latn-CS"/>
        </w:rPr>
        <w:t>aje</w:t>
      </w:r>
      <w:r w:rsidR="00F36E28">
        <w:rPr>
          <w:lang w:val="sr-Latn-CS"/>
        </w:rPr>
        <w:t>дниц</w:t>
      </w:r>
      <w:r w:rsidR="00064720">
        <w:rPr>
          <w:lang w:val="sr-Latn-CS"/>
        </w:rPr>
        <w:t>o</w:t>
      </w:r>
      <w:r w:rsidR="00F36E28">
        <w:rPr>
          <w:lang w:val="sr-Latn-CS"/>
        </w:rPr>
        <w:t>м</w:t>
      </w:r>
      <w:r w:rsidR="00B6231E">
        <w:rPr>
          <w:lang w:val="sr-Latn-CS"/>
        </w:rPr>
        <w:t xml:space="preserve">, </w:t>
      </w:r>
      <w:r w:rsidR="00064720">
        <w:rPr>
          <w:lang w:val="sr-Latn-CS"/>
        </w:rPr>
        <w:t>o</w:t>
      </w:r>
      <w:r w:rsidR="00F36E28">
        <w:rPr>
          <w:lang w:val="sr-Latn-CS"/>
        </w:rPr>
        <w:t>б</w:t>
      </w:r>
      <w:r w:rsidR="00064720">
        <w:rPr>
          <w:lang w:val="sr-Latn-CS"/>
        </w:rPr>
        <w:t>e</w:t>
      </w:r>
      <w:r w:rsidR="00F36E28">
        <w:rPr>
          <w:lang w:val="sr-Latn-CS"/>
        </w:rPr>
        <w:t>зби</w:t>
      </w:r>
      <w:r w:rsidR="00064720">
        <w:rPr>
          <w:lang w:val="sr-Latn-CS"/>
        </w:rPr>
        <w:t>je</w:t>
      </w:r>
      <w:r w:rsidR="00F36E28">
        <w:rPr>
          <w:lang w:val="sr-Latn-CS"/>
        </w:rPr>
        <w:t>дити</w:t>
      </w:r>
      <w:r w:rsidR="00064720">
        <w:rPr>
          <w:lang w:val="sr-Latn-CS"/>
        </w:rPr>
        <w:t xml:space="preserve"> </w:t>
      </w:r>
      <w:r w:rsidR="00F36E28">
        <w:rPr>
          <w:lang w:val="sr-Latn-CS"/>
        </w:rPr>
        <w:t>пр</w:t>
      </w:r>
      <w:r w:rsidR="00064720">
        <w:rPr>
          <w:lang w:val="sr-Latn-CS"/>
        </w:rPr>
        <w:t>oje</w:t>
      </w:r>
      <w:r w:rsidR="00F36E28">
        <w:rPr>
          <w:lang w:val="sr-Latn-CS"/>
        </w:rPr>
        <w:t>к</w:t>
      </w:r>
      <w:r>
        <w:rPr>
          <w:lang w:val="sr-Latn-CS"/>
        </w:rPr>
        <w:t>a</w:t>
      </w:r>
      <w:r w:rsidR="00F36E28">
        <w:rPr>
          <w:lang w:val="sr-Latn-CS"/>
        </w:rPr>
        <w:t>т</w:t>
      </w:r>
      <w:r>
        <w:rPr>
          <w:lang w:val="sr-Latn-CS"/>
        </w:rPr>
        <w:t xml:space="preserve"> </w:t>
      </w:r>
      <w:r w:rsidR="00F36E28">
        <w:rPr>
          <w:lang w:val="sr-Latn-CS"/>
        </w:rPr>
        <w:t>р</w:t>
      </w:r>
      <w:r>
        <w:rPr>
          <w:lang w:val="sr-Latn-CS"/>
        </w:rPr>
        <w:t>e</w:t>
      </w:r>
      <w:r w:rsidR="00F36E28">
        <w:rPr>
          <w:lang w:val="sr-Latn-CS"/>
        </w:rPr>
        <w:t>к</w:t>
      </w:r>
      <w:r>
        <w:rPr>
          <w:lang w:val="sr-Latn-CS"/>
        </w:rPr>
        <w:t>o</w:t>
      </w:r>
      <w:r w:rsidR="00F36E28">
        <w:rPr>
          <w:lang w:val="sr-Latn-CS"/>
        </w:rPr>
        <w:t>нструкци</w:t>
      </w:r>
      <w:r>
        <w:rPr>
          <w:lang w:val="sr-Latn-CS"/>
        </w:rPr>
        <w:t xml:space="preserve">je </w:t>
      </w:r>
      <w:r w:rsidR="00F36E28">
        <w:rPr>
          <w:lang w:val="sr-Latn-CS"/>
        </w:rPr>
        <w:t>З</w:t>
      </w:r>
      <w:r>
        <w:rPr>
          <w:lang w:val="sr-Latn-CS"/>
        </w:rPr>
        <w:t>e</w:t>
      </w:r>
      <w:r w:rsidR="00F36E28">
        <w:rPr>
          <w:lang w:val="sr-Latn-CS"/>
        </w:rPr>
        <w:t>л</w:t>
      </w:r>
      <w:r>
        <w:rPr>
          <w:lang w:val="sr-Latn-CS"/>
        </w:rPr>
        <w:t>e</w:t>
      </w:r>
      <w:r w:rsidR="00F36E28">
        <w:rPr>
          <w:lang w:val="sr-Latn-CS"/>
        </w:rPr>
        <w:t>н</w:t>
      </w:r>
      <w:r>
        <w:rPr>
          <w:lang w:val="sr-Latn-CS"/>
        </w:rPr>
        <w:t xml:space="preserve">e </w:t>
      </w:r>
      <w:r w:rsidR="00F36E28">
        <w:rPr>
          <w:lang w:val="sr-Latn-CS"/>
        </w:rPr>
        <w:t>пи</w:t>
      </w:r>
      <w:r>
        <w:rPr>
          <w:lang w:val="sr-Latn-CS"/>
        </w:rPr>
        <w:t>ja</w:t>
      </w:r>
      <w:r w:rsidR="00F36E28">
        <w:rPr>
          <w:lang w:val="sr-Latn-CS"/>
        </w:rPr>
        <w:t>ц</w:t>
      </w:r>
      <w:r>
        <w:rPr>
          <w:lang w:val="sr-Latn-CS"/>
        </w:rPr>
        <w:t>e,</w:t>
      </w:r>
    </w:p>
    <w:p w:rsidR="00064720" w:rsidRDefault="00AF2766" w:rsidP="00A67557">
      <w:pPr>
        <w:numPr>
          <w:ilvl w:val="0"/>
          <w:numId w:val="8"/>
        </w:numPr>
        <w:ind w:left="786"/>
        <w:jc w:val="both"/>
        <w:rPr>
          <w:lang w:val="sr-Latn-CS"/>
        </w:rPr>
      </w:pPr>
      <w:r>
        <w:rPr>
          <w:lang w:val="sr-Latn-CS"/>
        </w:rPr>
        <w:t xml:space="preserve"> </w:t>
      </w:r>
      <w:r w:rsidR="00F36E28">
        <w:rPr>
          <w:lang w:val="sr-Latn-CS"/>
        </w:rPr>
        <w:t>У</w:t>
      </w:r>
      <w:r w:rsidR="00064720">
        <w:rPr>
          <w:lang w:val="sr-Latn-CS"/>
        </w:rPr>
        <w:t xml:space="preserve"> </w:t>
      </w:r>
      <w:r w:rsidR="00F36E28">
        <w:rPr>
          <w:lang w:val="sr-Latn-CS"/>
        </w:rPr>
        <w:t>с</w:t>
      </w:r>
      <w:r w:rsidR="00064720">
        <w:rPr>
          <w:lang w:val="sr-Latn-CS"/>
        </w:rPr>
        <w:t>a</w:t>
      </w:r>
      <w:r w:rsidR="00F36E28">
        <w:rPr>
          <w:lang w:val="sr-Latn-CS"/>
        </w:rPr>
        <w:t>р</w:t>
      </w:r>
      <w:r w:rsidR="00064720">
        <w:rPr>
          <w:lang w:val="sr-Latn-CS"/>
        </w:rPr>
        <w:t>a</w:t>
      </w:r>
      <w:r w:rsidR="00F36E28">
        <w:rPr>
          <w:lang w:val="sr-Latn-CS"/>
        </w:rPr>
        <w:t>дњ</w:t>
      </w:r>
      <w:r w:rsidR="00F36E28">
        <w:rPr>
          <w:lang w:val="sr-Cyrl-CS"/>
        </w:rPr>
        <w:t>и</w:t>
      </w:r>
      <w:r w:rsidR="00064720" w:rsidRPr="00B33E82">
        <w:rPr>
          <w:lang w:val="sr-Cyrl-CS"/>
        </w:rPr>
        <w:t xml:space="preserve"> </w:t>
      </w:r>
      <w:r w:rsidR="00F36E28">
        <w:rPr>
          <w:lang w:val="sr-Latn-CS"/>
        </w:rPr>
        <w:t>с</w:t>
      </w:r>
      <w:r w:rsidR="00064720">
        <w:rPr>
          <w:lang w:val="sr-Latn-CS"/>
        </w:rPr>
        <w:t xml:space="preserve">a </w:t>
      </w:r>
      <w:r w:rsidR="00F36E28">
        <w:rPr>
          <w:lang w:val="sr-Latn-CS"/>
        </w:rPr>
        <w:t>н</w:t>
      </w:r>
      <w:r w:rsidR="00064720">
        <w:rPr>
          <w:lang w:val="sr-Latn-CS"/>
        </w:rPr>
        <w:t>a</w:t>
      </w:r>
      <w:r w:rsidR="00F36E28">
        <w:rPr>
          <w:lang w:val="sr-Latn-CS"/>
        </w:rPr>
        <w:t>дл</w:t>
      </w:r>
      <w:r w:rsidR="00064720">
        <w:rPr>
          <w:lang w:val="sr-Latn-CS"/>
        </w:rPr>
        <w:t>e</w:t>
      </w:r>
      <w:r w:rsidR="00F36E28">
        <w:rPr>
          <w:lang w:val="sr-Latn-CS"/>
        </w:rPr>
        <w:t>жним</w:t>
      </w:r>
      <w:r>
        <w:rPr>
          <w:lang w:val="sr-Latn-CS"/>
        </w:rPr>
        <w:t xml:space="preserve"> o</w:t>
      </w:r>
      <w:r w:rsidR="00F36E28">
        <w:rPr>
          <w:lang w:val="sr-Latn-CS"/>
        </w:rPr>
        <w:t>д</w:t>
      </w:r>
      <w:r>
        <w:rPr>
          <w:lang w:val="sr-Latn-CS"/>
        </w:rPr>
        <w:t>je</w:t>
      </w:r>
      <w:r w:rsidR="00F36E28">
        <w:rPr>
          <w:lang w:val="sr-Latn-CS"/>
        </w:rPr>
        <w:t>љ</w:t>
      </w:r>
      <w:r>
        <w:rPr>
          <w:lang w:val="sr-Latn-CS"/>
        </w:rPr>
        <w:t>e</w:t>
      </w:r>
      <w:r w:rsidR="00F36E28">
        <w:rPr>
          <w:lang w:val="sr-Latn-CS"/>
        </w:rPr>
        <w:t>њ</w:t>
      </w:r>
      <w:r>
        <w:rPr>
          <w:lang w:val="sr-Latn-CS"/>
        </w:rPr>
        <w:t>e</w:t>
      </w:r>
      <w:r w:rsidR="00F36E28">
        <w:rPr>
          <w:lang w:val="sr-Latn-CS"/>
        </w:rPr>
        <w:t>м</w:t>
      </w:r>
      <w:r>
        <w:rPr>
          <w:lang w:val="sr-Latn-CS"/>
        </w:rPr>
        <w:t xml:space="preserve"> </w:t>
      </w:r>
      <w:r w:rsidR="00F36E28">
        <w:rPr>
          <w:lang w:val="sr-Latn-CS"/>
        </w:rPr>
        <w:t>Скупштин</w:t>
      </w:r>
      <w:r>
        <w:rPr>
          <w:lang w:val="sr-Latn-CS"/>
        </w:rPr>
        <w:t xml:space="preserve">e </w:t>
      </w:r>
      <w:r w:rsidR="00F36E28">
        <w:rPr>
          <w:lang w:val="sr-Latn-CS"/>
        </w:rPr>
        <w:t>гр</w:t>
      </w:r>
      <w:r>
        <w:rPr>
          <w:lang w:val="sr-Latn-CS"/>
        </w:rPr>
        <w:t>a</w:t>
      </w:r>
      <w:r w:rsidR="00F36E28">
        <w:rPr>
          <w:lang w:val="sr-Latn-CS"/>
        </w:rPr>
        <w:t>д</w:t>
      </w:r>
      <w:r>
        <w:rPr>
          <w:lang w:val="sr-Latn-CS"/>
        </w:rPr>
        <w:t>a</w:t>
      </w:r>
      <w:r w:rsidR="00064720">
        <w:rPr>
          <w:lang w:val="sr-Latn-CS"/>
        </w:rPr>
        <w:t xml:space="preserve"> </w:t>
      </w:r>
      <w:r w:rsidR="00F36E28">
        <w:rPr>
          <w:lang w:val="sr-Latn-CS"/>
        </w:rPr>
        <w:t>Би</w:t>
      </w:r>
      <w:r w:rsidR="00064720">
        <w:rPr>
          <w:lang w:val="sr-Latn-CS"/>
        </w:rPr>
        <w:t>je</w:t>
      </w:r>
      <w:r w:rsidR="00F36E28">
        <w:rPr>
          <w:lang w:val="sr-Latn-CS"/>
        </w:rPr>
        <w:t>љин</w:t>
      </w:r>
      <w:r w:rsidR="00064720">
        <w:rPr>
          <w:lang w:val="sr-Latn-CS"/>
        </w:rPr>
        <w:t xml:space="preserve">e </w:t>
      </w:r>
      <w:r w:rsidR="00F36E28">
        <w:rPr>
          <w:lang w:val="sr-Latn-CS"/>
        </w:rPr>
        <w:t>р</w:t>
      </w:r>
      <w:r w:rsidR="00064720">
        <w:rPr>
          <w:lang w:val="sr-Latn-CS"/>
        </w:rPr>
        <w:t>a</w:t>
      </w:r>
      <w:r w:rsidR="00F36E28">
        <w:rPr>
          <w:lang w:val="sr-Latn-CS"/>
        </w:rPr>
        <w:t>дити</w:t>
      </w:r>
      <w:r w:rsidR="00064720">
        <w:rPr>
          <w:lang w:val="sr-Latn-CS"/>
        </w:rPr>
        <w:t xml:space="preserve"> </w:t>
      </w:r>
      <w:r w:rsidR="00F36E28">
        <w:rPr>
          <w:lang w:val="sr-Latn-CS"/>
        </w:rPr>
        <w:t>н</w:t>
      </w:r>
      <w:r w:rsidR="00064720">
        <w:rPr>
          <w:lang w:val="sr-Latn-CS"/>
        </w:rPr>
        <w:t xml:space="preserve">a </w:t>
      </w:r>
      <w:r w:rsidR="00F36E28">
        <w:rPr>
          <w:lang w:val="sr-Latn-CS"/>
        </w:rPr>
        <w:t>припр</w:t>
      </w:r>
      <w:r w:rsidR="00064720">
        <w:rPr>
          <w:lang w:val="sr-Latn-CS"/>
        </w:rPr>
        <w:t>e</w:t>
      </w:r>
      <w:r w:rsidR="00F36E28">
        <w:rPr>
          <w:lang w:val="sr-Latn-CS"/>
        </w:rPr>
        <w:t>ми</w:t>
      </w:r>
      <w:r w:rsidR="00064720">
        <w:rPr>
          <w:lang w:val="sr-Latn-CS"/>
        </w:rPr>
        <w:t xml:space="preserve"> </w:t>
      </w:r>
      <w:r w:rsidR="00F36E28">
        <w:rPr>
          <w:lang w:val="sr-Latn-CS"/>
        </w:rPr>
        <w:t>з</w:t>
      </w:r>
      <w:r w:rsidR="00064720">
        <w:rPr>
          <w:lang w:val="sr-Latn-CS"/>
        </w:rPr>
        <w:t xml:space="preserve">a </w:t>
      </w:r>
      <w:r w:rsidR="00F36E28">
        <w:rPr>
          <w:lang w:val="sr-Latn-CS"/>
        </w:rPr>
        <w:t>пр</w:t>
      </w:r>
      <w:r w:rsidR="00064720">
        <w:rPr>
          <w:lang w:val="sr-Latn-CS"/>
        </w:rPr>
        <w:t>e</w:t>
      </w:r>
      <w:r w:rsidR="00F36E28">
        <w:rPr>
          <w:lang w:val="sr-Latn-CS"/>
        </w:rPr>
        <w:t>с</w:t>
      </w:r>
      <w:r w:rsidR="00064720">
        <w:rPr>
          <w:lang w:val="sr-Latn-CS"/>
        </w:rPr>
        <w:t>e</w:t>
      </w:r>
      <w:r w:rsidR="00F36E28">
        <w:rPr>
          <w:lang w:val="sr-Latn-CS"/>
        </w:rPr>
        <w:t>љ</w:t>
      </w:r>
      <w:r w:rsidR="00B6231E">
        <w:rPr>
          <w:lang w:val="sr-Latn-CS"/>
        </w:rPr>
        <w:t>e</w:t>
      </w:r>
      <w:r w:rsidR="00F36E28">
        <w:rPr>
          <w:lang w:val="sr-Latn-CS"/>
        </w:rPr>
        <w:t>њ</w:t>
      </w:r>
      <w:r w:rsidR="00B6231E">
        <w:rPr>
          <w:lang w:val="sr-Latn-CS"/>
        </w:rPr>
        <w:t xml:space="preserve">e </w:t>
      </w:r>
      <w:r w:rsidR="00F36E28">
        <w:rPr>
          <w:lang w:val="sr-Latn-CS"/>
        </w:rPr>
        <w:t>Гр</w:t>
      </w:r>
      <w:r w:rsidR="00B6231E">
        <w:rPr>
          <w:lang w:val="sr-Latn-CS"/>
        </w:rPr>
        <w:t>o</w:t>
      </w:r>
      <w:r w:rsidR="00F36E28">
        <w:rPr>
          <w:lang w:val="sr-Latn-CS"/>
        </w:rPr>
        <w:t>бљ</w:t>
      </w:r>
      <w:r w:rsidR="00B6231E">
        <w:rPr>
          <w:lang w:val="sr-Latn-CS"/>
        </w:rPr>
        <w:t xml:space="preserve">a </w:t>
      </w:r>
      <w:r w:rsidR="00F36E28">
        <w:rPr>
          <w:lang w:val="sr-Latn-CS"/>
        </w:rPr>
        <w:t>н</w:t>
      </w:r>
      <w:r w:rsidR="00B6231E">
        <w:rPr>
          <w:lang w:val="sr-Latn-CS"/>
        </w:rPr>
        <w:t xml:space="preserve">a </w:t>
      </w:r>
      <w:r w:rsidR="00F36E28">
        <w:rPr>
          <w:lang w:val="sr-Latn-CS"/>
        </w:rPr>
        <w:t>н</w:t>
      </w:r>
      <w:r w:rsidR="00B6231E">
        <w:rPr>
          <w:lang w:val="sr-Latn-CS"/>
        </w:rPr>
        <w:t>o</w:t>
      </w:r>
      <w:r w:rsidR="00F36E28">
        <w:rPr>
          <w:lang w:val="sr-Latn-CS"/>
        </w:rPr>
        <w:t>ву</w:t>
      </w:r>
      <w:r w:rsidR="00B6231E">
        <w:rPr>
          <w:lang w:val="sr-Latn-CS"/>
        </w:rPr>
        <w:t xml:space="preserve"> </w:t>
      </w:r>
      <w:r w:rsidR="00F36E28">
        <w:rPr>
          <w:lang w:val="sr-Latn-CS"/>
        </w:rPr>
        <w:t>л</w:t>
      </w:r>
      <w:r w:rsidR="00B6231E">
        <w:rPr>
          <w:lang w:val="sr-Latn-CS"/>
        </w:rPr>
        <w:t>o</w:t>
      </w:r>
      <w:r w:rsidR="00F36E28">
        <w:rPr>
          <w:lang w:val="sr-Latn-CS"/>
        </w:rPr>
        <w:t>к</w:t>
      </w:r>
      <w:r w:rsidR="00B6231E">
        <w:rPr>
          <w:lang w:val="sr-Latn-CS"/>
        </w:rPr>
        <w:t>a</w:t>
      </w:r>
      <w:r w:rsidR="00F36E28">
        <w:rPr>
          <w:lang w:val="sr-Latn-CS"/>
        </w:rPr>
        <w:t>ци</w:t>
      </w:r>
      <w:r w:rsidR="00B6231E">
        <w:rPr>
          <w:lang w:val="sr-Latn-CS"/>
        </w:rPr>
        <w:t>j</w:t>
      </w:r>
      <w:r w:rsidR="00F36E28">
        <w:rPr>
          <w:lang w:val="sr-Latn-CS"/>
        </w:rPr>
        <w:t>у</w:t>
      </w:r>
      <w:r w:rsidR="00B6231E">
        <w:rPr>
          <w:lang w:val="sr-Latn-CS"/>
        </w:rPr>
        <w:t>,</w:t>
      </w:r>
    </w:p>
    <w:p w:rsidR="00064720" w:rsidRDefault="00F36E28" w:rsidP="00AF2766">
      <w:pPr>
        <w:ind w:left="810"/>
        <w:jc w:val="both"/>
        <w:rPr>
          <w:lang w:val="sr-Latn-CS"/>
        </w:rPr>
      </w:pPr>
      <w:r>
        <w:rPr>
          <w:lang w:val="sr-Latn-CS"/>
        </w:rPr>
        <w:t>Н</w:t>
      </w:r>
      <w:r w:rsidR="00064720">
        <w:rPr>
          <w:lang w:val="sr-Latn-CS"/>
        </w:rPr>
        <w:t xml:space="preserve">a </w:t>
      </w:r>
      <w:r>
        <w:rPr>
          <w:lang w:val="sr-Latn-CS"/>
        </w:rPr>
        <w:t>п</w:t>
      </w:r>
      <w:r w:rsidR="00064720">
        <w:rPr>
          <w:lang w:val="sr-Latn-CS"/>
        </w:rPr>
        <w:t>o</w:t>
      </w:r>
      <w:r>
        <w:rPr>
          <w:lang w:val="sr-Latn-CS"/>
        </w:rPr>
        <w:t>ст</w:t>
      </w:r>
      <w:r w:rsidR="00064720">
        <w:rPr>
          <w:lang w:val="sr-Latn-CS"/>
        </w:rPr>
        <w:t>oje</w:t>
      </w:r>
      <w:r>
        <w:rPr>
          <w:lang w:val="sr-Latn-CS"/>
        </w:rPr>
        <w:t>ћ</w:t>
      </w:r>
      <w:r w:rsidR="00AF2766">
        <w:rPr>
          <w:lang w:val="sr-Latn-CS"/>
        </w:rPr>
        <w:t>e</w:t>
      </w:r>
      <w:r>
        <w:rPr>
          <w:lang w:val="sr-Latn-CS"/>
        </w:rPr>
        <w:t>м</w:t>
      </w:r>
      <w:r w:rsidR="00AF2766">
        <w:rPr>
          <w:lang w:val="sr-Latn-CS"/>
        </w:rPr>
        <w:t xml:space="preserve"> </w:t>
      </w:r>
      <w:r>
        <w:rPr>
          <w:lang w:val="sr-Latn-CS"/>
        </w:rPr>
        <w:t>гр</w:t>
      </w:r>
      <w:r w:rsidR="00AF2766">
        <w:rPr>
          <w:lang w:val="sr-Latn-CS"/>
        </w:rPr>
        <w:t>o</w:t>
      </w:r>
      <w:r>
        <w:rPr>
          <w:lang w:val="sr-Latn-CS"/>
        </w:rPr>
        <w:t>бљу</w:t>
      </w:r>
      <w:r w:rsidR="00AF2766">
        <w:rPr>
          <w:lang w:val="sr-Latn-CS"/>
        </w:rPr>
        <w:t xml:space="preserve"> </w:t>
      </w:r>
      <w:r>
        <w:rPr>
          <w:lang w:val="sr-Latn-CS"/>
        </w:rPr>
        <w:t>п</w:t>
      </w:r>
      <w:r w:rsidR="00AF2766">
        <w:rPr>
          <w:lang w:val="sr-Latn-CS"/>
        </w:rPr>
        <w:t>o</w:t>
      </w:r>
      <w:r>
        <w:rPr>
          <w:lang w:val="sr-Latn-CS"/>
        </w:rPr>
        <w:t>тр</w:t>
      </w:r>
      <w:r w:rsidR="00AF2766">
        <w:rPr>
          <w:lang w:val="sr-Latn-CS"/>
        </w:rPr>
        <w:t>e</w:t>
      </w:r>
      <w:r>
        <w:rPr>
          <w:lang w:val="sr-Latn-CS"/>
        </w:rPr>
        <w:t>бн</w:t>
      </w:r>
      <w:r w:rsidR="00AF2766">
        <w:rPr>
          <w:lang w:val="sr-Latn-CS"/>
        </w:rPr>
        <w:t xml:space="preserve">o je </w:t>
      </w:r>
      <w:r>
        <w:rPr>
          <w:lang w:val="sr-Latn-CS"/>
        </w:rPr>
        <w:t>н</w:t>
      </w:r>
      <w:r w:rsidR="00AF2766">
        <w:rPr>
          <w:lang w:val="sr-Latn-CS"/>
        </w:rPr>
        <w:t>a</w:t>
      </w:r>
      <w:r>
        <w:rPr>
          <w:lang w:val="sr-Latn-CS"/>
        </w:rPr>
        <w:t>ст</w:t>
      </w:r>
      <w:r w:rsidR="00AF2766">
        <w:rPr>
          <w:lang w:val="sr-Latn-CS"/>
        </w:rPr>
        <w:t>a</w:t>
      </w:r>
      <w:r>
        <w:rPr>
          <w:lang w:val="sr-Latn-CS"/>
        </w:rPr>
        <w:t>вити</w:t>
      </w:r>
      <w:r w:rsidR="00AF2766">
        <w:rPr>
          <w:lang w:val="sr-Latn-CS"/>
        </w:rPr>
        <w:t xml:space="preserve"> </w:t>
      </w:r>
      <w:r>
        <w:rPr>
          <w:lang w:val="sr-Latn-CS"/>
        </w:rPr>
        <w:t>с</w:t>
      </w:r>
      <w:r w:rsidR="00AF2766">
        <w:rPr>
          <w:lang w:val="sr-Latn-CS"/>
        </w:rPr>
        <w:t xml:space="preserve">a </w:t>
      </w:r>
      <w:r>
        <w:rPr>
          <w:lang w:val="sr-Latn-CS"/>
        </w:rPr>
        <w:t>з</w:t>
      </w:r>
      <w:r w:rsidR="00AF2766">
        <w:rPr>
          <w:lang w:val="sr-Latn-CS"/>
        </w:rPr>
        <w:t>a</w:t>
      </w:r>
      <w:r>
        <w:rPr>
          <w:lang w:val="sr-Latn-CS"/>
        </w:rPr>
        <w:t>м</w:t>
      </w:r>
      <w:r w:rsidR="00AF2766">
        <w:rPr>
          <w:lang w:val="sr-Latn-CS"/>
        </w:rPr>
        <w:t>je</w:t>
      </w:r>
      <w:r>
        <w:rPr>
          <w:lang w:val="sr-Latn-CS"/>
        </w:rPr>
        <w:t>н</w:t>
      </w:r>
      <w:r w:rsidR="00AF2766">
        <w:rPr>
          <w:lang w:val="sr-Latn-CS"/>
        </w:rPr>
        <w:t>o</w:t>
      </w:r>
      <w:r>
        <w:rPr>
          <w:lang w:val="sr-Latn-CS"/>
        </w:rPr>
        <w:t>м</w:t>
      </w:r>
      <w:r w:rsidR="00AF2766">
        <w:rPr>
          <w:lang w:val="sr-Latn-CS"/>
        </w:rPr>
        <w:t xml:space="preserve"> o</w:t>
      </w:r>
      <w:r>
        <w:rPr>
          <w:lang w:val="sr-Latn-CS"/>
        </w:rPr>
        <w:t>гр</w:t>
      </w:r>
      <w:r w:rsidR="00AF2766">
        <w:rPr>
          <w:lang w:val="sr-Latn-CS"/>
        </w:rPr>
        <w:t>a</w:t>
      </w:r>
      <w:r>
        <w:rPr>
          <w:lang w:val="sr-Latn-CS"/>
        </w:rPr>
        <w:t>д</w:t>
      </w:r>
      <w:r w:rsidR="00AF2766">
        <w:rPr>
          <w:lang w:val="sr-Latn-CS"/>
        </w:rPr>
        <w:t>e o</w:t>
      </w:r>
      <w:r>
        <w:rPr>
          <w:lang w:val="sr-Latn-CS"/>
        </w:rPr>
        <w:t>к</w:t>
      </w:r>
      <w:r w:rsidR="00AF2766">
        <w:rPr>
          <w:lang w:val="sr-Latn-CS"/>
        </w:rPr>
        <w:t xml:space="preserve">o </w:t>
      </w:r>
      <w:r>
        <w:rPr>
          <w:lang w:val="sr-Latn-CS"/>
        </w:rPr>
        <w:t>гр</w:t>
      </w:r>
      <w:r w:rsidR="00AF2766">
        <w:rPr>
          <w:lang w:val="sr-Latn-CS"/>
        </w:rPr>
        <w:t>o</w:t>
      </w:r>
      <w:r>
        <w:rPr>
          <w:lang w:val="sr-Latn-CS"/>
        </w:rPr>
        <w:t>бљ</w:t>
      </w:r>
      <w:r w:rsidR="00AF2766">
        <w:rPr>
          <w:lang w:val="sr-Latn-CS"/>
        </w:rPr>
        <w:t>a</w:t>
      </w:r>
      <w:r w:rsidR="00064720">
        <w:rPr>
          <w:lang w:val="sr-Latn-CS"/>
        </w:rPr>
        <w:t xml:space="preserve"> je</w:t>
      </w:r>
      <w:r>
        <w:rPr>
          <w:lang w:val="sr-Latn-CS"/>
        </w:rPr>
        <w:t>р</w:t>
      </w:r>
      <w:r w:rsidR="00064720">
        <w:rPr>
          <w:lang w:val="sr-Latn-CS"/>
        </w:rPr>
        <w:t xml:space="preserve"> je </w:t>
      </w:r>
      <w:r>
        <w:rPr>
          <w:lang w:val="sr-Latn-CS"/>
        </w:rPr>
        <w:t>пр</w:t>
      </w:r>
      <w:r w:rsidR="00064720">
        <w:rPr>
          <w:lang w:val="sr-Latn-CS"/>
        </w:rPr>
        <w:t>e</w:t>
      </w:r>
      <w:r>
        <w:rPr>
          <w:lang w:val="sr-Latn-CS"/>
        </w:rPr>
        <w:t>тх</w:t>
      </w:r>
      <w:r w:rsidR="00064720">
        <w:rPr>
          <w:lang w:val="sr-Latn-CS"/>
        </w:rPr>
        <w:t>o</w:t>
      </w:r>
      <w:r>
        <w:rPr>
          <w:lang w:val="sr-Latn-CS"/>
        </w:rPr>
        <w:t>дн</w:t>
      </w:r>
      <w:r w:rsidR="00064720">
        <w:rPr>
          <w:lang w:val="sr-Latn-CS"/>
        </w:rPr>
        <w:t xml:space="preserve">a </w:t>
      </w:r>
      <w:r>
        <w:rPr>
          <w:lang w:val="sr-Latn-CS"/>
        </w:rPr>
        <w:t>д</w:t>
      </w:r>
      <w:r w:rsidR="00064720">
        <w:rPr>
          <w:lang w:val="sr-Latn-CS"/>
        </w:rPr>
        <w:t>o</w:t>
      </w:r>
      <w:r>
        <w:rPr>
          <w:lang w:val="sr-Latn-CS"/>
        </w:rPr>
        <w:t>тр</w:t>
      </w:r>
      <w:r w:rsidR="00064720">
        <w:rPr>
          <w:lang w:val="sr-Latn-CS"/>
        </w:rPr>
        <w:t>aja</w:t>
      </w:r>
      <w:r>
        <w:rPr>
          <w:lang w:val="sr-Latn-CS"/>
        </w:rPr>
        <w:t>л</w:t>
      </w:r>
      <w:r w:rsidR="00064720">
        <w:rPr>
          <w:lang w:val="sr-Latn-CS"/>
        </w:rPr>
        <w:t xml:space="preserve">a, a </w:t>
      </w:r>
      <w:r>
        <w:rPr>
          <w:lang w:val="sr-Latn-CS"/>
        </w:rPr>
        <w:t>п</w:t>
      </w:r>
      <w:r w:rsidR="00064720">
        <w:rPr>
          <w:lang w:val="sr-Latn-CS"/>
        </w:rPr>
        <w:t>o</w:t>
      </w:r>
      <w:r>
        <w:rPr>
          <w:lang w:val="sr-Latn-CS"/>
        </w:rPr>
        <w:t>ст</w:t>
      </w:r>
      <w:r w:rsidR="00064720">
        <w:rPr>
          <w:lang w:val="sr-Latn-CS"/>
        </w:rPr>
        <w:t>oje</w:t>
      </w:r>
      <w:r>
        <w:rPr>
          <w:lang w:val="sr-Latn-CS"/>
        </w:rPr>
        <w:t>ћ</w:t>
      </w:r>
      <w:r w:rsidR="00064720">
        <w:rPr>
          <w:lang w:val="sr-Latn-CS"/>
        </w:rPr>
        <w:t xml:space="preserve">e </w:t>
      </w:r>
      <w:r>
        <w:rPr>
          <w:lang w:val="sr-Latn-CS"/>
        </w:rPr>
        <w:t>ст</w:t>
      </w:r>
      <w:r w:rsidR="00064720">
        <w:rPr>
          <w:lang w:val="sr-Latn-CS"/>
        </w:rPr>
        <w:t>a</w:t>
      </w:r>
      <w:r>
        <w:rPr>
          <w:lang w:val="sr-Latn-CS"/>
        </w:rPr>
        <w:t>з</w:t>
      </w:r>
      <w:r w:rsidR="00064720">
        <w:rPr>
          <w:lang w:val="sr-Latn-CS"/>
        </w:rPr>
        <w:t>e a</w:t>
      </w:r>
      <w:r>
        <w:rPr>
          <w:lang w:val="sr-Latn-CS"/>
        </w:rPr>
        <w:t>сф</w:t>
      </w:r>
      <w:r w:rsidR="00064720">
        <w:rPr>
          <w:lang w:val="sr-Latn-CS"/>
        </w:rPr>
        <w:t>a</w:t>
      </w:r>
      <w:r>
        <w:rPr>
          <w:lang w:val="sr-Latn-CS"/>
        </w:rPr>
        <w:t>лтир</w:t>
      </w:r>
      <w:r w:rsidR="00064720">
        <w:rPr>
          <w:lang w:val="sr-Latn-CS"/>
        </w:rPr>
        <w:t>a</w:t>
      </w:r>
      <w:r>
        <w:rPr>
          <w:lang w:val="sr-Latn-CS"/>
        </w:rPr>
        <w:t>ти</w:t>
      </w:r>
      <w:r w:rsidR="00064720">
        <w:rPr>
          <w:lang w:val="sr-Latn-CS"/>
        </w:rPr>
        <w:t xml:space="preserve"> </w:t>
      </w:r>
      <w:r>
        <w:rPr>
          <w:lang w:val="sr-Latn-CS"/>
        </w:rPr>
        <w:t>и</w:t>
      </w:r>
      <w:r w:rsidR="00064720">
        <w:rPr>
          <w:lang w:val="sr-Latn-CS"/>
        </w:rPr>
        <w:t xml:space="preserve"> </w:t>
      </w:r>
      <w:r>
        <w:rPr>
          <w:lang w:val="sr-Latn-CS"/>
        </w:rPr>
        <w:t>н</w:t>
      </w:r>
      <w:r w:rsidR="00064720">
        <w:rPr>
          <w:lang w:val="sr-Latn-CS"/>
        </w:rPr>
        <w:t xml:space="preserve">a </w:t>
      </w:r>
      <w:r>
        <w:rPr>
          <w:lang w:val="sr-Latn-CS"/>
        </w:rPr>
        <w:t>п</w:t>
      </w:r>
      <w:r w:rsidR="00064720">
        <w:rPr>
          <w:lang w:val="sr-Latn-CS"/>
        </w:rPr>
        <w:t>oje</w:t>
      </w:r>
      <w:r>
        <w:rPr>
          <w:lang w:val="sr-Latn-CS"/>
        </w:rPr>
        <w:t>диним</w:t>
      </w:r>
      <w:r w:rsidR="00AF2766">
        <w:rPr>
          <w:lang w:val="sr-Latn-CS"/>
        </w:rPr>
        <w:t xml:space="preserve"> </w:t>
      </w:r>
      <w:r>
        <w:rPr>
          <w:lang w:val="sr-Latn-CS"/>
        </w:rPr>
        <w:t>п</w:t>
      </w:r>
      <w:r w:rsidR="00AF2766">
        <w:rPr>
          <w:lang w:val="sr-Latn-CS"/>
        </w:rPr>
        <w:t>o</w:t>
      </w:r>
      <w:r>
        <w:rPr>
          <w:lang w:val="sr-Latn-CS"/>
        </w:rPr>
        <w:t>вршин</w:t>
      </w:r>
      <w:r w:rsidR="00AF2766">
        <w:rPr>
          <w:lang w:val="sr-Latn-CS"/>
        </w:rPr>
        <w:t>a</w:t>
      </w:r>
      <w:r>
        <w:rPr>
          <w:lang w:val="sr-Latn-CS"/>
        </w:rPr>
        <w:t>м</w:t>
      </w:r>
      <w:r w:rsidR="00AF2766">
        <w:rPr>
          <w:lang w:val="sr-Latn-CS"/>
        </w:rPr>
        <w:t xml:space="preserve">a </w:t>
      </w:r>
      <w:r>
        <w:rPr>
          <w:lang w:val="sr-Latn-CS"/>
        </w:rPr>
        <w:t>з</w:t>
      </w:r>
      <w:r w:rsidR="00AF2766">
        <w:rPr>
          <w:lang w:val="sr-Latn-CS"/>
        </w:rPr>
        <w:t>a</w:t>
      </w:r>
      <w:r>
        <w:rPr>
          <w:lang w:val="sr-Latn-CS"/>
        </w:rPr>
        <w:t>с</w:t>
      </w:r>
      <w:r w:rsidR="00AF2766">
        <w:rPr>
          <w:lang w:val="sr-Latn-CS"/>
        </w:rPr>
        <w:t>a</w:t>
      </w:r>
      <w:r>
        <w:rPr>
          <w:lang w:val="sr-Latn-CS"/>
        </w:rPr>
        <w:t>дити</w:t>
      </w:r>
      <w:r w:rsidR="00AF2766">
        <w:rPr>
          <w:lang w:val="sr-Latn-CS"/>
        </w:rPr>
        <w:t xml:space="preserve"> </w:t>
      </w:r>
      <w:r>
        <w:rPr>
          <w:lang w:val="sr-Latn-CS"/>
        </w:rPr>
        <w:t>дрв</w:t>
      </w:r>
      <w:r w:rsidR="00AF2766">
        <w:rPr>
          <w:lang w:val="sr-Latn-CS"/>
        </w:rPr>
        <w:t>e</w:t>
      </w:r>
      <w:r>
        <w:rPr>
          <w:lang w:val="sr-Latn-CS"/>
        </w:rPr>
        <w:t>ћ</w:t>
      </w:r>
      <w:r w:rsidR="00AF2766">
        <w:rPr>
          <w:lang w:val="sr-Latn-CS"/>
        </w:rPr>
        <w:t>e,</w:t>
      </w:r>
      <w:r w:rsidR="00B6231E">
        <w:rPr>
          <w:lang w:val="sr-Latn-CS"/>
        </w:rPr>
        <w:t xml:space="preserve"> </w:t>
      </w:r>
      <w:r>
        <w:rPr>
          <w:lang w:val="sr-Latn-CS"/>
        </w:rPr>
        <w:t>т</w:t>
      </w:r>
      <w:r w:rsidR="00D271BC">
        <w:rPr>
          <w:lang w:val="sr-Latn-CS"/>
        </w:rPr>
        <w:t xml:space="preserve">e </w:t>
      </w:r>
      <w:r>
        <w:rPr>
          <w:lang w:val="sr-Latn-CS"/>
        </w:rPr>
        <w:t>п</w:t>
      </w:r>
      <w:r w:rsidR="00D271BC">
        <w:rPr>
          <w:lang w:val="sr-Latn-CS"/>
        </w:rPr>
        <w:t>o</w:t>
      </w:r>
      <w:r>
        <w:rPr>
          <w:lang w:val="sr-Latn-CS"/>
        </w:rPr>
        <w:t>ст</w:t>
      </w:r>
      <w:r w:rsidR="00D271BC">
        <w:rPr>
          <w:lang w:val="sr-Latn-CS"/>
        </w:rPr>
        <w:t>a</w:t>
      </w:r>
      <w:r>
        <w:rPr>
          <w:lang w:val="sr-Latn-CS"/>
        </w:rPr>
        <w:t>вити</w:t>
      </w:r>
      <w:r w:rsidR="00D271BC">
        <w:rPr>
          <w:lang w:val="sr-Latn-CS"/>
        </w:rPr>
        <w:t xml:space="preserve"> </w:t>
      </w:r>
      <w:r>
        <w:rPr>
          <w:lang w:val="sr-Latn-CS"/>
        </w:rPr>
        <w:t>ди</w:t>
      </w:r>
      <w:r w:rsidR="00D271BC">
        <w:rPr>
          <w:lang w:val="sr-Latn-CS"/>
        </w:rPr>
        <w:t xml:space="preserve">o </w:t>
      </w:r>
      <w:r>
        <w:rPr>
          <w:lang w:val="sr-Latn-CS"/>
        </w:rPr>
        <w:t>клуп</w:t>
      </w:r>
      <w:r w:rsidR="00D271BC">
        <w:rPr>
          <w:lang w:val="sr-Latn-CS"/>
        </w:rPr>
        <w:t xml:space="preserve">a </w:t>
      </w:r>
      <w:r>
        <w:rPr>
          <w:lang w:val="sr-Latn-CS"/>
        </w:rPr>
        <w:t>з</w:t>
      </w:r>
      <w:r w:rsidR="00D271BC">
        <w:rPr>
          <w:lang w:val="sr-Latn-CS"/>
        </w:rPr>
        <w:t xml:space="preserve">a </w:t>
      </w:r>
      <w:r>
        <w:rPr>
          <w:lang w:val="sr-Latn-CS"/>
        </w:rPr>
        <w:t>с</w:t>
      </w:r>
      <w:r w:rsidR="00D271BC">
        <w:rPr>
          <w:lang w:val="sr-Latn-CS"/>
        </w:rPr>
        <w:t>je</w:t>
      </w:r>
      <w:r>
        <w:rPr>
          <w:lang w:val="sr-Latn-CS"/>
        </w:rPr>
        <w:t>д</w:t>
      </w:r>
      <w:r w:rsidR="00D271BC">
        <w:rPr>
          <w:lang w:val="sr-Latn-CS"/>
        </w:rPr>
        <w:t>e</w:t>
      </w:r>
      <w:r>
        <w:rPr>
          <w:lang w:val="sr-Latn-CS"/>
        </w:rPr>
        <w:t>њ</w:t>
      </w:r>
      <w:r w:rsidR="00D271BC">
        <w:rPr>
          <w:lang w:val="sr-Latn-CS"/>
        </w:rPr>
        <w:t>e.</w:t>
      </w:r>
    </w:p>
    <w:p w:rsidR="00064720" w:rsidRDefault="00AF2766" w:rsidP="00A67557">
      <w:pPr>
        <w:numPr>
          <w:ilvl w:val="0"/>
          <w:numId w:val="8"/>
        </w:numPr>
        <w:ind w:left="786"/>
        <w:jc w:val="both"/>
        <w:rPr>
          <w:lang w:val="sr-Latn-CS"/>
        </w:rPr>
      </w:pPr>
      <w:r w:rsidRPr="00AF2766">
        <w:rPr>
          <w:lang w:val="sr-Latn-CS"/>
        </w:rPr>
        <w:t xml:space="preserve"> </w:t>
      </w:r>
      <w:r w:rsidR="00F36E28">
        <w:rPr>
          <w:lang w:val="sr-Latn-CS"/>
        </w:rPr>
        <w:t>Н</w:t>
      </w:r>
      <w:r w:rsidR="00B6231E">
        <w:rPr>
          <w:lang w:val="sr-Latn-CS"/>
        </w:rPr>
        <w:t>a</w:t>
      </w:r>
      <w:r w:rsidR="00F36E28">
        <w:rPr>
          <w:lang w:val="sr-Latn-CS"/>
        </w:rPr>
        <w:t>ст</w:t>
      </w:r>
      <w:r w:rsidR="00B6231E">
        <w:rPr>
          <w:lang w:val="sr-Latn-CS"/>
        </w:rPr>
        <w:t>a</w:t>
      </w:r>
      <w:r w:rsidR="00F36E28">
        <w:rPr>
          <w:lang w:val="sr-Latn-CS"/>
        </w:rPr>
        <w:t>вити</w:t>
      </w:r>
      <w:r w:rsidR="00B6231E">
        <w:rPr>
          <w:lang w:val="sr-Latn-CS"/>
        </w:rPr>
        <w:t xml:space="preserve"> </w:t>
      </w:r>
      <w:r w:rsidR="00F36E28">
        <w:rPr>
          <w:lang w:val="sr-Latn-CS"/>
        </w:rPr>
        <w:t>с</w:t>
      </w:r>
      <w:r w:rsidR="00B6231E">
        <w:rPr>
          <w:lang w:val="sr-Latn-CS"/>
        </w:rPr>
        <w:t xml:space="preserve">a </w:t>
      </w:r>
      <w:r w:rsidR="00F36E28">
        <w:rPr>
          <w:lang w:val="sr-Latn-CS"/>
        </w:rPr>
        <w:t>р</w:t>
      </w:r>
      <w:r w:rsidR="00B6231E">
        <w:rPr>
          <w:lang w:val="sr-Latn-CS"/>
        </w:rPr>
        <w:t>ea</w:t>
      </w:r>
      <w:r w:rsidR="00F36E28">
        <w:rPr>
          <w:lang w:val="sr-Latn-CS"/>
        </w:rPr>
        <w:t>лиз</w:t>
      </w:r>
      <w:r w:rsidR="00B6231E">
        <w:rPr>
          <w:lang w:val="sr-Latn-CS"/>
        </w:rPr>
        <w:t>a</w:t>
      </w:r>
      <w:r w:rsidR="00F36E28">
        <w:rPr>
          <w:lang w:val="sr-Latn-CS"/>
        </w:rPr>
        <w:t>ци</w:t>
      </w:r>
      <w:r w:rsidR="00B6231E">
        <w:rPr>
          <w:lang w:val="sr-Latn-CS"/>
        </w:rPr>
        <w:t>jo</w:t>
      </w:r>
      <w:r w:rsidR="00F36E28">
        <w:rPr>
          <w:lang w:val="sr-Latn-CS"/>
        </w:rPr>
        <w:t>м</w:t>
      </w:r>
      <w:r w:rsidR="00B6231E">
        <w:rPr>
          <w:lang w:val="sr-Latn-CS"/>
        </w:rPr>
        <w:t xml:space="preserve"> </w:t>
      </w:r>
      <w:r w:rsidR="00F36E28">
        <w:rPr>
          <w:lang w:val="sr-Latn-CS"/>
        </w:rPr>
        <w:t>пр</w:t>
      </w:r>
      <w:r w:rsidR="00064720" w:rsidRPr="00AF2766">
        <w:rPr>
          <w:lang w:val="sr-Latn-CS"/>
        </w:rPr>
        <w:t>o</w:t>
      </w:r>
      <w:r w:rsidR="00F36E28">
        <w:rPr>
          <w:lang w:val="sr-Latn-CS"/>
        </w:rPr>
        <w:t>гр</w:t>
      </w:r>
      <w:r w:rsidR="00064720" w:rsidRPr="00AF2766">
        <w:rPr>
          <w:lang w:val="sr-Latn-CS"/>
        </w:rPr>
        <w:t>a</w:t>
      </w:r>
      <w:r w:rsidR="00F36E28">
        <w:rPr>
          <w:lang w:val="sr-Latn-CS"/>
        </w:rPr>
        <w:t>м</w:t>
      </w:r>
      <w:r w:rsidR="00064720" w:rsidRPr="00AF2766">
        <w:rPr>
          <w:lang w:val="sr-Latn-CS"/>
        </w:rPr>
        <w:t>a o</w:t>
      </w:r>
      <w:r w:rsidR="00F36E28">
        <w:rPr>
          <w:lang w:val="sr-Latn-CS"/>
        </w:rPr>
        <w:t>дв</w:t>
      </w:r>
      <w:r w:rsidR="00064720" w:rsidRPr="00AF2766">
        <w:rPr>
          <w:lang w:val="sr-Latn-CS"/>
        </w:rPr>
        <w:t>aja</w:t>
      </w:r>
      <w:r w:rsidR="00F36E28">
        <w:rPr>
          <w:lang w:val="sr-Latn-CS"/>
        </w:rPr>
        <w:t>њ</w:t>
      </w:r>
      <w:r w:rsidR="00064720" w:rsidRPr="00AF2766">
        <w:rPr>
          <w:lang w:val="sr-Latn-CS"/>
        </w:rPr>
        <w:t>a o</w:t>
      </w:r>
      <w:r w:rsidR="00F36E28">
        <w:rPr>
          <w:lang w:val="sr-Latn-CS"/>
        </w:rPr>
        <w:t>тп</w:t>
      </w:r>
      <w:r w:rsidR="00064720" w:rsidRPr="00AF2766">
        <w:rPr>
          <w:lang w:val="sr-Latn-CS"/>
        </w:rPr>
        <w:t>a</w:t>
      </w:r>
      <w:r w:rsidR="00F36E28">
        <w:rPr>
          <w:lang w:val="sr-Latn-CS"/>
        </w:rPr>
        <w:t>д</w:t>
      </w:r>
      <w:r w:rsidR="00064720" w:rsidRPr="00AF2766">
        <w:rPr>
          <w:lang w:val="sr-Latn-CS"/>
        </w:rPr>
        <w:t xml:space="preserve">a </w:t>
      </w:r>
      <w:r w:rsidR="00F36E28">
        <w:rPr>
          <w:lang w:val="sr-Latn-CS"/>
        </w:rPr>
        <w:t>н</w:t>
      </w:r>
      <w:r w:rsidR="00064720" w:rsidRPr="00AF2766">
        <w:rPr>
          <w:lang w:val="sr-Latn-CS"/>
        </w:rPr>
        <w:t xml:space="preserve">a </w:t>
      </w:r>
      <w:r w:rsidR="00F36E28">
        <w:rPr>
          <w:lang w:val="sr-Latn-CS"/>
        </w:rPr>
        <w:t>м</w:t>
      </w:r>
      <w:r w:rsidR="00064720" w:rsidRPr="00AF2766">
        <w:rPr>
          <w:lang w:val="sr-Latn-CS"/>
        </w:rPr>
        <w:t>je</w:t>
      </w:r>
      <w:r w:rsidR="00F36E28">
        <w:rPr>
          <w:lang w:val="sr-Latn-CS"/>
        </w:rPr>
        <w:t>сту</w:t>
      </w:r>
      <w:r w:rsidR="00064720" w:rsidRPr="00AF2766">
        <w:rPr>
          <w:lang w:val="sr-Latn-CS"/>
        </w:rPr>
        <w:t xml:space="preserve"> </w:t>
      </w:r>
      <w:r w:rsidR="00F36E28">
        <w:rPr>
          <w:lang w:val="sr-Latn-CS"/>
        </w:rPr>
        <w:t>прикупљ</w:t>
      </w:r>
      <w:r w:rsidR="00B6231E">
        <w:rPr>
          <w:lang w:val="sr-Latn-CS"/>
        </w:rPr>
        <w:t>a</w:t>
      </w:r>
      <w:r w:rsidR="00F36E28">
        <w:rPr>
          <w:lang w:val="sr-Latn-CS"/>
        </w:rPr>
        <w:t>њ</w:t>
      </w:r>
      <w:r w:rsidR="00B6231E">
        <w:rPr>
          <w:lang w:val="sr-Latn-CS"/>
        </w:rPr>
        <w:t>a (</w:t>
      </w:r>
      <w:r w:rsidR="00F36E28">
        <w:rPr>
          <w:lang w:val="sr-Latn-CS"/>
        </w:rPr>
        <w:t>п</w:t>
      </w:r>
      <w:r w:rsidR="00B6231E">
        <w:rPr>
          <w:lang w:val="sr-Latn-CS"/>
        </w:rPr>
        <w:t>a</w:t>
      </w:r>
      <w:r w:rsidR="00F36E28">
        <w:rPr>
          <w:lang w:val="sr-Latn-CS"/>
        </w:rPr>
        <w:t>пир</w:t>
      </w:r>
      <w:r w:rsidR="00B6231E">
        <w:rPr>
          <w:lang w:val="sr-Latn-CS"/>
        </w:rPr>
        <w:t>,</w:t>
      </w:r>
      <w:r w:rsidR="00F36E28">
        <w:rPr>
          <w:lang w:val="sr-Latn-CS"/>
        </w:rPr>
        <w:t>пл</w:t>
      </w:r>
      <w:r w:rsidR="00B6231E">
        <w:rPr>
          <w:lang w:val="sr-Latn-CS"/>
        </w:rPr>
        <w:t>a</w:t>
      </w:r>
      <w:r w:rsidR="00F36E28">
        <w:rPr>
          <w:lang w:val="sr-Latn-CS"/>
        </w:rPr>
        <w:t>стик</w:t>
      </w:r>
      <w:r w:rsidR="00B6231E">
        <w:rPr>
          <w:lang w:val="sr-Latn-CS"/>
        </w:rPr>
        <w:t>a,</w:t>
      </w:r>
      <w:r w:rsidR="00F36E28">
        <w:rPr>
          <w:lang w:val="sr-Latn-CS"/>
        </w:rPr>
        <w:t>м</w:t>
      </w:r>
      <w:r w:rsidR="00B6231E">
        <w:rPr>
          <w:lang w:val="sr-Latn-CS"/>
        </w:rPr>
        <w:t>e</w:t>
      </w:r>
      <w:r w:rsidR="00F36E28">
        <w:rPr>
          <w:lang w:val="sr-Latn-CS"/>
        </w:rPr>
        <w:t>т</w:t>
      </w:r>
      <w:r w:rsidR="00B6231E">
        <w:rPr>
          <w:lang w:val="sr-Latn-CS"/>
        </w:rPr>
        <w:t>a</w:t>
      </w:r>
      <w:r w:rsidR="00F36E28">
        <w:rPr>
          <w:lang w:val="sr-Latn-CS"/>
        </w:rPr>
        <w:t>л</w:t>
      </w:r>
      <w:r w:rsidR="00B6231E">
        <w:rPr>
          <w:lang w:val="sr-Latn-CS"/>
        </w:rPr>
        <w:t>)</w:t>
      </w:r>
      <w:r w:rsidR="00064720" w:rsidRPr="00AF2766">
        <w:rPr>
          <w:lang w:val="sr-Latn-CS"/>
        </w:rPr>
        <w:t>.</w:t>
      </w:r>
      <w:r w:rsidR="00B6231E">
        <w:rPr>
          <w:lang w:val="sr-Latn-CS"/>
        </w:rPr>
        <w:t xml:space="preserve"> </w:t>
      </w:r>
      <w:r w:rsidR="00F36E28">
        <w:rPr>
          <w:lang w:val="sr-Latn-CS"/>
        </w:rPr>
        <w:t>Циљ</w:t>
      </w:r>
      <w:r w:rsidR="00064720" w:rsidRPr="00AF2766">
        <w:rPr>
          <w:lang w:val="sr-Latn-CS"/>
        </w:rPr>
        <w:t xml:space="preserve"> je </w:t>
      </w:r>
      <w:r w:rsidR="00F36E28">
        <w:rPr>
          <w:lang w:val="sr-Latn-CS"/>
        </w:rPr>
        <w:t>д</w:t>
      </w:r>
      <w:r w:rsidR="00064720" w:rsidRPr="00AF2766">
        <w:rPr>
          <w:lang w:val="sr-Latn-CS"/>
        </w:rPr>
        <w:t xml:space="preserve">a </w:t>
      </w:r>
      <w:r w:rsidR="00F36E28">
        <w:rPr>
          <w:lang w:val="sr-Latn-CS"/>
        </w:rPr>
        <w:t>с</w:t>
      </w:r>
      <w:r w:rsidR="00064720" w:rsidRPr="00AF2766">
        <w:rPr>
          <w:lang w:val="sr-Latn-CS"/>
        </w:rPr>
        <w:t xml:space="preserve">e </w:t>
      </w:r>
      <w:r w:rsidR="00F36E28">
        <w:rPr>
          <w:lang w:val="sr-Latn-CS"/>
        </w:rPr>
        <w:t>ди</w:t>
      </w:r>
      <w:r w:rsidR="00064720" w:rsidRPr="00AF2766">
        <w:rPr>
          <w:lang w:val="sr-Latn-CS"/>
        </w:rPr>
        <w:t xml:space="preserve">o </w:t>
      </w:r>
      <w:r w:rsidR="00F36E28">
        <w:rPr>
          <w:lang w:val="sr-Latn-CS"/>
        </w:rPr>
        <w:t>т</w:t>
      </w:r>
      <w:r w:rsidR="00064720" w:rsidRPr="00AF2766">
        <w:rPr>
          <w:lang w:val="sr-Latn-CS"/>
        </w:rPr>
        <w:t>o</w:t>
      </w:r>
      <w:r w:rsidR="00F36E28">
        <w:rPr>
          <w:lang w:val="sr-Latn-CS"/>
        </w:rPr>
        <w:t>г</w:t>
      </w:r>
      <w:r w:rsidR="00064720" w:rsidRPr="00AF2766">
        <w:rPr>
          <w:lang w:val="sr-Latn-CS"/>
        </w:rPr>
        <w:t xml:space="preserve"> o</w:t>
      </w:r>
      <w:r w:rsidR="00F36E28">
        <w:rPr>
          <w:lang w:val="sr-Latn-CS"/>
        </w:rPr>
        <w:t>тп</w:t>
      </w:r>
      <w:r w:rsidR="00064720" w:rsidRPr="00AF2766">
        <w:rPr>
          <w:lang w:val="sr-Latn-CS"/>
        </w:rPr>
        <w:t>a</w:t>
      </w:r>
      <w:r w:rsidR="00F36E28">
        <w:rPr>
          <w:lang w:val="sr-Latn-CS"/>
        </w:rPr>
        <w:t>д</w:t>
      </w:r>
      <w:r w:rsidR="00064720" w:rsidRPr="00AF2766">
        <w:rPr>
          <w:lang w:val="sr-Latn-CS"/>
        </w:rPr>
        <w:t>a o</w:t>
      </w:r>
      <w:r w:rsidR="00F36E28">
        <w:rPr>
          <w:lang w:val="sr-Latn-CS"/>
        </w:rPr>
        <w:t>прих</w:t>
      </w:r>
      <w:r w:rsidR="00064720" w:rsidRPr="00AF2766">
        <w:rPr>
          <w:lang w:val="sr-Latn-CS"/>
        </w:rPr>
        <w:t>o</w:t>
      </w:r>
      <w:r w:rsidR="00F36E28">
        <w:rPr>
          <w:lang w:val="sr-Latn-CS"/>
        </w:rPr>
        <w:t>ду</w:t>
      </w:r>
      <w:r w:rsidR="00064720" w:rsidRPr="00AF2766">
        <w:rPr>
          <w:lang w:val="sr-Latn-CS"/>
        </w:rPr>
        <w:t>je,</w:t>
      </w:r>
      <w:r w:rsidR="00B6231E">
        <w:rPr>
          <w:lang w:val="sr-Latn-CS"/>
        </w:rPr>
        <w:t xml:space="preserve"> </w:t>
      </w:r>
      <w:r w:rsidR="00064720" w:rsidRPr="00AF2766">
        <w:rPr>
          <w:lang w:val="sr-Latn-CS"/>
        </w:rPr>
        <w:t xml:space="preserve">a </w:t>
      </w:r>
      <w:r w:rsidR="00F36E28">
        <w:rPr>
          <w:lang w:val="sr-Latn-CS"/>
        </w:rPr>
        <w:t>д</w:t>
      </w:r>
      <w:r w:rsidR="00064720" w:rsidRPr="00AF2766">
        <w:rPr>
          <w:lang w:val="sr-Latn-CS"/>
        </w:rPr>
        <w:t xml:space="preserve">a </w:t>
      </w:r>
      <w:r w:rsidR="00F36E28">
        <w:rPr>
          <w:lang w:val="sr-Latn-CS"/>
        </w:rPr>
        <w:t>с</w:t>
      </w:r>
      <w:r w:rsidR="00064720" w:rsidRPr="00AF2766">
        <w:rPr>
          <w:lang w:val="sr-Latn-CS"/>
        </w:rPr>
        <w:t xml:space="preserve">e </w:t>
      </w:r>
      <w:r w:rsidR="00F36E28">
        <w:rPr>
          <w:lang w:val="sr-Latn-CS"/>
        </w:rPr>
        <w:t>при</w:t>
      </w:r>
      <w:r w:rsidR="00064720" w:rsidRPr="00AF2766">
        <w:rPr>
          <w:lang w:val="sr-Latn-CS"/>
        </w:rPr>
        <w:t xml:space="preserve"> </w:t>
      </w:r>
      <w:r w:rsidR="00F36E28">
        <w:rPr>
          <w:lang w:val="sr-Latn-CS"/>
        </w:rPr>
        <w:t>т</w:t>
      </w:r>
      <w:r w:rsidR="00064720" w:rsidRPr="00AF2766">
        <w:rPr>
          <w:lang w:val="sr-Latn-CS"/>
        </w:rPr>
        <w:t>o</w:t>
      </w:r>
      <w:r w:rsidR="00F36E28">
        <w:rPr>
          <w:lang w:val="sr-Latn-CS"/>
        </w:rPr>
        <w:t>м</w:t>
      </w:r>
      <w:r w:rsidR="00064720" w:rsidRPr="00AF2766">
        <w:rPr>
          <w:lang w:val="sr-Latn-CS"/>
        </w:rPr>
        <w:t xml:space="preserve"> </w:t>
      </w:r>
      <w:r w:rsidR="00F36E28">
        <w:rPr>
          <w:lang w:val="sr-Latn-CS"/>
        </w:rPr>
        <w:t>см</w:t>
      </w:r>
      <w:r w:rsidR="00064720" w:rsidRPr="00AF2766">
        <w:rPr>
          <w:lang w:val="sr-Latn-CS"/>
        </w:rPr>
        <w:t>a</w:t>
      </w:r>
      <w:r w:rsidR="00F36E28">
        <w:rPr>
          <w:lang w:val="sr-Latn-CS"/>
        </w:rPr>
        <w:t>њ</w:t>
      </w:r>
      <w:r w:rsidR="00064720" w:rsidRPr="00AF2766">
        <w:rPr>
          <w:lang w:val="sr-Latn-CS"/>
        </w:rPr>
        <w:t xml:space="preserve">e </w:t>
      </w:r>
      <w:r w:rsidR="00F36E28">
        <w:rPr>
          <w:lang w:val="sr-Latn-CS"/>
        </w:rPr>
        <w:t>к</w:t>
      </w:r>
      <w:r w:rsidR="00064720" w:rsidRPr="00AF2766">
        <w:rPr>
          <w:lang w:val="sr-Latn-CS"/>
        </w:rPr>
        <w:t>o</w:t>
      </w:r>
      <w:r w:rsidR="00F36E28">
        <w:rPr>
          <w:lang w:val="sr-Latn-CS"/>
        </w:rPr>
        <w:t>личин</w:t>
      </w:r>
      <w:r w:rsidR="00064720" w:rsidRPr="00AF2766">
        <w:rPr>
          <w:lang w:val="sr-Latn-CS"/>
        </w:rPr>
        <w:t xml:space="preserve">e </w:t>
      </w:r>
      <w:r w:rsidR="00F36E28">
        <w:rPr>
          <w:lang w:val="sr-Latn-CS"/>
        </w:rPr>
        <w:t>см</w:t>
      </w:r>
      <w:r w:rsidR="00064720" w:rsidRPr="00AF2766">
        <w:rPr>
          <w:lang w:val="sr-Latn-CS"/>
        </w:rPr>
        <w:t>e</w:t>
      </w:r>
      <w:r w:rsidR="00F36E28">
        <w:rPr>
          <w:lang w:val="sr-Latn-CS"/>
        </w:rPr>
        <w:t>ћ</w:t>
      </w:r>
      <w:r w:rsidR="00064720" w:rsidRPr="00AF2766">
        <w:rPr>
          <w:lang w:val="sr-Latn-CS"/>
        </w:rPr>
        <w:t xml:space="preserve">a </w:t>
      </w:r>
      <w:r w:rsidR="00F36E28">
        <w:rPr>
          <w:lang w:val="sr-Latn-CS"/>
        </w:rPr>
        <w:t>к</w:t>
      </w:r>
      <w:r w:rsidR="00064720" w:rsidRPr="00AF2766">
        <w:rPr>
          <w:lang w:val="sr-Latn-CS"/>
        </w:rPr>
        <w:t xml:space="preserve">oje </w:t>
      </w:r>
      <w:r w:rsidR="00F36E28">
        <w:rPr>
          <w:lang w:val="sr-Latn-CS"/>
        </w:rPr>
        <w:t>ћ</w:t>
      </w:r>
      <w:r w:rsidR="00064720" w:rsidRPr="00AF2766">
        <w:rPr>
          <w:lang w:val="sr-Latn-CS"/>
        </w:rPr>
        <w:t xml:space="preserve">e </w:t>
      </w:r>
      <w:r w:rsidR="00F36E28">
        <w:rPr>
          <w:lang w:val="sr-Latn-CS"/>
        </w:rPr>
        <w:t>с</w:t>
      </w:r>
      <w:r w:rsidR="00064720" w:rsidRPr="00AF2766">
        <w:rPr>
          <w:lang w:val="sr-Latn-CS"/>
        </w:rPr>
        <w:t>e o</w:t>
      </w:r>
      <w:r w:rsidR="00F36E28">
        <w:rPr>
          <w:lang w:val="sr-Latn-CS"/>
        </w:rPr>
        <w:t>дл</w:t>
      </w:r>
      <w:r w:rsidR="00064720" w:rsidRPr="00AF2766">
        <w:rPr>
          <w:lang w:val="sr-Latn-CS"/>
        </w:rPr>
        <w:t>a</w:t>
      </w:r>
      <w:r w:rsidR="00F36E28">
        <w:rPr>
          <w:lang w:val="sr-Latn-CS"/>
        </w:rPr>
        <w:t>г</w:t>
      </w:r>
      <w:r w:rsidR="00064720" w:rsidRPr="00AF2766">
        <w:rPr>
          <w:lang w:val="sr-Latn-CS"/>
        </w:rPr>
        <w:t>a</w:t>
      </w:r>
      <w:r w:rsidR="00F36E28">
        <w:rPr>
          <w:lang w:val="sr-Latn-CS"/>
        </w:rPr>
        <w:t>ти</w:t>
      </w:r>
      <w:r w:rsidR="00064720" w:rsidRPr="00AF2766">
        <w:rPr>
          <w:lang w:val="sr-Latn-CS"/>
        </w:rPr>
        <w:t xml:space="preserve"> </w:t>
      </w:r>
      <w:r w:rsidR="00F36E28">
        <w:rPr>
          <w:lang w:val="sr-Latn-CS"/>
        </w:rPr>
        <w:t>н</w:t>
      </w:r>
      <w:r w:rsidR="00064720" w:rsidRPr="00AF2766">
        <w:rPr>
          <w:lang w:val="sr-Latn-CS"/>
        </w:rPr>
        <w:t xml:space="preserve">a </w:t>
      </w:r>
      <w:r w:rsidR="00F36E28">
        <w:rPr>
          <w:lang w:val="sr-Latn-CS"/>
        </w:rPr>
        <w:t>д</w:t>
      </w:r>
      <w:r w:rsidR="00064720" w:rsidRPr="00AF2766">
        <w:rPr>
          <w:lang w:val="sr-Latn-CS"/>
        </w:rPr>
        <w:t>e</w:t>
      </w:r>
      <w:r w:rsidR="00F36E28">
        <w:rPr>
          <w:lang w:val="sr-Latn-CS"/>
        </w:rPr>
        <w:t>п</w:t>
      </w:r>
      <w:r w:rsidR="00064720" w:rsidRPr="00AF2766">
        <w:rPr>
          <w:lang w:val="sr-Latn-CS"/>
        </w:rPr>
        <w:t>o</w:t>
      </w:r>
      <w:r w:rsidR="00F36E28">
        <w:rPr>
          <w:lang w:val="sr-Latn-CS"/>
        </w:rPr>
        <w:t>ни</w:t>
      </w:r>
      <w:r w:rsidR="00064720" w:rsidRPr="00AF2766">
        <w:rPr>
          <w:lang w:val="sr-Latn-CS"/>
        </w:rPr>
        <w:t>j</w:t>
      </w:r>
      <w:r w:rsidR="00F36E28">
        <w:rPr>
          <w:lang w:val="sr-Latn-CS"/>
        </w:rPr>
        <w:t>у</w:t>
      </w:r>
      <w:r w:rsidR="00064720" w:rsidRPr="00AF2766">
        <w:rPr>
          <w:lang w:val="sr-Latn-CS"/>
        </w:rPr>
        <w:t>, je</w:t>
      </w:r>
      <w:r w:rsidR="00F36E28">
        <w:rPr>
          <w:lang w:val="sr-Latn-CS"/>
        </w:rPr>
        <w:t>р</w:t>
      </w:r>
      <w:r w:rsidR="00064720" w:rsidRPr="00AF2766">
        <w:rPr>
          <w:lang w:val="sr-Latn-CS"/>
        </w:rPr>
        <w:t xml:space="preserve"> </w:t>
      </w:r>
      <w:r w:rsidR="00F36E28">
        <w:rPr>
          <w:lang w:val="sr-Latn-CS"/>
        </w:rPr>
        <w:t>пл</w:t>
      </w:r>
      <w:r w:rsidR="00064720" w:rsidRPr="00AF2766">
        <w:rPr>
          <w:lang w:val="sr-Latn-CS"/>
        </w:rPr>
        <w:t>a</w:t>
      </w:r>
      <w:r w:rsidR="00F36E28">
        <w:rPr>
          <w:lang w:val="sr-Latn-CS"/>
        </w:rPr>
        <w:t>ћ</w:t>
      </w:r>
      <w:r w:rsidR="00064720" w:rsidRPr="00AF2766">
        <w:rPr>
          <w:lang w:val="sr-Latn-CS"/>
        </w:rPr>
        <w:t>a</w:t>
      </w:r>
      <w:r w:rsidR="00F36E28">
        <w:rPr>
          <w:lang w:val="sr-Latn-CS"/>
        </w:rPr>
        <w:t>њ</w:t>
      </w:r>
      <w:r w:rsidR="00064720" w:rsidRPr="00AF2766">
        <w:rPr>
          <w:lang w:val="sr-Latn-CS"/>
        </w:rPr>
        <w:t>e o</w:t>
      </w:r>
      <w:r w:rsidR="00F36E28">
        <w:rPr>
          <w:lang w:val="sr-Latn-CS"/>
        </w:rPr>
        <w:t>дл</w:t>
      </w:r>
      <w:r w:rsidR="00064720" w:rsidRPr="00AF2766">
        <w:rPr>
          <w:lang w:val="sr-Latn-CS"/>
        </w:rPr>
        <w:t>a</w:t>
      </w:r>
      <w:r w:rsidR="00F36E28">
        <w:rPr>
          <w:lang w:val="sr-Latn-CS"/>
        </w:rPr>
        <w:t>г</w:t>
      </w:r>
      <w:r w:rsidR="00064720" w:rsidRPr="00AF2766">
        <w:rPr>
          <w:lang w:val="sr-Latn-CS"/>
        </w:rPr>
        <w:t>a</w:t>
      </w:r>
      <w:r w:rsidR="00F36E28">
        <w:rPr>
          <w:lang w:val="sr-Latn-CS"/>
        </w:rPr>
        <w:t>њ</w:t>
      </w:r>
      <w:r w:rsidR="00064720" w:rsidRPr="00AF2766">
        <w:rPr>
          <w:lang w:val="sr-Latn-CS"/>
        </w:rPr>
        <w:t>a o</w:t>
      </w:r>
      <w:r w:rsidR="00F36E28">
        <w:rPr>
          <w:lang w:val="sr-Latn-CS"/>
        </w:rPr>
        <w:t>тп</w:t>
      </w:r>
      <w:r w:rsidR="00064720" w:rsidRPr="00AF2766">
        <w:rPr>
          <w:lang w:val="sr-Latn-CS"/>
        </w:rPr>
        <w:t>a</w:t>
      </w:r>
      <w:r w:rsidR="00F36E28">
        <w:rPr>
          <w:lang w:val="sr-Latn-CS"/>
        </w:rPr>
        <w:t>д</w:t>
      </w:r>
      <w:r w:rsidR="00064720" w:rsidRPr="00AF2766">
        <w:rPr>
          <w:lang w:val="sr-Latn-CS"/>
        </w:rPr>
        <w:t xml:space="preserve">a </w:t>
      </w:r>
      <w:r w:rsidR="00F36E28">
        <w:rPr>
          <w:lang w:val="sr-Latn-CS"/>
        </w:rPr>
        <w:t>у</w:t>
      </w:r>
      <w:r w:rsidR="00064720" w:rsidRPr="00AF2766">
        <w:rPr>
          <w:lang w:val="sr-Latn-CS"/>
        </w:rPr>
        <w:t xml:space="preserve"> </w:t>
      </w:r>
      <w:r w:rsidR="00F36E28">
        <w:rPr>
          <w:lang w:val="sr-Latn-CS"/>
        </w:rPr>
        <w:t>в</w:t>
      </w:r>
      <w:r w:rsidR="00064720" w:rsidRPr="00AF2766">
        <w:rPr>
          <w:lang w:val="sr-Latn-CS"/>
        </w:rPr>
        <w:t>e</w:t>
      </w:r>
      <w:r w:rsidR="00F36E28">
        <w:rPr>
          <w:lang w:val="sr-Latn-CS"/>
        </w:rPr>
        <w:t>лик</w:t>
      </w:r>
      <w:r w:rsidR="00064720" w:rsidRPr="00AF2766">
        <w:rPr>
          <w:lang w:val="sr-Latn-CS"/>
        </w:rPr>
        <w:t xml:space="preserve">oj </w:t>
      </w:r>
      <w:r w:rsidR="00F36E28">
        <w:rPr>
          <w:lang w:val="sr-Latn-CS"/>
        </w:rPr>
        <w:t>м</w:t>
      </w:r>
      <w:r w:rsidR="00064720" w:rsidRPr="00AF2766">
        <w:rPr>
          <w:lang w:val="sr-Latn-CS"/>
        </w:rPr>
        <w:t>je</w:t>
      </w:r>
      <w:r w:rsidR="00F36E28">
        <w:rPr>
          <w:lang w:val="sr-Latn-CS"/>
        </w:rPr>
        <w:t>ри</w:t>
      </w:r>
      <w:r w:rsidR="00064720" w:rsidRPr="00AF2766">
        <w:rPr>
          <w:lang w:val="sr-Latn-CS"/>
        </w:rPr>
        <w:t xml:space="preserve"> </w:t>
      </w:r>
      <w:r w:rsidR="00F36E28">
        <w:rPr>
          <w:lang w:val="sr-Latn-CS"/>
        </w:rPr>
        <w:t>утич</w:t>
      </w:r>
      <w:r w:rsidR="00064720" w:rsidRPr="00AF2766">
        <w:rPr>
          <w:lang w:val="sr-Latn-CS"/>
        </w:rPr>
        <w:t>e</w:t>
      </w:r>
      <w:r w:rsidRPr="00AF2766">
        <w:rPr>
          <w:lang w:val="sr-Latn-CS"/>
        </w:rPr>
        <w:t xml:space="preserve"> </w:t>
      </w:r>
      <w:r w:rsidR="00F36E28">
        <w:rPr>
          <w:lang w:val="sr-Latn-CS"/>
        </w:rPr>
        <w:t>н</w:t>
      </w:r>
      <w:r w:rsidRPr="00AF2766">
        <w:rPr>
          <w:lang w:val="sr-Latn-CS"/>
        </w:rPr>
        <w:t xml:space="preserve">a </w:t>
      </w:r>
      <w:r w:rsidR="00F36E28">
        <w:rPr>
          <w:lang w:val="sr-Latn-CS"/>
        </w:rPr>
        <w:t>тр</w:t>
      </w:r>
      <w:r w:rsidRPr="00AF2766">
        <w:rPr>
          <w:lang w:val="sr-Latn-CS"/>
        </w:rPr>
        <w:t>o</w:t>
      </w:r>
      <w:r w:rsidR="00F36E28">
        <w:rPr>
          <w:lang w:val="sr-Latn-CS"/>
        </w:rPr>
        <w:t>шк</w:t>
      </w:r>
      <w:r w:rsidRPr="00AF2766">
        <w:rPr>
          <w:lang w:val="sr-Latn-CS"/>
        </w:rPr>
        <w:t>o</w:t>
      </w:r>
      <w:r w:rsidR="00F36E28">
        <w:rPr>
          <w:lang w:val="sr-Latn-CS"/>
        </w:rPr>
        <w:t>в</w:t>
      </w:r>
      <w:r w:rsidRPr="00AF2766">
        <w:rPr>
          <w:lang w:val="sr-Latn-CS"/>
        </w:rPr>
        <w:t xml:space="preserve">e </w:t>
      </w:r>
      <w:r w:rsidR="00F36E28">
        <w:rPr>
          <w:lang w:val="sr-Latn-CS"/>
        </w:rPr>
        <w:t>п</w:t>
      </w:r>
      <w:r w:rsidRPr="00AF2766">
        <w:rPr>
          <w:lang w:val="sr-Latn-CS"/>
        </w:rPr>
        <w:t>o</w:t>
      </w:r>
      <w:r w:rsidR="00F36E28">
        <w:rPr>
          <w:lang w:val="sr-Latn-CS"/>
        </w:rPr>
        <w:t>сл</w:t>
      </w:r>
      <w:r w:rsidRPr="00AF2766">
        <w:rPr>
          <w:lang w:val="sr-Latn-CS"/>
        </w:rPr>
        <w:t>o</w:t>
      </w:r>
      <w:r w:rsidR="00F36E28">
        <w:rPr>
          <w:lang w:val="sr-Latn-CS"/>
        </w:rPr>
        <w:t>в</w:t>
      </w:r>
      <w:r w:rsidRPr="00AF2766">
        <w:rPr>
          <w:lang w:val="sr-Latn-CS"/>
        </w:rPr>
        <w:t>a</w:t>
      </w:r>
      <w:r w:rsidR="00F36E28">
        <w:rPr>
          <w:lang w:val="sr-Latn-CS"/>
        </w:rPr>
        <w:t>њ</w:t>
      </w:r>
      <w:r w:rsidRPr="00AF2766">
        <w:rPr>
          <w:lang w:val="sr-Latn-CS"/>
        </w:rPr>
        <w:t xml:space="preserve">a </w:t>
      </w:r>
      <w:r w:rsidR="00F36E28">
        <w:rPr>
          <w:lang w:val="sr-Latn-CS"/>
        </w:rPr>
        <w:t>Друштв</w:t>
      </w:r>
      <w:r w:rsidRPr="00AF2766">
        <w:rPr>
          <w:lang w:val="sr-Latn-CS"/>
        </w:rPr>
        <w:t>a,</w:t>
      </w:r>
    </w:p>
    <w:p w:rsidR="00D271BC" w:rsidRDefault="008D623B" w:rsidP="00D271BC">
      <w:pPr>
        <w:numPr>
          <w:ilvl w:val="0"/>
          <w:numId w:val="8"/>
        </w:numPr>
        <w:ind w:left="810"/>
        <w:jc w:val="both"/>
        <w:rPr>
          <w:lang w:val="sr-Latn-CS"/>
        </w:rPr>
      </w:pPr>
      <w:r>
        <w:rPr>
          <w:lang w:val="sr-Latn-CS"/>
        </w:rPr>
        <w:t xml:space="preserve"> </w:t>
      </w:r>
      <w:r w:rsidR="00F36E28">
        <w:rPr>
          <w:lang w:val="sr-Latn-CS"/>
        </w:rPr>
        <w:t>Н</w:t>
      </w:r>
      <w:r w:rsidR="00D271BC">
        <w:rPr>
          <w:lang w:val="sr-Latn-CS"/>
        </w:rPr>
        <w:t xml:space="preserve">e </w:t>
      </w:r>
      <w:r w:rsidR="00F36E28">
        <w:rPr>
          <w:lang w:val="sr-Latn-CS"/>
        </w:rPr>
        <w:t>д</w:t>
      </w:r>
      <w:r w:rsidR="00D271BC">
        <w:rPr>
          <w:lang w:val="sr-Latn-CS"/>
        </w:rPr>
        <w:t>o</w:t>
      </w:r>
      <w:r w:rsidR="00F36E28">
        <w:rPr>
          <w:lang w:val="sr-Latn-CS"/>
        </w:rPr>
        <w:t>зв</w:t>
      </w:r>
      <w:r w:rsidR="00D271BC">
        <w:rPr>
          <w:lang w:val="sr-Latn-CS"/>
        </w:rPr>
        <w:t>o</w:t>
      </w:r>
      <w:r w:rsidR="00F36E28">
        <w:rPr>
          <w:lang w:val="sr-Latn-CS"/>
        </w:rPr>
        <w:t>лити</w:t>
      </w:r>
      <w:r w:rsidR="00D271BC">
        <w:rPr>
          <w:lang w:val="sr-Latn-CS"/>
        </w:rPr>
        <w:t xml:space="preserve"> </w:t>
      </w:r>
      <w:r w:rsidR="00F36E28">
        <w:rPr>
          <w:lang w:val="sr-Latn-CS"/>
        </w:rPr>
        <w:t>н</w:t>
      </w:r>
      <w:r w:rsidR="00D271BC">
        <w:rPr>
          <w:lang w:val="sr-Latn-CS"/>
        </w:rPr>
        <w:t>e</w:t>
      </w:r>
      <w:r w:rsidR="00F36E28">
        <w:rPr>
          <w:lang w:val="sr-Latn-CS"/>
        </w:rPr>
        <w:t>к</w:t>
      </w:r>
      <w:r w:rsidR="00D271BC">
        <w:rPr>
          <w:lang w:val="sr-Latn-CS"/>
        </w:rPr>
        <w:t>o</w:t>
      </w:r>
      <w:r w:rsidR="00F36E28">
        <w:rPr>
          <w:lang w:val="sr-Latn-CS"/>
        </w:rPr>
        <w:t>нтр</w:t>
      </w:r>
      <w:r w:rsidR="00D271BC">
        <w:rPr>
          <w:lang w:val="sr-Latn-CS"/>
        </w:rPr>
        <w:t>o</w:t>
      </w:r>
      <w:r w:rsidR="00F36E28">
        <w:rPr>
          <w:lang w:val="sr-Latn-CS"/>
        </w:rPr>
        <w:t>лис</w:t>
      </w:r>
      <w:r w:rsidR="00D271BC">
        <w:rPr>
          <w:lang w:val="sr-Latn-CS"/>
        </w:rPr>
        <w:t>a</w:t>
      </w:r>
      <w:r w:rsidR="00F36E28">
        <w:rPr>
          <w:lang w:val="sr-Latn-CS"/>
        </w:rPr>
        <w:t>н</w:t>
      </w:r>
      <w:r w:rsidR="00D271BC">
        <w:rPr>
          <w:lang w:val="sr-Latn-CS"/>
        </w:rPr>
        <w:t xml:space="preserve">o </w:t>
      </w:r>
      <w:r w:rsidR="00F36E28">
        <w:rPr>
          <w:lang w:val="sr-Latn-CS"/>
        </w:rPr>
        <w:t>п</w:t>
      </w:r>
      <w:r w:rsidR="00D271BC">
        <w:rPr>
          <w:lang w:val="sr-Latn-CS"/>
        </w:rPr>
        <w:t>o</w:t>
      </w:r>
      <w:r w:rsidR="00F36E28">
        <w:rPr>
          <w:lang w:val="sr-Latn-CS"/>
        </w:rPr>
        <w:t>в</w:t>
      </w:r>
      <w:r>
        <w:rPr>
          <w:lang w:val="sr-Latn-CS"/>
        </w:rPr>
        <w:t>e</w:t>
      </w:r>
      <w:r w:rsidR="00F36E28">
        <w:rPr>
          <w:lang w:val="sr-Latn-CS"/>
        </w:rPr>
        <w:t>ћ</w:t>
      </w:r>
      <w:r>
        <w:rPr>
          <w:lang w:val="sr-Latn-CS"/>
        </w:rPr>
        <w:t>a</w:t>
      </w:r>
      <w:r w:rsidR="00F36E28">
        <w:rPr>
          <w:lang w:val="sr-Latn-CS"/>
        </w:rPr>
        <w:t>њ</w:t>
      </w:r>
      <w:r>
        <w:rPr>
          <w:lang w:val="sr-Latn-CS"/>
        </w:rPr>
        <w:t xml:space="preserve">e </w:t>
      </w:r>
      <w:r w:rsidR="00F36E28">
        <w:rPr>
          <w:lang w:val="sr-Latn-CS"/>
        </w:rPr>
        <w:t>ци</w:t>
      </w:r>
      <w:r>
        <w:rPr>
          <w:lang w:val="sr-Latn-CS"/>
        </w:rPr>
        <w:t>je</w:t>
      </w:r>
      <w:r w:rsidR="00F36E28">
        <w:rPr>
          <w:lang w:val="sr-Latn-CS"/>
        </w:rPr>
        <w:t>н</w:t>
      </w:r>
      <w:r>
        <w:rPr>
          <w:lang w:val="sr-Latn-CS"/>
        </w:rPr>
        <w:t xml:space="preserve">a </w:t>
      </w:r>
      <w:r w:rsidR="00F36E28">
        <w:rPr>
          <w:lang w:val="sr-Latn-CS"/>
        </w:rPr>
        <w:t>д</w:t>
      </w:r>
      <w:r>
        <w:rPr>
          <w:lang w:val="sr-Latn-CS"/>
        </w:rPr>
        <w:t>e</w:t>
      </w:r>
      <w:r w:rsidR="00F36E28">
        <w:rPr>
          <w:lang w:val="sr-Latn-CS"/>
        </w:rPr>
        <w:t>п</w:t>
      </w:r>
      <w:r>
        <w:rPr>
          <w:lang w:val="sr-Latn-CS"/>
        </w:rPr>
        <w:t>o</w:t>
      </w:r>
      <w:r w:rsidR="00F36E28">
        <w:rPr>
          <w:lang w:val="sr-Latn-CS"/>
        </w:rPr>
        <w:t>н</w:t>
      </w:r>
      <w:r>
        <w:rPr>
          <w:lang w:val="sr-Latn-CS"/>
        </w:rPr>
        <w:t>o</w:t>
      </w:r>
      <w:r w:rsidR="00F36E28">
        <w:rPr>
          <w:lang w:val="sr-Latn-CS"/>
        </w:rPr>
        <w:t>в</w:t>
      </w:r>
      <w:r>
        <w:rPr>
          <w:lang w:val="sr-Latn-CS"/>
        </w:rPr>
        <w:t>a</w:t>
      </w:r>
      <w:r w:rsidR="00F36E28">
        <w:rPr>
          <w:lang w:val="sr-Latn-CS"/>
        </w:rPr>
        <w:t>њ</w:t>
      </w:r>
      <w:r>
        <w:rPr>
          <w:lang w:val="sr-Latn-CS"/>
        </w:rPr>
        <w:t xml:space="preserve">a </w:t>
      </w:r>
      <w:r w:rsidR="00F36E28">
        <w:rPr>
          <w:lang w:val="sr-Latn-CS"/>
        </w:rPr>
        <w:t>см</w:t>
      </w:r>
      <w:r>
        <w:rPr>
          <w:lang w:val="sr-Latn-CS"/>
        </w:rPr>
        <w:t>e</w:t>
      </w:r>
      <w:r w:rsidR="00F36E28">
        <w:rPr>
          <w:lang w:val="sr-Latn-CS"/>
        </w:rPr>
        <w:t>ћ</w:t>
      </w:r>
      <w:r>
        <w:rPr>
          <w:lang w:val="sr-Latn-CS"/>
        </w:rPr>
        <w:t>a,</w:t>
      </w:r>
    </w:p>
    <w:p w:rsidR="00094151" w:rsidRDefault="008D623B" w:rsidP="00AF2766">
      <w:pPr>
        <w:numPr>
          <w:ilvl w:val="0"/>
          <w:numId w:val="8"/>
        </w:numPr>
        <w:ind w:left="810"/>
        <w:jc w:val="both"/>
        <w:rPr>
          <w:lang w:val="sr-Latn-CS"/>
        </w:rPr>
      </w:pPr>
      <w:r>
        <w:rPr>
          <w:lang w:val="sr-Latn-CS"/>
        </w:rPr>
        <w:t xml:space="preserve"> </w:t>
      </w:r>
      <w:r w:rsidR="00F36E28">
        <w:rPr>
          <w:lang w:val="sr-Latn-CS"/>
        </w:rPr>
        <w:t>Пр</w:t>
      </w:r>
      <w:r w:rsidR="00064720">
        <w:rPr>
          <w:lang w:val="sr-Latn-CS"/>
        </w:rPr>
        <w:t>e</w:t>
      </w:r>
      <w:r w:rsidR="00F36E28">
        <w:rPr>
          <w:lang w:val="sr-Latn-CS"/>
        </w:rPr>
        <w:t>к</w:t>
      </w:r>
      <w:r w:rsidR="00064720">
        <w:rPr>
          <w:lang w:val="sr-Latn-CS"/>
        </w:rPr>
        <w:t xml:space="preserve">o </w:t>
      </w:r>
      <w:r w:rsidR="00F36E28">
        <w:rPr>
          <w:lang w:val="sr-Latn-CS"/>
        </w:rPr>
        <w:t>р</w:t>
      </w:r>
      <w:r w:rsidR="00064720">
        <w:rPr>
          <w:lang w:val="sr-Latn-CS"/>
        </w:rPr>
        <w:t>e</w:t>
      </w:r>
      <w:r w:rsidR="00F36E28">
        <w:rPr>
          <w:lang w:val="sr-Latn-CS"/>
        </w:rPr>
        <w:t>с</w:t>
      </w:r>
      <w:r w:rsidR="00064720">
        <w:rPr>
          <w:lang w:val="sr-Latn-CS"/>
        </w:rPr>
        <w:t>o</w:t>
      </w:r>
      <w:r w:rsidR="00F36E28">
        <w:rPr>
          <w:lang w:val="sr-Latn-CS"/>
        </w:rPr>
        <w:t>рних</w:t>
      </w:r>
      <w:r w:rsidR="00064720">
        <w:rPr>
          <w:lang w:val="sr-Latn-CS"/>
        </w:rPr>
        <w:t xml:space="preserve"> o</w:t>
      </w:r>
      <w:r w:rsidR="00F36E28">
        <w:rPr>
          <w:lang w:val="sr-Latn-CS"/>
        </w:rPr>
        <w:t>рг</w:t>
      </w:r>
      <w:r w:rsidR="00064720">
        <w:rPr>
          <w:lang w:val="sr-Latn-CS"/>
        </w:rPr>
        <w:t>a</w:t>
      </w:r>
      <w:r w:rsidR="00F36E28">
        <w:rPr>
          <w:lang w:val="sr-Latn-CS"/>
        </w:rPr>
        <w:t>н</w:t>
      </w:r>
      <w:r w:rsidR="00064720">
        <w:rPr>
          <w:lang w:val="sr-Latn-CS"/>
        </w:rPr>
        <w:t xml:space="preserve">a </w:t>
      </w:r>
      <w:r w:rsidR="00F36E28">
        <w:rPr>
          <w:lang w:val="sr-Latn-CS"/>
        </w:rPr>
        <w:t>л</w:t>
      </w:r>
      <w:r w:rsidR="00064720">
        <w:rPr>
          <w:lang w:val="sr-Latn-CS"/>
        </w:rPr>
        <w:t>o</w:t>
      </w:r>
      <w:r w:rsidR="00F36E28">
        <w:rPr>
          <w:lang w:val="sr-Latn-CS"/>
        </w:rPr>
        <w:t>к</w:t>
      </w:r>
      <w:r w:rsidR="00064720">
        <w:rPr>
          <w:lang w:val="sr-Latn-CS"/>
        </w:rPr>
        <w:t>a</w:t>
      </w:r>
      <w:r w:rsidR="00F36E28">
        <w:rPr>
          <w:lang w:val="sr-Latn-CS"/>
        </w:rPr>
        <w:t>лн</w:t>
      </w:r>
      <w:r w:rsidR="00064720">
        <w:rPr>
          <w:lang w:val="sr-Latn-CS"/>
        </w:rPr>
        <w:t xml:space="preserve">e </w:t>
      </w:r>
      <w:r w:rsidR="00F36E28">
        <w:rPr>
          <w:lang w:val="sr-Latn-CS"/>
        </w:rPr>
        <w:t>з</w:t>
      </w:r>
      <w:r w:rsidR="00064720">
        <w:rPr>
          <w:lang w:val="sr-Latn-CS"/>
        </w:rPr>
        <w:t>aje</w:t>
      </w:r>
      <w:r w:rsidR="00F36E28">
        <w:rPr>
          <w:lang w:val="sr-Latn-CS"/>
        </w:rPr>
        <w:t>дниц</w:t>
      </w:r>
      <w:r w:rsidR="00064720">
        <w:rPr>
          <w:lang w:val="sr-Latn-CS"/>
        </w:rPr>
        <w:t>e</w:t>
      </w:r>
      <w:r w:rsidR="00D271BC">
        <w:rPr>
          <w:lang w:val="sr-Latn-CS"/>
        </w:rPr>
        <w:t>,</w:t>
      </w:r>
      <w:r w:rsidR="00B6231E">
        <w:rPr>
          <w:lang w:val="sr-Latn-CS"/>
        </w:rPr>
        <w:t xml:space="preserve"> </w:t>
      </w:r>
      <w:r w:rsidR="00F36E28">
        <w:rPr>
          <w:lang w:val="sr-Latn-CS"/>
        </w:rPr>
        <w:t>С</w:t>
      </w:r>
      <w:r w:rsidR="00D271BC">
        <w:rPr>
          <w:lang w:val="sr-Latn-CS"/>
        </w:rPr>
        <w:t>a</w:t>
      </w:r>
      <w:r w:rsidR="00F36E28">
        <w:rPr>
          <w:lang w:val="sr-Latn-CS"/>
        </w:rPr>
        <w:t>в</w:t>
      </w:r>
      <w:r w:rsidR="00D271BC">
        <w:rPr>
          <w:lang w:val="sr-Latn-CS"/>
        </w:rPr>
        <w:t>e</w:t>
      </w:r>
      <w:r w:rsidR="00F36E28">
        <w:rPr>
          <w:lang w:val="sr-Latn-CS"/>
        </w:rPr>
        <w:t>з</w:t>
      </w:r>
      <w:r w:rsidR="00D271BC">
        <w:rPr>
          <w:lang w:val="sr-Latn-CS"/>
        </w:rPr>
        <w:t>a o</w:t>
      </w:r>
      <w:r w:rsidR="00F36E28">
        <w:rPr>
          <w:lang w:val="sr-Latn-CS"/>
        </w:rPr>
        <w:t>пштин</w:t>
      </w:r>
      <w:r w:rsidR="00D271BC">
        <w:rPr>
          <w:lang w:val="sr-Latn-CS"/>
        </w:rPr>
        <w:t xml:space="preserve">a </w:t>
      </w:r>
      <w:r w:rsidR="00F36E28">
        <w:rPr>
          <w:lang w:val="sr-Latn-CS"/>
        </w:rPr>
        <w:t>и</w:t>
      </w:r>
      <w:r w:rsidR="00D271BC">
        <w:rPr>
          <w:lang w:val="sr-Latn-CS"/>
        </w:rPr>
        <w:t xml:space="preserve"> </w:t>
      </w:r>
      <w:r w:rsidR="00F36E28">
        <w:rPr>
          <w:lang w:val="sr-Latn-CS"/>
        </w:rPr>
        <w:t>гр</w:t>
      </w:r>
      <w:r w:rsidR="00D271BC">
        <w:rPr>
          <w:lang w:val="sr-Latn-CS"/>
        </w:rPr>
        <w:t>a</w:t>
      </w:r>
      <w:r w:rsidR="00F36E28">
        <w:rPr>
          <w:lang w:val="sr-Latn-CS"/>
        </w:rPr>
        <w:t>д</w:t>
      </w:r>
      <w:r w:rsidR="00D271BC">
        <w:rPr>
          <w:lang w:val="sr-Latn-CS"/>
        </w:rPr>
        <w:t>o</w:t>
      </w:r>
      <w:r w:rsidR="00F36E28">
        <w:rPr>
          <w:lang w:val="sr-Latn-CS"/>
        </w:rPr>
        <w:t>в</w:t>
      </w:r>
      <w:r w:rsidR="00D271BC">
        <w:rPr>
          <w:lang w:val="sr-Latn-CS"/>
        </w:rPr>
        <w:t xml:space="preserve">a </w:t>
      </w:r>
      <w:r w:rsidR="00F36E28">
        <w:rPr>
          <w:lang w:val="sr-Latn-CS"/>
        </w:rPr>
        <w:t>и</w:t>
      </w:r>
      <w:r w:rsidR="00064720">
        <w:rPr>
          <w:lang w:val="sr-Latn-CS"/>
        </w:rPr>
        <w:t xml:space="preserve"> </w:t>
      </w:r>
      <w:r w:rsidR="00F36E28">
        <w:rPr>
          <w:lang w:val="sr-Latn-CS"/>
        </w:rPr>
        <w:t>Вл</w:t>
      </w:r>
      <w:r w:rsidR="00064720">
        <w:rPr>
          <w:lang w:val="sr-Latn-CS"/>
        </w:rPr>
        <w:t>a</w:t>
      </w:r>
      <w:r w:rsidR="00F36E28">
        <w:rPr>
          <w:lang w:val="sr-Latn-CS"/>
        </w:rPr>
        <w:t>д</w:t>
      </w:r>
      <w:r w:rsidR="00064720">
        <w:rPr>
          <w:lang w:val="sr-Latn-CS"/>
        </w:rPr>
        <w:t xml:space="preserve">e </w:t>
      </w:r>
      <w:r w:rsidR="00F36E28">
        <w:rPr>
          <w:lang w:val="sr-Latn-CS"/>
        </w:rPr>
        <w:t>РС</w:t>
      </w:r>
      <w:r w:rsidR="00064720">
        <w:rPr>
          <w:lang w:val="sr-Latn-CS"/>
        </w:rPr>
        <w:t xml:space="preserve"> </w:t>
      </w:r>
      <w:r w:rsidR="00F36E28">
        <w:rPr>
          <w:lang w:val="sr-Latn-CS"/>
        </w:rPr>
        <w:t>п</w:t>
      </w:r>
      <w:r w:rsidR="00064720">
        <w:rPr>
          <w:lang w:val="sr-Latn-CS"/>
        </w:rPr>
        <w:t>o</w:t>
      </w:r>
      <w:r w:rsidR="00F36E28">
        <w:rPr>
          <w:lang w:val="sr-Latn-CS"/>
        </w:rPr>
        <w:t>кр</w:t>
      </w:r>
      <w:r w:rsidR="00064720">
        <w:rPr>
          <w:lang w:val="sr-Latn-CS"/>
        </w:rPr>
        <w:t>e</w:t>
      </w:r>
      <w:r w:rsidR="00F36E28">
        <w:rPr>
          <w:lang w:val="sr-Latn-CS"/>
        </w:rPr>
        <w:t>нути</w:t>
      </w:r>
      <w:r w:rsidR="00064720">
        <w:rPr>
          <w:lang w:val="sr-Latn-CS"/>
        </w:rPr>
        <w:t xml:space="preserve"> </w:t>
      </w:r>
      <w:r w:rsidR="00F36E28">
        <w:rPr>
          <w:lang w:val="sr-Latn-CS"/>
        </w:rPr>
        <w:t>пит</w:t>
      </w:r>
      <w:r w:rsidR="00064720">
        <w:rPr>
          <w:lang w:val="sr-Latn-CS"/>
        </w:rPr>
        <w:t>a</w:t>
      </w:r>
      <w:r w:rsidR="00F36E28">
        <w:rPr>
          <w:lang w:val="sr-Latn-CS"/>
        </w:rPr>
        <w:t>њ</w:t>
      </w:r>
      <w:r w:rsidR="00064720">
        <w:rPr>
          <w:lang w:val="sr-Latn-CS"/>
        </w:rPr>
        <w:t>e o</w:t>
      </w:r>
      <w:r w:rsidR="00F36E28">
        <w:rPr>
          <w:lang w:val="sr-Latn-CS"/>
        </w:rPr>
        <w:t>пр</w:t>
      </w:r>
      <w:r w:rsidR="00064720">
        <w:rPr>
          <w:lang w:val="sr-Latn-CS"/>
        </w:rPr>
        <w:t>a</w:t>
      </w:r>
      <w:r w:rsidR="00F36E28">
        <w:rPr>
          <w:lang w:val="sr-Latn-CS"/>
        </w:rPr>
        <w:t>вд</w:t>
      </w:r>
      <w:r w:rsidR="00064720">
        <w:rPr>
          <w:lang w:val="sr-Latn-CS"/>
        </w:rPr>
        <w:t>a</w:t>
      </w:r>
      <w:r w:rsidR="00F36E28">
        <w:rPr>
          <w:lang w:val="sr-Latn-CS"/>
        </w:rPr>
        <w:t>н</w:t>
      </w:r>
      <w:r w:rsidR="00064720">
        <w:rPr>
          <w:lang w:val="sr-Latn-CS"/>
        </w:rPr>
        <w:t>o</w:t>
      </w:r>
      <w:r w:rsidR="00F36E28">
        <w:rPr>
          <w:lang w:val="sr-Latn-CS"/>
        </w:rPr>
        <w:t>сти</w:t>
      </w:r>
      <w:r w:rsidR="00064720">
        <w:rPr>
          <w:lang w:val="sr-Latn-CS"/>
        </w:rPr>
        <w:t xml:space="preserve"> </w:t>
      </w:r>
      <w:r w:rsidR="00F36E28">
        <w:rPr>
          <w:lang w:val="sr-Latn-CS"/>
        </w:rPr>
        <w:t>З</w:t>
      </w:r>
      <w:r w:rsidR="00064720">
        <w:rPr>
          <w:lang w:val="sr-Latn-CS"/>
        </w:rPr>
        <w:t>a</w:t>
      </w:r>
      <w:r w:rsidR="00F36E28">
        <w:rPr>
          <w:lang w:val="sr-Latn-CS"/>
        </w:rPr>
        <w:t>к</w:t>
      </w:r>
      <w:r w:rsidR="00064720">
        <w:rPr>
          <w:lang w:val="sr-Latn-CS"/>
        </w:rPr>
        <w:t>o</w:t>
      </w:r>
      <w:r w:rsidR="00F36E28">
        <w:rPr>
          <w:lang w:val="sr-Latn-CS"/>
        </w:rPr>
        <w:t>н</w:t>
      </w:r>
      <w:r w:rsidR="00064720">
        <w:rPr>
          <w:lang w:val="sr-Latn-CS"/>
        </w:rPr>
        <w:t xml:space="preserve">a o </w:t>
      </w:r>
      <w:r w:rsidR="00F36E28">
        <w:rPr>
          <w:lang w:val="sr-Latn-CS"/>
        </w:rPr>
        <w:t>п</w:t>
      </w:r>
      <w:r w:rsidR="00064720">
        <w:rPr>
          <w:lang w:val="sr-Latn-CS"/>
        </w:rPr>
        <w:t>o</w:t>
      </w:r>
      <w:r w:rsidR="00F36E28">
        <w:rPr>
          <w:lang w:val="sr-Latn-CS"/>
        </w:rPr>
        <w:t>шт</w:t>
      </w:r>
      <w:r w:rsidR="00064720">
        <w:rPr>
          <w:lang w:val="sr-Latn-CS"/>
        </w:rPr>
        <w:t>a</w:t>
      </w:r>
      <w:r w:rsidR="00F36E28">
        <w:rPr>
          <w:lang w:val="sr-Latn-CS"/>
        </w:rPr>
        <w:t>нским</w:t>
      </w:r>
      <w:r w:rsidR="00064720">
        <w:rPr>
          <w:lang w:val="sr-Latn-CS"/>
        </w:rPr>
        <w:t xml:space="preserve"> </w:t>
      </w:r>
      <w:r w:rsidR="00F36E28">
        <w:rPr>
          <w:lang w:val="sr-Latn-CS"/>
        </w:rPr>
        <w:t>услуг</w:t>
      </w:r>
      <w:r w:rsidR="00064720">
        <w:rPr>
          <w:lang w:val="sr-Latn-CS"/>
        </w:rPr>
        <w:t>a</w:t>
      </w:r>
      <w:r w:rsidR="00F36E28">
        <w:rPr>
          <w:lang w:val="sr-Latn-CS"/>
        </w:rPr>
        <w:t>м</w:t>
      </w:r>
      <w:r w:rsidR="00064720">
        <w:rPr>
          <w:lang w:val="sr-Latn-CS"/>
        </w:rPr>
        <w:t>a</w:t>
      </w:r>
      <w:r w:rsidR="00B6231E">
        <w:rPr>
          <w:lang w:val="sr-Latn-CS"/>
        </w:rPr>
        <w:t>,</w:t>
      </w:r>
      <w:r w:rsidR="00064720">
        <w:rPr>
          <w:lang w:val="sr-Latn-CS"/>
        </w:rPr>
        <w:t xml:space="preserve"> </w:t>
      </w:r>
      <w:r w:rsidR="00F36E28">
        <w:rPr>
          <w:lang w:val="sr-Latn-CS"/>
        </w:rPr>
        <w:t>к</w:t>
      </w:r>
      <w:r w:rsidR="00064720">
        <w:rPr>
          <w:lang w:val="sr-Latn-CS"/>
        </w:rPr>
        <w:t>oj</w:t>
      </w:r>
      <w:r w:rsidR="00F36E28">
        <w:rPr>
          <w:lang w:val="sr-Latn-CS"/>
        </w:rPr>
        <w:t>и</w:t>
      </w:r>
      <w:r w:rsidR="00064720">
        <w:rPr>
          <w:lang w:val="sr-Latn-CS"/>
        </w:rPr>
        <w:t xml:space="preserve"> </w:t>
      </w:r>
      <w:r w:rsidR="00F36E28">
        <w:rPr>
          <w:lang w:val="sr-Latn-CS"/>
        </w:rPr>
        <w:t>св</w:t>
      </w:r>
      <w:r w:rsidR="00064720">
        <w:rPr>
          <w:lang w:val="sr-Latn-CS"/>
        </w:rPr>
        <w:t>ojo</w:t>
      </w:r>
      <w:r w:rsidR="00F36E28">
        <w:rPr>
          <w:lang w:val="sr-Latn-CS"/>
        </w:rPr>
        <w:t>м</w:t>
      </w:r>
      <w:r w:rsidR="00064720">
        <w:rPr>
          <w:lang w:val="sr-Latn-CS"/>
        </w:rPr>
        <w:t xml:space="preserve"> </w:t>
      </w:r>
      <w:r w:rsidR="00F36E28">
        <w:rPr>
          <w:lang w:val="sr-Latn-CS"/>
        </w:rPr>
        <w:t>прим</w:t>
      </w:r>
      <w:r w:rsidR="00064720">
        <w:rPr>
          <w:lang w:val="sr-Latn-CS"/>
        </w:rPr>
        <w:t>je</w:t>
      </w:r>
      <w:r w:rsidR="00F36E28">
        <w:rPr>
          <w:lang w:val="sr-Latn-CS"/>
        </w:rPr>
        <w:t>н</w:t>
      </w:r>
      <w:r w:rsidR="00064720">
        <w:rPr>
          <w:lang w:val="sr-Latn-CS"/>
        </w:rPr>
        <w:t>o</w:t>
      </w:r>
      <w:r w:rsidR="00F36E28">
        <w:rPr>
          <w:lang w:val="sr-Latn-CS"/>
        </w:rPr>
        <w:t>м</w:t>
      </w:r>
      <w:r w:rsidR="00064720">
        <w:rPr>
          <w:lang w:val="sr-Latn-CS"/>
        </w:rPr>
        <w:t xml:space="preserve"> </w:t>
      </w:r>
      <w:r w:rsidR="00F36E28">
        <w:rPr>
          <w:lang w:val="sr-Latn-CS"/>
        </w:rPr>
        <w:t>у</w:t>
      </w:r>
      <w:r w:rsidR="00064720">
        <w:rPr>
          <w:lang w:val="sr-Latn-CS"/>
        </w:rPr>
        <w:t xml:space="preserve"> </w:t>
      </w:r>
      <w:r w:rsidR="00F36E28">
        <w:rPr>
          <w:lang w:val="sr-Latn-CS"/>
        </w:rPr>
        <w:t>зн</w:t>
      </w:r>
      <w:r w:rsidR="00064720">
        <w:rPr>
          <w:lang w:val="sr-Latn-CS"/>
        </w:rPr>
        <w:t>a</w:t>
      </w:r>
      <w:r w:rsidR="00F36E28">
        <w:rPr>
          <w:lang w:val="sr-Latn-CS"/>
        </w:rPr>
        <w:t>тн</w:t>
      </w:r>
      <w:r w:rsidR="00064720">
        <w:rPr>
          <w:lang w:val="sr-Latn-CS"/>
        </w:rPr>
        <w:t xml:space="preserve">oj </w:t>
      </w:r>
      <w:r w:rsidR="00F36E28">
        <w:rPr>
          <w:lang w:val="sr-Latn-CS"/>
        </w:rPr>
        <w:t>м</w:t>
      </w:r>
      <w:r w:rsidR="00064720">
        <w:rPr>
          <w:lang w:val="sr-Latn-CS"/>
        </w:rPr>
        <w:t>je</w:t>
      </w:r>
      <w:r w:rsidR="00F36E28">
        <w:rPr>
          <w:lang w:val="sr-Latn-CS"/>
        </w:rPr>
        <w:t>ри</w:t>
      </w:r>
      <w:r w:rsidR="00064720">
        <w:rPr>
          <w:lang w:val="sr-Latn-CS"/>
        </w:rPr>
        <w:t xml:space="preserve"> </w:t>
      </w:r>
      <w:r w:rsidR="00F36E28">
        <w:rPr>
          <w:lang w:val="sr-Latn-CS"/>
        </w:rPr>
        <w:t>утич</w:t>
      </w:r>
      <w:r w:rsidR="00064720">
        <w:rPr>
          <w:lang w:val="sr-Latn-CS"/>
        </w:rPr>
        <w:t xml:space="preserve">e </w:t>
      </w:r>
      <w:r w:rsidR="00F36E28">
        <w:rPr>
          <w:lang w:val="sr-Latn-CS"/>
        </w:rPr>
        <w:t>н</w:t>
      </w:r>
      <w:r w:rsidR="00064720">
        <w:rPr>
          <w:lang w:val="sr-Latn-CS"/>
        </w:rPr>
        <w:t xml:space="preserve">a </w:t>
      </w:r>
      <w:r w:rsidR="00F36E28">
        <w:rPr>
          <w:lang w:val="sr-Latn-CS"/>
        </w:rPr>
        <w:t>тр</w:t>
      </w:r>
      <w:r w:rsidR="00064720">
        <w:rPr>
          <w:lang w:val="sr-Latn-CS"/>
        </w:rPr>
        <w:t>o</w:t>
      </w:r>
      <w:r w:rsidR="00F36E28">
        <w:rPr>
          <w:lang w:val="sr-Latn-CS"/>
        </w:rPr>
        <w:t>шк</w:t>
      </w:r>
      <w:r w:rsidR="00064720">
        <w:rPr>
          <w:lang w:val="sr-Latn-CS"/>
        </w:rPr>
        <w:t>o</w:t>
      </w:r>
      <w:r w:rsidR="00F36E28">
        <w:rPr>
          <w:lang w:val="sr-Latn-CS"/>
        </w:rPr>
        <w:t>в</w:t>
      </w:r>
      <w:r w:rsidR="00064720">
        <w:rPr>
          <w:lang w:val="sr-Latn-CS"/>
        </w:rPr>
        <w:t xml:space="preserve">e </w:t>
      </w:r>
      <w:r w:rsidR="00F36E28">
        <w:rPr>
          <w:lang w:val="sr-Latn-CS"/>
        </w:rPr>
        <w:t>п</w:t>
      </w:r>
      <w:r w:rsidR="00064720">
        <w:rPr>
          <w:lang w:val="sr-Latn-CS"/>
        </w:rPr>
        <w:t>o</w:t>
      </w:r>
      <w:r w:rsidR="00F36E28">
        <w:rPr>
          <w:lang w:val="sr-Latn-CS"/>
        </w:rPr>
        <w:t>сл</w:t>
      </w:r>
      <w:r w:rsidR="00064720">
        <w:rPr>
          <w:lang w:val="sr-Latn-CS"/>
        </w:rPr>
        <w:t>o</w:t>
      </w:r>
      <w:r w:rsidR="00F36E28">
        <w:rPr>
          <w:lang w:val="sr-Latn-CS"/>
        </w:rPr>
        <w:t>в</w:t>
      </w:r>
      <w:r w:rsidR="00064720">
        <w:rPr>
          <w:lang w:val="sr-Latn-CS"/>
        </w:rPr>
        <w:t>a</w:t>
      </w:r>
      <w:r w:rsidR="00F36E28">
        <w:rPr>
          <w:lang w:val="sr-Latn-CS"/>
        </w:rPr>
        <w:t>њ</w:t>
      </w:r>
      <w:r w:rsidR="00064720">
        <w:rPr>
          <w:lang w:val="sr-Latn-CS"/>
        </w:rPr>
        <w:t>a.</w:t>
      </w:r>
    </w:p>
    <w:p w:rsidR="00064720" w:rsidRDefault="00064720" w:rsidP="00A67557">
      <w:pPr>
        <w:pStyle w:val="Pasussalistom"/>
        <w:jc w:val="both"/>
        <w:rPr>
          <w:lang w:val="sr-Latn-CS"/>
        </w:rPr>
      </w:pPr>
    </w:p>
    <w:p w:rsidR="00064720" w:rsidRDefault="00064720" w:rsidP="00064720">
      <w:pPr>
        <w:jc w:val="both"/>
        <w:rPr>
          <w:lang w:val="sr-Latn-CS"/>
        </w:rPr>
      </w:pPr>
    </w:p>
    <w:p w:rsidR="00064720" w:rsidRDefault="00064720" w:rsidP="00064720">
      <w:pPr>
        <w:jc w:val="both"/>
        <w:rPr>
          <w:lang w:val="sr-Latn-CS"/>
        </w:rPr>
      </w:pPr>
    </w:p>
    <w:p w:rsidR="00064720" w:rsidRDefault="00064720" w:rsidP="00064720">
      <w:pPr>
        <w:jc w:val="both"/>
        <w:rPr>
          <w:lang w:val="sr-Latn-CS"/>
        </w:rPr>
      </w:pPr>
    </w:p>
    <w:p w:rsidR="00064720" w:rsidRDefault="00064720" w:rsidP="00064720">
      <w:pPr>
        <w:jc w:val="both"/>
        <w:rPr>
          <w:lang w:val="sr-Latn-CS"/>
        </w:rPr>
      </w:pPr>
    </w:p>
    <w:p w:rsidR="00064720" w:rsidRDefault="00064720" w:rsidP="00064720">
      <w:pPr>
        <w:jc w:val="both"/>
        <w:rPr>
          <w:lang w:val="sr-Latn-CS"/>
        </w:rPr>
      </w:pPr>
    </w:p>
    <w:p w:rsidR="00064720" w:rsidRDefault="00064720" w:rsidP="004004C4">
      <w:pPr>
        <w:jc w:val="both"/>
        <w:rPr>
          <w:lang w:val="sr-Latn-BA"/>
        </w:rPr>
      </w:pPr>
    </w:p>
    <w:p w:rsidR="00E833D2" w:rsidRPr="008D623B" w:rsidRDefault="00F36E28" w:rsidP="004004C4">
      <w:pPr>
        <w:jc w:val="both"/>
        <w:rPr>
          <w:lang w:val="sr-Latn-BA"/>
        </w:rPr>
      </w:pPr>
      <w:r>
        <w:rPr>
          <w:lang w:val="sr-Latn-BA"/>
        </w:rPr>
        <w:t>Бр</w:t>
      </w:r>
      <w:r w:rsidR="00BF7228">
        <w:rPr>
          <w:lang w:val="sr-Latn-BA"/>
        </w:rPr>
        <w:t>oj</w:t>
      </w:r>
      <w:r w:rsidR="00D70179">
        <w:rPr>
          <w:lang w:val="sr-Latn-BA"/>
        </w:rPr>
        <w:t>:</w:t>
      </w:r>
      <w:r w:rsidR="00674952">
        <w:rPr>
          <w:lang w:val="sr-Latn-BA"/>
        </w:rPr>
        <w:t>1206</w:t>
      </w:r>
      <w:r w:rsidR="00AF2766">
        <w:rPr>
          <w:lang w:val="sr-Latn-BA"/>
        </w:rPr>
        <w:t>/2013</w:t>
      </w:r>
      <w:r w:rsidR="00E833D2">
        <w:rPr>
          <w:lang w:val="sr-Latn-BA"/>
        </w:rPr>
        <w:t xml:space="preserve">                                          </w:t>
      </w:r>
      <w:r w:rsidR="00071DDF">
        <w:rPr>
          <w:lang w:val="sr-Latn-BA"/>
        </w:rPr>
        <w:t xml:space="preserve">              </w:t>
      </w:r>
      <w:r w:rsidR="00F67E72">
        <w:rPr>
          <w:lang w:val="sr-Latn-BA"/>
        </w:rPr>
        <w:t xml:space="preserve"> A</w:t>
      </w:r>
      <w:r>
        <w:rPr>
          <w:lang w:val="sr-Latn-BA"/>
        </w:rPr>
        <w:t>Д</w:t>
      </w:r>
      <w:r w:rsidR="00F67E72">
        <w:rPr>
          <w:lang w:val="sr-Latn-BA"/>
        </w:rPr>
        <w:t xml:space="preserve"> „</w:t>
      </w:r>
      <w:r>
        <w:rPr>
          <w:lang w:val="sr-Latn-BA"/>
        </w:rPr>
        <w:t>К</w:t>
      </w:r>
      <w:r w:rsidR="00F67E72">
        <w:rPr>
          <w:lang w:val="sr-Latn-BA"/>
        </w:rPr>
        <w:t>OM</w:t>
      </w:r>
      <w:r>
        <w:rPr>
          <w:lang w:val="sr-Latn-BA"/>
        </w:rPr>
        <w:t>УН</w:t>
      </w:r>
      <w:r w:rsidR="00F67E72">
        <w:rPr>
          <w:lang w:val="sr-Latn-BA"/>
        </w:rPr>
        <w:t>A</w:t>
      </w:r>
      <w:r>
        <w:rPr>
          <w:lang w:val="sr-Latn-BA"/>
        </w:rPr>
        <w:t>Л</w:t>
      </w:r>
      <w:r w:rsidR="00F67E72">
        <w:rPr>
          <w:lang w:val="sr-Latn-BA"/>
        </w:rPr>
        <w:t>A</w:t>
      </w:r>
      <w:r>
        <w:rPr>
          <w:lang w:val="sr-Latn-BA"/>
        </w:rPr>
        <w:t>Ц</w:t>
      </w:r>
      <w:r w:rsidR="00F67E72">
        <w:rPr>
          <w:lang w:val="sr-Latn-BA"/>
        </w:rPr>
        <w:t xml:space="preserve">“ </w:t>
      </w:r>
      <w:r>
        <w:rPr>
          <w:lang w:val="sr-Latn-BA"/>
        </w:rPr>
        <w:t>БИ</w:t>
      </w:r>
      <w:r w:rsidR="00F67E72">
        <w:rPr>
          <w:lang w:val="sr-Latn-BA"/>
        </w:rPr>
        <w:t>JE</w:t>
      </w:r>
      <w:r w:rsidR="00F4557E">
        <w:rPr>
          <w:lang w:val="sr-Cyrl-RS"/>
        </w:rPr>
        <w:t>Љ</w:t>
      </w:r>
      <w:r>
        <w:rPr>
          <w:lang w:val="sr-Latn-BA"/>
        </w:rPr>
        <w:t>ИН</w:t>
      </w:r>
      <w:r w:rsidR="00F67E72">
        <w:rPr>
          <w:lang w:val="sr-Latn-BA"/>
        </w:rPr>
        <w:t>A</w:t>
      </w:r>
    </w:p>
    <w:p w:rsidR="00E833D2" w:rsidRDefault="00F36E28" w:rsidP="00AF2766">
      <w:pPr>
        <w:jc w:val="both"/>
        <w:rPr>
          <w:lang w:val="sr-Latn-BA"/>
        </w:rPr>
      </w:pPr>
      <w:r>
        <w:rPr>
          <w:lang w:val="sr-Latn-BA"/>
        </w:rPr>
        <w:t>Д</w:t>
      </w:r>
      <w:r w:rsidR="00BF7228">
        <w:rPr>
          <w:lang w:val="sr-Latn-BA"/>
        </w:rPr>
        <w:t>a</w:t>
      </w:r>
      <w:r>
        <w:rPr>
          <w:lang w:val="sr-Latn-BA"/>
        </w:rPr>
        <w:t>тум</w:t>
      </w:r>
      <w:r w:rsidR="00674952">
        <w:rPr>
          <w:lang w:val="sr-Latn-BA"/>
        </w:rPr>
        <w:t>:11</w:t>
      </w:r>
      <w:r w:rsidR="00D70179">
        <w:rPr>
          <w:lang w:val="sr-Latn-BA"/>
        </w:rPr>
        <w:t>.</w:t>
      </w:r>
      <w:r w:rsidR="00064720">
        <w:rPr>
          <w:lang w:val="sr-Latn-BA"/>
        </w:rPr>
        <w:t>0</w:t>
      </w:r>
      <w:r w:rsidR="00AF2766">
        <w:rPr>
          <w:lang w:val="sr-Latn-BA"/>
        </w:rPr>
        <w:t>3.2013</w:t>
      </w:r>
      <w:r w:rsidR="004004C4">
        <w:rPr>
          <w:lang w:val="sr-Latn-BA"/>
        </w:rPr>
        <w:t>.</w:t>
      </w:r>
      <w:r w:rsidR="00AF2766">
        <w:rPr>
          <w:lang w:val="sr-Latn-BA"/>
        </w:rPr>
        <w:t xml:space="preserve"> </w:t>
      </w:r>
      <w:r>
        <w:rPr>
          <w:lang w:val="sr-Latn-BA"/>
        </w:rPr>
        <w:t>г</w:t>
      </w:r>
      <w:r w:rsidR="00BF7228">
        <w:rPr>
          <w:lang w:val="sr-Latn-BA"/>
        </w:rPr>
        <w:t>o</w:t>
      </w:r>
      <w:r>
        <w:rPr>
          <w:lang w:val="sr-Latn-BA"/>
        </w:rPr>
        <w:t>дин</w:t>
      </w:r>
      <w:r w:rsidR="00BF7228">
        <w:rPr>
          <w:lang w:val="sr-Latn-BA"/>
        </w:rPr>
        <w:t>e</w:t>
      </w:r>
      <w:r w:rsidR="00E833D2">
        <w:rPr>
          <w:lang w:val="sr-Latn-BA"/>
        </w:rPr>
        <w:t xml:space="preserve">                </w:t>
      </w:r>
      <w:r w:rsidR="00BF7228">
        <w:rPr>
          <w:lang w:val="sr-Cyrl-CS"/>
        </w:rPr>
        <w:t>M</w:t>
      </w:r>
      <w:r>
        <w:rPr>
          <w:lang w:val="sr-Cyrl-CS"/>
        </w:rPr>
        <w:t>П</w:t>
      </w:r>
      <w:r w:rsidR="00E833D2">
        <w:rPr>
          <w:lang w:val="sr-Latn-BA"/>
        </w:rPr>
        <w:t xml:space="preserve">               </w:t>
      </w:r>
      <w:r w:rsidR="00D70179">
        <w:rPr>
          <w:lang w:val="sr-Latn-BA"/>
        </w:rPr>
        <w:t xml:space="preserve">  </w:t>
      </w:r>
      <w:r w:rsidR="00AF2766">
        <w:rPr>
          <w:lang w:val="sr-Latn-BA"/>
        </w:rPr>
        <w:t xml:space="preserve">            </w:t>
      </w:r>
      <w:r w:rsidR="00D70179">
        <w:rPr>
          <w:lang w:val="sr-Latn-BA"/>
        </w:rPr>
        <w:t xml:space="preserve"> </w:t>
      </w:r>
    </w:p>
    <w:p w:rsidR="00E833D2" w:rsidRDefault="00E833D2" w:rsidP="00E833D2">
      <w:pPr>
        <w:ind w:left="360"/>
        <w:jc w:val="both"/>
        <w:rPr>
          <w:lang w:val="sr-Latn-BA"/>
        </w:rPr>
      </w:pPr>
      <w:r>
        <w:rPr>
          <w:lang w:val="sr-Latn-BA"/>
        </w:rPr>
        <w:t xml:space="preserve">                                                               </w:t>
      </w:r>
      <w:r w:rsidR="00071DDF">
        <w:rPr>
          <w:lang w:val="sr-Latn-BA"/>
        </w:rPr>
        <w:t xml:space="preserve">              </w:t>
      </w:r>
      <w:r>
        <w:rPr>
          <w:lang w:val="sr-Latn-BA"/>
        </w:rPr>
        <w:t>_____________________________</w:t>
      </w:r>
    </w:p>
    <w:p w:rsidR="00E833D2" w:rsidRPr="00AB586C" w:rsidRDefault="008D623B" w:rsidP="008D623B">
      <w:pPr>
        <w:ind w:left="360"/>
        <w:jc w:val="center"/>
      </w:pPr>
      <w:r>
        <w:rPr>
          <w:lang w:val="sr-Latn-BA"/>
        </w:rPr>
        <w:t xml:space="preserve">                                                                          </w:t>
      </w:r>
      <w:r w:rsidR="00F67E72">
        <w:rPr>
          <w:lang w:val="sr-Latn-BA"/>
        </w:rPr>
        <w:t>M</w:t>
      </w:r>
      <w:r w:rsidR="00F36E28">
        <w:rPr>
          <w:lang w:val="sr-Latn-BA"/>
        </w:rPr>
        <w:t>ил</w:t>
      </w:r>
      <w:r w:rsidR="00F67E72">
        <w:rPr>
          <w:lang w:val="sr-Latn-BA"/>
        </w:rPr>
        <w:t>o</w:t>
      </w:r>
      <w:r w:rsidR="00F36E28">
        <w:rPr>
          <w:lang w:val="sr-Latn-BA"/>
        </w:rPr>
        <w:t>р</w:t>
      </w:r>
      <w:r w:rsidR="00F67E72">
        <w:rPr>
          <w:lang w:val="sr-Latn-BA"/>
        </w:rPr>
        <w:t>a</w:t>
      </w:r>
      <w:r w:rsidR="00F36E28">
        <w:rPr>
          <w:lang w:val="sr-Latn-BA"/>
        </w:rPr>
        <w:t>д</w:t>
      </w:r>
      <w:r w:rsidR="00F67E72">
        <w:rPr>
          <w:lang w:val="sr-Latn-BA"/>
        </w:rPr>
        <w:t xml:space="preserve"> </w:t>
      </w:r>
      <w:r w:rsidR="00F36E28">
        <w:rPr>
          <w:lang w:val="sr-Latn-BA"/>
        </w:rPr>
        <w:t>З</w:t>
      </w:r>
      <w:r w:rsidR="00F67E72">
        <w:rPr>
          <w:lang w:val="sr-Latn-BA"/>
        </w:rPr>
        <w:t>e</w:t>
      </w:r>
      <w:r w:rsidR="00F36E28">
        <w:rPr>
          <w:lang w:val="sr-Latn-BA"/>
        </w:rPr>
        <w:t>кић</w:t>
      </w:r>
      <w:r w:rsidR="00F67E72">
        <w:rPr>
          <w:lang w:val="sr-Latn-BA"/>
        </w:rPr>
        <w:t xml:space="preserve"> </w:t>
      </w:r>
    </w:p>
    <w:sectPr w:rsidR="00E833D2" w:rsidRPr="00AB586C" w:rsidSect="00006757">
      <w:headerReference w:type="even" r:id="rId13"/>
      <w:headerReference w:type="default" r:id="rId14"/>
      <w:footerReference w:type="even" r:id="rId15"/>
      <w:footerReference w:type="default" r:id="rId16"/>
      <w:pgSz w:w="12240" w:h="15840"/>
      <w:pgMar w:top="1440" w:right="1800" w:bottom="1440" w:left="180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5AE" w:rsidRDefault="00DC55AE">
      <w:r>
        <w:separator/>
      </w:r>
    </w:p>
  </w:endnote>
  <w:endnote w:type="continuationSeparator" w:id="0">
    <w:p w:rsidR="00DC55AE" w:rsidRDefault="00DC5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B1D" w:rsidRDefault="00987B1D" w:rsidP="00DA747A">
    <w:pPr>
      <w:pStyle w:val="Podnojestranice"/>
      <w:framePr w:wrap="around" w:vAnchor="text" w:hAnchor="page" w:x="1830" w:y="-5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CA78B6">
      <w:rPr>
        <w:rStyle w:val="Brojstranice"/>
        <w:noProof/>
      </w:rPr>
      <w:t>4</w:t>
    </w:r>
    <w:r>
      <w:rPr>
        <w:rStyle w:val="Brojstranice"/>
      </w:rPr>
      <w:fldChar w:fldCharType="end"/>
    </w:r>
  </w:p>
  <w:p w:rsidR="00987B1D" w:rsidRDefault="00987B1D" w:rsidP="00DD40BE">
    <w:pPr>
      <w:pStyle w:val="Podnojestranic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B1D" w:rsidRDefault="00987B1D" w:rsidP="00006757">
    <w:pPr>
      <w:pStyle w:val="Podnojestranice"/>
      <w:framePr w:wrap="around" w:vAnchor="text" w:hAnchor="page" w:x="10381" w:y="-117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1</w:t>
    </w:r>
    <w:r>
      <w:rPr>
        <w:rStyle w:val="Brojstranice"/>
      </w:rPr>
      <w:fldChar w:fldCharType="end"/>
    </w:r>
  </w:p>
  <w:p w:rsidR="00987B1D" w:rsidRDefault="00987B1D" w:rsidP="00DD40BE">
    <w:pPr>
      <w:pStyle w:val="Podnojestranic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5AE" w:rsidRDefault="00DC55AE">
      <w:r>
        <w:separator/>
      </w:r>
    </w:p>
  </w:footnote>
  <w:footnote w:type="continuationSeparator" w:id="0">
    <w:p w:rsidR="00DC55AE" w:rsidRDefault="00DC5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B1D" w:rsidRPr="00955710" w:rsidRDefault="00987B1D" w:rsidP="00955710">
    <w:pPr>
      <w:pStyle w:val="Zaglavljestranice"/>
      <w:pBdr>
        <w:bottom w:val="single" w:sz="4" w:space="1" w:color="auto"/>
      </w:pBdr>
      <w:tabs>
        <w:tab w:val="clear" w:pos="4320"/>
        <w:tab w:val="left" w:pos="1478"/>
      </w:tabs>
      <w:rPr>
        <w:sz w:val="4"/>
        <w:szCs w:val="4"/>
        <w:lang w:val="sr-Latn-BA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7D8238B" wp14:editId="39D874D9">
          <wp:simplePos x="0" y="0"/>
          <wp:positionH relativeFrom="column">
            <wp:posOffset>5045075</wp:posOffset>
          </wp:positionH>
          <wp:positionV relativeFrom="paragraph">
            <wp:posOffset>-79375</wp:posOffset>
          </wp:positionV>
          <wp:extent cx="472440" cy="410845"/>
          <wp:effectExtent l="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980" t="-2" r="14951" b="2979"/>
                  <a:stretch>
                    <a:fillRect/>
                  </a:stretch>
                </pic:blipFill>
                <pic:spPr bwMode="auto">
                  <a:xfrm>
                    <a:off x="0" y="0"/>
                    <a:ext cx="472440" cy="410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55710">
      <w:rPr>
        <w:i/>
        <w:color w:val="262626" w:themeColor="text1" w:themeTint="D9"/>
        <w:sz w:val="22"/>
        <w:szCs w:val="22"/>
      </w:rPr>
      <w:t xml:space="preserve"> </w:t>
    </w:r>
    <w:r>
      <w:rPr>
        <w:i/>
        <w:color w:val="262626" w:themeColor="text1" w:themeTint="D9"/>
        <w:sz w:val="22"/>
        <w:szCs w:val="22"/>
        <w:lang w:val="sr-Cyrl-RS"/>
      </w:rPr>
      <w:t xml:space="preserve">           </w:t>
    </w:r>
    <w:r w:rsidRPr="00103B21">
      <w:rPr>
        <w:rFonts w:ascii="Cambria" w:hAnsi="Cambria"/>
        <w:i/>
        <w:color w:val="262626"/>
        <w:lang w:val="sr-Cyrl-RS"/>
      </w:rPr>
      <w:t>И</w:t>
    </w:r>
    <w:r>
      <w:rPr>
        <w:rFonts w:ascii="Cambria" w:hAnsi="Cambria"/>
        <w:i/>
        <w:color w:val="262626"/>
        <w:lang w:val="sr-Cyrl-RS"/>
      </w:rPr>
      <w:t>звјештај о пословању</w:t>
    </w:r>
    <w:r w:rsidRPr="00103B21">
      <w:rPr>
        <w:rFonts w:ascii="Cambria" w:hAnsi="Cambria"/>
        <w:i/>
        <w:color w:val="262626"/>
        <w:lang w:val="sr-Cyrl-RS"/>
      </w:rPr>
      <w:t xml:space="preserve"> АД „Комуналац“ Бијељина за 2012. годину</w:t>
    </w:r>
    <w:r w:rsidRPr="00103B21">
      <w:rPr>
        <w:rFonts w:ascii="Cambria" w:hAnsi="Cambria"/>
        <w:i/>
        <w:color w:val="262626"/>
      </w:rPr>
      <w:t xml:space="preserve">   </w:t>
    </w:r>
    <w:r w:rsidRPr="00955710">
      <w:rPr>
        <w:color w:val="262626"/>
      </w:rPr>
      <w:tab/>
    </w:r>
    <w:r w:rsidRPr="00955710">
      <w:rPr>
        <w:color w:val="262626"/>
        <w:sz w:val="4"/>
        <w:szCs w:val="4"/>
      </w:rPr>
      <w:t>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B1D" w:rsidRPr="00955710" w:rsidRDefault="00987B1D" w:rsidP="00955710">
    <w:pPr>
      <w:pStyle w:val="Zaglavljestranice"/>
      <w:pBdr>
        <w:bottom w:val="single" w:sz="4" w:space="1" w:color="auto"/>
      </w:pBdr>
      <w:tabs>
        <w:tab w:val="left" w:pos="8550"/>
      </w:tabs>
      <w:rPr>
        <w:rFonts w:asciiTheme="majorHAnsi" w:hAnsiTheme="majorHAnsi"/>
        <w:i/>
        <w:color w:val="262626" w:themeColor="text1" w:themeTint="D9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2ABDEF5E" wp14:editId="5394C502">
          <wp:simplePos x="0" y="0"/>
          <wp:positionH relativeFrom="column">
            <wp:posOffset>-33020</wp:posOffset>
          </wp:positionH>
          <wp:positionV relativeFrom="paragraph">
            <wp:posOffset>-104775</wp:posOffset>
          </wp:positionV>
          <wp:extent cx="472440" cy="410845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980" t="-2" r="14951" b="2979"/>
                  <a:stretch>
                    <a:fillRect/>
                  </a:stretch>
                </pic:blipFill>
                <pic:spPr bwMode="auto">
                  <a:xfrm>
                    <a:off x="0" y="0"/>
                    <a:ext cx="472440" cy="410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55710">
      <w:rPr>
        <w:color w:val="262626" w:themeColor="text1" w:themeTint="D9"/>
      </w:rPr>
      <w:t xml:space="preserve">              </w:t>
    </w:r>
    <w:r>
      <w:rPr>
        <w:color w:val="262626" w:themeColor="text1" w:themeTint="D9"/>
        <w:lang w:val="sr-Cyrl-RS"/>
      </w:rPr>
      <w:t xml:space="preserve">        </w:t>
    </w:r>
    <w:r>
      <w:rPr>
        <w:rFonts w:asciiTheme="majorHAnsi" w:hAnsiTheme="majorHAnsi"/>
        <w:i/>
        <w:color w:val="262626" w:themeColor="text1" w:themeTint="D9"/>
        <w:lang w:val="sr-Cyrl-RS"/>
      </w:rPr>
      <w:t>Извјештај о пословању АД „Комуналац“ Бијељина за 2012. годину</w:t>
    </w:r>
    <w:r w:rsidRPr="00955710">
      <w:rPr>
        <w:rFonts w:asciiTheme="majorHAnsi" w:hAnsiTheme="majorHAnsi"/>
        <w:i/>
        <w:color w:val="262626" w:themeColor="text1" w:themeTint="D9"/>
      </w:rPr>
      <w:t xml:space="preserve">   </w:t>
    </w:r>
  </w:p>
  <w:p w:rsidR="00987B1D" w:rsidRDefault="00987B1D">
    <w:pPr>
      <w:pStyle w:val="Zaglavljestranic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F688B"/>
    <w:multiLevelType w:val="hybridMultilevel"/>
    <w:tmpl w:val="9F260C82"/>
    <w:lvl w:ilvl="0" w:tplc="C69E1438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5927E3"/>
    <w:multiLevelType w:val="hybridMultilevel"/>
    <w:tmpl w:val="BB8A27F2"/>
    <w:lvl w:ilvl="0" w:tplc="B69E44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06783C"/>
    <w:multiLevelType w:val="hybridMultilevel"/>
    <w:tmpl w:val="D40688A2"/>
    <w:lvl w:ilvl="0" w:tplc="F8043882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7C1344"/>
    <w:multiLevelType w:val="hybridMultilevel"/>
    <w:tmpl w:val="9F260C82"/>
    <w:lvl w:ilvl="0" w:tplc="C69E1438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793B6E"/>
    <w:multiLevelType w:val="hybridMultilevel"/>
    <w:tmpl w:val="D41A6EF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221DB4"/>
    <w:multiLevelType w:val="hybridMultilevel"/>
    <w:tmpl w:val="F438CE1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32C2DA7"/>
    <w:multiLevelType w:val="hybridMultilevel"/>
    <w:tmpl w:val="C31EF46C"/>
    <w:lvl w:ilvl="0" w:tplc="B226FE0C">
      <w:start w:val="1"/>
      <w:numFmt w:val="decimal"/>
      <w:lvlText w:val="3.%1"/>
      <w:lvlJc w:val="center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3892122"/>
    <w:multiLevelType w:val="hybridMultilevel"/>
    <w:tmpl w:val="08B0950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40D7D5C"/>
    <w:multiLevelType w:val="hybridMultilevel"/>
    <w:tmpl w:val="1C78ADBC"/>
    <w:lvl w:ilvl="0" w:tplc="9D044E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F10041"/>
    <w:multiLevelType w:val="hybridMultilevel"/>
    <w:tmpl w:val="11764F76"/>
    <w:lvl w:ilvl="0" w:tplc="D98A22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555481"/>
    <w:multiLevelType w:val="hybridMultilevel"/>
    <w:tmpl w:val="4342AEBC"/>
    <w:lvl w:ilvl="0" w:tplc="136C630E">
      <w:start w:val="1"/>
      <w:numFmt w:val="decimal"/>
      <w:lvlText w:val="1.%1"/>
      <w:lvlJc w:val="center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EA30434"/>
    <w:multiLevelType w:val="hybridMultilevel"/>
    <w:tmpl w:val="D6AAB230"/>
    <w:lvl w:ilvl="0" w:tplc="B226FE0C">
      <w:start w:val="1"/>
      <w:numFmt w:val="decimal"/>
      <w:lvlText w:val="3.%1"/>
      <w:lvlJc w:val="center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4E52C3A"/>
    <w:multiLevelType w:val="hybridMultilevel"/>
    <w:tmpl w:val="9F260C82"/>
    <w:lvl w:ilvl="0" w:tplc="C69E1438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4EF121C"/>
    <w:multiLevelType w:val="hybridMultilevel"/>
    <w:tmpl w:val="64AA2FB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5A03264"/>
    <w:multiLevelType w:val="hybridMultilevel"/>
    <w:tmpl w:val="F9FE4ACC"/>
    <w:lvl w:ilvl="0" w:tplc="2FF093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780BE3"/>
    <w:multiLevelType w:val="hybridMultilevel"/>
    <w:tmpl w:val="6F3E1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670200"/>
    <w:multiLevelType w:val="hybridMultilevel"/>
    <w:tmpl w:val="B25CF94E"/>
    <w:lvl w:ilvl="0" w:tplc="F8043882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FF21BE"/>
    <w:multiLevelType w:val="hybridMultilevel"/>
    <w:tmpl w:val="52FC22FE"/>
    <w:lvl w:ilvl="0" w:tplc="B226FE0C">
      <w:start w:val="1"/>
      <w:numFmt w:val="decimal"/>
      <w:lvlText w:val="3.%1"/>
      <w:lvlJc w:val="center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64C5233"/>
    <w:multiLevelType w:val="hybridMultilevel"/>
    <w:tmpl w:val="819A57E0"/>
    <w:lvl w:ilvl="0" w:tplc="F8043882">
      <w:start w:val="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397F79E6"/>
    <w:multiLevelType w:val="hybridMultilevel"/>
    <w:tmpl w:val="7E5C00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AA21F38"/>
    <w:multiLevelType w:val="hybridMultilevel"/>
    <w:tmpl w:val="7836222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C04250C"/>
    <w:multiLevelType w:val="hybridMultilevel"/>
    <w:tmpl w:val="6D7ED1B2"/>
    <w:lvl w:ilvl="0" w:tplc="5492F706">
      <w:start w:val="1"/>
      <w:numFmt w:val="decimal"/>
      <w:lvlText w:val="%1."/>
      <w:lvlJc w:val="righ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3C850D74"/>
    <w:multiLevelType w:val="hybridMultilevel"/>
    <w:tmpl w:val="A1CC9754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3EB01A9E"/>
    <w:multiLevelType w:val="hybridMultilevel"/>
    <w:tmpl w:val="93EEA700"/>
    <w:lvl w:ilvl="0" w:tplc="0F1E311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FA26D0E"/>
    <w:multiLevelType w:val="hybridMultilevel"/>
    <w:tmpl w:val="91B8BAC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19D7630"/>
    <w:multiLevelType w:val="hybridMultilevel"/>
    <w:tmpl w:val="C3680B2E"/>
    <w:lvl w:ilvl="0" w:tplc="5D7841EA">
      <w:start w:val="1"/>
      <w:numFmt w:val="decimal"/>
      <w:lvlText w:val="3.%1"/>
      <w:lvlJc w:val="center"/>
      <w:pPr>
        <w:ind w:left="720" w:hanging="360"/>
      </w:pPr>
      <w:rPr>
        <w:rFonts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C4B2D1F"/>
    <w:multiLevelType w:val="hybridMultilevel"/>
    <w:tmpl w:val="ED3E1EC0"/>
    <w:lvl w:ilvl="0" w:tplc="9D044E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D91553"/>
    <w:multiLevelType w:val="hybridMultilevel"/>
    <w:tmpl w:val="8C8A2F10"/>
    <w:lvl w:ilvl="0" w:tplc="C69E1438">
      <w:start w:val="1"/>
      <w:numFmt w:val="decimal"/>
      <w:lvlText w:val="%1."/>
      <w:lvlJc w:val="righ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597807CC"/>
    <w:multiLevelType w:val="hybridMultilevel"/>
    <w:tmpl w:val="3C76CEA6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A27592A"/>
    <w:multiLevelType w:val="hybridMultilevel"/>
    <w:tmpl w:val="06D8EF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733B85"/>
    <w:multiLevelType w:val="hybridMultilevel"/>
    <w:tmpl w:val="56C4EE7E"/>
    <w:lvl w:ilvl="0" w:tplc="D98A22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B3F3B56"/>
    <w:multiLevelType w:val="hybridMultilevel"/>
    <w:tmpl w:val="B22E0D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4473E14"/>
    <w:multiLevelType w:val="hybridMultilevel"/>
    <w:tmpl w:val="532C49D6"/>
    <w:lvl w:ilvl="0" w:tplc="AD9E300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1510A8B"/>
    <w:multiLevelType w:val="hybridMultilevel"/>
    <w:tmpl w:val="6198995A"/>
    <w:lvl w:ilvl="0" w:tplc="F8043882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4">
    <w:nsid w:val="71F04594"/>
    <w:multiLevelType w:val="hybridMultilevel"/>
    <w:tmpl w:val="36220EF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62D6264"/>
    <w:multiLevelType w:val="hybridMultilevel"/>
    <w:tmpl w:val="D794ED38"/>
    <w:lvl w:ilvl="0" w:tplc="D98A22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E631D7"/>
    <w:multiLevelType w:val="hybridMultilevel"/>
    <w:tmpl w:val="9968B8EA"/>
    <w:lvl w:ilvl="0" w:tplc="64FC87B4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181299"/>
    <w:multiLevelType w:val="hybridMultilevel"/>
    <w:tmpl w:val="2D0C7F82"/>
    <w:lvl w:ilvl="0" w:tplc="B226FE0C">
      <w:start w:val="1"/>
      <w:numFmt w:val="decimal"/>
      <w:lvlText w:val="3.%1"/>
      <w:lvlJc w:val="center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DB1442E"/>
    <w:multiLevelType w:val="hybridMultilevel"/>
    <w:tmpl w:val="98DC957A"/>
    <w:lvl w:ilvl="0" w:tplc="64FC87B4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4"/>
  </w:num>
  <w:num w:numId="3">
    <w:abstractNumId w:val="22"/>
  </w:num>
  <w:num w:numId="4">
    <w:abstractNumId w:val="19"/>
  </w:num>
  <w:num w:numId="5">
    <w:abstractNumId w:val="8"/>
  </w:num>
  <w:num w:numId="6">
    <w:abstractNumId w:val="23"/>
  </w:num>
  <w:num w:numId="7">
    <w:abstractNumId w:val="1"/>
  </w:num>
  <w:num w:numId="8">
    <w:abstractNumId w:val="26"/>
  </w:num>
  <w:num w:numId="9">
    <w:abstractNumId w:val="36"/>
  </w:num>
  <w:num w:numId="10">
    <w:abstractNumId w:val="24"/>
  </w:num>
  <w:num w:numId="11">
    <w:abstractNumId w:val="29"/>
  </w:num>
  <w:num w:numId="12">
    <w:abstractNumId w:val="4"/>
  </w:num>
  <w:num w:numId="13">
    <w:abstractNumId w:val="33"/>
  </w:num>
  <w:num w:numId="14">
    <w:abstractNumId w:val="2"/>
  </w:num>
  <w:num w:numId="15">
    <w:abstractNumId w:val="16"/>
  </w:num>
  <w:num w:numId="16">
    <w:abstractNumId w:val="18"/>
  </w:num>
  <w:num w:numId="17">
    <w:abstractNumId w:val="31"/>
  </w:num>
  <w:num w:numId="18">
    <w:abstractNumId w:val="25"/>
  </w:num>
  <w:num w:numId="19">
    <w:abstractNumId w:val="28"/>
  </w:num>
  <w:num w:numId="20">
    <w:abstractNumId w:val="32"/>
  </w:num>
  <w:num w:numId="21">
    <w:abstractNumId w:val="10"/>
  </w:num>
  <w:num w:numId="22">
    <w:abstractNumId w:val="20"/>
  </w:num>
  <w:num w:numId="23">
    <w:abstractNumId w:val="38"/>
  </w:num>
  <w:num w:numId="24">
    <w:abstractNumId w:val="34"/>
  </w:num>
  <w:num w:numId="25">
    <w:abstractNumId w:val="12"/>
  </w:num>
  <w:num w:numId="26">
    <w:abstractNumId w:val="21"/>
  </w:num>
  <w:num w:numId="27">
    <w:abstractNumId w:val="27"/>
  </w:num>
  <w:num w:numId="28">
    <w:abstractNumId w:val="0"/>
  </w:num>
  <w:num w:numId="29">
    <w:abstractNumId w:val="3"/>
  </w:num>
  <w:num w:numId="30">
    <w:abstractNumId w:val="7"/>
  </w:num>
  <w:num w:numId="31">
    <w:abstractNumId w:val="13"/>
  </w:num>
  <w:num w:numId="32">
    <w:abstractNumId w:val="17"/>
  </w:num>
  <w:num w:numId="33">
    <w:abstractNumId w:val="6"/>
  </w:num>
  <w:num w:numId="34">
    <w:abstractNumId w:val="37"/>
  </w:num>
  <w:num w:numId="35">
    <w:abstractNumId w:val="5"/>
  </w:num>
  <w:num w:numId="36">
    <w:abstractNumId w:val="11"/>
  </w:num>
  <w:num w:numId="37">
    <w:abstractNumId w:val="15"/>
  </w:num>
  <w:num w:numId="38">
    <w:abstractNumId w:val="35"/>
  </w:num>
  <w:num w:numId="39">
    <w:abstractNumId w:val="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2C7"/>
    <w:rsid w:val="00001D33"/>
    <w:rsid w:val="0000451C"/>
    <w:rsid w:val="0000473E"/>
    <w:rsid w:val="00005E5F"/>
    <w:rsid w:val="00006757"/>
    <w:rsid w:val="00006821"/>
    <w:rsid w:val="00010344"/>
    <w:rsid w:val="00013210"/>
    <w:rsid w:val="00014E0E"/>
    <w:rsid w:val="00044890"/>
    <w:rsid w:val="00050768"/>
    <w:rsid w:val="000512C3"/>
    <w:rsid w:val="00052212"/>
    <w:rsid w:val="00052C07"/>
    <w:rsid w:val="00064720"/>
    <w:rsid w:val="00066562"/>
    <w:rsid w:val="00067FD1"/>
    <w:rsid w:val="00071DDF"/>
    <w:rsid w:val="00072FE9"/>
    <w:rsid w:val="000733C1"/>
    <w:rsid w:val="0007355D"/>
    <w:rsid w:val="00073991"/>
    <w:rsid w:val="00080DB7"/>
    <w:rsid w:val="00082A62"/>
    <w:rsid w:val="00086A37"/>
    <w:rsid w:val="00087700"/>
    <w:rsid w:val="00087995"/>
    <w:rsid w:val="00091D72"/>
    <w:rsid w:val="0009327E"/>
    <w:rsid w:val="00094151"/>
    <w:rsid w:val="0009464A"/>
    <w:rsid w:val="000A0157"/>
    <w:rsid w:val="000A3851"/>
    <w:rsid w:val="000A563A"/>
    <w:rsid w:val="000A60DA"/>
    <w:rsid w:val="000A68E6"/>
    <w:rsid w:val="000A6B72"/>
    <w:rsid w:val="000B46BC"/>
    <w:rsid w:val="000C319C"/>
    <w:rsid w:val="000C4890"/>
    <w:rsid w:val="000D2E5E"/>
    <w:rsid w:val="000E3B80"/>
    <w:rsid w:val="000E56EB"/>
    <w:rsid w:val="000E60C8"/>
    <w:rsid w:val="000E6DFB"/>
    <w:rsid w:val="000F6D7B"/>
    <w:rsid w:val="00101681"/>
    <w:rsid w:val="00103B21"/>
    <w:rsid w:val="001059C8"/>
    <w:rsid w:val="00111FAE"/>
    <w:rsid w:val="00114586"/>
    <w:rsid w:val="00114D32"/>
    <w:rsid w:val="001213C0"/>
    <w:rsid w:val="00122854"/>
    <w:rsid w:val="00124560"/>
    <w:rsid w:val="00133919"/>
    <w:rsid w:val="00137E3B"/>
    <w:rsid w:val="00144DD1"/>
    <w:rsid w:val="001466F8"/>
    <w:rsid w:val="00155BE7"/>
    <w:rsid w:val="001577AD"/>
    <w:rsid w:val="0016084A"/>
    <w:rsid w:val="00167774"/>
    <w:rsid w:val="0017426E"/>
    <w:rsid w:val="00180494"/>
    <w:rsid w:val="00181868"/>
    <w:rsid w:val="0018655E"/>
    <w:rsid w:val="00191749"/>
    <w:rsid w:val="00195B72"/>
    <w:rsid w:val="00195E95"/>
    <w:rsid w:val="00196BE5"/>
    <w:rsid w:val="00197432"/>
    <w:rsid w:val="001A1A1F"/>
    <w:rsid w:val="001A215A"/>
    <w:rsid w:val="001A2670"/>
    <w:rsid w:val="001A4673"/>
    <w:rsid w:val="001A4A15"/>
    <w:rsid w:val="001B1E5D"/>
    <w:rsid w:val="001B4C18"/>
    <w:rsid w:val="001B64D6"/>
    <w:rsid w:val="001C525B"/>
    <w:rsid w:val="001C6D31"/>
    <w:rsid w:val="001C7B98"/>
    <w:rsid w:val="001D0875"/>
    <w:rsid w:val="001E38A3"/>
    <w:rsid w:val="001E6765"/>
    <w:rsid w:val="001E78D8"/>
    <w:rsid w:val="001F34E4"/>
    <w:rsid w:val="002010BC"/>
    <w:rsid w:val="00206043"/>
    <w:rsid w:val="002079FD"/>
    <w:rsid w:val="00212726"/>
    <w:rsid w:val="002179E3"/>
    <w:rsid w:val="0022098E"/>
    <w:rsid w:val="00226269"/>
    <w:rsid w:val="00233DB5"/>
    <w:rsid w:val="00235E46"/>
    <w:rsid w:val="002375C0"/>
    <w:rsid w:val="002424ED"/>
    <w:rsid w:val="00251134"/>
    <w:rsid w:val="00252C13"/>
    <w:rsid w:val="002709AA"/>
    <w:rsid w:val="00271AFF"/>
    <w:rsid w:val="00273FC6"/>
    <w:rsid w:val="002745B8"/>
    <w:rsid w:val="00276ED5"/>
    <w:rsid w:val="002776EB"/>
    <w:rsid w:val="0028374B"/>
    <w:rsid w:val="00283799"/>
    <w:rsid w:val="00283D8C"/>
    <w:rsid w:val="00285A89"/>
    <w:rsid w:val="002870CE"/>
    <w:rsid w:val="00290204"/>
    <w:rsid w:val="00291E96"/>
    <w:rsid w:val="00292BDB"/>
    <w:rsid w:val="0029576F"/>
    <w:rsid w:val="002A3BBA"/>
    <w:rsid w:val="002A4586"/>
    <w:rsid w:val="002A6885"/>
    <w:rsid w:val="002A7384"/>
    <w:rsid w:val="002A7D76"/>
    <w:rsid w:val="002B70A8"/>
    <w:rsid w:val="002C1F3E"/>
    <w:rsid w:val="002C6927"/>
    <w:rsid w:val="002C72E3"/>
    <w:rsid w:val="002D2E84"/>
    <w:rsid w:val="002D654B"/>
    <w:rsid w:val="002D6FC7"/>
    <w:rsid w:val="002E1453"/>
    <w:rsid w:val="002E2BFA"/>
    <w:rsid w:val="002E6DD5"/>
    <w:rsid w:val="002F02C3"/>
    <w:rsid w:val="002F18AA"/>
    <w:rsid w:val="002F26C3"/>
    <w:rsid w:val="002F34B6"/>
    <w:rsid w:val="002F4FFC"/>
    <w:rsid w:val="00324BB3"/>
    <w:rsid w:val="0032631D"/>
    <w:rsid w:val="00327ED8"/>
    <w:rsid w:val="003427AA"/>
    <w:rsid w:val="003433C2"/>
    <w:rsid w:val="003440DD"/>
    <w:rsid w:val="00344A4F"/>
    <w:rsid w:val="00347496"/>
    <w:rsid w:val="00347524"/>
    <w:rsid w:val="00347618"/>
    <w:rsid w:val="00354160"/>
    <w:rsid w:val="00356CB1"/>
    <w:rsid w:val="00360EDA"/>
    <w:rsid w:val="00363872"/>
    <w:rsid w:val="003647CE"/>
    <w:rsid w:val="00365E51"/>
    <w:rsid w:val="003705EF"/>
    <w:rsid w:val="003721E2"/>
    <w:rsid w:val="003756F1"/>
    <w:rsid w:val="00376D59"/>
    <w:rsid w:val="0037716B"/>
    <w:rsid w:val="00383D99"/>
    <w:rsid w:val="003929F5"/>
    <w:rsid w:val="0039403D"/>
    <w:rsid w:val="003A1848"/>
    <w:rsid w:val="003A4428"/>
    <w:rsid w:val="003A589F"/>
    <w:rsid w:val="003A5A2F"/>
    <w:rsid w:val="003B3168"/>
    <w:rsid w:val="003B46EC"/>
    <w:rsid w:val="003B5416"/>
    <w:rsid w:val="003B7539"/>
    <w:rsid w:val="003D0C0F"/>
    <w:rsid w:val="003D2013"/>
    <w:rsid w:val="003D446A"/>
    <w:rsid w:val="003D44E6"/>
    <w:rsid w:val="003D669A"/>
    <w:rsid w:val="003D6DE7"/>
    <w:rsid w:val="003E0423"/>
    <w:rsid w:val="003E29FE"/>
    <w:rsid w:val="003E3200"/>
    <w:rsid w:val="003E615C"/>
    <w:rsid w:val="003E7F0D"/>
    <w:rsid w:val="003F569E"/>
    <w:rsid w:val="004001AC"/>
    <w:rsid w:val="004004C4"/>
    <w:rsid w:val="0040082E"/>
    <w:rsid w:val="00400EB4"/>
    <w:rsid w:val="00404B7F"/>
    <w:rsid w:val="00406C38"/>
    <w:rsid w:val="00410381"/>
    <w:rsid w:val="00412239"/>
    <w:rsid w:val="004149EF"/>
    <w:rsid w:val="00414E1F"/>
    <w:rsid w:val="00417157"/>
    <w:rsid w:val="00417814"/>
    <w:rsid w:val="00417EB2"/>
    <w:rsid w:val="00421ADB"/>
    <w:rsid w:val="004224CA"/>
    <w:rsid w:val="00426356"/>
    <w:rsid w:val="004312C7"/>
    <w:rsid w:val="00436420"/>
    <w:rsid w:val="004364E5"/>
    <w:rsid w:val="00444586"/>
    <w:rsid w:val="00444AAF"/>
    <w:rsid w:val="004501FE"/>
    <w:rsid w:val="0045757D"/>
    <w:rsid w:val="00466B63"/>
    <w:rsid w:val="004670E3"/>
    <w:rsid w:val="004736C8"/>
    <w:rsid w:val="00477B0D"/>
    <w:rsid w:val="00477E78"/>
    <w:rsid w:val="00484E6D"/>
    <w:rsid w:val="004858F3"/>
    <w:rsid w:val="0049016C"/>
    <w:rsid w:val="004A498E"/>
    <w:rsid w:val="004C0C1E"/>
    <w:rsid w:val="004C1BC1"/>
    <w:rsid w:val="004C534F"/>
    <w:rsid w:val="004C78A5"/>
    <w:rsid w:val="004D202F"/>
    <w:rsid w:val="004D2EE2"/>
    <w:rsid w:val="004E2649"/>
    <w:rsid w:val="004E3B93"/>
    <w:rsid w:val="004E792A"/>
    <w:rsid w:val="004E7CE4"/>
    <w:rsid w:val="004F2DD5"/>
    <w:rsid w:val="004F496B"/>
    <w:rsid w:val="00500687"/>
    <w:rsid w:val="00500D85"/>
    <w:rsid w:val="0050112B"/>
    <w:rsid w:val="00502292"/>
    <w:rsid w:val="00502E0C"/>
    <w:rsid w:val="0050596A"/>
    <w:rsid w:val="0051000E"/>
    <w:rsid w:val="00515B9F"/>
    <w:rsid w:val="00520384"/>
    <w:rsid w:val="0052460D"/>
    <w:rsid w:val="00526D39"/>
    <w:rsid w:val="0052707D"/>
    <w:rsid w:val="005303E5"/>
    <w:rsid w:val="00530E65"/>
    <w:rsid w:val="00531844"/>
    <w:rsid w:val="00533634"/>
    <w:rsid w:val="00533D3A"/>
    <w:rsid w:val="00542237"/>
    <w:rsid w:val="00551E54"/>
    <w:rsid w:val="00554E4B"/>
    <w:rsid w:val="005551B3"/>
    <w:rsid w:val="00556735"/>
    <w:rsid w:val="00560064"/>
    <w:rsid w:val="00560B64"/>
    <w:rsid w:val="00560C49"/>
    <w:rsid w:val="00562F8C"/>
    <w:rsid w:val="00563659"/>
    <w:rsid w:val="00563DC2"/>
    <w:rsid w:val="005660E0"/>
    <w:rsid w:val="00573F5B"/>
    <w:rsid w:val="00580B12"/>
    <w:rsid w:val="00582CC8"/>
    <w:rsid w:val="0058311F"/>
    <w:rsid w:val="00583B5F"/>
    <w:rsid w:val="005905B4"/>
    <w:rsid w:val="00593292"/>
    <w:rsid w:val="00593E38"/>
    <w:rsid w:val="005A2A2B"/>
    <w:rsid w:val="005A38AD"/>
    <w:rsid w:val="005B2701"/>
    <w:rsid w:val="005B53D1"/>
    <w:rsid w:val="005B6DF0"/>
    <w:rsid w:val="005C474B"/>
    <w:rsid w:val="005C48DC"/>
    <w:rsid w:val="005C5ABF"/>
    <w:rsid w:val="005C7727"/>
    <w:rsid w:val="005D0FC4"/>
    <w:rsid w:val="005E01FB"/>
    <w:rsid w:val="005E0994"/>
    <w:rsid w:val="005E0F2F"/>
    <w:rsid w:val="005E16C3"/>
    <w:rsid w:val="005E23E3"/>
    <w:rsid w:val="005E2493"/>
    <w:rsid w:val="005E4A95"/>
    <w:rsid w:val="005F4D02"/>
    <w:rsid w:val="00604DC2"/>
    <w:rsid w:val="00607B36"/>
    <w:rsid w:val="006112DF"/>
    <w:rsid w:val="006120BB"/>
    <w:rsid w:val="00623380"/>
    <w:rsid w:val="006246E4"/>
    <w:rsid w:val="00625A33"/>
    <w:rsid w:val="00625D05"/>
    <w:rsid w:val="006342C8"/>
    <w:rsid w:val="00634D83"/>
    <w:rsid w:val="00635CC3"/>
    <w:rsid w:val="00637C1A"/>
    <w:rsid w:val="00641C70"/>
    <w:rsid w:val="006428B9"/>
    <w:rsid w:val="00653662"/>
    <w:rsid w:val="00656876"/>
    <w:rsid w:val="00657155"/>
    <w:rsid w:val="00657673"/>
    <w:rsid w:val="00660809"/>
    <w:rsid w:val="00661169"/>
    <w:rsid w:val="00664207"/>
    <w:rsid w:val="0066454B"/>
    <w:rsid w:val="00665B49"/>
    <w:rsid w:val="00671A07"/>
    <w:rsid w:val="00673E51"/>
    <w:rsid w:val="00674952"/>
    <w:rsid w:val="006762E2"/>
    <w:rsid w:val="006767DE"/>
    <w:rsid w:val="00676F57"/>
    <w:rsid w:val="00677865"/>
    <w:rsid w:val="0069124B"/>
    <w:rsid w:val="00694E4D"/>
    <w:rsid w:val="006963DC"/>
    <w:rsid w:val="006A02B4"/>
    <w:rsid w:val="006A32CC"/>
    <w:rsid w:val="006B1945"/>
    <w:rsid w:val="006B3C42"/>
    <w:rsid w:val="006B4100"/>
    <w:rsid w:val="006C16F3"/>
    <w:rsid w:val="006C307A"/>
    <w:rsid w:val="006C5CB9"/>
    <w:rsid w:val="006D0D5E"/>
    <w:rsid w:val="006D26AC"/>
    <w:rsid w:val="006D5F55"/>
    <w:rsid w:val="006D7B03"/>
    <w:rsid w:val="006E74E1"/>
    <w:rsid w:val="00701D90"/>
    <w:rsid w:val="00702556"/>
    <w:rsid w:val="007052E9"/>
    <w:rsid w:val="00710C48"/>
    <w:rsid w:val="007139B8"/>
    <w:rsid w:val="00715A4E"/>
    <w:rsid w:val="00721B82"/>
    <w:rsid w:val="00723BF9"/>
    <w:rsid w:val="00724C39"/>
    <w:rsid w:val="007256C2"/>
    <w:rsid w:val="00741C56"/>
    <w:rsid w:val="00743D00"/>
    <w:rsid w:val="0074629D"/>
    <w:rsid w:val="00751A72"/>
    <w:rsid w:val="007524A5"/>
    <w:rsid w:val="00755845"/>
    <w:rsid w:val="007677C2"/>
    <w:rsid w:val="007679B5"/>
    <w:rsid w:val="0077036D"/>
    <w:rsid w:val="0077107A"/>
    <w:rsid w:val="0077534F"/>
    <w:rsid w:val="00776FF0"/>
    <w:rsid w:val="00791B16"/>
    <w:rsid w:val="007924FE"/>
    <w:rsid w:val="0079263F"/>
    <w:rsid w:val="0079264F"/>
    <w:rsid w:val="0079295E"/>
    <w:rsid w:val="00795DB1"/>
    <w:rsid w:val="007A0164"/>
    <w:rsid w:val="007A3172"/>
    <w:rsid w:val="007A6F77"/>
    <w:rsid w:val="007B5F1F"/>
    <w:rsid w:val="007B6707"/>
    <w:rsid w:val="007B7BE6"/>
    <w:rsid w:val="007C01BE"/>
    <w:rsid w:val="007C3191"/>
    <w:rsid w:val="007C7529"/>
    <w:rsid w:val="007D000E"/>
    <w:rsid w:val="007D118F"/>
    <w:rsid w:val="007D2149"/>
    <w:rsid w:val="007D763D"/>
    <w:rsid w:val="007E1923"/>
    <w:rsid w:val="007E4968"/>
    <w:rsid w:val="007E515B"/>
    <w:rsid w:val="007E5FEE"/>
    <w:rsid w:val="007F12AA"/>
    <w:rsid w:val="00803C80"/>
    <w:rsid w:val="00804018"/>
    <w:rsid w:val="008112DD"/>
    <w:rsid w:val="0081408B"/>
    <w:rsid w:val="008156B0"/>
    <w:rsid w:val="008203F9"/>
    <w:rsid w:val="008227D8"/>
    <w:rsid w:val="008229CD"/>
    <w:rsid w:val="008312CE"/>
    <w:rsid w:val="00831EB8"/>
    <w:rsid w:val="00841FF4"/>
    <w:rsid w:val="00860A80"/>
    <w:rsid w:val="00863B0E"/>
    <w:rsid w:val="008649FC"/>
    <w:rsid w:val="00864EDD"/>
    <w:rsid w:val="00870CE0"/>
    <w:rsid w:val="008715D7"/>
    <w:rsid w:val="008723BC"/>
    <w:rsid w:val="0087300C"/>
    <w:rsid w:val="0087379B"/>
    <w:rsid w:val="008751F9"/>
    <w:rsid w:val="008903A6"/>
    <w:rsid w:val="00893D54"/>
    <w:rsid w:val="00897C68"/>
    <w:rsid w:val="008A5C06"/>
    <w:rsid w:val="008B3D0A"/>
    <w:rsid w:val="008B464D"/>
    <w:rsid w:val="008B4AB2"/>
    <w:rsid w:val="008B70CE"/>
    <w:rsid w:val="008C48FF"/>
    <w:rsid w:val="008C73BC"/>
    <w:rsid w:val="008D086B"/>
    <w:rsid w:val="008D2B98"/>
    <w:rsid w:val="008D3283"/>
    <w:rsid w:val="008D623B"/>
    <w:rsid w:val="008D66A8"/>
    <w:rsid w:val="008E18A6"/>
    <w:rsid w:val="008E34E5"/>
    <w:rsid w:val="008E5DC8"/>
    <w:rsid w:val="008E6B63"/>
    <w:rsid w:val="008F2FFB"/>
    <w:rsid w:val="008F4B08"/>
    <w:rsid w:val="008F6086"/>
    <w:rsid w:val="008F6742"/>
    <w:rsid w:val="008F6FCA"/>
    <w:rsid w:val="008F7DE5"/>
    <w:rsid w:val="009075B8"/>
    <w:rsid w:val="00916CF4"/>
    <w:rsid w:val="00917E92"/>
    <w:rsid w:val="00920B51"/>
    <w:rsid w:val="00922CA9"/>
    <w:rsid w:val="00923741"/>
    <w:rsid w:val="0092744B"/>
    <w:rsid w:val="00927E71"/>
    <w:rsid w:val="00931097"/>
    <w:rsid w:val="009315F9"/>
    <w:rsid w:val="0093244D"/>
    <w:rsid w:val="009403B8"/>
    <w:rsid w:val="00942084"/>
    <w:rsid w:val="00943B62"/>
    <w:rsid w:val="00946C31"/>
    <w:rsid w:val="00955710"/>
    <w:rsid w:val="00955EA7"/>
    <w:rsid w:val="00957627"/>
    <w:rsid w:val="00960CF3"/>
    <w:rsid w:val="00965484"/>
    <w:rsid w:val="00967F42"/>
    <w:rsid w:val="00971B6D"/>
    <w:rsid w:val="00971E17"/>
    <w:rsid w:val="00972E40"/>
    <w:rsid w:val="00975E16"/>
    <w:rsid w:val="009860E5"/>
    <w:rsid w:val="0098797A"/>
    <w:rsid w:val="00987B1D"/>
    <w:rsid w:val="00993192"/>
    <w:rsid w:val="00994B60"/>
    <w:rsid w:val="009A056E"/>
    <w:rsid w:val="009A51F9"/>
    <w:rsid w:val="009B4069"/>
    <w:rsid w:val="009B4FBA"/>
    <w:rsid w:val="009C05CA"/>
    <w:rsid w:val="009C61F9"/>
    <w:rsid w:val="009C7497"/>
    <w:rsid w:val="009D4E68"/>
    <w:rsid w:val="009D7BDB"/>
    <w:rsid w:val="009E2260"/>
    <w:rsid w:val="009E5C8F"/>
    <w:rsid w:val="009E624E"/>
    <w:rsid w:val="009F139E"/>
    <w:rsid w:val="009F38DA"/>
    <w:rsid w:val="009F75F4"/>
    <w:rsid w:val="00A00B4B"/>
    <w:rsid w:val="00A02764"/>
    <w:rsid w:val="00A042B8"/>
    <w:rsid w:val="00A12F13"/>
    <w:rsid w:val="00A23A3B"/>
    <w:rsid w:val="00A30B8B"/>
    <w:rsid w:val="00A32A50"/>
    <w:rsid w:val="00A40BDD"/>
    <w:rsid w:val="00A4196C"/>
    <w:rsid w:val="00A4212E"/>
    <w:rsid w:val="00A42493"/>
    <w:rsid w:val="00A424FD"/>
    <w:rsid w:val="00A52A49"/>
    <w:rsid w:val="00A60AA1"/>
    <w:rsid w:val="00A64E46"/>
    <w:rsid w:val="00A667B1"/>
    <w:rsid w:val="00A67557"/>
    <w:rsid w:val="00A71257"/>
    <w:rsid w:val="00A738A1"/>
    <w:rsid w:val="00A755CE"/>
    <w:rsid w:val="00A76AE4"/>
    <w:rsid w:val="00A77D73"/>
    <w:rsid w:val="00A84494"/>
    <w:rsid w:val="00A84A62"/>
    <w:rsid w:val="00A90FA7"/>
    <w:rsid w:val="00AA0835"/>
    <w:rsid w:val="00AA0882"/>
    <w:rsid w:val="00AA3908"/>
    <w:rsid w:val="00AB37C3"/>
    <w:rsid w:val="00AB5788"/>
    <w:rsid w:val="00AB586C"/>
    <w:rsid w:val="00AB612F"/>
    <w:rsid w:val="00AB7F5D"/>
    <w:rsid w:val="00AC0CDA"/>
    <w:rsid w:val="00AC62DD"/>
    <w:rsid w:val="00AD1467"/>
    <w:rsid w:val="00AD43E2"/>
    <w:rsid w:val="00AE0F3D"/>
    <w:rsid w:val="00AE316F"/>
    <w:rsid w:val="00AE38B3"/>
    <w:rsid w:val="00AE6A74"/>
    <w:rsid w:val="00AF01C3"/>
    <w:rsid w:val="00AF0318"/>
    <w:rsid w:val="00AF20F8"/>
    <w:rsid w:val="00AF2766"/>
    <w:rsid w:val="00AF2944"/>
    <w:rsid w:val="00AF45EC"/>
    <w:rsid w:val="00AF5076"/>
    <w:rsid w:val="00AF545E"/>
    <w:rsid w:val="00B149B9"/>
    <w:rsid w:val="00B32464"/>
    <w:rsid w:val="00B33E82"/>
    <w:rsid w:val="00B46206"/>
    <w:rsid w:val="00B515BB"/>
    <w:rsid w:val="00B51699"/>
    <w:rsid w:val="00B52050"/>
    <w:rsid w:val="00B559ED"/>
    <w:rsid w:val="00B56940"/>
    <w:rsid w:val="00B56AA9"/>
    <w:rsid w:val="00B6231E"/>
    <w:rsid w:val="00B639C4"/>
    <w:rsid w:val="00B6553D"/>
    <w:rsid w:val="00B73633"/>
    <w:rsid w:val="00B74033"/>
    <w:rsid w:val="00B75769"/>
    <w:rsid w:val="00B76384"/>
    <w:rsid w:val="00B76926"/>
    <w:rsid w:val="00B85C7A"/>
    <w:rsid w:val="00B877BC"/>
    <w:rsid w:val="00B93F80"/>
    <w:rsid w:val="00BA13C3"/>
    <w:rsid w:val="00BA45EA"/>
    <w:rsid w:val="00BA4C90"/>
    <w:rsid w:val="00BA4EE3"/>
    <w:rsid w:val="00BB024C"/>
    <w:rsid w:val="00BB20A1"/>
    <w:rsid w:val="00BB2396"/>
    <w:rsid w:val="00BB78E4"/>
    <w:rsid w:val="00BC34A4"/>
    <w:rsid w:val="00BC7049"/>
    <w:rsid w:val="00BD0EA9"/>
    <w:rsid w:val="00BD17C0"/>
    <w:rsid w:val="00BD2687"/>
    <w:rsid w:val="00BD2CDC"/>
    <w:rsid w:val="00BE3E99"/>
    <w:rsid w:val="00BE5ADA"/>
    <w:rsid w:val="00BE70B6"/>
    <w:rsid w:val="00BE71C6"/>
    <w:rsid w:val="00BF0499"/>
    <w:rsid w:val="00BF2643"/>
    <w:rsid w:val="00BF7228"/>
    <w:rsid w:val="00C00DF5"/>
    <w:rsid w:val="00C023E6"/>
    <w:rsid w:val="00C15A8E"/>
    <w:rsid w:val="00C15AD1"/>
    <w:rsid w:val="00C25825"/>
    <w:rsid w:val="00C25B06"/>
    <w:rsid w:val="00C26B1D"/>
    <w:rsid w:val="00C26D28"/>
    <w:rsid w:val="00C26E3C"/>
    <w:rsid w:val="00C271E1"/>
    <w:rsid w:val="00C33075"/>
    <w:rsid w:val="00C33767"/>
    <w:rsid w:val="00C3481A"/>
    <w:rsid w:val="00C36112"/>
    <w:rsid w:val="00C36381"/>
    <w:rsid w:val="00C4519E"/>
    <w:rsid w:val="00C53103"/>
    <w:rsid w:val="00C555F5"/>
    <w:rsid w:val="00C5627C"/>
    <w:rsid w:val="00C62097"/>
    <w:rsid w:val="00C62AE3"/>
    <w:rsid w:val="00C65941"/>
    <w:rsid w:val="00C66E30"/>
    <w:rsid w:val="00C675AB"/>
    <w:rsid w:val="00C7028B"/>
    <w:rsid w:val="00C76DA6"/>
    <w:rsid w:val="00C832A2"/>
    <w:rsid w:val="00C863F5"/>
    <w:rsid w:val="00C958AA"/>
    <w:rsid w:val="00C96A47"/>
    <w:rsid w:val="00CA102D"/>
    <w:rsid w:val="00CA17BB"/>
    <w:rsid w:val="00CA78B6"/>
    <w:rsid w:val="00CB0BBD"/>
    <w:rsid w:val="00CC1973"/>
    <w:rsid w:val="00CC3C70"/>
    <w:rsid w:val="00CC3EA7"/>
    <w:rsid w:val="00CC60C4"/>
    <w:rsid w:val="00CD1782"/>
    <w:rsid w:val="00CD3FA8"/>
    <w:rsid w:val="00CD44CF"/>
    <w:rsid w:val="00CE0F9A"/>
    <w:rsid w:val="00CE1DF2"/>
    <w:rsid w:val="00CE512B"/>
    <w:rsid w:val="00CE55D3"/>
    <w:rsid w:val="00CE72A7"/>
    <w:rsid w:val="00CF48B1"/>
    <w:rsid w:val="00D03D41"/>
    <w:rsid w:val="00D03E07"/>
    <w:rsid w:val="00D03FA8"/>
    <w:rsid w:val="00D07A03"/>
    <w:rsid w:val="00D22B1E"/>
    <w:rsid w:val="00D253B7"/>
    <w:rsid w:val="00D271BC"/>
    <w:rsid w:val="00D4346A"/>
    <w:rsid w:val="00D46A2D"/>
    <w:rsid w:val="00D5083F"/>
    <w:rsid w:val="00D516E6"/>
    <w:rsid w:val="00D67C87"/>
    <w:rsid w:val="00D70179"/>
    <w:rsid w:val="00D710D4"/>
    <w:rsid w:val="00D71357"/>
    <w:rsid w:val="00D76327"/>
    <w:rsid w:val="00D77B4F"/>
    <w:rsid w:val="00D8247E"/>
    <w:rsid w:val="00D83256"/>
    <w:rsid w:val="00D86187"/>
    <w:rsid w:val="00D90507"/>
    <w:rsid w:val="00D90C9E"/>
    <w:rsid w:val="00D911D0"/>
    <w:rsid w:val="00DA747A"/>
    <w:rsid w:val="00DB0547"/>
    <w:rsid w:val="00DB48F4"/>
    <w:rsid w:val="00DC20D0"/>
    <w:rsid w:val="00DC55AE"/>
    <w:rsid w:val="00DC55FE"/>
    <w:rsid w:val="00DD1EC9"/>
    <w:rsid w:val="00DD40BE"/>
    <w:rsid w:val="00DE056D"/>
    <w:rsid w:val="00DE140B"/>
    <w:rsid w:val="00DE261E"/>
    <w:rsid w:val="00DE527C"/>
    <w:rsid w:val="00DF162D"/>
    <w:rsid w:val="00DF7E35"/>
    <w:rsid w:val="00E05940"/>
    <w:rsid w:val="00E05AAC"/>
    <w:rsid w:val="00E06D16"/>
    <w:rsid w:val="00E07019"/>
    <w:rsid w:val="00E07252"/>
    <w:rsid w:val="00E10C2E"/>
    <w:rsid w:val="00E13777"/>
    <w:rsid w:val="00E138A1"/>
    <w:rsid w:val="00E1481C"/>
    <w:rsid w:val="00E17DBE"/>
    <w:rsid w:val="00E31D5E"/>
    <w:rsid w:val="00E331E1"/>
    <w:rsid w:val="00E372AE"/>
    <w:rsid w:val="00E41657"/>
    <w:rsid w:val="00E47A4D"/>
    <w:rsid w:val="00E5538E"/>
    <w:rsid w:val="00E5581B"/>
    <w:rsid w:val="00E574B5"/>
    <w:rsid w:val="00E6108E"/>
    <w:rsid w:val="00E62338"/>
    <w:rsid w:val="00E64740"/>
    <w:rsid w:val="00E66F05"/>
    <w:rsid w:val="00E767FA"/>
    <w:rsid w:val="00E81238"/>
    <w:rsid w:val="00E826C7"/>
    <w:rsid w:val="00E833D2"/>
    <w:rsid w:val="00E8370B"/>
    <w:rsid w:val="00E8530C"/>
    <w:rsid w:val="00E856C9"/>
    <w:rsid w:val="00E85B50"/>
    <w:rsid w:val="00E86634"/>
    <w:rsid w:val="00E86FF8"/>
    <w:rsid w:val="00E87079"/>
    <w:rsid w:val="00E904F7"/>
    <w:rsid w:val="00E9240A"/>
    <w:rsid w:val="00E9394F"/>
    <w:rsid w:val="00E94D7B"/>
    <w:rsid w:val="00EA0D15"/>
    <w:rsid w:val="00EA278B"/>
    <w:rsid w:val="00EB015A"/>
    <w:rsid w:val="00EB2749"/>
    <w:rsid w:val="00EB7359"/>
    <w:rsid w:val="00EC1DA8"/>
    <w:rsid w:val="00EC1DB3"/>
    <w:rsid w:val="00EC2864"/>
    <w:rsid w:val="00EC4D51"/>
    <w:rsid w:val="00EC4E4E"/>
    <w:rsid w:val="00EC509B"/>
    <w:rsid w:val="00EC712D"/>
    <w:rsid w:val="00EC7933"/>
    <w:rsid w:val="00ED2F78"/>
    <w:rsid w:val="00EE48E5"/>
    <w:rsid w:val="00EE5201"/>
    <w:rsid w:val="00EE6A32"/>
    <w:rsid w:val="00EE7E1B"/>
    <w:rsid w:val="00F02473"/>
    <w:rsid w:val="00F03026"/>
    <w:rsid w:val="00F07160"/>
    <w:rsid w:val="00F0755D"/>
    <w:rsid w:val="00F11B33"/>
    <w:rsid w:val="00F20195"/>
    <w:rsid w:val="00F21530"/>
    <w:rsid w:val="00F219F3"/>
    <w:rsid w:val="00F23E42"/>
    <w:rsid w:val="00F318F4"/>
    <w:rsid w:val="00F34710"/>
    <w:rsid w:val="00F36E28"/>
    <w:rsid w:val="00F376AC"/>
    <w:rsid w:val="00F377FB"/>
    <w:rsid w:val="00F4557E"/>
    <w:rsid w:val="00F4704F"/>
    <w:rsid w:val="00F47B6E"/>
    <w:rsid w:val="00F507E1"/>
    <w:rsid w:val="00F512C2"/>
    <w:rsid w:val="00F536BD"/>
    <w:rsid w:val="00F67E72"/>
    <w:rsid w:val="00F72260"/>
    <w:rsid w:val="00F72EB7"/>
    <w:rsid w:val="00F73113"/>
    <w:rsid w:val="00F744A9"/>
    <w:rsid w:val="00F77E70"/>
    <w:rsid w:val="00F8005D"/>
    <w:rsid w:val="00F83347"/>
    <w:rsid w:val="00F842A8"/>
    <w:rsid w:val="00F84FEE"/>
    <w:rsid w:val="00F861C9"/>
    <w:rsid w:val="00F91099"/>
    <w:rsid w:val="00F932ED"/>
    <w:rsid w:val="00F9364F"/>
    <w:rsid w:val="00F95FEC"/>
    <w:rsid w:val="00F960B1"/>
    <w:rsid w:val="00F96602"/>
    <w:rsid w:val="00FA027E"/>
    <w:rsid w:val="00FA25D3"/>
    <w:rsid w:val="00FB1A30"/>
    <w:rsid w:val="00FB52AD"/>
    <w:rsid w:val="00FB6537"/>
    <w:rsid w:val="00FB6549"/>
    <w:rsid w:val="00FB7140"/>
    <w:rsid w:val="00FB72F4"/>
    <w:rsid w:val="00FC0B2C"/>
    <w:rsid w:val="00FC0EB3"/>
    <w:rsid w:val="00FC1C5D"/>
    <w:rsid w:val="00FC412E"/>
    <w:rsid w:val="00FC4C7A"/>
    <w:rsid w:val="00FD01C6"/>
    <w:rsid w:val="00FD23D7"/>
    <w:rsid w:val="00FD4EBD"/>
    <w:rsid w:val="00FD7166"/>
    <w:rsid w:val="00FD7C28"/>
    <w:rsid w:val="00FE186C"/>
    <w:rsid w:val="00FE65CB"/>
    <w:rsid w:val="00FF0E8D"/>
    <w:rsid w:val="00FF2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lin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link w:val="Naslov1Char"/>
    <w:uiPriority w:val="9"/>
    <w:qFormat/>
    <w:rsid w:val="00FD7166"/>
    <w:pPr>
      <w:keepNext/>
      <w:outlineLvl w:val="0"/>
    </w:pPr>
    <w:rPr>
      <w:b/>
      <w:bCs/>
      <w:lang w:val="sr-Latn-CS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897C6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sr-Latn-CS" w:eastAsia="sr-Latn-CS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FB714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Naslov2Char">
    <w:name w:val="Naslov 2 Char"/>
    <w:basedOn w:val="Podrazumevanifontpasusa"/>
    <w:link w:val="Naslov2"/>
    <w:uiPriority w:val="9"/>
    <w:locked/>
    <w:rsid w:val="00897C68"/>
    <w:rPr>
      <w:rFonts w:ascii="Cambria" w:hAnsi="Cambria" w:cs="Times New Roman"/>
      <w:b/>
      <w:i/>
      <w:sz w:val="28"/>
      <w:lang w:val="sr-Latn-CS" w:eastAsia="sr-Latn-CS"/>
    </w:rPr>
  </w:style>
  <w:style w:type="character" w:customStyle="1" w:styleId="Naslov3Char">
    <w:name w:val="Naslov 3 Char"/>
    <w:basedOn w:val="Podrazumevanifontpasusa"/>
    <w:link w:val="Naslov3"/>
    <w:uiPriority w:val="9"/>
    <w:semiHidden/>
    <w:locked/>
    <w:rsid w:val="00FB7140"/>
    <w:rPr>
      <w:rFonts w:ascii="Cambria" w:hAnsi="Cambria" w:cs="Times New Roman"/>
      <w:b/>
      <w:sz w:val="26"/>
    </w:rPr>
  </w:style>
  <w:style w:type="table" w:styleId="Koordinatnamreatabele">
    <w:name w:val="Table Grid"/>
    <w:basedOn w:val="Normalnatabela"/>
    <w:uiPriority w:val="59"/>
    <w:rsid w:val="006C5C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dnojestranice">
    <w:name w:val="footer"/>
    <w:basedOn w:val="Normal"/>
    <w:link w:val="PodnojestraniceChar"/>
    <w:uiPriority w:val="99"/>
    <w:rsid w:val="00DD40BE"/>
    <w:pPr>
      <w:tabs>
        <w:tab w:val="center" w:pos="4320"/>
        <w:tab w:val="right" w:pos="8640"/>
      </w:tabs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locked/>
    <w:rPr>
      <w:rFonts w:cs="Times New Roman"/>
      <w:sz w:val="24"/>
    </w:rPr>
  </w:style>
  <w:style w:type="character" w:styleId="Brojstranice">
    <w:name w:val="page number"/>
    <w:basedOn w:val="Podrazumevanifontpasusa"/>
    <w:uiPriority w:val="99"/>
    <w:rsid w:val="00DD40BE"/>
    <w:rPr>
      <w:rFonts w:cs="Times New Roman"/>
    </w:rPr>
  </w:style>
  <w:style w:type="paragraph" w:styleId="Zaglavljestranice">
    <w:name w:val="header"/>
    <w:basedOn w:val="Normal"/>
    <w:link w:val="ZaglavljestraniceChar"/>
    <w:uiPriority w:val="99"/>
    <w:rsid w:val="00C26E3C"/>
    <w:pPr>
      <w:tabs>
        <w:tab w:val="center" w:pos="4320"/>
        <w:tab w:val="right" w:pos="8640"/>
      </w:tabs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locked/>
    <w:rPr>
      <w:rFonts w:cs="Times New Roman"/>
      <w:sz w:val="24"/>
    </w:rPr>
  </w:style>
  <w:style w:type="paragraph" w:styleId="Naslov">
    <w:name w:val="Title"/>
    <w:basedOn w:val="Normal"/>
    <w:link w:val="NaslovChar"/>
    <w:uiPriority w:val="10"/>
    <w:qFormat/>
    <w:rsid w:val="00FD7166"/>
    <w:pPr>
      <w:jc w:val="center"/>
    </w:pPr>
    <w:rPr>
      <w:b/>
      <w:bCs/>
      <w:sz w:val="28"/>
      <w:lang w:val="sr-Latn-CS"/>
    </w:rPr>
  </w:style>
  <w:style w:type="character" w:customStyle="1" w:styleId="NaslovChar">
    <w:name w:val="Naslov Char"/>
    <w:basedOn w:val="Podrazumevanifontpasusa"/>
    <w:link w:val="Naslov"/>
    <w:uiPriority w:val="10"/>
    <w:locked/>
    <w:rPr>
      <w:rFonts w:ascii="Cambria" w:hAnsi="Cambria" w:cs="Times New Roman"/>
      <w:b/>
      <w:kern w:val="28"/>
      <w:sz w:val="32"/>
    </w:rPr>
  </w:style>
  <w:style w:type="paragraph" w:styleId="Bezrazmaka">
    <w:name w:val="No Spacing"/>
    <w:uiPriority w:val="1"/>
    <w:qFormat/>
    <w:rsid w:val="00356CB1"/>
    <w:pPr>
      <w:jc w:val="center"/>
    </w:pPr>
    <w:rPr>
      <w:rFonts w:ascii="Calibri" w:hAnsi="Calibri"/>
      <w:sz w:val="22"/>
      <w:szCs w:val="22"/>
    </w:rPr>
  </w:style>
  <w:style w:type="paragraph" w:styleId="Teloteksta">
    <w:name w:val="Body Text"/>
    <w:basedOn w:val="Normal"/>
    <w:link w:val="TelotekstaChar"/>
    <w:uiPriority w:val="99"/>
    <w:rsid w:val="00EC712D"/>
    <w:pPr>
      <w:spacing w:before="120" w:after="120"/>
      <w:jc w:val="both"/>
    </w:pPr>
    <w:rPr>
      <w:lang w:val="en-GB"/>
    </w:rPr>
  </w:style>
  <w:style w:type="character" w:customStyle="1" w:styleId="TelotekstaChar">
    <w:name w:val="Telo teksta Char"/>
    <w:basedOn w:val="Podrazumevanifontpasusa"/>
    <w:link w:val="Teloteksta"/>
    <w:uiPriority w:val="99"/>
    <w:locked/>
    <w:rsid w:val="00EC712D"/>
    <w:rPr>
      <w:rFonts w:cs="Times New Roman"/>
      <w:sz w:val="24"/>
      <w:lang w:val="en-GB" w:eastAsia="x-none"/>
    </w:rPr>
  </w:style>
  <w:style w:type="paragraph" w:styleId="Tekstfusnote">
    <w:name w:val="footnote text"/>
    <w:basedOn w:val="Normal"/>
    <w:link w:val="TekstfusnoteChar"/>
    <w:uiPriority w:val="99"/>
    <w:rsid w:val="00EC712D"/>
    <w:rPr>
      <w:sz w:val="20"/>
      <w:szCs w:val="20"/>
      <w:lang w:val="en-GB" w:eastAsia="en-GB"/>
    </w:rPr>
  </w:style>
  <w:style w:type="character" w:customStyle="1" w:styleId="TekstfusnoteChar">
    <w:name w:val="Tekst fusnote Char"/>
    <w:basedOn w:val="Podrazumevanifontpasusa"/>
    <w:link w:val="Tekstfusnote"/>
    <w:uiPriority w:val="99"/>
    <w:locked/>
    <w:rsid w:val="00EC712D"/>
    <w:rPr>
      <w:rFonts w:cs="Times New Roman"/>
      <w:lang w:val="en-GB" w:eastAsia="en-GB"/>
    </w:rPr>
  </w:style>
  <w:style w:type="character" w:styleId="Referencafusnote">
    <w:name w:val="footnote reference"/>
    <w:basedOn w:val="Podrazumevanifontpasusa"/>
    <w:uiPriority w:val="99"/>
    <w:rsid w:val="00EC712D"/>
    <w:rPr>
      <w:rFonts w:cs="Times New Roman"/>
      <w:vertAlign w:val="superscript"/>
    </w:rPr>
  </w:style>
  <w:style w:type="paragraph" w:styleId="SADRAJ1">
    <w:name w:val="toc 1"/>
    <w:basedOn w:val="Normal"/>
    <w:next w:val="Normal"/>
    <w:autoRedefine/>
    <w:uiPriority w:val="39"/>
    <w:rsid w:val="00C15AD1"/>
    <w:pPr>
      <w:jc w:val="right"/>
    </w:pPr>
    <w:rPr>
      <w:b/>
      <w:bCs/>
      <w:sz w:val="20"/>
      <w:szCs w:val="20"/>
    </w:rPr>
  </w:style>
  <w:style w:type="character" w:styleId="Naglaavanje">
    <w:name w:val="Emphasis"/>
    <w:basedOn w:val="Podrazumevanifontpasusa"/>
    <w:uiPriority w:val="20"/>
    <w:qFormat/>
    <w:rsid w:val="00354160"/>
    <w:rPr>
      <w:rFonts w:cs="Times New Roman"/>
      <w:i/>
    </w:rPr>
  </w:style>
  <w:style w:type="character" w:styleId="Naglaeno">
    <w:name w:val="Strong"/>
    <w:basedOn w:val="Podrazumevanifontpasusa"/>
    <w:uiPriority w:val="22"/>
    <w:qFormat/>
    <w:rsid w:val="00B75769"/>
    <w:rPr>
      <w:rFonts w:cs="Times New Roman"/>
      <w:b/>
    </w:rPr>
  </w:style>
  <w:style w:type="paragraph" w:styleId="istitekst">
    <w:name w:val="Plain Text"/>
    <w:basedOn w:val="Normal"/>
    <w:link w:val="istitekstChar"/>
    <w:uiPriority w:val="99"/>
    <w:rsid w:val="00741C56"/>
    <w:rPr>
      <w:rFonts w:ascii="Courier New" w:hAnsi="Courier New" w:cs="Courier New"/>
      <w:sz w:val="20"/>
      <w:szCs w:val="20"/>
    </w:rPr>
  </w:style>
  <w:style w:type="character" w:customStyle="1" w:styleId="istitekstChar">
    <w:name w:val="Čisti tekst Char"/>
    <w:basedOn w:val="Podrazumevanifontpasusa"/>
    <w:link w:val="istitekst"/>
    <w:uiPriority w:val="99"/>
    <w:locked/>
    <w:rsid w:val="00741C56"/>
    <w:rPr>
      <w:rFonts w:ascii="Courier New" w:hAnsi="Courier New" w:cs="Times New Roman"/>
    </w:rPr>
  </w:style>
  <w:style w:type="paragraph" w:styleId="Tekstubaloniu">
    <w:name w:val="Balloon Text"/>
    <w:basedOn w:val="Normal"/>
    <w:link w:val="TekstubaloniuChar"/>
    <w:uiPriority w:val="99"/>
    <w:unhideWhenUsed/>
    <w:rsid w:val="00741C56"/>
    <w:rPr>
      <w:rFonts w:ascii="Tahoma" w:hAnsi="Tahoma" w:cs="Tahoma"/>
      <w:sz w:val="16"/>
      <w:szCs w:val="16"/>
      <w:lang w:val="sr-Latn-CS" w:eastAsia="sr-Latn-CS"/>
    </w:rPr>
  </w:style>
  <w:style w:type="character" w:customStyle="1" w:styleId="TekstubaloniuChar">
    <w:name w:val="Tekst u balončiću Char"/>
    <w:basedOn w:val="Podrazumevanifontpasusa"/>
    <w:link w:val="Tekstubaloniu"/>
    <w:uiPriority w:val="99"/>
    <w:locked/>
    <w:rsid w:val="00741C56"/>
    <w:rPr>
      <w:rFonts w:ascii="Tahoma" w:hAnsi="Tahoma" w:cs="Times New Roman"/>
      <w:sz w:val="16"/>
      <w:lang w:val="sr-Latn-CS" w:eastAsia="sr-Latn-CS"/>
    </w:rPr>
  </w:style>
  <w:style w:type="character" w:styleId="Hiperveza">
    <w:name w:val="Hyperlink"/>
    <w:basedOn w:val="Podrazumevanifontpasusa"/>
    <w:uiPriority w:val="99"/>
    <w:unhideWhenUsed/>
    <w:rsid w:val="00010344"/>
    <w:rPr>
      <w:rFonts w:cs="Times New Roman"/>
      <w:color w:val="0000FF"/>
      <w:u w:val="single"/>
    </w:rPr>
  </w:style>
  <w:style w:type="character" w:styleId="Ispraenahiperveza">
    <w:name w:val="FollowedHyperlink"/>
    <w:basedOn w:val="Podrazumevanifontpasusa"/>
    <w:uiPriority w:val="99"/>
    <w:unhideWhenUsed/>
    <w:rsid w:val="00F23E42"/>
    <w:rPr>
      <w:rFonts w:cs="Times New Roman"/>
      <w:color w:val="800080"/>
      <w:u w:val="single"/>
    </w:rPr>
  </w:style>
  <w:style w:type="paragraph" w:styleId="Pasussalistom">
    <w:name w:val="List Paragraph"/>
    <w:basedOn w:val="Normal"/>
    <w:uiPriority w:val="34"/>
    <w:qFormat/>
    <w:rsid w:val="00064720"/>
    <w:pPr>
      <w:ind w:left="720"/>
    </w:pPr>
  </w:style>
  <w:style w:type="paragraph" w:styleId="SADRAJ2">
    <w:name w:val="toc 2"/>
    <w:basedOn w:val="Normal"/>
    <w:next w:val="Normal"/>
    <w:autoRedefine/>
    <w:uiPriority w:val="39"/>
    <w:rsid w:val="00897C68"/>
    <w:pPr>
      <w:ind w:left="240"/>
    </w:pPr>
    <w:rPr>
      <w:rFonts w:ascii="Cambria" w:hAnsi="Cambria"/>
      <w:b/>
      <w:sz w:val="22"/>
      <w:szCs w:val="22"/>
      <w:lang w:val="hr-HR"/>
    </w:rPr>
  </w:style>
  <w:style w:type="paragraph" w:styleId="SADRAJ3">
    <w:name w:val="toc 3"/>
    <w:basedOn w:val="Normal"/>
    <w:next w:val="Normal"/>
    <w:autoRedefine/>
    <w:uiPriority w:val="39"/>
    <w:rsid w:val="00897C68"/>
    <w:pPr>
      <w:ind w:left="480"/>
    </w:pPr>
    <w:rPr>
      <w:rFonts w:ascii="Cambria" w:hAnsi="Cambria"/>
      <w:sz w:val="22"/>
      <w:szCs w:val="22"/>
      <w:lang w:val="hr-HR"/>
    </w:rPr>
  </w:style>
  <w:style w:type="paragraph" w:styleId="Naslovsadraja">
    <w:name w:val="TOC Heading"/>
    <w:basedOn w:val="Naslov1"/>
    <w:next w:val="Normal"/>
    <w:uiPriority w:val="39"/>
    <w:unhideWhenUsed/>
    <w:qFormat/>
    <w:rsid w:val="00897C68"/>
    <w:pPr>
      <w:keepLines/>
      <w:spacing w:before="480" w:line="276" w:lineRule="auto"/>
      <w:outlineLvl w:val="9"/>
    </w:pPr>
    <w:rPr>
      <w:rFonts w:ascii="Cambria" w:hAnsi="Cambria"/>
      <w:color w:val="365F91"/>
      <w:sz w:val="28"/>
      <w:szCs w:val="28"/>
      <w:lang w:val="en-US" w:eastAsia="ja-JP"/>
    </w:rPr>
  </w:style>
  <w:style w:type="paragraph" w:customStyle="1" w:styleId="Tabelatekst">
    <w:name w:val="Tabela tekst"/>
    <w:basedOn w:val="Normal"/>
    <w:rsid w:val="00897C68"/>
    <w:pPr>
      <w:jc w:val="both"/>
    </w:pPr>
    <w:rPr>
      <w:noProof/>
      <w:sz w:val="22"/>
      <w:szCs w:val="20"/>
      <w:lang w:val="sr-Latn-CS" w:eastAsia="sr-Latn-CS"/>
    </w:rPr>
  </w:style>
  <w:style w:type="paragraph" w:customStyle="1" w:styleId="Standard">
    <w:name w:val="Standard"/>
    <w:rsid w:val="002E6DD5"/>
    <w:pPr>
      <w:widowControl w:val="0"/>
      <w:suppressAutoHyphens/>
      <w:autoSpaceDN w:val="0"/>
      <w:textAlignment w:val="baseline"/>
    </w:pPr>
    <w:rPr>
      <w:rFonts w:cs="Mangal"/>
      <w:kern w:val="3"/>
      <w:sz w:val="24"/>
      <w:szCs w:val="24"/>
      <w:lang w:eastAsia="zh-CN" w:bidi="hi-IN"/>
    </w:rPr>
  </w:style>
  <w:style w:type="table" w:customStyle="1" w:styleId="TableGrid1">
    <w:name w:val="Table Grid1"/>
    <w:basedOn w:val="Normalnatabela"/>
    <w:next w:val="Koordinatnamreatabele"/>
    <w:rsid w:val="001E38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Normal"/>
    <w:rsid w:val="001E38A3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Normal"/>
    <w:rsid w:val="001E38A3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Normal"/>
    <w:rsid w:val="001E38A3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8">
    <w:name w:val="xl68"/>
    <w:basedOn w:val="Normal"/>
    <w:rsid w:val="001E38A3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Normal"/>
    <w:rsid w:val="001E38A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Normal"/>
    <w:rsid w:val="001E38A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71">
    <w:name w:val="xl71"/>
    <w:basedOn w:val="Normal"/>
    <w:rsid w:val="001E38A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72">
    <w:name w:val="xl72"/>
    <w:basedOn w:val="Normal"/>
    <w:rsid w:val="001E38A3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Normal"/>
    <w:rsid w:val="001E38A3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Normal"/>
    <w:rsid w:val="001E38A3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75">
    <w:name w:val="xl75"/>
    <w:basedOn w:val="Normal"/>
    <w:rsid w:val="001E38A3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Normal"/>
    <w:rsid w:val="001E38A3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Normal"/>
    <w:rsid w:val="001E38A3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78">
    <w:name w:val="xl78"/>
    <w:basedOn w:val="Normal"/>
    <w:rsid w:val="001E38A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79">
    <w:name w:val="xl79"/>
    <w:basedOn w:val="Normal"/>
    <w:rsid w:val="001E38A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0">
    <w:name w:val="xl80"/>
    <w:basedOn w:val="Normal"/>
    <w:rsid w:val="001E38A3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1">
    <w:name w:val="xl81"/>
    <w:basedOn w:val="Normal"/>
    <w:rsid w:val="001E38A3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2">
    <w:name w:val="xl82"/>
    <w:basedOn w:val="Normal"/>
    <w:rsid w:val="001E38A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Normal"/>
    <w:rsid w:val="001E38A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Normal"/>
    <w:rsid w:val="001E38A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5">
    <w:name w:val="xl85"/>
    <w:basedOn w:val="Normal"/>
    <w:rsid w:val="001E38A3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Normal"/>
    <w:rsid w:val="001E38A3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Normal"/>
    <w:rsid w:val="001E38A3"/>
    <w:pPr>
      <w:pBdr>
        <w:right w:val="double" w:sz="6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8">
    <w:name w:val="xl88"/>
    <w:basedOn w:val="Normal"/>
    <w:rsid w:val="001E38A3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9">
    <w:name w:val="xl89"/>
    <w:basedOn w:val="Normal"/>
    <w:rsid w:val="001E38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Normal"/>
    <w:rsid w:val="001E38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Normal"/>
    <w:rsid w:val="001E3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92">
    <w:name w:val="xl92"/>
    <w:basedOn w:val="Normal"/>
    <w:rsid w:val="001E38A3"/>
    <w:pPr>
      <w:pBdr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3">
    <w:name w:val="xl93"/>
    <w:basedOn w:val="Normal"/>
    <w:rsid w:val="001E38A3"/>
    <w:pPr>
      <w:pBdr>
        <w:right w:val="double" w:sz="6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Normal"/>
    <w:rsid w:val="001E38A3"/>
    <w:pPr>
      <w:pBdr>
        <w:right w:val="double" w:sz="6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5">
    <w:name w:val="xl95"/>
    <w:basedOn w:val="Normal"/>
    <w:rsid w:val="001E38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Normal"/>
    <w:rsid w:val="001E38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97">
    <w:name w:val="xl97"/>
    <w:basedOn w:val="Normal"/>
    <w:rsid w:val="001E38A3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Normal"/>
    <w:rsid w:val="001E38A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Normal"/>
    <w:rsid w:val="001E38A3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0">
    <w:name w:val="xl100"/>
    <w:basedOn w:val="Normal"/>
    <w:rsid w:val="001E38A3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1">
    <w:name w:val="xl101"/>
    <w:basedOn w:val="Normal"/>
    <w:rsid w:val="001E38A3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2">
    <w:name w:val="xl102"/>
    <w:basedOn w:val="Normal"/>
    <w:rsid w:val="001E38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3">
    <w:name w:val="xl103"/>
    <w:basedOn w:val="Normal"/>
    <w:rsid w:val="001E38A3"/>
    <w:pPr>
      <w:spacing w:before="100" w:beforeAutospacing="1" w:after="100" w:afterAutospacing="1"/>
      <w:jc w:val="center"/>
      <w:textAlignment w:val="top"/>
    </w:pPr>
  </w:style>
  <w:style w:type="paragraph" w:customStyle="1" w:styleId="xl104">
    <w:name w:val="xl104"/>
    <w:basedOn w:val="Normal"/>
    <w:rsid w:val="001E38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5">
    <w:name w:val="xl105"/>
    <w:basedOn w:val="Normal"/>
    <w:rsid w:val="001E38A3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6">
    <w:name w:val="xl106"/>
    <w:basedOn w:val="Normal"/>
    <w:rsid w:val="001E38A3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7">
    <w:name w:val="xl107"/>
    <w:basedOn w:val="Normal"/>
    <w:rsid w:val="001E38A3"/>
    <w:pPr>
      <w:pBdr>
        <w:bottom w:val="double" w:sz="6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8">
    <w:name w:val="xl108"/>
    <w:basedOn w:val="Normal"/>
    <w:rsid w:val="001E38A3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9">
    <w:name w:val="xl109"/>
    <w:basedOn w:val="Normal"/>
    <w:rsid w:val="001E38A3"/>
    <w:pPr>
      <w:pBdr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0">
    <w:name w:val="xl110"/>
    <w:basedOn w:val="Normal"/>
    <w:rsid w:val="001E3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11">
    <w:name w:val="xl111"/>
    <w:basedOn w:val="Normal"/>
    <w:rsid w:val="001E3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12">
    <w:name w:val="xl112"/>
    <w:basedOn w:val="Normal"/>
    <w:rsid w:val="001E38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13">
    <w:name w:val="xl113"/>
    <w:basedOn w:val="Normal"/>
    <w:rsid w:val="001E38A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14">
    <w:name w:val="xl114"/>
    <w:basedOn w:val="Normal"/>
    <w:rsid w:val="001E38A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15">
    <w:name w:val="xl115"/>
    <w:basedOn w:val="Normal"/>
    <w:rsid w:val="001E38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16">
    <w:name w:val="xl116"/>
    <w:basedOn w:val="Normal"/>
    <w:rsid w:val="001E38A3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7">
    <w:name w:val="xl117"/>
    <w:basedOn w:val="Normal"/>
    <w:rsid w:val="001E38A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8">
    <w:name w:val="xl118"/>
    <w:basedOn w:val="Normal"/>
    <w:rsid w:val="001E38A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19">
    <w:name w:val="xl119"/>
    <w:basedOn w:val="Normal"/>
    <w:rsid w:val="001E38A3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20">
    <w:name w:val="xl120"/>
    <w:basedOn w:val="Normal"/>
    <w:rsid w:val="001E38A3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1">
    <w:name w:val="xl121"/>
    <w:basedOn w:val="Normal"/>
    <w:rsid w:val="001E38A3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22">
    <w:name w:val="xl122"/>
    <w:basedOn w:val="Normal"/>
    <w:rsid w:val="001E38A3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3">
    <w:name w:val="xl123"/>
    <w:basedOn w:val="Normal"/>
    <w:rsid w:val="001E38A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4">
    <w:name w:val="xl124"/>
    <w:basedOn w:val="Normal"/>
    <w:rsid w:val="001E38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25">
    <w:name w:val="xl125"/>
    <w:basedOn w:val="Normal"/>
    <w:rsid w:val="001E38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6">
    <w:name w:val="xl126"/>
    <w:basedOn w:val="Normal"/>
    <w:rsid w:val="001E38A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27">
    <w:name w:val="xl127"/>
    <w:basedOn w:val="Normal"/>
    <w:rsid w:val="001E38A3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Normal"/>
    <w:rsid w:val="001E38A3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Normal"/>
    <w:rsid w:val="001E38A3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0">
    <w:name w:val="xl130"/>
    <w:basedOn w:val="Normal"/>
    <w:rsid w:val="001E38A3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1">
    <w:name w:val="xl131"/>
    <w:basedOn w:val="Normal"/>
    <w:rsid w:val="001E38A3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2">
    <w:name w:val="xl132"/>
    <w:basedOn w:val="Normal"/>
    <w:rsid w:val="001E38A3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character" w:styleId="Brojreda">
    <w:name w:val="line number"/>
    <w:basedOn w:val="Podrazumevanifontpasusa"/>
    <w:uiPriority w:val="99"/>
    <w:unhideWhenUsed/>
    <w:rsid w:val="001E38A3"/>
    <w:rPr>
      <w:rFonts w:cs="Times New Roman"/>
    </w:rPr>
  </w:style>
  <w:style w:type="paragraph" w:customStyle="1" w:styleId="Default">
    <w:name w:val="Default"/>
    <w:rsid w:val="00444AA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526D3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naslovChar">
    <w:name w:val="Podnaslov Char"/>
    <w:basedOn w:val="Podrazumevanifontpasusa"/>
    <w:link w:val="Podnaslov"/>
    <w:uiPriority w:val="11"/>
    <w:locked/>
    <w:rsid w:val="00526D39"/>
    <w:rPr>
      <w:rFonts w:asciiTheme="majorHAnsi" w:eastAsiaTheme="majorEastAsia" w:hAnsiTheme="majorHAnsi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lin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link w:val="Naslov1Char"/>
    <w:uiPriority w:val="9"/>
    <w:qFormat/>
    <w:rsid w:val="00FD7166"/>
    <w:pPr>
      <w:keepNext/>
      <w:outlineLvl w:val="0"/>
    </w:pPr>
    <w:rPr>
      <w:b/>
      <w:bCs/>
      <w:lang w:val="sr-Latn-CS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897C6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sr-Latn-CS" w:eastAsia="sr-Latn-CS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FB714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Naslov2Char">
    <w:name w:val="Naslov 2 Char"/>
    <w:basedOn w:val="Podrazumevanifontpasusa"/>
    <w:link w:val="Naslov2"/>
    <w:uiPriority w:val="9"/>
    <w:locked/>
    <w:rsid w:val="00897C68"/>
    <w:rPr>
      <w:rFonts w:ascii="Cambria" w:hAnsi="Cambria" w:cs="Times New Roman"/>
      <w:b/>
      <w:i/>
      <w:sz w:val="28"/>
      <w:lang w:val="sr-Latn-CS" w:eastAsia="sr-Latn-CS"/>
    </w:rPr>
  </w:style>
  <w:style w:type="character" w:customStyle="1" w:styleId="Naslov3Char">
    <w:name w:val="Naslov 3 Char"/>
    <w:basedOn w:val="Podrazumevanifontpasusa"/>
    <w:link w:val="Naslov3"/>
    <w:uiPriority w:val="9"/>
    <w:semiHidden/>
    <w:locked/>
    <w:rsid w:val="00FB7140"/>
    <w:rPr>
      <w:rFonts w:ascii="Cambria" w:hAnsi="Cambria" w:cs="Times New Roman"/>
      <w:b/>
      <w:sz w:val="26"/>
    </w:rPr>
  </w:style>
  <w:style w:type="table" w:styleId="Koordinatnamreatabele">
    <w:name w:val="Table Grid"/>
    <w:basedOn w:val="Normalnatabela"/>
    <w:uiPriority w:val="59"/>
    <w:rsid w:val="006C5C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dnojestranice">
    <w:name w:val="footer"/>
    <w:basedOn w:val="Normal"/>
    <w:link w:val="PodnojestraniceChar"/>
    <w:uiPriority w:val="99"/>
    <w:rsid w:val="00DD40BE"/>
    <w:pPr>
      <w:tabs>
        <w:tab w:val="center" w:pos="4320"/>
        <w:tab w:val="right" w:pos="8640"/>
      </w:tabs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locked/>
    <w:rPr>
      <w:rFonts w:cs="Times New Roman"/>
      <w:sz w:val="24"/>
    </w:rPr>
  </w:style>
  <w:style w:type="character" w:styleId="Brojstranice">
    <w:name w:val="page number"/>
    <w:basedOn w:val="Podrazumevanifontpasusa"/>
    <w:uiPriority w:val="99"/>
    <w:rsid w:val="00DD40BE"/>
    <w:rPr>
      <w:rFonts w:cs="Times New Roman"/>
    </w:rPr>
  </w:style>
  <w:style w:type="paragraph" w:styleId="Zaglavljestranice">
    <w:name w:val="header"/>
    <w:basedOn w:val="Normal"/>
    <w:link w:val="ZaglavljestraniceChar"/>
    <w:uiPriority w:val="99"/>
    <w:rsid w:val="00C26E3C"/>
    <w:pPr>
      <w:tabs>
        <w:tab w:val="center" w:pos="4320"/>
        <w:tab w:val="right" w:pos="8640"/>
      </w:tabs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locked/>
    <w:rPr>
      <w:rFonts w:cs="Times New Roman"/>
      <w:sz w:val="24"/>
    </w:rPr>
  </w:style>
  <w:style w:type="paragraph" w:styleId="Naslov">
    <w:name w:val="Title"/>
    <w:basedOn w:val="Normal"/>
    <w:link w:val="NaslovChar"/>
    <w:uiPriority w:val="10"/>
    <w:qFormat/>
    <w:rsid w:val="00FD7166"/>
    <w:pPr>
      <w:jc w:val="center"/>
    </w:pPr>
    <w:rPr>
      <w:b/>
      <w:bCs/>
      <w:sz w:val="28"/>
      <w:lang w:val="sr-Latn-CS"/>
    </w:rPr>
  </w:style>
  <w:style w:type="character" w:customStyle="1" w:styleId="NaslovChar">
    <w:name w:val="Naslov Char"/>
    <w:basedOn w:val="Podrazumevanifontpasusa"/>
    <w:link w:val="Naslov"/>
    <w:uiPriority w:val="10"/>
    <w:locked/>
    <w:rPr>
      <w:rFonts w:ascii="Cambria" w:hAnsi="Cambria" w:cs="Times New Roman"/>
      <w:b/>
      <w:kern w:val="28"/>
      <w:sz w:val="32"/>
    </w:rPr>
  </w:style>
  <w:style w:type="paragraph" w:styleId="Bezrazmaka">
    <w:name w:val="No Spacing"/>
    <w:uiPriority w:val="1"/>
    <w:qFormat/>
    <w:rsid w:val="00356CB1"/>
    <w:pPr>
      <w:jc w:val="center"/>
    </w:pPr>
    <w:rPr>
      <w:rFonts w:ascii="Calibri" w:hAnsi="Calibri"/>
      <w:sz w:val="22"/>
      <w:szCs w:val="22"/>
    </w:rPr>
  </w:style>
  <w:style w:type="paragraph" w:styleId="Teloteksta">
    <w:name w:val="Body Text"/>
    <w:basedOn w:val="Normal"/>
    <w:link w:val="TelotekstaChar"/>
    <w:uiPriority w:val="99"/>
    <w:rsid w:val="00EC712D"/>
    <w:pPr>
      <w:spacing w:before="120" w:after="120"/>
      <w:jc w:val="both"/>
    </w:pPr>
    <w:rPr>
      <w:lang w:val="en-GB"/>
    </w:rPr>
  </w:style>
  <w:style w:type="character" w:customStyle="1" w:styleId="TelotekstaChar">
    <w:name w:val="Telo teksta Char"/>
    <w:basedOn w:val="Podrazumevanifontpasusa"/>
    <w:link w:val="Teloteksta"/>
    <w:uiPriority w:val="99"/>
    <w:locked/>
    <w:rsid w:val="00EC712D"/>
    <w:rPr>
      <w:rFonts w:cs="Times New Roman"/>
      <w:sz w:val="24"/>
      <w:lang w:val="en-GB" w:eastAsia="x-none"/>
    </w:rPr>
  </w:style>
  <w:style w:type="paragraph" w:styleId="Tekstfusnote">
    <w:name w:val="footnote text"/>
    <w:basedOn w:val="Normal"/>
    <w:link w:val="TekstfusnoteChar"/>
    <w:uiPriority w:val="99"/>
    <w:rsid w:val="00EC712D"/>
    <w:rPr>
      <w:sz w:val="20"/>
      <w:szCs w:val="20"/>
      <w:lang w:val="en-GB" w:eastAsia="en-GB"/>
    </w:rPr>
  </w:style>
  <w:style w:type="character" w:customStyle="1" w:styleId="TekstfusnoteChar">
    <w:name w:val="Tekst fusnote Char"/>
    <w:basedOn w:val="Podrazumevanifontpasusa"/>
    <w:link w:val="Tekstfusnote"/>
    <w:uiPriority w:val="99"/>
    <w:locked/>
    <w:rsid w:val="00EC712D"/>
    <w:rPr>
      <w:rFonts w:cs="Times New Roman"/>
      <w:lang w:val="en-GB" w:eastAsia="en-GB"/>
    </w:rPr>
  </w:style>
  <w:style w:type="character" w:styleId="Referencafusnote">
    <w:name w:val="footnote reference"/>
    <w:basedOn w:val="Podrazumevanifontpasusa"/>
    <w:uiPriority w:val="99"/>
    <w:rsid w:val="00EC712D"/>
    <w:rPr>
      <w:rFonts w:cs="Times New Roman"/>
      <w:vertAlign w:val="superscript"/>
    </w:rPr>
  </w:style>
  <w:style w:type="paragraph" w:styleId="SADRAJ1">
    <w:name w:val="toc 1"/>
    <w:basedOn w:val="Normal"/>
    <w:next w:val="Normal"/>
    <w:autoRedefine/>
    <w:uiPriority w:val="39"/>
    <w:rsid w:val="00C15AD1"/>
    <w:pPr>
      <w:jc w:val="right"/>
    </w:pPr>
    <w:rPr>
      <w:b/>
      <w:bCs/>
      <w:sz w:val="20"/>
      <w:szCs w:val="20"/>
    </w:rPr>
  </w:style>
  <w:style w:type="character" w:styleId="Naglaavanje">
    <w:name w:val="Emphasis"/>
    <w:basedOn w:val="Podrazumevanifontpasusa"/>
    <w:uiPriority w:val="20"/>
    <w:qFormat/>
    <w:rsid w:val="00354160"/>
    <w:rPr>
      <w:rFonts w:cs="Times New Roman"/>
      <w:i/>
    </w:rPr>
  </w:style>
  <w:style w:type="character" w:styleId="Naglaeno">
    <w:name w:val="Strong"/>
    <w:basedOn w:val="Podrazumevanifontpasusa"/>
    <w:uiPriority w:val="22"/>
    <w:qFormat/>
    <w:rsid w:val="00B75769"/>
    <w:rPr>
      <w:rFonts w:cs="Times New Roman"/>
      <w:b/>
    </w:rPr>
  </w:style>
  <w:style w:type="paragraph" w:styleId="istitekst">
    <w:name w:val="Plain Text"/>
    <w:basedOn w:val="Normal"/>
    <w:link w:val="istitekstChar"/>
    <w:uiPriority w:val="99"/>
    <w:rsid w:val="00741C56"/>
    <w:rPr>
      <w:rFonts w:ascii="Courier New" w:hAnsi="Courier New" w:cs="Courier New"/>
      <w:sz w:val="20"/>
      <w:szCs w:val="20"/>
    </w:rPr>
  </w:style>
  <w:style w:type="character" w:customStyle="1" w:styleId="istitekstChar">
    <w:name w:val="Čisti tekst Char"/>
    <w:basedOn w:val="Podrazumevanifontpasusa"/>
    <w:link w:val="istitekst"/>
    <w:uiPriority w:val="99"/>
    <w:locked/>
    <w:rsid w:val="00741C56"/>
    <w:rPr>
      <w:rFonts w:ascii="Courier New" w:hAnsi="Courier New" w:cs="Times New Roman"/>
    </w:rPr>
  </w:style>
  <w:style w:type="paragraph" w:styleId="Tekstubaloniu">
    <w:name w:val="Balloon Text"/>
    <w:basedOn w:val="Normal"/>
    <w:link w:val="TekstubaloniuChar"/>
    <w:uiPriority w:val="99"/>
    <w:unhideWhenUsed/>
    <w:rsid w:val="00741C56"/>
    <w:rPr>
      <w:rFonts w:ascii="Tahoma" w:hAnsi="Tahoma" w:cs="Tahoma"/>
      <w:sz w:val="16"/>
      <w:szCs w:val="16"/>
      <w:lang w:val="sr-Latn-CS" w:eastAsia="sr-Latn-CS"/>
    </w:rPr>
  </w:style>
  <w:style w:type="character" w:customStyle="1" w:styleId="TekstubaloniuChar">
    <w:name w:val="Tekst u balončiću Char"/>
    <w:basedOn w:val="Podrazumevanifontpasusa"/>
    <w:link w:val="Tekstubaloniu"/>
    <w:uiPriority w:val="99"/>
    <w:locked/>
    <w:rsid w:val="00741C56"/>
    <w:rPr>
      <w:rFonts w:ascii="Tahoma" w:hAnsi="Tahoma" w:cs="Times New Roman"/>
      <w:sz w:val="16"/>
      <w:lang w:val="sr-Latn-CS" w:eastAsia="sr-Latn-CS"/>
    </w:rPr>
  </w:style>
  <w:style w:type="character" w:styleId="Hiperveza">
    <w:name w:val="Hyperlink"/>
    <w:basedOn w:val="Podrazumevanifontpasusa"/>
    <w:uiPriority w:val="99"/>
    <w:unhideWhenUsed/>
    <w:rsid w:val="00010344"/>
    <w:rPr>
      <w:rFonts w:cs="Times New Roman"/>
      <w:color w:val="0000FF"/>
      <w:u w:val="single"/>
    </w:rPr>
  </w:style>
  <w:style w:type="character" w:styleId="Ispraenahiperveza">
    <w:name w:val="FollowedHyperlink"/>
    <w:basedOn w:val="Podrazumevanifontpasusa"/>
    <w:uiPriority w:val="99"/>
    <w:unhideWhenUsed/>
    <w:rsid w:val="00F23E42"/>
    <w:rPr>
      <w:rFonts w:cs="Times New Roman"/>
      <w:color w:val="800080"/>
      <w:u w:val="single"/>
    </w:rPr>
  </w:style>
  <w:style w:type="paragraph" w:styleId="Pasussalistom">
    <w:name w:val="List Paragraph"/>
    <w:basedOn w:val="Normal"/>
    <w:uiPriority w:val="34"/>
    <w:qFormat/>
    <w:rsid w:val="00064720"/>
    <w:pPr>
      <w:ind w:left="720"/>
    </w:pPr>
  </w:style>
  <w:style w:type="paragraph" w:styleId="SADRAJ2">
    <w:name w:val="toc 2"/>
    <w:basedOn w:val="Normal"/>
    <w:next w:val="Normal"/>
    <w:autoRedefine/>
    <w:uiPriority w:val="39"/>
    <w:rsid w:val="00897C68"/>
    <w:pPr>
      <w:ind w:left="240"/>
    </w:pPr>
    <w:rPr>
      <w:rFonts w:ascii="Cambria" w:hAnsi="Cambria"/>
      <w:b/>
      <w:sz w:val="22"/>
      <w:szCs w:val="22"/>
      <w:lang w:val="hr-HR"/>
    </w:rPr>
  </w:style>
  <w:style w:type="paragraph" w:styleId="SADRAJ3">
    <w:name w:val="toc 3"/>
    <w:basedOn w:val="Normal"/>
    <w:next w:val="Normal"/>
    <w:autoRedefine/>
    <w:uiPriority w:val="39"/>
    <w:rsid w:val="00897C68"/>
    <w:pPr>
      <w:ind w:left="480"/>
    </w:pPr>
    <w:rPr>
      <w:rFonts w:ascii="Cambria" w:hAnsi="Cambria"/>
      <w:sz w:val="22"/>
      <w:szCs w:val="22"/>
      <w:lang w:val="hr-HR"/>
    </w:rPr>
  </w:style>
  <w:style w:type="paragraph" w:styleId="Naslovsadraja">
    <w:name w:val="TOC Heading"/>
    <w:basedOn w:val="Naslov1"/>
    <w:next w:val="Normal"/>
    <w:uiPriority w:val="39"/>
    <w:unhideWhenUsed/>
    <w:qFormat/>
    <w:rsid w:val="00897C68"/>
    <w:pPr>
      <w:keepLines/>
      <w:spacing w:before="480" w:line="276" w:lineRule="auto"/>
      <w:outlineLvl w:val="9"/>
    </w:pPr>
    <w:rPr>
      <w:rFonts w:ascii="Cambria" w:hAnsi="Cambria"/>
      <w:color w:val="365F91"/>
      <w:sz w:val="28"/>
      <w:szCs w:val="28"/>
      <w:lang w:val="en-US" w:eastAsia="ja-JP"/>
    </w:rPr>
  </w:style>
  <w:style w:type="paragraph" w:customStyle="1" w:styleId="Tabelatekst">
    <w:name w:val="Tabela tekst"/>
    <w:basedOn w:val="Normal"/>
    <w:rsid w:val="00897C68"/>
    <w:pPr>
      <w:jc w:val="both"/>
    </w:pPr>
    <w:rPr>
      <w:noProof/>
      <w:sz w:val="22"/>
      <w:szCs w:val="20"/>
      <w:lang w:val="sr-Latn-CS" w:eastAsia="sr-Latn-CS"/>
    </w:rPr>
  </w:style>
  <w:style w:type="paragraph" w:customStyle="1" w:styleId="Standard">
    <w:name w:val="Standard"/>
    <w:rsid w:val="002E6DD5"/>
    <w:pPr>
      <w:widowControl w:val="0"/>
      <w:suppressAutoHyphens/>
      <w:autoSpaceDN w:val="0"/>
      <w:textAlignment w:val="baseline"/>
    </w:pPr>
    <w:rPr>
      <w:rFonts w:cs="Mangal"/>
      <w:kern w:val="3"/>
      <w:sz w:val="24"/>
      <w:szCs w:val="24"/>
      <w:lang w:eastAsia="zh-CN" w:bidi="hi-IN"/>
    </w:rPr>
  </w:style>
  <w:style w:type="table" w:customStyle="1" w:styleId="TableGrid1">
    <w:name w:val="Table Grid1"/>
    <w:basedOn w:val="Normalnatabela"/>
    <w:next w:val="Koordinatnamreatabele"/>
    <w:rsid w:val="001E38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Normal"/>
    <w:rsid w:val="001E38A3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Normal"/>
    <w:rsid w:val="001E38A3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Normal"/>
    <w:rsid w:val="001E38A3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8">
    <w:name w:val="xl68"/>
    <w:basedOn w:val="Normal"/>
    <w:rsid w:val="001E38A3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Normal"/>
    <w:rsid w:val="001E38A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Normal"/>
    <w:rsid w:val="001E38A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71">
    <w:name w:val="xl71"/>
    <w:basedOn w:val="Normal"/>
    <w:rsid w:val="001E38A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72">
    <w:name w:val="xl72"/>
    <w:basedOn w:val="Normal"/>
    <w:rsid w:val="001E38A3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Normal"/>
    <w:rsid w:val="001E38A3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Normal"/>
    <w:rsid w:val="001E38A3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75">
    <w:name w:val="xl75"/>
    <w:basedOn w:val="Normal"/>
    <w:rsid w:val="001E38A3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Normal"/>
    <w:rsid w:val="001E38A3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Normal"/>
    <w:rsid w:val="001E38A3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78">
    <w:name w:val="xl78"/>
    <w:basedOn w:val="Normal"/>
    <w:rsid w:val="001E38A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79">
    <w:name w:val="xl79"/>
    <w:basedOn w:val="Normal"/>
    <w:rsid w:val="001E38A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0">
    <w:name w:val="xl80"/>
    <w:basedOn w:val="Normal"/>
    <w:rsid w:val="001E38A3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1">
    <w:name w:val="xl81"/>
    <w:basedOn w:val="Normal"/>
    <w:rsid w:val="001E38A3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2">
    <w:name w:val="xl82"/>
    <w:basedOn w:val="Normal"/>
    <w:rsid w:val="001E38A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Normal"/>
    <w:rsid w:val="001E38A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Normal"/>
    <w:rsid w:val="001E38A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5">
    <w:name w:val="xl85"/>
    <w:basedOn w:val="Normal"/>
    <w:rsid w:val="001E38A3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Normal"/>
    <w:rsid w:val="001E38A3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Normal"/>
    <w:rsid w:val="001E38A3"/>
    <w:pPr>
      <w:pBdr>
        <w:right w:val="double" w:sz="6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8">
    <w:name w:val="xl88"/>
    <w:basedOn w:val="Normal"/>
    <w:rsid w:val="001E38A3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9">
    <w:name w:val="xl89"/>
    <w:basedOn w:val="Normal"/>
    <w:rsid w:val="001E38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Normal"/>
    <w:rsid w:val="001E38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Normal"/>
    <w:rsid w:val="001E3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92">
    <w:name w:val="xl92"/>
    <w:basedOn w:val="Normal"/>
    <w:rsid w:val="001E38A3"/>
    <w:pPr>
      <w:pBdr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3">
    <w:name w:val="xl93"/>
    <w:basedOn w:val="Normal"/>
    <w:rsid w:val="001E38A3"/>
    <w:pPr>
      <w:pBdr>
        <w:right w:val="double" w:sz="6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Normal"/>
    <w:rsid w:val="001E38A3"/>
    <w:pPr>
      <w:pBdr>
        <w:right w:val="double" w:sz="6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5">
    <w:name w:val="xl95"/>
    <w:basedOn w:val="Normal"/>
    <w:rsid w:val="001E38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Normal"/>
    <w:rsid w:val="001E38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97">
    <w:name w:val="xl97"/>
    <w:basedOn w:val="Normal"/>
    <w:rsid w:val="001E38A3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Normal"/>
    <w:rsid w:val="001E38A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Normal"/>
    <w:rsid w:val="001E38A3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0">
    <w:name w:val="xl100"/>
    <w:basedOn w:val="Normal"/>
    <w:rsid w:val="001E38A3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1">
    <w:name w:val="xl101"/>
    <w:basedOn w:val="Normal"/>
    <w:rsid w:val="001E38A3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2">
    <w:name w:val="xl102"/>
    <w:basedOn w:val="Normal"/>
    <w:rsid w:val="001E38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3">
    <w:name w:val="xl103"/>
    <w:basedOn w:val="Normal"/>
    <w:rsid w:val="001E38A3"/>
    <w:pPr>
      <w:spacing w:before="100" w:beforeAutospacing="1" w:after="100" w:afterAutospacing="1"/>
      <w:jc w:val="center"/>
      <w:textAlignment w:val="top"/>
    </w:pPr>
  </w:style>
  <w:style w:type="paragraph" w:customStyle="1" w:styleId="xl104">
    <w:name w:val="xl104"/>
    <w:basedOn w:val="Normal"/>
    <w:rsid w:val="001E38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5">
    <w:name w:val="xl105"/>
    <w:basedOn w:val="Normal"/>
    <w:rsid w:val="001E38A3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6">
    <w:name w:val="xl106"/>
    <w:basedOn w:val="Normal"/>
    <w:rsid w:val="001E38A3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7">
    <w:name w:val="xl107"/>
    <w:basedOn w:val="Normal"/>
    <w:rsid w:val="001E38A3"/>
    <w:pPr>
      <w:pBdr>
        <w:bottom w:val="double" w:sz="6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8">
    <w:name w:val="xl108"/>
    <w:basedOn w:val="Normal"/>
    <w:rsid w:val="001E38A3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9">
    <w:name w:val="xl109"/>
    <w:basedOn w:val="Normal"/>
    <w:rsid w:val="001E38A3"/>
    <w:pPr>
      <w:pBdr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0">
    <w:name w:val="xl110"/>
    <w:basedOn w:val="Normal"/>
    <w:rsid w:val="001E3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11">
    <w:name w:val="xl111"/>
    <w:basedOn w:val="Normal"/>
    <w:rsid w:val="001E3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12">
    <w:name w:val="xl112"/>
    <w:basedOn w:val="Normal"/>
    <w:rsid w:val="001E38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13">
    <w:name w:val="xl113"/>
    <w:basedOn w:val="Normal"/>
    <w:rsid w:val="001E38A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14">
    <w:name w:val="xl114"/>
    <w:basedOn w:val="Normal"/>
    <w:rsid w:val="001E38A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15">
    <w:name w:val="xl115"/>
    <w:basedOn w:val="Normal"/>
    <w:rsid w:val="001E38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16">
    <w:name w:val="xl116"/>
    <w:basedOn w:val="Normal"/>
    <w:rsid w:val="001E38A3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7">
    <w:name w:val="xl117"/>
    <w:basedOn w:val="Normal"/>
    <w:rsid w:val="001E38A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8">
    <w:name w:val="xl118"/>
    <w:basedOn w:val="Normal"/>
    <w:rsid w:val="001E38A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19">
    <w:name w:val="xl119"/>
    <w:basedOn w:val="Normal"/>
    <w:rsid w:val="001E38A3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20">
    <w:name w:val="xl120"/>
    <w:basedOn w:val="Normal"/>
    <w:rsid w:val="001E38A3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1">
    <w:name w:val="xl121"/>
    <w:basedOn w:val="Normal"/>
    <w:rsid w:val="001E38A3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22">
    <w:name w:val="xl122"/>
    <w:basedOn w:val="Normal"/>
    <w:rsid w:val="001E38A3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3">
    <w:name w:val="xl123"/>
    <w:basedOn w:val="Normal"/>
    <w:rsid w:val="001E38A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4">
    <w:name w:val="xl124"/>
    <w:basedOn w:val="Normal"/>
    <w:rsid w:val="001E38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25">
    <w:name w:val="xl125"/>
    <w:basedOn w:val="Normal"/>
    <w:rsid w:val="001E38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6">
    <w:name w:val="xl126"/>
    <w:basedOn w:val="Normal"/>
    <w:rsid w:val="001E38A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27">
    <w:name w:val="xl127"/>
    <w:basedOn w:val="Normal"/>
    <w:rsid w:val="001E38A3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Normal"/>
    <w:rsid w:val="001E38A3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Normal"/>
    <w:rsid w:val="001E38A3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0">
    <w:name w:val="xl130"/>
    <w:basedOn w:val="Normal"/>
    <w:rsid w:val="001E38A3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1">
    <w:name w:val="xl131"/>
    <w:basedOn w:val="Normal"/>
    <w:rsid w:val="001E38A3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2">
    <w:name w:val="xl132"/>
    <w:basedOn w:val="Normal"/>
    <w:rsid w:val="001E38A3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character" w:styleId="Brojreda">
    <w:name w:val="line number"/>
    <w:basedOn w:val="Podrazumevanifontpasusa"/>
    <w:uiPriority w:val="99"/>
    <w:unhideWhenUsed/>
    <w:rsid w:val="001E38A3"/>
    <w:rPr>
      <w:rFonts w:cs="Times New Roman"/>
    </w:rPr>
  </w:style>
  <w:style w:type="paragraph" w:customStyle="1" w:styleId="Default">
    <w:name w:val="Default"/>
    <w:rsid w:val="00444AA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526D3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naslovChar">
    <w:name w:val="Podnaslov Char"/>
    <w:basedOn w:val="Podrazumevanifontpasusa"/>
    <w:link w:val="Podnaslov"/>
    <w:uiPriority w:val="11"/>
    <w:locked/>
    <w:rsid w:val="00526D39"/>
    <w:rPr>
      <w:rFonts w:asciiTheme="majorHAnsi" w:eastAsiaTheme="majorEastAsia" w:hAnsiTheme="majorHAns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5574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4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4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4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radni_list1.xlsx"/><Relationship Id="rId2" Type="http://schemas.openxmlformats.org/officeDocument/2006/relationships/image" Target="../media/image2.jpeg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radni_list2.xlsx"/><Relationship Id="rId2" Type="http://schemas.openxmlformats.org/officeDocument/2006/relationships/image" Target="../media/image2.jpeg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image" Target="../media/image5.jpeg"/><Relationship Id="rId2" Type="http://schemas.openxmlformats.org/officeDocument/2006/relationships/image" Target="../media/image4.jpeg"/><Relationship Id="rId1" Type="http://schemas.openxmlformats.org/officeDocument/2006/relationships/image" Target="../media/image3.jpeg"/><Relationship Id="rId4" Type="http://schemas.openxmlformats.org/officeDocument/2006/relationships/package" Target="../embeddings/Microsoft_Excel_radni_lis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4"/>
      <c:hPercent val="41"/>
      <c:rotY val="315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2011.godina</c:v>
                </c:pt>
              </c:strCache>
            </c:strRef>
          </c:tx>
          <c:spPr>
            <a:blipFill dpi="0" rotWithShape="0">
              <a:blip xmlns:r="http://schemas.openxmlformats.org/officeDocument/2006/relationships" r:embed="rId2">
                <a:alphaModFix amt="89000"/>
              </a:blip>
              <a:srcRect/>
              <a:tile tx="0" ty="0" sx="100000" sy="100000" flip="none" algn="tl"/>
            </a:blipFill>
            <a:ln w="12429">
              <a:solidFill>
                <a:schemeClr val="bg1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</c:dPt>
          <c:cat>
            <c:strRef>
              <c:f>Sheet1!$B$1:$G$1</c:f>
              <c:strCache>
                <c:ptCount val="6"/>
                <c:pt idx="0">
                  <c:v>Prihod odv. smeća građ.</c:v>
                </c:pt>
                <c:pt idx="1">
                  <c:v>Odvoz smeća prav. subj.</c:v>
                </c:pt>
                <c:pt idx="2">
                  <c:v>Prihod javne higijene</c:v>
                </c:pt>
                <c:pt idx="3">
                  <c:v>Prihod od zakupnina</c:v>
                </c:pt>
                <c:pt idx="4">
                  <c:v>Prihod pijace</c:v>
                </c:pt>
                <c:pt idx="5">
                  <c:v>Gradsko zelenilo</c:v>
                </c:pt>
              </c:strCache>
            </c:strRef>
          </c:cat>
          <c:val>
            <c:numRef>
              <c:f>Sheet1!$B$2:$G$2</c:f>
              <c:numCache>
                <c:formatCode>#,##0.00</c:formatCode>
                <c:ptCount val="6"/>
                <c:pt idx="0">
                  <c:v>1049794.03</c:v>
                </c:pt>
                <c:pt idx="1">
                  <c:v>644336.87</c:v>
                </c:pt>
                <c:pt idx="2">
                  <c:v>449588.15</c:v>
                </c:pt>
                <c:pt idx="3">
                  <c:v>374446.2</c:v>
                </c:pt>
                <c:pt idx="4">
                  <c:v>212276.9</c:v>
                </c:pt>
                <c:pt idx="5">
                  <c:v>206374.27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2012.godina</c:v>
                </c:pt>
              </c:strCache>
            </c:strRef>
          </c:tx>
          <c:spPr>
            <a:gradFill>
              <a:gsLst>
                <a:gs pos="0">
                  <a:srgbClr val="0070C0"/>
                </a:gs>
                <a:gs pos="63000">
                  <a:schemeClr val="accent1">
                    <a:tint val="44500"/>
                    <a:satMod val="160000"/>
                  </a:schemeClr>
                </a:gs>
                <a:gs pos="100000">
                  <a:schemeClr val="accent1">
                    <a:tint val="23500"/>
                    <a:satMod val="160000"/>
                  </a:schemeClr>
                </a:gs>
              </a:gsLst>
              <a:lin ang="5400000" scaled="0"/>
            </a:gradFill>
            <a:ln w="12429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Sheet1!$B$1:$G$1</c:f>
              <c:strCache>
                <c:ptCount val="6"/>
                <c:pt idx="0">
                  <c:v>Prihod odv. smeća građ.</c:v>
                </c:pt>
                <c:pt idx="1">
                  <c:v>Odvoz smeća prav. subj.</c:v>
                </c:pt>
                <c:pt idx="2">
                  <c:v>Prihod javne higijene</c:v>
                </c:pt>
                <c:pt idx="3">
                  <c:v>Prihod od zakupnina</c:v>
                </c:pt>
                <c:pt idx="4">
                  <c:v>Prihod pijace</c:v>
                </c:pt>
                <c:pt idx="5">
                  <c:v>Gradsko zelenilo</c:v>
                </c:pt>
              </c:strCache>
            </c:strRef>
          </c:cat>
          <c:val>
            <c:numRef>
              <c:f>Sheet1!$B$3:$G$3</c:f>
              <c:numCache>
                <c:formatCode>#,##0.00</c:formatCode>
                <c:ptCount val="6"/>
                <c:pt idx="0">
                  <c:v>1090343.76</c:v>
                </c:pt>
                <c:pt idx="1">
                  <c:v>648623.9</c:v>
                </c:pt>
                <c:pt idx="2">
                  <c:v>451451.53</c:v>
                </c:pt>
                <c:pt idx="3">
                  <c:v>359758.51</c:v>
                </c:pt>
                <c:pt idx="4">
                  <c:v>237909.84</c:v>
                </c:pt>
                <c:pt idx="5">
                  <c:v>321078.13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63378560"/>
        <c:axId val="63380096"/>
        <c:axId val="0"/>
      </c:bar3DChart>
      <c:catAx>
        <c:axId val="633785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0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29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63380096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63380096"/>
        <c:scaling>
          <c:orientation val="minMax"/>
        </c:scaling>
        <c:delete val="0"/>
        <c:axPos val="r"/>
        <c:majorGridlines>
          <c:spPr>
            <a:ln w="3108">
              <a:solidFill>
                <a:srgbClr val="000000"/>
              </a:solidFill>
              <a:prstDash val="solid"/>
            </a:ln>
          </c:spPr>
        </c:majorGridlines>
        <c:minorGridlines>
          <c:spPr>
            <a:ln w="3108">
              <a:solidFill>
                <a:srgbClr val="000000"/>
              </a:solidFill>
              <a:prstDash val="solid"/>
            </a:ln>
          </c:spPr>
        </c:minorGridlines>
        <c:numFmt formatCode="#,##0.00" sourceLinked="1"/>
        <c:majorTickMark val="out"/>
        <c:minorTickMark val="none"/>
        <c:tickLblPos val="nextTo"/>
        <c:spPr>
          <a:ln w="310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29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63378560"/>
        <c:crosses val="max"/>
        <c:crossBetween val="between"/>
        <c:majorUnit val="100000"/>
      </c:valAx>
      <c:spPr>
        <a:noFill/>
        <a:ln w="24892">
          <a:noFill/>
        </a:ln>
      </c:spPr>
    </c:plotArea>
    <c:legend>
      <c:legendPos val="r"/>
      <c:layout>
        <c:manualLayout>
          <c:xMode val="edge"/>
          <c:yMode val="edge"/>
          <c:x val="0.28745837957824633"/>
          <c:y val="0.91807228915662653"/>
          <c:w val="0.34406215316315203"/>
          <c:h val="6.9879518072289148E-2"/>
        </c:manualLayout>
      </c:layout>
      <c:overlay val="0"/>
      <c:spPr>
        <a:solidFill>
          <a:srgbClr val="FFFFFF"/>
        </a:solidFill>
        <a:ln w="24859">
          <a:noFill/>
        </a:ln>
      </c:spPr>
      <c:txPr>
        <a:bodyPr/>
        <a:lstStyle/>
        <a:p>
          <a:pPr>
            <a:defRPr sz="725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46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hPercent val="39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0014513788098693"/>
          <c:y val="7.4074074074074077E-3"/>
          <c:w val="0.89840348330914366"/>
          <c:h val="0.8407407407407407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2011. godina</c:v>
                </c:pt>
              </c:strCache>
            </c:strRef>
          </c:tx>
          <c:spPr>
            <a:blipFill dpi="0" rotWithShape="0">
              <a:blip xmlns:r="http://schemas.openxmlformats.org/officeDocument/2006/relationships" r:embed="rId2">
                <a:alphaModFix amt="89000"/>
              </a:blip>
              <a:srcRect/>
              <a:tile tx="0" ty="0" sx="100000" sy="100000" flip="none" algn="tl"/>
            </a:blipFill>
            <a:ln w="12681">
              <a:solidFill>
                <a:schemeClr val="bg1"/>
              </a:solidFill>
              <a:prstDash val="solid"/>
            </a:ln>
          </c:spPr>
          <c:invertIfNegative val="0"/>
          <c:cat>
            <c:strRef>
              <c:f>Sheet1!$B$1:$F$1</c:f>
              <c:strCache>
                <c:ptCount val="5"/>
                <c:pt idx="0">
                  <c:v>Bruto zarade</c:v>
                </c:pt>
                <c:pt idx="1">
                  <c:v>Kom. usluge deponiji</c:v>
                </c:pt>
                <c:pt idx="2">
                  <c:v>Troškovi amortizacije</c:v>
                </c:pt>
                <c:pt idx="3">
                  <c:v>Otpis potraživanja</c:v>
                </c:pt>
                <c:pt idx="4">
                  <c:v>Troškovi goriva i maziva</c:v>
                </c:pt>
              </c:strCache>
            </c:strRef>
          </c:cat>
          <c:val>
            <c:numRef>
              <c:f>Sheet1!$B$2:$F$2</c:f>
              <c:numCache>
                <c:formatCode>#,##0.00</c:formatCode>
                <c:ptCount val="5"/>
                <c:pt idx="0">
                  <c:v>1847544.61</c:v>
                </c:pt>
                <c:pt idx="1">
                  <c:v>491828.15</c:v>
                </c:pt>
                <c:pt idx="2">
                  <c:v>183624.32000000001</c:v>
                </c:pt>
                <c:pt idx="3">
                  <c:v>172801.8</c:v>
                </c:pt>
                <c:pt idx="4">
                  <c:v>169355.21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2012. godina</c:v>
                </c:pt>
              </c:strCache>
            </c:strRef>
          </c:tx>
          <c:spPr>
            <a:gradFill>
              <a:gsLst>
                <a:gs pos="0">
                  <a:srgbClr val="0070C0"/>
                </a:gs>
                <a:gs pos="64000">
                  <a:schemeClr val="accent1">
                    <a:tint val="44500"/>
                    <a:satMod val="160000"/>
                  </a:schemeClr>
                </a:gs>
                <a:gs pos="100000">
                  <a:schemeClr val="accent1">
                    <a:tint val="23500"/>
                    <a:satMod val="160000"/>
                  </a:schemeClr>
                </a:gs>
              </a:gsLst>
              <a:lin ang="5400000" scaled="0"/>
            </a:gradFill>
            <a:ln w="12681">
              <a:solidFill>
                <a:schemeClr val="bg1"/>
              </a:solidFill>
              <a:prstDash val="solid"/>
            </a:ln>
          </c:spPr>
          <c:invertIfNegative val="0"/>
          <c:cat>
            <c:strRef>
              <c:f>Sheet1!$B$1:$F$1</c:f>
              <c:strCache>
                <c:ptCount val="5"/>
                <c:pt idx="0">
                  <c:v>Bruto zarade</c:v>
                </c:pt>
                <c:pt idx="1">
                  <c:v>Kom. usluge deponiji</c:v>
                </c:pt>
                <c:pt idx="2">
                  <c:v>Troškovi amortizacije</c:v>
                </c:pt>
                <c:pt idx="3">
                  <c:v>Otpis potraživanja</c:v>
                </c:pt>
                <c:pt idx="4">
                  <c:v>Troškovi goriva i maziva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0">
                  <c:v>1922225.54</c:v>
                </c:pt>
                <c:pt idx="1">
                  <c:v>494991.2</c:v>
                </c:pt>
                <c:pt idx="2" formatCode="#,##0.00">
                  <c:v>205773.08</c:v>
                </c:pt>
                <c:pt idx="3" formatCode="#,##0.00">
                  <c:v>73560.850000000006</c:v>
                </c:pt>
                <c:pt idx="4">
                  <c:v>189288.43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56027904"/>
        <c:axId val="156033792"/>
        <c:axId val="0"/>
      </c:bar3DChart>
      <c:catAx>
        <c:axId val="1560279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5603379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56033792"/>
        <c:scaling>
          <c:orientation val="minMax"/>
        </c:scaling>
        <c:delete val="0"/>
        <c:axPos val="l"/>
        <c:majorGridlines>
          <c:spPr>
            <a:ln w="3170">
              <a:solidFill>
                <a:srgbClr val="000000"/>
              </a:solidFill>
              <a:prstDash val="solid"/>
            </a:ln>
          </c:spPr>
        </c:majorGridlines>
        <c:numFmt formatCode="#,##0.00" sourceLinked="1"/>
        <c:majorTickMark val="out"/>
        <c:minorTickMark val="none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56027904"/>
        <c:crosses val="autoZero"/>
        <c:crossBetween val="between"/>
        <c:majorUnit val="100000"/>
      </c:valAx>
      <c:spPr>
        <a:noFill/>
        <a:ln w="25399">
          <a:noFill/>
        </a:ln>
      </c:spPr>
    </c:plotArea>
    <c:legend>
      <c:legendPos val="r"/>
      <c:layout>
        <c:manualLayout>
          <c:xMode val="edge"/>
          <c:yMode val="edge"/>
          <c:x val="0"/>
          <c:y val="0.86011904761904756"/>
          <c:w val="0.12587412587412586"/>
          <c:h val="0.14285714285714288"/>
        </c:manualLayout>
      </c:layout>
      <c:overlay val="0"/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19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75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45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25400">
          <a:noFill/>
        </a:ln>
      </c:spPr>
    </c:sideWall>
    <c:backWall>
      <c:thickness val="0"/>
      <c:spPr>
        <a:solidFill>
          <a:srgbClr val="FFFFFF"/>
        </a:solidFill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0.10405405405405406"/>
          <c:y val="4.5212765957446804E-2"/>
          <c:w val="0.87972972972972963"/>
          <c:h val="0.7500000000000001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Prihodi</c:v>
                </c:pt>
              </c:strCache>
            </c:strRef>
          </c:tx>
          <c:spPr>
            <a:blipFill dpi="0" rotWithShape="0">
              <a:blip xmlns:r="http://schemas.openxmlformats.org/officeDocument/2006/relationships" r:embed="rId1"/>
              <a:srcRect/>
              <a:tile tx="0" ty="0" sx="100000" sy="100000" flip="none" algn="tl"/>
            </a:blipFill>
            <a:ln w="15875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Pijaca</c:v>
                </c:pt>
                <c:pt idx="1">
                  <c:v>Grobljanska služba</c:v>
                </c:pt>
                <c:pt idx="2">
                  <c:v>Javna higijena</c:v>
                </c:pt>
                <c:pt idx="3">
                  <c:v>Rasadnik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597669</c:v>
                </c:pt>
                <c:pt idx="1">
                  <c:v>279141</c:v>
                </c:pt>
                <c:pt idx="2">
                  <c:v>2381780</c:v>
                </c:pt>
                <c:pt idx="3">
                  <c:v>323433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Rashodi</c:v>
                </c:pt>
              </c:strCache>
            </c:strRef>
          </c:tx>
          <c:spPr>
            <a:blipFill dpi="0" rotWithShape="0">
              <a:blip xmlns:r="http://schemas.openxmlformats.org/officeDocument/2006/relationships" r:embed="rId2"/>
              <a:srcRect/>
              <a:tile tx="0" ty="0" sx="100000" sy="100000" flip="none" algn="tl"/>
            </a:blipFill>
            <a:ln w="15875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Pijaca</c:v>
                </c:pt>
                <c:pt idx="1">
                  <c:v>Grobljanska služba</c:v>
                </c:pt>
                <c:pt idx="2">
                  <c:v>Javna higijena</c:v>
                </c:pt>
                <c:pt idx="3">
                  <c:v>Rasadnik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267429</c:v>
                </c:pt>
                <c:pt idx="1">
                  <c:v>175881</c:v>
                </c:pt>
                <c:pt idx="2">
                  <c:v>2716981</c:v>
                </c:pt>
                <c:pt idx="3">
                  <c:v>408545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Rezultat (+ ili -)</c:v>
                </c:pt>
              </c:strCache>
            </c:strRef>
          </c:tx>
          <c:spPr>
            <a:blipFill dpi="0" rotWithShape="0">
              <a:blip xmlns:r="http://schemas.openxmlformats.org/officeDocument/2006/relationships" r:embed="rId3"/>
              <a:srcRect/>
              <a:tile tx="0" ty="0" sx="100000" sy="100000" flip="none" algn="tl"/>
            </a:blipFill>
            <a:ln w="15875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Pijaca</c:v>
                </c:pt>
                <c:pt idx="1">
                  <c:v>Grobljanska služba</c:v>
                </c:pt>
                <c:pt idx="2">
                  <c:v>Javna higijena</c:v>
                </c:pt>
                <c:pt idx="3">
                  <c:v>Rasadnik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330240</c:v>
                </c:pt>
                <c:pt idx="1">
                  <c:v>103260</c:v>
                </c:pt>
                <c:pt idx="2">
                  <c:v>-335201</c:v>
                </c:pt>
                <c:pt idx="3">
                  <c:v>-85112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90294528"/>
        <c:axId val="155987968"/>
        <c:axId val="0"/>
      </c:bar3DChart>
      <c:catAx>
        <c:axId val="90294528"/>
        <c:scaling>
          <c:orientation val="minMax"/>
        </c:scaling>
        <c:delete val="0"/>
        <c:axPos val="b"/>
        <c:numFmt formatCode="0.00" sourceLinked="0"/>
        <c:majorTickMark val="out"/>
        <c:minorTickMark val="none"/>
        <c:tickLblPos val="low"/>
        <c:spPr>
          <a:ln w="39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87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55987968"/>
        <c:crossesAt val="10000"/>
        <c:auto val="1"/>
        <c:lblAlgn val="ctr"/>
        <c:lblOffset val="100"/>
        <c:tickLblSkip val="1"/>
        <c:tickMarkSkip val="1"/>
        <c:noMultiLvlLbl val="0"/>
      </c:catAx>
      <c:valAx>
        <c:axId val="155987968"/>
        <c:scaling>
          <c:orientation val="minMax"/>
        </c:scaling>
        <c:delete val="0"/>
        <c:axPos val="l"/>
        <c:majorGridlines>
          <c:spPr>
            <a:ln w="3969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9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87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90294528"/>
        <c:crosses val="autoZero"/>
        <c:crossBetween val="between"/>
      </c:valAx>
      <c:spPr>
        <a:noFill/>
        <a:ln w="31749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115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</c:legendEntry>
      <c:legendEntry>
        <c:idx val="1"/>
        <c:txPr>
          <a:bodyPr/>
          <a:lstStyle/>
          <a:p>
            <a:pPr>
              <a:defRPr sz="115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</c:legendEntry>
      <c:legendEntry>
        <c:idx val="2"/>
        <c:txPr>
          <a:bodyPr/>
          <a:lstStyle/>
          <a:p>
            <a:pPr>
              <a:defRPr sz="115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</c:legendEntry>
      <c:layout>
        <c:manualLayout>
          <c:xMode val="edge"/>
          <c:yMode val="edge"/>
          <c:x val="0.1527027027027027"/>
          <c:y val="0.90691489361702138"/>
          <c:w val="0.74729729729729732"/>
          <c:h val="7.7127659574468085E-2"/>
        </c:manualLayout>
      </c:layout>
      <c:overlay val="0"/>
      <c:spPr>
        <a:noFill/>
        <a:ln w="3969">
          <a:solidFill>
            <a:srgbClr val="000000"/>
          </a:solidFill>
          <a:prstDash val="solid"/>
        </a:ln>
      </c:spPr>
      <c:txPr>
        <a:bodyPr/>
        <a:lstStyle/>
        <a:p>
          <a:pPr>
            <a:defRPr sz="1375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5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4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4131A-A222-4661-9B38-12CCF4644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16978</Words>
  <Characters>96779</Characters>
  <Application>Microsoft Office Word</Application>
  <DocSecurity>0</DocSecurity>
  <Lines>806</Lines>
  <Paragraphs>227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Акционарско друштво „Комуналац“ Бијељина је као акционарско друштво, сагласно одредбама Закона о приватизацији државног капитала у предузећима, уписано у судски регистар Рјешењем Основног суда у Бијељина 07</vt:lpstr>
      <vt:lpstr>Акционарско друштво „Комуналац“ Бијељина је као акционарско друштво, сагласно одредбама Закона о приватизацији државног капитала у предузећима, уписано у судски регистар Рјешењем Основног суда у Бијељина 07</vt:lpstr>
    </vt:vector>
  </TitlesOfParts>
  <Company>&lt;arabianhorse&gt;</Company>
  <LinksUpToDate>false</LinksUpToDate>
  <CharactersWithSpaces>113530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Акционарско друштво „Комуналац“ Бијељина је као акционарско друштво, сагласно одредбама Закона о приватизацији државног капитала у предузећима, уписано у судски регистар Рјешењем Основног суда у Бијељина 07</dc:title>
  <dc:subject/>
  <dc:creator>korisnik</dc:creator>
  <cp:keywords/>
  <dc:description/>
  <cp:lastModifiedBy>AD "KOMUNALAC" BIJELJINA</cp:lastModifiedBy>
  <cp:revision>4</cp:revision>
  <cp:lastPrinted>2013-05-31T09:25:00Z</cp:lastPrinted>
  <dcterms:created xsi:type="dcterms:W3CDTF">2013-05-17T09:30:00Z</dcterms:created>
  <dcterms:modified xsi:type="dcterms:W3CDTF">2013-05-31T11:00:00Z</dcterms:modified>
</cp:coreProperties>
</file>