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AA6" w:rsidRPr="00040A83" w:rsidRDefault="00B21AA6" w:rsidP="00040A83">
      <w:pPr>
        <w:spacing w:before="240"/>
        <w:ind w:firstLine="720"/>
        <w:jc w:val="both"/>
        <w:rPr>
          <w:lang w:val="sr-Cyrl-CS"/>
        </w:rPr>
      </w:pPr>
      <w:r>
        <w:rPr>
          <w:lang w:val="sr-Cyrl-BA"/>
        </w:rPr>
        <w:t xml:space="preserve">   </w:t>
      </w:r>
      <w:r>
        <w:rPr>
          <w:lang w:val="sr-Cyrl-CS"/>
        </w:rPr>
        <w:t xml:space="preserve">На основу члана  30. став 1. алинеја </w:t>
      </w:r>
      <w:r>
        <w:t>7</w:t>
      </w:r>
      <w:r>
        <w:rPr>
          <w:lang w:val="sr-Cyrl-CS"/>
        </w:rPr>
        <w:t>. Закона о локалној сам</w:t>
      </w:r>
      <w:r>
        <w:t>o</w:t>
      </w:r>
      <w:r>
        <w:rPr>
          <w:lang w:val="sr-Cyrl-CS"/>
        </w:rPr>
        <w:t>управи (</w:t>
      </w:r>
      <w:r>
        <w:t>„</w:t>
      </w:r>
      <w:r>
        <w:rPr>
          <w:lang w:val="sr-Cyrl-CS"/>
        </w:rPr>
        <w:t>Службени гласник Р</w:t>
      </w:r>
      <w:r>
        <w:t xml:space="preserve">епублике </w:t>
      </w:r>
      <w:r>
        <w:rPr>
          <w:lang w:val="sr-Cyrl-CS"/>
        </w:rPr>
        <w:t>С</w:t>
      </w:r>
      <w:r>
        <w:t>рпске“,</w:t>
      </w:r>
      <w:r>
        <w:rPr>
          <w:lang w:val="sr-Cyrl-CS"/>
        </w:rPr>
        <w:t xml:space="preserve"> број: 101/04, 42</w:t>
      </w:r>
      <w:r>
        <w:rPr>
          <w:lang w:val="sr-Latn-CS"/>
        </w:rPr>
        <w:t>/</w:t>
      </w:r>
      <w:r>
        <w:rPr>
          <w:lang w:val="sr-Cyrl-CS"/>
        </w:rPr>
        <w:t>05 и 118/0</w:t>
      </w:r>
      <w:r>
        <w:t>5</w:t>
      </w:r>
      <w:r>
        <w:rPr>
          <w:lang w:val="sr-Cyrl-CS"/>
        </w:rPr>
        <w:t xml:space="preserve">), </w:t>
      </w:r>
      <w:r>
        <w:t>члан</w:t>
      </w:r>
      <w:r>
        <w:rPr>
          <w:lang w:val="sr-Cyrl-CS"/>
        </w:rPr>
        <w:t>ова 26.,</w:t>
      </w:r>
      <w:r>
        <w:t xml:space="preserve"> 29.</w:t>
      </w:r>
      <w:r>
        <w:rPr>
          <w:lang w:val="sr-Cyrl-CS"/>
        </w:rPr>
        <w:t xml:space="preserve">, </w:t>
      </w:r>
      <w:r>
        <w:t>30.</w:t>
      </w:r>
      <w:r>
        <w:rPr>
          <w:lang w:val="sr-Cyrl-CS"/>
        </w:rPr>
        <w:t xml:space="preserve"> и 41)</w:t>
      </w:r>
      <w:r>
        <w:t xml:space="preserve"> Закона о уређењу простора и грађењу („Службени гласник Републике Српске“, бр</w:t>
      </w:r>
      <w:r>
        <w:rPr>
          <w:lang w:val="sr-Cyrl-CS"/>
        </w:rPr>
        <w:t>ој:</w:t>
      </w:r>
      <w:r>
        <w:t xml:space="preserve"> 55/10), а у вези са чланом 7. Правилника о садржају, начину израде и доношења документа просторног уређења („Службени гласник Републике Српске“, бр</w:t>
      </w:r>
      <w:r>
        <w:rPr>
          <w:lang w:val="sr-Cyrl-CS"/>
        </w:rPr>
        <w:t>ој:</w:t>
      </w:r>
      <w:r>
        <w:t xml:space="preserve"> 59/11), </w:t>
      </w:r>
      <w:r>
        <w:rPr>
          <w:lang w:val="sr-Cyrl-CS"/>
        </w:rPr>
        <w:t>члана 38. став 2. тачка е) Статута Града Бијељине („</w:t>
      </w:r>
      <w:r w:rsidRPr="00040A83">
        <w:rPr>
          <w:lang w:val="sr-Cyrl-CS"/>
        </w:rPr>
        <w:t>Службени гласник Града Бијељина“, број: 8/13</w:t>
      </w:r>
      <w:r>
        <w:rPr>
          <w:lang w:val="sr-Cyrl-CS"/>
        </w:rPr>
        <w:t>)</w:t>
      </w:r>
      <w:r w:rsidRPr="00040A83">
        <w:rPr>
          <w:lang w:val="sr-Cyrl-CS"/>
        </w:rPr>
        <w:t>,</w:t>
      </w:r>
      <w:r>
        <w:rPr>
          <w:lang w:val="sr-Cyrl-CS"/>
        </w:rPr>
        <w:t xml:space="preserve"> Скупштина </w:t>
      </w:r>
      <w:r>
        <w:t>Града Бијељина</w:t>
      </w:r>
      <w:r>
        <w:rPr>
          <w:lang w:val="sr-Cyrl-CS"/>
        </w:rPr>
        <w:t xml:space="preserve"> на својој 14. сједници одржаној дана</w:t>
      </w:r>
      <w:r>
        <w:rPr>
          <w:lang w:val="sr-Cyrl-BA"/>
        </w:rPr>
        <w:t xml:space="preserve"> </w:t>
      </w:r>
      <w:r>
        <w:rPr>
          <w:lang w:val="sr-Cyrl-CS"/>
        </w:rPr>
        <w:t>19. новембра 20</w:t>
      </w:r>
      <w:r>
        <w:t>13</w:t>
      </w:r>
      <w:r>
        <w:rPr>
          <w:lang w:val="sr-Cyrl-CS"/>
        </w:rPr>
        <w:t>. године,</w:t>
      </w:r>
      <w:r>
        <w:t xml:space="preserve"> </w:t>
      </w:r>
      <w:r>
        <w:rPr>
          <w:lang w:val="sr-Cyrl-CS"/>
        </w:rPr>
        <w:t>донијела је</w:t>
      </w:r>
    </w:p>
    <w:p w:rsidR="00B21AA6" w:rsidRDefault="00B21AA6" w:rsidP="00D02068">
      <w:pPr>
        <w:rPr>
          <w:lang w:val="sr-Cyrl-BA"/>
        </w:rPr>
      </w:pPr>
    </w:p>
    <w:p w:rsidR="00B21AA6" w:rsidRPr="002E7A12" w:rsidRDefault="00B21AA6" w:rsidP="00D02068">
      <w:pPr>
        <w:rPr>
          <w:lang w:val="sr-Cyrl-BA"/>
        </w:rPr>
      </w:pPr>
    </w:p>
    <w:p w:rsidR="00B21AA6" w:rsidRPr="00040A83" w:rsidRDefault="00B21AA6" w:rsidP="00D02068">
      <w:pPr>
        <w:jc w:val="center"/>
        <w:rPr>
          <w:b/>
          <w:bCs/>
          <w:lang w:val="sr-Cyrl-CS"/>
        </w:rPr>
      </w:pPr>
      <w:r w:rsidRPr="00040A83">
        <w:rPr>
          <w:b/>
          <w:bCs/>
          <w:lang w:val="sr-Cyrl-CS"/>
        </w:rPr>
        <w:t>О Д Л У К У</w:t>
      </w:r>
    </w:p>
    <w:p w:rsidR="00B21AA6" w:rsidRPr="00040A83" w:rsidRDefault="00B21AA6" w:rsidP="00D02068">
      <w:pPr>
        <w:jc w:val="center"/>
        <w:rPr>
          <w:b/>
          <w:bCs/>
          <w:lang w:val="sr-Cyrl-CS"/>
        </w:rPr>
      </w:pPr>
      <w:r w:rsidRPr="00040A83">
        <w:rPr>
          <w:b/>
          <w:bCs/>
          <w:lang w:val="sr-Cyrl-CS"/>
        </w:rPr>
        <w:t>О УТВРЂИВАЊУ НАЦРТА РЕГУЛАЦИОНОГ ПЛАНА „ЛЕДИНЦИ</w:t>
      </w:r>
      <w:r w:rsidRPr="00040A83">
        <w:rPr>
          <w:b/>
          <w:bCs/>
        </w:rPr>
        <w:t xml:space="preserve"> 1“</w:t>
      </w:r>
      <w:r w:rsidRPr="00040A83">
        <w:rPr>
          <w:b/>
          <w:bCs/>
          <w:lang w:val="sr-Cyrl-CS"/>
        </w:rPr>
        <w:t xml:space="preserve"> </w:t>
      </w:r>
    </w:p>
    <w:p w:rsidR="00B21AA6" w:rsidRPr="00040A83" w:rsidRDefault="00B21AA6" w:rsidP="00D02068">
      <w:pPr>
        <w:jc w:val="center"/>
        <w:rPr>
          <w:b/>
          <w:bCs/>
          <w:lang w:val="sr-Cyrl-CS"/>
        </w:rPr>
      </w:pPr>
      <w:r w:rsidRPr="00040A83">
        <w:rPr>
          <w:b/>
          <w:bCs/>
          <w:lang w:val="sr-Cyrl-CS"/>
        </w:rPr>
        <w:t>У БИЈЕЉИНИ</w:t>
      </w:r>
    </w:p>
    <w:p w:rsidR="00B21AA6" w:rsidRDefault="00B21AA6" w:rsidP="00D02068">
      <w:pPr>
        <w:jc w:val="center"/>
        <w:rPr>
          <w:lang w:val="sr-Cyrl-BA"/>
        </w:rPr>
      </w:pPr>
    </w:p>
    <w:p w:rsidR="00B21AA6" w:rsidRPr="003C65A3" w:rsidRDefault="00B21AA6" w:rsidP="00D02068">
      <w:pPr>
        <w:jc w:val="center"/>
        <w:rPr>
          <w:lang w:val="sr-Cyrl-BA"/>
        </w:rPr>
      </w:pPr>
    </w:p>
    <w:p w:rsidR="00B21AA6" w:rsidRDefault="00B21AA6" w:rsidP="00D02068">
      <w:pPr>
        <w:jc w:val="center"/>
        <w:rPr>
          <w:lang w:val="sr-Cyrl-CS"/>
        </w:rPr>
      </w:pPr>
      <w:r>
        <w:rPr>
          <w:lang w:val="sr-Latn-CS"/>
        </w:rPr>
        <w:t>Члан 1.</w:t>
      </w:r>
    </w:p>
    <w:p w:rsidR="00B21AA6" w:rsidRPr="00040A83" w:rsidRDefault="00B21AA6" w:rsidP="00D02068">
      <w:pPr>
        <w:jc w:val="center"/>
        <w:rPr>
          <w:lang w:val="sr-Cyrl-CS"/>
        </w:rPr>
      </w:pPr>
    </w:p>
    <w:p w:rsidR="00B21AA6" w:rsidRPr="008B612D" w:rsidRDefault="00B21AA6" w:rsidP="00AC315C">
      <w:pPr>
        <w:ind w:firstLine="720"/>
        <w:jc w:val="both"/>
        <w:rPr>
          <w:lang w:val="sr-Cyrl-BA"/>
        </w:rPr>
      </w:pPr>
      <w:r>
        <w:t>Утврђује се Нацрт регулационог плана „Лединци 1“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, урађен од стране носиоца израде планског документа, ЈП "Дирекција за изградњу и развој града" д.о.о. Бијељина, октобра 2013. године</w:t>
      </w:r>
      <w:r>
        <w:rPr>
          <w:lang w:val="sr-Cyrl-BA"/>
        </w:rPr>
        <w:t>.</w:t>
      </w:r>
    </w:p>
    <w:p w:rsidR="00B21AA6" w:rsidRPr="008F7EFC" w:rsidRDefault="00B21AA6" w:rsidP="00C60FE6">
      <w:pPr>
        <w:jc w:val="both"/>
        <w:rPr>
          <w:lang w:val="sr-Latn-CS"/>
        </w:rPr>
      </w:pPr>
    </w:p>
    <w:p w:rsidR="00B21AA6" w:rsidRPr="00384EC8" w:rsidRDefault="00B21AA6" w:rsidP="00384EC8">
      <w:pPr>
        <w:jc w:val="center"/>
        <w:rPr>
          <w:lang w:val="sr-Latn-CS"/>
        </w:rPr>
      </w:pPr>
      <w:r>
        <w:rPr>
          <w:lang w:val="sr-Latn-CS"/>
        </w:rPr>
        <w:t>Члан 2.</w:t>
      </w:r>
    </w:p>
    <w:p w:rsidR="00B21AA6" w:rsidRPr="00AC315C" w:rsidRDefault="00B21AA6" w:rsidP="00F624B1">
      <w:pPr>
        <w:pStyle w:val="Title"/>
        <w:jc w:val="both"/>
        <w:rPr>
          <w:rFonts w:ascii="Times New Roman" w:hAnsi="Times New Roman" w:cs="Times New Roman"/>
          <w:sz w:val="24"/>
          <w:szCs w:val="24"/>
        </w:rPr>
      </w:pPr>
    </w:p>
    <w:p w:rsidR="00B21AA6" w:rsidRDefault="00B21AA6" w:rsidP="00E704EE">
      <w:pPr>
        <w:ind w:firstLine="720"/>
        <w:jc w:val="both"/>
      </w:pPr>
      <w:r>
        <w:t xml:space="preserve">Утврђени </w:t>
      </w:r>
      <w:r>
        <w:rPr>
          <w:lang w:val="sr-Latn-CS"/>
        </w:rPr>
        <w:t xml:space="preserve">Нацрт </w:t>
      </w:r>
      <w:r>
        <w:t>регулационог плана „Лединци 1“</w:t>
      </w:r>
      <w:r w:rsidRPr="008F7EFC">
        <w:rPr>
          <w:lang w:val="sr-Cyrl-CS"/>
        </w:rPr>
        <w:t xml:space="preserve"> у Бијељини</w:t>
      </w:r>
      <w:r>
        <w:t xml:space="preserve"> садржи текстуални и графички д</w:t>
      </w:r>
      <w:r>
        <w:rPr>
          <w:lang w:val="sr-Cyrl-CS"/>
        </w:rPr>
        <w:t>и</w:t>
      </w:r>
      <w:r>
        <w:t>о.</w:t>
      </w:r>
    </w:p>
    <w:p w:rsidR="00B21AA6" w:rsidRDefault="00B21AA6" w:rsidP="009020F6">
      <w:pPr>
        <w:ind w:firstLine="720"/>
        <w:jc w:val="both"/>
      </w:pPr>
      <w:r>
        <w:t>I) Текстуални д</w:t>
      </w:r>
      <w:r>
        <w:rPr>
          <w:lang w:val="sr-Cyrl-CS"/>
        </w:rPr>
        <w:t>и</w:t>
      </w:r>
      <w:r>
        <w:t>о нацрта регулационог плана „Лединци 1“</w:t>
      </w:r>
      <w:r w:rsidRPr="008F7EFC">
        <w:rPr>
          <w:lang w:val="sr-Cyrl-CS"/>
        </w:rPr>
        <w:t xml:space="preserve"> у Бијељини</w:t>
      </w:r>
      <w:r>
        <w:t xml:space="preserve"> састоји се од следећих поглавља:</w:t>
      </w:r>
    </w:p>
    <w:p w:rsidR="00B21AA6" w:rsidRDefault="00B21AA6" w:rsidP="00D02068">
      <w:pPr>
        <w:ind w:firstLine="720"/>
      </w:pPr>
      <w:r>
        <w:t>a. Уводни д</w:t>
      </w:r>
      <w:r>
        <w:rPr>
          <w:lang w:val="sr-Cyrl-CS"/>
        </w:rPr>
        <w:t>и</w:t>
      </w:r>
      <w:r>
        <w:t>о;</w:t>
      </w:r>
    </w:p>
    <w:p w:rsidR="00B21AA6" w:rsidRDefault="00B21AA6" w:rsidP="00D02068">
      <w:pPr>
        <w:ind w:firstLine="720"/>
      </w:pPr>
      <w:r>
        <w:t>b. Стање организације, уређења и коришћења простора;</w:t>
      </w:r>
    </w:p>
    <w:p w:rsidR="00B21AA6" w:rsidRDefault="00B21AA6" w:rsidP="00EC3942">
      <w:pPr>
        <w:ind w:firstLine="720"/>
        <w:jc w:val="both"/>
      </w:pPr>
      <w:r>
        <w:t>c. Потребе, могућности и циљеви организације, уређења и коришћења простора;</w:t>
      </w:r>
    </w:p>
    <w:p w:rsidR="00B21AA6" w:rsidRDefault="00B21AA6" w:rsidP="00040A83">
      <w:pPr>
        <w:ind w:firstLine="720"/>
        <w:jc w:val="both"/>
      </w:pPr>
      <w:r>
        <w:t>d. План организације, уређења и коришћења простора-пројекција изградње и уређења простора;</w:t>
      </w:r>
    </w:p>
    <w:p w:rsidR="00B21AA6" w:rsidRPr="00F91A24" w:rsidRDefault="00B21AA6" w:rsidP="00D02068">
      <w:pPr>
        <w:ind w:firstLine="720"/>
      </w:pPr>
      <w:r>
        <w:t>e. Одредбе и см</w:t>
      </w:r>
      <w:r>
        <w:rPr>
          <w:lang w:val="sr-Cyrl-CS"/>
        </w:rPr>
        <w:t>ј</w:t>
      </w:r>
      <w:r>
        <w:t>ернице за спровођење плана.</w:t>
      </w:r>
    </w:p>
    <w:p w:rsidR="00B21AA6" w:rsidRDefault="00B21AA6" w:rsidP="00D02068">
      <w:pPr>
        <w:ind w:firstLine="720"/>
      </w:pPr>
    </w:p>
    <w:p w:rsidR="00B21AA6" w:rsidRDefault="00B21AA6" w:rsidP="009020F6">
      <w:pPr>
        <w:ind w:firstLine="720"/>
        <w:jc w:val="both"/>
      </w:pPr>
      <w:r>
        <w:t>II) Графички д</w:t>
      </w:r>
      <w:r>
        <w:rPr>
          <w:lang w:val="sr-Cyrl-CS"/>
        </w:rPr>
        <w:t>и</w:t>
      </w:r>
      <w:r>
        <w:t>о нацрта плана састоји се од следећих графичких прилога:</w:t>
      </w:r>
    </w:p>
    <w:p w:rsidR="00B21AA6" w:rsidRDefault="00B21AA6" w:rsidP="00E704EE">
      <w:pPr>
        <w:ind w:firstLine="720"/>
        <w:jc w:val="both"/>
      </w:pPr>
      <w:r>
        <w:t>1. Копија катастарског плана Р=1:1000;</w:t>
      </w:r>
      <w:r w:rsidRPr="00F91A24">
        <w:t xml:space="preserve"> </w:t>
      </w:r>
    </w:p>
    <w:p w:rsidR="00B21AA6" w:rsidRDefault="00B21AA6" w:rsidP="00E704EE">
      <w:pPr>
        <w:ind w:firstLine="720"/>
        <w:jc w:val="both"/>
      </w:pPr>
      <w:r>
        <w:t>2. Извод из ревизије и изм</w:t>
      </w:r>
      <w:r>
        <w:rPr>
          <w:lang w:val="sr-Cyrl-CS"/>
        </w:rPr>
        <w:t>ј</w:t>
      </w:r>
      <w:r>
        <w:t xml:space="preserve">ене урбанистичког плана </w:t>
      </w:r>
      <w:r>
        <w:rPr>
          <w:lang w:val="sr-Cyrl-CS"/>
        </w:rPr>
        <w:t>Г</w:t>
      </w:r>
      <w:r>
        <w:t>рада Бијељин</w:t>
      </w:r>
      <w:r>
        <w:rPr>
          <w:lang w:val="sr-Cyrl-CS"/>
        </w:rPr>
        <w:t>а</w:t>
      </w:r>
      <w:r>
        <w:t>-план нам</w:t>
      </w:r>
      <w:r>
        <w:rPr>
          <w:lang w:val="sr-Cyrl-CS"/>
        </w:rPr>
        <w:t>ј</w:t>
      </w:r>
      <w:r>
        <w:t>ене површина Р=1:2000;</w:t>
      </w:r>
      <w:r w:rsidRPr="00F91A24">
        <w:t xml:space="preserve"> </w:t>
      </w:r>
    </w:p>
    <w:p w:rsidR="00B21AA6" w:rsidRDefault="00B21AA6" w:rsidP="00E704EE">
      <w:pPr>
        <w:ind w:firstLine="720"/>
        <w:jc w:val="both"/>
      </w:pPr>
      <w:r>
        <w:t>3. Извод из ревизије и изм</w:t>
      </w:r>
      <w:r>
        <w:rPr>
          <w:lang w:val="sr-Cyrl-CS"/>
        </w:rPr>
        <w:t>ј</w:t>
      </w:r>
      <w:r>
        <w:t xml:space="preserve">ене урбанистичког плана </w:t>
      </w:r>
      <w:r>
        <w:rPr>
          <w:lang w:val="sr-Cyrl-CS"/>
        </w:rPr>
        <w:t>Г</w:t>
      </w:r>
      <w:r>
        <w:t>рада Бијељин</w:t>
      </w:r>
      <w:r>
        <w:rPr>
          <w:lang w:val="sr-Cyrl-CS"/>
        </w:rPr>
        <w:t>а</w:t>
      </w:r>
      <w:r>
        <w:t>-ц</w:t>
      </w:r>
      <w:r>
        <w:rPr>
          <w:lang w:val="sr-Cyrl-CS"/>
        </w:rPr>
        <w:t>ј</w:t>
      </w:r>
      <w:r>
        <w:t>елине урбаних подручја Р=1:2000;</w:t>
      </w:r>
      <w:r w:rsidRPr="00F91A24">
        <w:t xml:space="preserve"> </w:t>
      </w:r>
    </w:p>
    <w:p w:rsidR="00B21AA6" w:rsidRDefault="00B21AA6" w:rsidP="00E704EE">
      <w:pPr>
        <w:ind w:firstLine="720"/>
        <w:jc w:val="both"/>
      </w:pPr>
      <w:r>
        <w:t>4. Извод из важећег регулационог плана "Лединци 1" Р=1:1000;</w:t>
      </w:r>
      <w:r w:rsidRPr="00F91A24">
        <w:t xml:space="preserve"> </w:t>
      </w:r>
    </w:p>
    <w:p w:rsidR="00B21AA6" w:rsidRDefault="00B21AA6" w:rsidP="00F91A24">
      <w:pPr>
        <w:ind w:firstLine="720"/>
      </w:pPr>
      <w:r>
        <w:t>5. Инжењерско-геолошка карта Р=1:2000;</w:t>
      </w:r>
      <w:r w:rsidRPr="00F91A24">
        <w:t xml:space="preserve"> </w:t>
      </w:r>
    </w:p>
    <w:p w:rsidR="00B21AA6" w:rsidRPr="00B95F4D" w:rsidRDefault="00B21AA6" w:rsidP="00F91A24">
      <w:pPr>
        <w:ind w:firstLine="720"/>
      </w:pPr>
      <w:r>
        <w:t>6. Валоризација постојећег грађевинског фонда и спратност Р=1:1000;</w:t>
      </w:r>
    </w:p>
    <w:p w:rsidR="00B21AA6" w:rsidRDefault="00B21AA6" w:rsidP="00F91A24">
      <w:pPr>
        <w:ind w:firstLine="720"/>
      </w:pPr>
      <w:r>
        <w:t>7. План просторне организације Р=1:1000;</w:t>
      </w:r>
    </w:p>
    <w:p w:rsidR="00B21AA6" w:rsidRPr="00B95F4D" w:rsidRDefault="00B21AA6" w:rsidP="00F91A24">
      <w:pPr>
        <w:ind w:firstLine="720"/>
      </w:pPr>
      <w:r>
        <w:t>8. План саобраћаја Р=1:1000;</w:t>
      </w:r>
    </w:p>
    <w:p w:rsidR="00B21AA6" w:rsidRDefault="00B21AA6" w:rsidP="00F91A24">
      <w:pPr>
        <w:ind w:firstLine="720"/>
      </w:pPr>
      <w:r>
        <w:t>9. План парцелације Р=1:1000;</w:t>
      </w:r>
    </w:p>
    <w:p w:rsidR="00B21AA6" w:rsidRDefault="00B21AA6" w:rsidP="00F91A24">
      <w:pPr>
        <w:ind w:firstLine="720"/>
      </w:pPr>
      <w:r>
        <w:t>10. План регулационих и грађевинских линија Р=1:1000;</w:t>
      </w:r>
      <w:r w:rsidRPr="00F91A24">
        <w:t xml:space="preserve"> </w:t>
      </w:r>
    </w:p>
    <w:p w:rsidR="00B21AA6" w:rsidRDefault="00B21AA6" w:rsidP="00F91A24">
      <w:pPr>
        <w:ind w:firstLine="720"/>
      </w:pPr>
      <w:r>
        <w:t>11. План хидротехничке инфраструктуре Р=1:1000;</w:t>
      </w:r>
      <w:r w:rsidRPr="00F91A24">
        <w:t xml:space="preserve"> </w:t>
      </w:r>
    </w:p>
    <w:p w:rsidR="00B21AA6" w:rsidRDefault="00B21AA6" w:rsidP="00846A1D">
      <w:pPr>
        <w:ind w:firstLine="720"/>
      </w:pPr>
      <w:r>
        <w:t>12.</w:t>
      </w:r>
      <w:r w:rsidRPr="00F91A24">
        <w:t xml:space="preserve"> </w:t>
      </w:r>
      <w:r>
        <w:t>План електроенергетске, топлификационе и ТК  инфраструктуре</w:t>
      </w:r>
      <w:r>
        <w:rPr>
          <w:lang w:val="sr-Cyrl-CS"/>
        </w:rPr>
        <w:t xml:space="preserve"> </w:t>
      </w:r>
      <w:r>
        <w:t>Р=1:1000.</w:t>
      </w:r>
    </w:p>
    <w:p w:rsidR="00B21AA6" w:rsidRPr="00846A1D" w:rsidRDefault="00B21AA6" w:rsidP="00D02068">
      <w:pPr>
        <w:rPr>
          <w:lang w:val="sr-Cyrl-CS"/>
        </w:rPr>
      </w:pPr>
    </w:p>
    <w:p w:rsidR="00B21AA6" w:rsidRDefault="00B21AA6" w:rsidP="00D02068">
      <w:pPr>
        <w:jc w:val="center"/>
        <w:rPr>
          <w:lang w:val="sr-Cyrl-CS"/>
        </w:rPr>
      </w:pPr>
      <w:r>
        <w:rPr>
          <w:lang w:val="sr-Latn-CS"/>
        </w:rPr>
        <w:t>Члан 3.</w:t>
      </w:r>
    </w:p>
    <w:p w:rsidR="00B21AA6" w:rsidRPr="00846A1D" w:rsidRDefault="00B21AA6" w:rsidP="00D02068">
      <w:pPr>
        <w:jc w:val="center"/>
        <w:rPr>
          <w:lang w:val="sr-Cyrl-CS"/>
        </w:rPr>
      </w:pPr>
    </w:p>
    <w:p w:rsidR="00B21AA6" w:rsidRDefault="00B21AA6" w:rsidP="00D7640C">
      <w:pPr>
        <w:ind w:firstLine="720"/>
        <w:jc w:val="both"/>
      </w:pPr>
      <w:r>
        <w:t xml:space="preserve">Утврђени </w:t>
      </w:r>
      <w:r>
        <w:rPr>
          <w:lang w:val="sr-Cyrl-BA"/>
        </w:rPr>
        <w:t>н</w:t>
      </w:r>
      <w:r>
        <w:t>ацрт регулационог плана „Лединци 1“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 xml:space="preserve"> биће</w:t>
      </w:r>
      <w:r>
        <w:t>, након усвајања ове Одлуке,</w:t>
      </w:r>
      <w:r>
        <w:rPr>
          <w:lang w:val="sr-Cyrl-CS"/>
        </w:rPr>
        <w:t xml:space="preserve"> изложен на</w:t>
      </w:r>
      <w:r>
        <w:t xml:space="preserve"> јавни увид у просторијама Од</w:t>
      </w:r>
      <w:r>
        <w:rPr>
          <w:lang w:val="sr-Cyrl-CS"/>
        </w:rPr>
        <w:t>ј</w:t>
      </w:r>
      <w:r>
        <w:t>ељења за просторно уређење А</w:t>
      </w:r>
      <w:r>
        <w:rPr>
          <w:lang w:val="sr-Cyrl-CS"/>
        </w:rPr>
        <w:t>дминистративне службе Града</w:t>
      </w:r>
      <w:r>
        <w:t xml:space="preserve"> Бијељин</w:t>
      </w:r>
      <w:r>
        <w:rPr>
          <w:lang w:val="sr-Cyrl-CS"/>
        </w:rPr>
        <w:t>а</w:t>
      </w:r>
      <w:r>
        <w:t xml:space="preserve"> и у просторијама</w:t>
      </w:r>
      <w:r w:rsidRPr="009020F6">
        <w:rPr>
          <w:lang w:val="sr-Cyrl-CS"/>
        </w:rPr>
        <w:t xml:space="preserve"> </w:t>
      </w:r>
      <w:r>
        <w:rPr>
          <w:lang w:val="sr-Cyrl-CS"/>
        </w:rPr>
        <w:t>ЈП "Дирекција за изградњу и развој града" д.о.о. Бијељина</w:t>
      </w:r>
      <w:r>
        <w:t xml:space="preserve"> у трајању од 30 дана.</w:t>
      </w:r>
    </w:p>
    <w:p w:rsidR="00B21AA6" w:rsidRPr="00846A1D" w:rsidRDefault="00B21AA6" w:rsidP="00846A1D">
      <w:pPr>
        <w:rPr>
          <w:lang w:val="sr-Cyrl-CS"/>
        </w:rPr>
      </w:pPr>
    </w:p>
    <w:p w:rsidR="00B21AA6" w:rsidRDefault="00B21AA6" w:rsidP="00D02068">
      <w:pPr>
        <w:jc w:val="center"/>
        <w:rPr>
          <w:lang w:val="sr-Cyrl-CS"/>
        </w:rPr>
      </w:pPr>
      <w:r>
        <w:t>Члан 4.</w:t>
      </w:r>
    </w:p>
    <w:p w:rsidR="00B21AA6" w:rsidRPr="00846A1D" w:rsidRDefault="00B21AA6" w:rsidP="00D02068">
      <w:pPr>
        <w:jc w:val="center"/>
        <w:rPr>
          <w:lang w:val="sr-Cyrl-CS"/>
        </w:rPr>
      </w:pPr>
    </w:p>
    <w:p w:rsidR="00B21AA6" w:rsidRDefault="00B21AA6" w:rsidP="00C719AC">
      <w:pPr>
        <w:ind w:firstLine="720"/>
        <w:jc w:val="both"/>
      </w:pPr>
      <w:r>
        <w:t>Носилац припреме Регулационог плана, Од</w:t>
      </w:r>
      <w:r>
        <w:rPr>
          <w:lang w:val="sr-Cyrl-CS"/>
        </w:rPr>
        <w:t>ј</w:t>
      </w:r>
      <w:r>
        <w:t xml:space="preserve">ељење за просторно уређење </w:t>
      </w:r>
      <w:r>
        <w:rPr>
          <w:lang w:val="sr-Cyrl-CS"/>
        </w:rPr>
        <w:t>Административне службе Града</w:t>
      </w:r>
      <w:r>
        <w:t xml:space="preserve"> Бијељин</w:t>
      </w:r>
      <w:r>
        <w:rPr>
          <w:lang w:val="sr-Cyrl-CS"/>
        </w:rPr>
        <w:t>а</w:t>
      </w:r>
      <w:r>
        <w:t>, обав</w:t>
      </w:r>
      <w:r>
        <w:rPr>
          <w:lang w:val="sr-Cyrl-CS"/>
        </w:rPr>
        <w:t>иј</w:t>
      </w:r>
      <w:r>
        <w:t>естиће јавност о м</w:t>
      </w:r>
      <w:r>
        <w:rPr>
          <w:lang w:val="sr-Cyrl-CS"/>
        </w:rPr>
        <w:t>ј</w:t>
      </w:r>
      <w:r>
        <w:t>есту, времену и начину излагања утврђеног Нацрта</w:t>
      </w:r>
      <w:r w:rsidRPr="0061397E">
        <w:t xml:space="preserve"> </w:t>
      </w:r>
      <w:r>
        <w:t>регулационог плана „Лединци 1</w:t>
      </w:r>
      <w:r w:rsidRPr="008F7EFC">
        <w:t xml:space="preserve"> </w:t>
      </w:r>
      <w:r>
        <w:t>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, путем огласа који ће се објавити у два средства јавног информисања, најмање три пута, с тим да прво обавјештење објави 15 дана прије почетка јавног увида, а друга два, два дана узастопно, непосредно прије почетка јавног увида</w:t>
      </w:r>
      <w:r>
        <w:t>.</w:t>
      </w:r>
    </w:p>
    <w:p w:rsidR="00B21AA6" w:rsidRDefault="00B21AA6" w:rsidP="00C719AC"/>
    <w:p w:rsidR="00B21AA6" w:rsidRDefault="00B21AA6" w:rsidP="00D02068">
      <w:pPr>
        <w:jc w:val="center"/>
        <w:rPr>
          <w:lang w:val="sr-Cyrl-CS"/>
        </w:rPr>
      </w:pPr>
      <w:r>
        <w:t>Члан 5.</w:t>
      </w:r>
    </w:p>
    <w:p w:rsidR="00B21AA6" w:rsidRPr="00846A1D" w:rsidRDefault="00B21AA6" w:rsidP="00D02068">
      <w:pPr>
        <w:jc w:val="center"/>
        <w:rPr>
          <w:lang w:val="sr-Cyrl-CS"/>
        </w:rPr>
      </w:pPr>
    </w:p>
    <w:p w:rsidR="00B21AA6" w:rsidRDefault="00B21AA6" w:rsidP="00C719AC">
      <w:pPr>
        <w:ind w:firstLine="720"/>
        <w:jc w:val="both"/>
      </w:pPr>
      <w:r>
        <w:t>Обав</w:t>
      </w:r>
      <w:r>
        <w:rPr>
          <w:lang w:val="sr-Cyrl-CS"/>
        </w:rPr>
        <w:t>ј</w:t>
      </w:r>
      <w:r>
        <w:t>ештење из претходног члана треба да садржи м</w:t>
      </w:r>
      <w:r>
        <w:rPr>
          <w:lang w:val="sr-Cyrl-CS"/>
        </w:rPr>
        <w:t>ј</w:t>
      </w:r>
      <w:r>
        <w:t>есто, датум, почетак и трајање јавног увида, те рок у коме се могу послати пр</w:t>
      </w:r>
      <w:r>
        <w:rPr>
          <w:lang w:val="sr-Cyrl-CS"/>
        </w:rPr>
        <w:t>иј</w:t>
      </w:r>
      <w:r>
        <w:t>едлози, прим</w:t>
      </w:r>
      <w:r>
        <w:rPr>
          <w:lang w:val="sr-Cyrl-CS"/>
        </w:rPr>
        <w:t>ј</w:t>
      </w:r>
      <w:r>
        <w:t>едбе и мишљења на утврђени Нацрт документа.</w:t>
      </w:r>
    </w:p>
    <w:p w:rsidR="00B21AA6" w:rsidRDefault="00B21AA6" w:rsidP="00D02068"/>
    <w:p w:rsidR="00B21AA6" w:rsidRDefault="00B21AA6" w:rsidP="00D02068">
      <w:pPr>
        <w:jc w:val="center"/>
        <w:rPr>
          <w:lang w:val="sr-Cyrl-CS"/>
        </w:rPr>
      </w:pPr>
      <w:r>
        <w:t>Члан 6.</w:t>
      </w:r>
    </w:p>
    <w:p w:rsidR="00B21AA6" w:rsidRPr="00846A1D" w:rsidRDefault="00B21AA6" w:rsidP="00D02068">
      <w:pPr>
        <w:jc w:val="center"/>
        <w:rPr>
          <w:lang w:val="sr-Cyrl-CS"/>
        </w:rPr>
      </w:pPr>
    </w:p>
    <w:p w:rsidR="00B21AA6" w:rsidRDefault="00B21AA6" w:rsidP="00C719AC">
      <w:pPr>
        <w:ind w:firstLine="720"/>
        <w:jc w:val="both"/>
        <w:rPr>
          <w:lang w:val="sr-Cyrl-CS"/>
        </w:rPr>
      </w:pPr>
      <w:r>
        <w:t>Носилац припреме плана обавезан је да на м</w:t>
      </w:r>
      <w:r>
        <w:rPr>
          <w:lang w:val="sr-Cyrl-CS"/>
        </w:rPr>
        <w:t>ј</w:t>
      </w:r>
      <w:r>
        <w:t>есту на којем је изложен</w:t>
      </w:r>
      <w:r w:rsidRPr="0061397E">
        <w:t xml:space="preserve"> </w:t>
      </w:r>
      <w:r>
        <w:t>Нацрт регулационог плана „Лединци 1“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 xml:space="preserve"> обавијести јавност да се детаљније информације, објашњења и помоћ у формулисању примједби могу добити код носиоца припреме и носиоца израде плана.</w:t>
      </w:r>
    </w:p>
    <w:p w:rsidR="00B21AA6" w:rsidRPr="000059DE" w:rsidRDefault="00B21AA6" w:rsidP="00D02068">
      <w:pPr>
        <w:rPr>
          <w:lang w:val="sr-Cyrl-CS"/>
        </w:rPr>
      </w:pPr>
    </w:p>
    <w:p w:rsidR="00B21AA6" w:rsidRDefault="00B21AA6" w:rsidP="00D02068">
      <w:pPr>
        <w:jc w:val="center"/>
        <w:rPr>
          <w:lang w:val="sr-Cyrl-CS"/>
        </w:rPr>
      </w:pPr>
      <w:r>
        <w:t>Члан 7.</w:t>
      </w:r>
    </w:p>
    <w:p w:rsidR="00B21AA6" w:rsidRPr="000059DE" w:rsidRDefault="00B21AA6" w:rsidP="00D02068">
      <w:pPr>
        <w:jc w:val="center"/>
        <w:rPr>
          <w:lang w:val="sr-Cyrl-CS"/>
        </w:rPr>
      </w:pPr>
    </w:p>
    <w:p w:rsidR="00B21AA6" w:rsidRDefault="00B21AA6" w:rsidP="00C719AC">
      <w:pPr>
        <w:ind w:firstLine="720"/>
        <w:jc w:val="both"/>
      </w:pPr>
      <w:r>
        <w:t>Прим</w:t>
      </w:r>
      <w:r>
        <w:rPr>
          <w:lang w:val="sr-Cyrl-CS"/>
        </w:rPr>
        <w:t>ј</w:t>
      </w:r>
      <w:r>
        <w:t>едбе, пр</w:t>
      </w:r>
      <w:r>
        <w:rPr>
          <w:lang w:val="sr-Cyrl-CS"/>
        </w:rPr>
        <w:t>иј</w:t>
      </w:r>
      <w:r>
        <w:t>едлози и мишљења на утврђени</w:t>
      </w:r>
      <w:r w:rsidRPr="0061397E">
        <w:t xml:space="preserve"> </w:t>
      </w:r>
      <w:r>
        <w:t>Нацрт регулационог плана „Лединци 1“</w:t>
      </w:r>
      <w:r w:rsidRPr="008F7EFC">
        <w:rPr>
          <w:lang w:val="sr-Cyrl-CS"/>
        </w:rPr>
        <w:t xml:space="preserve"> у Бијељини</w:t>
      </w:r>
      <w:r>
        <w:rPr>
          <w:lang w:val="sr-Cyrl-CS"/>
        </w:rPr>
        <w:t>, уписују се у свеску са нумерисаним странама, која ће се налазити у просторији у којој ће утврђени Нацрт бити изложен, или се у писаној форми могу достављати носиоцу припреме, који је обавезан да их прослиједи носиоцу израде документа</w:t>
      </w:r>
      <w:r>
        <w:t>.</w:t>
      </w:r>
    </w:p>
    <w:p w:rsidR="00B21AA6" w:rsidRPr="000059DE" w:rsidRDefault="00B21AA6" w:rsidP="00C719AC">
      <w:pPr>
        <w:tabs>
          <w:tab w:val="left" w:pos="5295"/>
        </w:tabs>
        <w:rPr>
          <w:lang w:val="sr-Cyrl-CS"/>
        </w:rPr>
      </w:pPr>
    </w:p>
    <w:p w:rsidR="00B21AA6" w:rsidRDefault="00B21AA6" w:rsidP="00D02068">
      <w:pPr>
        <w:jc w:val="center"/>
        <w:rPr>
          <w:lang w:val="sr-Cyrl-CS"/>
        </w:rPr>
      </w:pPr>
      <w:r>
        <w:t>Члан 8.</w:t>
      </w:r>
    </w:p>
    <w:p w:rsidR="00B21AA6" w:rsidRPr="000059DE" w:rsidRDefault="00B21AA6" w:rsidP="00D02068">
      <w:pPr>
        <w:jc w:val="center"/>
        <w:rPr>
          <w:lang w:val="sr-Cyrl-CS"/>
        </w:rPr>
      </w:pPr>
    </w:p>
    <w:p w:rsidR="00B21AA6" w:rsidRDefault="00B21AA6" w:rsidP="00D7640C">
      <w:pPr>
        <w:jc w:val="both"/>
      </w:pPr>
      <w:r>
        <w:tab/>
        <w:t>Став носиоца израде плана о прим</w:t>
      </w:r>
      <w:r>
        <w:rPr>
          <w:lang w:val="sr-Cyrl-CS"/>
        </w:rPr>
        <w:t>ј</w:t>
      </w:r>
      <w:r>
        <w:t>едбама, пр</w:t>
      </w:r>
      <w:r>
        <w:rPr>
          <w:lang w:val="sr-Cyrl-CS"/>
        </w:rPr>
        <w:t>иј</w:t>
      </w:r>
      <w:r>
        <w:t>едлозима и мишљењима разматраће се на стручној расправи, која ће се орган</w:t>
      </w:r>
      <w:r>
        <w:rPr>
          <w:lang w:val="sr-Cyrl-CS"/>
        </w:rPr>
        <w:t>и</w:t>
      </w:r>
      <w:r>
        <w:t>зовати у року од 30 дана  од дана затварања јавног увида, на коју ће се позвати представници носиоца припреме, носиоца израде и организација из члана 32. став 4. Закона о уређењу простора и грађењу, те чланови сав</w:t>
      </w:r>
      <w:r>
        <w:rPr>
          <w:lang w:val="sr-Cyrl-CS"/>
        </w:rPr>
        <w:t>ј</w:t>
      </w:r>
      <w:r>
        <w:t>ета плана.</w:t>
      </w:r>
    </w:p>
    <w:p w:rsidR="00B21AA6" w:rsidRPr="000059DE" w:rsidRDefault="00B21AA6" w:rsidP="00D7640C">
      <w:pPr>
        <w:jc w:val="both"/>
        <w:rPr>
          <w:lang w:val="sr-Cyrl-CS"/>
        </w:rPr>
      </w:pPr>
    </w:p>
    <w:p w:rsidR="00B21AA6" w:rsidRDefault="00B21AA6" w:rsidP="00D7640C">
      <w:pPr>
        <w:jc w:val="center"/>
        <w:rPr>
          <w:lang w:val="sr-Cyrl-CS"/>
        </w:rPr>
      </w:pPr>
      <w:r>
        <w:t>Члан 9.</w:t>
      </w:r>
    </w:p>
    <w:p w:rsidR="00B21AA6" w:rsidRPr="000059DE" w:rsidRDefault="00B21AA6" w:rsidP="00D7640C">
      <w:pPr>
        <w:jc w:val="center"/>
        <w:rPr>
          <w:lang w:val="sr-Cyrl-CS"/>
        </w:rPr>
      </w:pPr>
    </w:p>
    <w:p w:rsidR="00B21AA6" w:rsidRDefault="00B21AA6" w:rsidP="00264202">
      <w:pPr>
        <w:jc w:val="both"/>
      </w:pPr>
      <w:r>
        <w:tab/>
        <w:t>Носилац припреме објавиће јавни позив за стручну расправу у најмање једном дневном листу доступном на територији ц</w:t>
      </w:r>
      <w:r>
        <w:rPr>
          <w:lang w:val="sr-Cyrl-CS"/>
        </w:rPr>
        <w:t>иј</w:t>
      </w:r>
      <w:r>
        <w:t>еле Републике, три дана пр</w:t>
      </w:r>
      <w:r>
        <w:rPr>
          <w:lang w:val="sr-Cyrl-CS"/>
        </w:rPr>
        <w:t>иј</w:t>
      </w:r>
      <w:r>
        <w:t>е и на дан одржавања расправе, на којој могу да присуствују сва заинтересована лица.</w:t>
      </w:r>
      <w:r w:rsidRPr="00D7640C">
        <w:t xml:space="preserve"> </w:t>
      </w:r>
    </w:p>
    <w:p w:rsidR="00B21AA6" w:rsidRDefault="00B21AA6" w:rsidP="00D7640C">
      <w:pPr>
        <w:jc w:val="center"/>
      </w:pPr>
    </w:p>
    <w:p w:rsidR="00B21AA6" w:rsidRDefault="00B21AA6" w:rsidP="00D7640C">
      <w:pPr>
        <w:jc w:val="center"/>
        <w:rPr>
          <w:lang w:val="sr-Cyrl-CS"/>
        </w:rPr>
      </w:pPr>
      <w:r>
        <w:t>Члан 10</w:t>
      </w:r>
      <w:r>
        <w:rPr>
          <w:lang w:val="sr-Cyrl-CS"/>
        </w:rPr>
        <w:t>.</w:t>
      </w:r>
    </w:p>
    <w:p w:rsidR="00B21AA6" w:rsidRDefault="00B21AA6" w:rsidP="00D7640C">
      <w:pPr>
        <w:jc w:val="center"/>
      </w:pPr>
      <w:r>
        <w:t xml:space="preserve">. </w:t>
      </w:r>
    </w:p>
    <w:p w:rsidR="00B21AA6" w:rsidRDefault="00B21AA6" w:rsidP="00D7640C">
      <w:pPr>
        <w:jc w:val="both"/>
      </w:pPr>
      <w:r>
        <w:t xml:space="preserve"> </w:t>
      </w:r>
      <w:r>
        <w:tab/>
        <w:t>Ако се пр</w:t>
      </w:r>
      <w:r>
        <w:rPr>
          <w:lang w:val="sr-Cyrl-CS"/>
        </w:rPr>
        <w:t>иј</w:t>
      </w:r>
      <w:r>
        <w:t>едлог регулационог плана „Лединци 1“</w:t>
      </w:r>
      <w:r w:rsidRPr="008F7EFC">
        <w:rPr>
          <w:lang w:val="sr-Cyrl-CS"/>
        </w:rPr>
        <w:t xml:space="preserve"> у Бијељини</w:t>
      </w:r>
      <w:r>
        <w:rPr>
          <w:lang w:val="sr-Cyrl-BA"/>
        </w:rPr>
        <w:t xml:space="preserve"> </w:t>
      </w:r>
      <w:r>
        <w:t>на основу прихваћених пр</w:t>
      </w:r>
      <w:r>
        <w:rPr>
          <w:lang w:val="sr-Cyrl-CS"/>
        </w:rPr>
        <w:t>иј</w:t>
      </w:r>
      <w:r>
        <w:t>едлога, прим</w:t>
      </w:r>
      <w:r>
        <w:rPr>
          <w:lang w:val="sr-Cyrl-CS"/>
        </w:rPr>
        <w:t>ј</w:t>
      </w:r>
      <w:r>
        <w:t>едби и мишљења достављених у току јавног увида значајно разликује од нацрта документа, носилац припреме дужан је да организује поново јавни увид.</w:t>
      </w:r>
    </w:p>
    <w:p w:rsidR="00B21AA6" w:rsidRDefault="00B21AA6" w:rsidP="00D7640C">
      <w:pPr>
        <w:jc w:val="both"/>
      </w:pPr>
      <w:r>
        <w:tab/>
        <w:t>Трајање поновног јавног увида не може бити краће од 8 дана.</w:t>
      </w:r>
    </w:p>
    <w:p w:rsidR="00B21AA6" w:rsidRDefault="00B21AA6" w:rsidP="00D7640C">
      <w:pPr>
        <w:jc w:val="both"/>
      </w:pPr>
      <w:r>
        <w:tab/>
        <w:t>Поновни јавни увид се може спроводити највише два пута, након чега се доноси нова одлука о изради документа просторног уређења.</w:t>
      </w:r>
    </w:p>
    <w:p w:rsidR="00B21AA6" w:rsidRPr="000059DE" w:rsidRDefault="00B21AA6" w:rsidP="00D7640C">
      <w:pPr>
        <w:jc w:val="both"/>
        <w:rPr>
          <w:lang w:val="sr-Cyrl-CS"/>
        </w:rPr>
      </w:pPr>
    </w:p>
    <w:p w:rsidR="00B21AA6" w:rsidRDefault="00B21AA6" w:rsidP="00D7640C">
      <w:pPr>
        <w:jc w:val="center"/>
        <w:rPr>
          <w:lang w:val="sr-Cyrl-CS"/>
        </w:rPr>
      </w:pPr>
      <w:r>
        <w:t>Члан 11.</w:t>
      </w:r>
    </w:p>
    <w:p w:rsidR="00B21AA6" w:rsidRPr="000059DE" w:rsidRDefault="00B21AA6" w:rsidP="00D7640C">
      <w:pPr>
        <w:jc w:val="center"/>
        <w:rPr>
          <w:lang w:val="sr-Cyrl-CS"/>
        </w:rPr>
      </w:pPr>
    </w:p>
    <w:p w:rsidR="00B21AA6" w:rsidRDefault="00B21AA6" w:rsidP="00D7640C">
      <w:pPr>
        <w:jc w:val="both"/>
      </w:pPr>
      <w:r>
        <w:tab/>
        <w:t>Ова Одлука ступа на снагу осмог дана од дана објављивања у „Службеном гласнику Града  Бијељина“.</w:t>
      </w:r>
    </w:p>
    <w:p w:rsidR="00B21AA6" w:rsidRDefault="00B21AA6" w:rsidP="00D02068"/>
    <w:p w:rsidR="00B21AA6" w:rsidRPr="000059DE" w:rsidRDefault="00B21AA6" w:rsidP="00D02068">
      <w:pPr>
        <w:rPr>
          <w:lang w:val="sr-Cyrl-CS"/>
        </w:rPr>
      </w:pPr>
    </w:p>
    <w:p w:rsidR="00B21AA6" w:rsidRDefault="00B21AA6" w:rsidP="00D02068"/>
    <w:p w:rsidR="00B21AA6" w:rsidRDefault="00B21AA6" w:rsidP="00D02068"/>
    <w:p w:rsidR="00B21AA6" w:rsidRDefault="00B21AA6" w:rsidP="00D02068">
      <w:pPr>
        <w:jc w:val="center"/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 </w:t>
      </w:r>
      <w:r>
        <w:t>БИЈЕЉИНА</w:t>
      </w:r>
    </w:p>
    <w:p w:rsidR="00B21AA6" w:rsidRDefault="00B21AA6" w:rsidP="00D02068">
      <w:pPr>
        <w:jc w:val="center"/>
      </w:pPr>
    </w:p>
    <w:p w:rsidR="00B21AA6" w:rsidRDefault="00B21AA6" w:rsidP="00D02068">
      <w:pPr>
        <w:jc w:val="center"/>
      </w:pPr>
    </w:p>
    <w:p w:rsidR="00B21AA6" w:rsidRDefault="00B21AA6" w:rsidP="00D02068">
      <w:pPr>
        <w:jc w:val="center"/>
        <w:rPr>
          <w:lang w:val="sr-Cyrl-CS"/>
        </w:rPr>
      </w:pPr>
    </w:p>
    <w:p w:rsidR="00B21AA6" w:rsidRPr="000059DE" w:rsidRDefault="00B21AA6" w:rsidP="00D02068">
      <w:pPr>
        <w:jc w:val="center"/>
        <w:rPr>
          <w:lang w:val="sr-Cyrl-CS"/>
        </w:rPr>
      </w:pPr>
    </w:p>
    <w:p w:rsidR="00B21AA6" w:rsidRDefault="00B21AA6" w:rsidP="00D02068">
      <w:pPr>
        <w:jc w:val="center"/>
        <w:rPr>
          <w:lang w:val="sr-Cyrl-CS"/>
        </w:rPr>
      </w:pPr>
    </w:p>
    <w:p w:rsidR="00B21AA6" w:rsidRPr="000059DE" w:rsidRDefault="00B21AA6" w:rsidP="00D02068">
      <w:pPr>
        <w:rPr>
          <w:lang w:val="sr-Cyrl-CS"/>
        </w:rPr>
      </w:pPr>
    </w:p>
    <w:p w:rsidR="00B21AA6" w:rsidRDefault="00B21AA6" w:rsidP="00D02068">
      <w:pPr>
        <w:rPr>
          <w:lang w:val="sr-Cyrl-BA"/>
        </w:rPr>
      </w:pPr>
      <w:r>
        <w:rPr>
          <w:lang w:val="sr-Cyrl-CS"/>
        </w:rPr>
        <w:t xml:space="preserve">Број: 01-022-127/13                                     </w:t>
      </w:r>
      <w:r>
        <w:t xml:space="preserve">                     </w:t>
      </w:r>
      <w:r>
        <w:rPr>
          <w:lang w:val="sr-Cyrl-CS"/>
        </w:rPr>
        <w:t xml:space="preserve">    </w:t>
      </w:r>
      <w:r>
        <w:rPr>
          <w:lang w:val="sr-Cyrl-BA"/>
        </w:rPr>
        <w:t xml:space="preserve"> </w:t>
      </w:r>
      <w:r>
        <w:rPr>
          <w:lang w:val="sr-Cyrl-CS"/>
        </w:rPr>
        <w:t>П</w:t>
      </w:r>
      <w:r>
        <w:rPr>
          <w:lang w:val="sr-Cyrl-BA"/>
        </w:rPr>
        <w:t xml:space="preserve"> </w:t>
      </w:r>
      <w:r>
        <w:rPr>
          <w:lang w:val="sr-Cyrl-CS"/>
        </w:rPr>
        <w:t>Р</w:t>
      </w:r>
      <w:r>
        <w:rPr>
          <w:lang w:val="sr-Cyrl-BA"/>
        </w:rPr>
        <w:t xml:space="preserve"> </w:t>
      </w:r>
      <w:r>
        <w:rPr>
          <w:lang w:val="sr-Cyrl-CS"/>
        </w:rPr>
        <w:t>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С</w:t>
      </w:r>
      <w:r>
        <w:rPr>
          <w:lang w:val="sr-Cyrl-BA"/>
        </w:rPr>
        <w:t xml:space="preserve"> </w:t>
      </w:r>
      <w:r>
        <w:rPr>
          <w:lang w:val="sr-Cyrl-CS"/>
        </w:rPr>
        <w:t>Ј Е</w:t>
      </w:r>
      <w:r>
        <w:rPr>
          <w:lang w:val="sr-Cyrl-BA"/>
        </w:rPr>
        <w:t xml:space="preserve"> </w:t>
      </w:r>
      <w:r>
        <w:rPr>
          <w:lang w:val="sr-Cyrl-CS"/>
        </w:rPr>
        <w:t>Д</w:t>
      </w:r>
      <w:r>
        <w:rPr>
          <w:lang w:val="sr-Cyrl-BA"/>
        </w:rPr>
        <w:t xml:space="preserve"> </w:t>
      </w:r>
      <w:r>
        <w:rPr>
          <w:lang w:val="sr-Cyrl-CS"/>
        </w:rPr>
        <w:t>Н</w:t>
      </w:r>
      <w:r>
        <w:rPr>
          <w:lang w:val="sr-Cyrl-BA"/>
        </w:rPr>
        <w:t xml:space="preserve"> </w:t>
      </w:r>
      <w:r>
        <w:rPr>
          <w:lang w:val="sr-Cyrl-CS"/>
        </w:rPr>
        <w:t>И</w:t>
      </w:r>
      <w:r>
        <w:rPr>
          <w:lang w:val="sr-Cyrl-BA"/>
        </w:rPr>
        <w:t xml:space="preserve"> </w:t>
      </w:r>
      <w:r>
        <w:rPr>
          <w:lang w:val="sr-Cyrl-CS"/>
        </w:rPr>
        <w:t xml:space="preserve">К </w:t>
      </w:r>
    </w:p>
    <w:p w:rsidR="00B21AA6" w:rsidRPr="002E7A12" w:rsidRDefault="00B21AA6" w:rsidP="000059DE">
      <w:pPr>
        <w:rPr>
          <w:lang w:val="sr-Cyrl-BA"/>
        </w:rPr>
      </w:pPr>
      <w:r>
        <w:rPr>
          <w:lang w:val="sr-Cyrl-CS"/>
        </w:rPr>
        <w:t xml:space="preserve">Бијељина,                                                                   СКУПШТИНЕ </w:t>
      </w:r>
      <w:r>
        <w:rPr>
          <w:lang w:val="sr-Cyrl-BA"/>
        </w:rPr>
        <w:t>ГРАДА БИЈЕЉИНА</w:t>
      </w:r>
      <w:r>
        <w:rPr>
          <w:lang w:val="sr-Cyrl-CS"/>
        </w:rPr>
        <w:t xml:space="preserve">                       </w:t>
      </w:r>
      <w:r>
        <w:t xml:space="preserve">                          </w:t>
      </w:r>
    </w:p>
    <w:p w:rsidR="00B21AA6" w:rsidRDefault="00B21AA6" w:rsidP="002E7A12">
      <w:r>
        <w:rPr>
          <w:lang w:val="sr-Cyrl-CS"/>
        </w:rPr>
        <w:t>Датум, 19. новембар</w:t>
      </w:r>
      <w:r>
        <w:rPr>
          <w:lang w:val="sr-Cyrl-BA"/>
        </w:rPr>
        <w:t xml:space="preserve"> 2013. године                           </w:t>
      </w:r>
      <w:r>
        <w:t xml:space="preserve">                                                                                         </w:t>
      </w:r>
    </w:p>
    <w:p w:rsidR="00B21AA6" w:rsidRPr="007C6EBF" w:rsidRDefault="00B21AA6" w:rsidP="002E7A12">
      <w:pPr>
        <w:rPr>
          <w:lang w:val="sr-Cyrl-CS"/>
        </w:rPr>
      </w:pPr>
      <w:r>
        <w:t xml:space="preserve">                                                                                              </w:t>
      </w:r>
      <w:r>
        <w:rPr>
          <w:lang w:val="sr-Cyrl-CS"/>
        </w:rPr>
        <w:t xml:space="preserve">      </w:t>
      </w:r>
      <w:r>
        <w:t>Драган Ђурђевић</w:t>
      </w:r>
      <w:r>
        <w:rPr>
          <w:lang w:val="sr-Cyrl-CS"/>
        </w:rPr>
        <w:t>, с.р.</w:t>
      </w:r>
    </w:p>
    <w:p w:rsidR="00B21AA6" w:rsidRDefault="00B21AA6" w:rsidP="00B41482">
      <w:pPr>
        <w:jc w:val="center"/>
        <w:rPr>
          <w:lang w:val="sr-Latn-BA"/>
        </w:rPr>
      </w:pPr>
    </w:p>
    <w:p w:rsidR="00B21AA6" w:rsidRDefault="00B21AA6" w:rsidP="00B41482">
      <w:pPr>
        <w:jc w:val="center"/>
        <w:rPr>
          <w:lang w:val="sr-Latn-BA"/>
        </w:rPr>
      </w:pPr>
    </w:p>
    <w:p w:rsidR="00B21AA6" w:rsidRDefault="00B21AA6" w:rsidP="00A50075"/>
    <w:p w:rsidR="00B21AA6" w:rsidRPr="00D7640C" w:rsidRDefault="00B21AA6" w:rsidP="00A50075"/>
    <w:sectPr w:rsidR="00B21AA6" w:rsidRPr="00D7640C" w:rsidSect="00846A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AA6" w:rsidRDefault="00B21AA6">
      <w:r>
        <w:separator/>
      </w:r>
    </w:p>
  </w:endnote>
  <w:endnote w:type="continuationSeparator" w:id="1">
    <w:p w:rsidR="00B21AA6" w:rsidRDefault="00B21A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AA6" w:rsidRDefault="00B21AA6">
      <w:r>
        <w:separator/>
      </w:r>
    </w:p>
  </w:footnote>
  <w:footnote w:type="continuationSeparator" w:id="1">
    <w:p w:rsidR="00B21AA6" w:rsidRDefault="00B21A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4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524"/>
    <w:rsid w:val="000059DE"/>
    <w:rsid w:val="00011041"/>
    <w:rsid w:val="000220FC"/>
    <w:rsid w:val="000244E5"/>
    <w:rsid w:val="00026890"/>
    <w:rsid w:val="00030F90"/>
    <w:rsid w:val="00037916"/>
    <w:rsid w:val="00040A83"/>
    <w:rsid w:val="00041D37"/>
    <w:rsid w:val="00046C71"/>
    <w:rsid w:val="00047B60"/>
    <w:rsid w:val="000523C6"/>
    <w:rsid w:val="00052520"/>
    <w:rsid w:val="00054245"/>
    <w:rsid w:val="00054AD9"/>
    <w:rsid w:val="00055A3D"/>
    <w:rsid w:val="00060D97"/>
    <w:rsid w:val="00065821"/>
    <w:rsid w:val="000748DE"/>
    <w:rsid w:val="00086F1B"/>
    <w:rsid w:val="00092305"/>
    <w:rsid w:val="000955A9"/>
    <w:rsid w:val="000A0828"/>
    <w:rsid w:val="000A17C5"/>
    <w:rsid w:val="000A2F89"/>
    <w:rsid w:val="000A5E62"/>
    <w:rsid w:val="000B4BE7"/>
    <w:rsid w:val="000C401E"/>
    <w:rsid w:val="000D3F1B"/>
    <w:rsid w:val="000E1877"/>
    <w:rsid w:val="000F51A6"/>
    <w:rsid w:val="000F5C3E"/>
    <w:rsid w:val="000F7B42"/>
    <w:rsid w:val="0010740F"/>
    <w:rsid w:val="001235DE"/>
    <w:rsid w:val="00137C86"/>
    <w:rsid w:val="00151E26"/>
    <w:rsid w:val="00161681"/>
    <w:rsid w:val="001641CD"/>
    <w:rsid w:val="00166656"/>
    <w:rsid w:val="00174320"/>
    <w:rsid w:val="001779B5"/>
    <w:rsid w:val="001829E9"/>
    <w:rsid w:val="00183D10"/>
    <w:rsid w:val="0019004D"/>
    <w:rsid w:val="00192861"/>
    <w:rsid w:val="001932C1"/>
    <w:rsid w:val="0019641F"/>
    <w:rsid w:val="00196DF4"/>
    <w:rsid w:val="0019774E"/>
    <w:rsid w:val="001A101F"/>
    <w:rsid w:val="001A3F12"/>
    <w:rsid w:val="001B147B"/>
    <w:rsid w:val="001B4562"/>
    <w:rsid w:val="001B5990"/>
    <w:rsid w:val="001C4667"/>
    <w:rsid w:val="001D0E46"/>
    <w:rsid w:val="001D46D0"/>
    <w:rsid w:val="001E115E"/>
    <w:rsid w:val="001E25AE"/>
    <w:rsid w:val="001F6808"/>
    <w:rsid w:val="0020098B"/>
    <w:rsid w:val="00202B4B"/>
    <w:rsid w:val="00207A89"/>
    <w:rsid w:val="002149A3"/>
    <w:rsid w:val="00216ECC"/>
    <w:rsid w:val="002313C0"/>
    <w:rsid w:val="00264202"/>
    <w:rsid w:val="0026652D"/>
    <w:rsid w:val="00267200"/>
    <w:rsid w:val="00267700"/>
    <w:rsid w:val="0027267D"/>
    <w:rsid w:val="00272C9E"/>
    <w:rsid w:val="00276F8C"/>
    <w:rsid w:val="00277085"/>
    <w:rsid w:val="00284AEB"/>
    <w:rsid w:val="00291A51"/>
    <w:rsid w:val="002924D2"/>
    <w:rsid w:val="002951CA"/>
    <w:rsid w:val="002B4733"/>
    <w:rsid w:val="002B59F4"/>
    <w:rsid w:val="002B7059"/>
    <w:rsid w:val="002C7312"/>
    <w:rsid w:val="002E06B5"/>
    <w:rsid w:val="002E7A12"/>
    <w:rsid w:val="002F0B4E"/>
    <w:rsid w:val="00302205"/>
    <w:rsid w:val="00305221"/>
    <w:rsid w:val="0030529B"/>
    <w:rsid w:val="00313358"/>
    <w:rsid w:val="00334F5F"/>
    <w:rsid w:val="003445E1"/>
    <w:rsid w:val="00351237"/>
    <w:rsid w:val="003544DA"/>
    <w:rsid w:val="00354FA8"/>
    <w:rsid w:val="00357354"/>
    <w:rsid w:val="00370962"/>
    <w:rsid w:val="00380618"/>
    <w:rsid w:val="0038141C"/>
    <w:rsid w:val="00382EED"/>
    <w:rsid w:val="00384EC8"/>
    <w:rsid w:val="003A0868"/>
    <w:rsid w:val="003A1124"/>
    <w:rsid w:val="003A145D"/>
    <w:rsid w:val="003B1BFE"/>
    <w:rsid w:val="003B2D07"/>
    <w:rsid w:val="003B49B1"/>
    <w:rsid w:val="003B553B"/>
    <w:rsid w:val="003B7DA1"/>
    <w:rsid w:val="003C5363"/>
    <w:rsid w:val="003C65A3"/>
    <w:rsid w:val="003D5E16"/>
    <w:rsid w:val="003E72BA"/>
    <w:rsid w:val="003F43BD"/>
    <w:rsid w:val="004008E6"/>
    <w:rsid w:val="00401E52"/>
    <w:rsid w:val="00404D2A"/>
    <w:rsid w:val="00412DE6"/>
    <w:rsid w:val="00416A28"/>
    <w:rsid w:val="00441EBF"/>
    <w:rsid w:val="004444D6"/>
    <w:rsid w:val="0044648F"/>
    <w:rsid w:val="004540D5"/>
    <w:rsid w:val="004575D6"/>
    <w:rsid w:val="004724BF"/>
    <w:rsid w:val="0047271E"/>
    <w:rsid w:val="00482B6C"/>
    <w:rsid w:val="00482B8F"/>
    <w:rsid w:val="00487EF7"/>
    <w:rsid w:val="0049549B"/>
    <w:rsid w:val="004D442F"/>
    <w:rsid w:val="004E2561"/>
    <w:rsid w:val="004E41D5"/>
    <w:rsid w:val="004F2448"/>
    <w:rsid w:val="004F2D1F"/>
    <w:rsid w:val="004F6E51"/>
    <w:rsid w:val="004F793B"/>
    <w:rsid w:val="005009F4"/>
    <w:rsid w:val="005120A7"/>
    <w:rsid w:val="00513B27"/>
    <w:rsid w:val="0052039C"/>
    <w:rsid w:val="00534F6A"/>
    <w:rsid w:val="00536EA6"/>
    <w:rsid w:val="00552629"/>
    <w:rsid w:val="00562F82"/>
    <w:rsid w:val="00563F4B"/>
    <w:rsid w:val="00571F45"/>
    <w:rsid w:val="00590017"/>
    <w:rsid w:val="00595A99"/>
    <w:rsid w:val="005A5A2F"/>
    <w:rsid w:val="005B5CA6"/>
    <w:rsid w:val="005C0674"/>
    <w:rsid w:val="005C6257"/>
    <w:rsid w:val="0061378B"/>
    <w:rsid w:val="0061397E"/>
    <w:rsid w:val="006348FD"/>
    <w:rsid w:val="00635D0F"/>
    <w:rsid w:val="0063780F"/>
    <w:rsid w:val="00637B60"/>
    <w:rsid w:val="00640062"/>
    <w:rsid w:val="00641948"/>
    <w:rsid w:val="00646636"/>
    <w:rsid w:val="0066593B"/>
    <w:rsid w:val="0066771B"/>
    <w:rsid w:val="0067211B"/>
    <w:rsid w:val="00686223"/>
    <w:rsid w:val="006903F2"/>
    <w:rsid w:val="00690FD4"/>
    <w:rsid w:val="006A051C"/>
    <w:rsid w:val="006A2413"/>
    <w:rsid w:val="006A5CD4"/>
    <w:rsid w:val="006B6B11"/>
    <w:rsid w:val="006C0C8A"/>
    <w:rsid w:val="006C0D98"/>
    <w:rsid w:val="006C1FA8"/>
    <w:rsid w:val="006C3D28"/>
    <w:rsid w:val="006C648E"/>
    <w:rsid w:val="006E7AB1"/>
    <w:rsid w:val="00703BD5"/>
    <w:rsid w:val="00706D2F"/>
    <w:rsid w:val="007070BF"/>
    <w:rsid w:val="007132A7"/>
    <w:rsid w:val="00714B09"/>
    <w:rsid w:val="007159D1"/>
    <w:rsid w:val="00720C08"/>
    <w:rsid w:val="00723C46"/>
    <w:rsid w:val="00724B4A"/>
    <w:rsid w:val="00725153"/>
    <w:rsid w:val="00733947"/>
    <w:rsid w:val="00733C97"/>
    <w:rsid w:val="0073419C"/>
    <w:rsid w:val="007370E6"/>
    <w:rsid w:val="007374A6"/>
    <w:rsid w:val="00737CE6"/>
    <w:rsid w:val="0074074B"/>
    <w:rsid w:val="0075457C"/>
    <w:rsid w:val="00756F08"/>
    <w:rsid w:val="00757C39"/>
    <w:rsid w:val="0076003D"/>
    <w:rsid w:val="00765579"/>
    <w:rsid w:val="0076701F"/>
    <w:rsid w:val="007760FF"/>
    <w:rsid w:val="00777FBC"/>
    <w:rsid w:val="00783F13"/>
    <w:rsid w:val="0078617D"/>
    <w:rsid w:val="00786A0F"/>
    <w:rsid w:val="00797FFA"/>
    <w:rsid w:val="007B1D6F"/>
    <w:rsid w:val="007B55FD"/>
    <w:rsid w:val="007C35BC"/>
    <w:rsid w:val="007C6EBF"/>
    <w:rsid w:val="007D2C2E"/>
    <w:rsid w:val="007D76F7"/>
    <w:rsid w:val="007E4C52"/>
    <w:rsid w:val="00803A21"/>
    <w:rsid w:val="00803CD7"/>
    <w:rsid w:val="00837A9D"/>
    <w:rsid w:val="00846A1D"/>
    <w:rsid w:val="00852414"/>
    <w:rsid w:val="0085282C"/>
    <w:rsid w:val="0085635E"/>
    <w:rsid w:val="00863CE3"/>
    <w:rsid w:val="0086738F"/>
    <w:rsid w:val="00883534"/>
    <w:rsid w:val="00890F18"/>
    <w:rsid w:val="008A64C9"/>
    <w:rsid w:val="008B0AB9"/>
    <w:rsid w:val="008B336A"/>
    <w:rsid w:val="008B612D"/>
    <w:rsid w:val="008B6913"/>
    <w:rsid w:val="008B6FEA"/>
    <w:rsid w:val="008C093E"/>
    <w:rsid w:val="008C1BF3"/>
    <w:rsid w:val="008C2BD6"/>
    <w:rsid w:val="008C3D7A"/>
    <w:rsid w:val="008F7EFC"/>
    <w:rsid w:val="00901CF7"/>
    <w:rsid w:val="009020F6"/>
    <w:rsid w:val="00902F23"/>
    <w:rsid w:val="00910E1B"/>
    <w:rsid w:val="00911EF6"/>
    <w:rsid w:val="00913019"/>
    <w:rsid w:val="00926544"/>
    <w:rsid w:val="00932B08"/>
    <w:rsid w:val="00935CA1"/>
    <w:rsid w:val="00945C75"/>
    <w:rsid w:val="0095488A"/>
    <w:rsid w:val="00956021"/>
    <w:rsid w:val="00967CD2"/>
    <w:rsid w:val="009725FC"/>
    <w:rsid w:val="009758FF"/>
    <w:rsid w:val="0097630F"/>
    <w:rsid w:val="009849DD"/>
    <w:rsid w:val="00994AB1"/>
    <w:rsid w:val="00996042"/>
    <w:rsid w:val="00997400"/>
    <w:rsid w:val="00997A70"/>
    <w:rsid w:val="009A4F91"/>
    <w:rsid w:val="009B56A2"/>
    <w:rsid w:val="009B6390"/>
    <w:rsid w:val="009B68A1"/>
    <w:rsid w:val="009C0DEC"/>
    <w:rsid w:val="009C1B8B"/>
    <w:rsid w:val="009C2944"/>
    <w:rsid w:val="009C71B7"/>
    <w:rsid w:val="009D178F"/>
    <w:rsid w:val="009D781D"/>
    <w:rsid w:val="009E3814"/>
    <w:rsid w:val="009E64AF"/>
    <w:rsid w:val="009F2C95"/>
    <w:rsid w:val="00A074B6"/>
    <w:rsid w:val="00A13140"/>
    <w:rsid w:val="00A13F1F"/>
    <w:rsid w:val="00A31DB0"/>
    <w:rsid w:val="00A322E2"/>
    <w:rsid w:val="00A33FF9"/>
    <w:rsid w:val="00A34973"/>
    <w:rsid w:val="00A50075"/>
    <w:rsid w:val="00A520A2"/>
    <w:rsid w:val="00A6393D"/>
    <w:rsid w:val="00A660F0"/>
    <w:rsid w:val="00A66A23"/>
    <w:rsid w:val="00A82670"/>
    <w:rsid w:val="00A83331"/>
    <w:rsid w:val="00AB008F"/>
    <w:rsid w:val="00AB2282"/>
    <w:rsid w:val="00AB7FD8"/>
    <w:rsid w:val="00AC315C"/>
    <w:rsid w:val="00AD7AC0"/>
    <w:rsid w:val="00AE2D48"/>
    <w:rsid w:val="00AE2E99"/>
    <w:rsid w:val="00AE4923"/>
    <w:rsid w:val="00AE6F83"/>
    <w:rsid w:val="00AF2653"/>
    <w:rsid w:val="00AF2FB2"/>
    <w:rsid w:val="00B01812"/>
    <w:rsid w:val="00B15442"/>
    <w:rsid w:val="00B21AA6"/>
    <w:rsid w:val="00B233B7"/>
    <w:rsid w:val="00B343D5"/>
    <w:rsid w:val="00B34F9C"/>
    <w:rsid w:val="00B36417"/>
    <w:rsid w:val="00B40ACF"/>
    <w:rsid w:val="00B41482"/>
    <w:rsid w:val="00B46125"/>
    <w:rsid w:val="00B60BC6"/>
    <w:rsid w:val="00B81351"/>
    <w:rsid w:val="00B84615"/>
    <w:rsid w:val="00B90FD0"/>
    <w:rsid w:val="00B92917"/>
    <w:rsid w:val="00B95F4D"/>
    <w:rsid w:val="00BB4DDE"/>
    <w:rsid w:val="00BC118D"/>
    <w:rsid w:val="00BC44E7"/>
    <w:rsid w:val="00BD5D9E"/>
    <w:rsid w:val="00BD79FB"/>
    <w:rsid w:val="00BE5252"/>
    <w:rsid w:val="00BF3055"/>
    <w:rsid w:val="00BF3B56"/>
    <w:rsid w:val="00BF6DFF"/>
    <w:rsid w:val="00C039C4"/>
    <w:rsid w:val="00C1431F"/>
    <w:rsid w:val="00C150AB"/>
    <w:rsid w:val="00C21B1B"/>
    <w:rsid w:val="00C25C64"/>
    <w:rsid w:val="00C30AA9"/>
    <w:rsid w:val="00C45920"/>
    <w:rsid w:val="00C60FE6"/>
    <w:rsid w:val="00C61170"/>
    <w:rsid w:val="00C719AC"/>
    <w:rsid w:val="00C7611D"/>
    <w:rsid w:val="00C81D96"/>
    <w:rsid w:val="00C825C2"/>
    <w:rsid w:val="00CA126A"/>
    <w:rsid w:val="00CA13D3"/>
    <w:rsid w:val="00CA58CE"/>
    <w:rsid w:val="00CB319B"/>
    <w:rsid w:val="00CC3D2E"/>
    <w:rsid w:val="00CE5476"/>
    <w:rsid w:val="00CE7B98"/>
    <w:rsid w:val="00CF28C1"/>
    <w:rsid w:val="00CF2AC1"/>
    <w:rsid w:val="00D01CF6"/>
    <w:rsid w:val="00D02068"/>
    <w:rsid w:val="00D042FD"/>
    <w:rsid w:val="00D1224D"/>
    <w:rsid w:val="00D22CCA"/>
    <w:rsid w:val="00D23855"/>
    <w:rsid w:val="00D247B0"/>
    <w:rsid w:val="00D2565B"/>
    <w:rsid w:val="00D31859"/>
    <w:rsid w:val="00D34732"/>
    <w:rsid w:val="00D47F24"/>
    <w:rsid w:val="00D630A6"/>
    <w:rsid w:val="00D661D9"/>
    <w:rsid w:val="00D7015C"/>
    <w:rsid w:val="00D70D3B"/>
    <w:rsid w:val="00D75BFF"/>
    <w:rsid w:val="00D7640C"/>
    <w:rsid w:val="00D82B52"/>
    <w:rsid w:val="00D976B1"/>
    <w:rsid w:val="00DB1148"/>
    <w:rsid w:val="00DB1D22"/>
    <w:rsid w:val="00DB5F23"/>
    <w:rsid w:val="00DC4827"/>
    <w:rsid w:val="00DD2C50"/>
    <w:rsid w:val="00DD692E"/>
    <w:rsid w:val="00DE6E6E"/>
    <w:rsid w:val="00DF6EEA"/>
    <w:rsid w:val="00E0043F"/>
    <w:rsid w:val="00E052F6"/>
    <w:rsid w:val="00E0777A"/>
    <w:rsid w:val="00E12CE1"/>
    <w:rsid w:val="00E12E1F"/>
    <w:rsid w:val="00E23C34"/>
    <w:rsid w:val="00E3504C"/>
    <w:rsid w:val="00E45D88"/>
    <w:rsid w:val="00E704EE"/>
    <w:rsid w:val="00E72412"/>
    <w:rsid w:val="00E73166"/>
    <w:rsid w:val="00E8312F"/>
    <w:rsid w:val="00E94A79"/>
    <w:rsid w:val="00EA4E29"/>
    <w:rsid w:val="00EA6B86"/>
    <w:rsid w:val="00EA713D"/>
    <w:rsid w:val="00EB2828"/>
    <w:rsid w:val="00EB5246"/>
    <w:rsid w:val="00EB71A5"/>
    <w:rsid w:val="00EB76FA"/>
    <w:rsid w:val="00EC048A"/>
    <w:rsid w:val="00EC2524"/>
    <w:rsid w:val="00EC3942"/>
    <w:rsid w:val="00EC43A0"/>
    <w:rsid w:val="00EC61E0"/>
    <w:rsid w:val="00ED31B3"/>
    <w:rsid w:val="00EE1825"/>
    <w:rsid w:val="00EF328D"/>
    <w:rsid w:val="00EF62A2"/>
    <w:rsid w:val="00F01D26"/>
    <w:rsid w:val="00F06DDD"/>
    <w:rsid w:val="00F07927"/>
    <w:rsid w:val="00F07AC2"/>
    <w:rsid w:val="00F272CE"/>
    <w:rsid w:val="00F320E2"/>
    <w:rsid w:val="00F32A48"/>
    <w:rsid w:val="00F359BA"/>
    <w:rsid w:val="00F4784F"/>
    <w:rsid w:val="00F60D8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81396"/>
    <w:rsid w:val="00F8265C"/>
    <w:rsid w:val="00F83838"/>
    <w:rsid w:val="00F85520"/>
    <w:rsid w:val="00F913C4"/>
    <w:rsid w:val="00F91A24"/>
    <w:rsid w:val="00F9389E"/>
    <w:rsid w:val="00FA75D9"/>
    <w:rsid w:val="00FB20B4"/>
    <w:rsid w:val="00FB2B8E"/>
    <w:rsid w:val="00FB3ED6"/>
    <w:rsid w:val="00FB492E"/>
    <w:rsid w:val="00FC1D35"/>
    <w:rsid w:val="00FC2903"/>
    <w:rsid w:val="00FD65D4"/>
    <w:rsid w:val="00FE2989"/>
    <w:rsid w:val="00FE318E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FA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4F7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4F77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624B1"/>
    <w:pPr>
      <w:jc w:val="center"/>
    </w:pPr>
    <w:rPr>
      <w:rFonts w:ascii="YuTimes" w:hAnsi="YuTimes" w:cs="YuTimes"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locked/>
    <w:rsid w:val="00F624B1"/>
    <w:rPr>
      <w:rFonts w:ascii="YuTimes" w:hAnsi="YuTimes" w:cs="YuTimes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67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151</TotalTime>
  <Pages>3</Pages>
  <Words>809</Words>
  <Characters>4613</Characters>
  <Application>Microsoft Office Outlook</Application>
  <DocSecurity>0</DocSecurity>
  <Lines>0</Lines>
  <Paragraphs>0</Paragraphs>
  <ScaleCrop>false</ScaleCrop>
  <Company>x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subject/>
  <dc:creator>ljubinko</dc:creator>
  <cp:keywords/>
  <dc:description/>
  <cp:lastModifiedBy>mpetrovic</cp:lastModifiedBy>
  <cp:revision>13</cp:revision>
  <cp:lastPrinted>2013-11-20T11:06:00Z</cp:lastPrinted>
  <dcterms:created xsi:type="dcterms:W3CDTF">2013-10-31T13:59:00Z</dcterms:created>
  <dcterms:modified xsi:type="dcterms:W3CDTF">2013-11-20T11:07:00Z</dcterms:modified>
</cp:coreProperties>
</file>