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Јавна</w:t>
      </w:r>
      <w:r w:rsidR="0041473A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установа</w:t>
      </w:r>
      <w:r w:rsidR="0041473A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Бања</w:t>
      </w:r>
      <w:r w:rsidR="00FD1A97" w:rsidRPr="005A16D4">
        <w:rPr>
          <w:rFonts w:ascii="Verdana" w:hAnsi="Verdana" w:cs="Arial"/>
          <w:b/>
          <w:sz w:val="22"/>
          <w:szCs w:val="22"/>
        </w:rPr>
        <w:t xml:space="preserve"> „</w:t>
      </w:r>
      <w:r>
        <w:rPr>
          <w:rFonts w:ascii="Verdana" w:hAnsi="Verdana" w:cs="Arial"/>
          <w:b/>
          <w:sz w:val="22"/>
          <w:szCs w:val="22"/>
        </w:rPr>
        <w:t>Дворови</w:t>
      </w:r>
      <w:r w:rsidR="00FD1A97" w:rsidRPr="005A16D4">
        <w:rPr>
          <w:rFonts w:ascii="Verdana" w:hAnsi="Verdana" w:cs="Arial"/>
          <w:b/>
          <w:sz w:val="22"/>
          <w:szCs w:val="22"/>
        </w:rPr>
        <w:t xml:space="preserve">“ </w:t>
      </w:r>
      <w:r>
        <w:rPr>
          <w:rFonts w:ascii="Verdana" w:hAnsi="Verdana" w:cs="Arial"/>
          <w:b/>
          <w:sz w:val="22"/>
          <w:szCs w:val="22"/>
        </w:rPr>
        <w:t>Дворови</w:t>
      </w:r>
    </w:p>
    <w:p w:rsidR="00FF7509" w:rsidRPr="004B6292" w:rsidRDefault="00FF7509" w:rsidP="005A16D4">
      <w:pPr>
        <w:spacing w:line="276" w:lineRule="auto"/>
        <w:jc w:val="both"/>
        <w:rPr>
          <w:rFonts w:ascii="Verdana" w:hAnsi="Verdana" w:cs="Arial"/>
          <w:b/>
          <w:bCs/>
          <w:sz w:val="22"/>
          <w:szCs w:val="22"/>
          <w:lang w:val="sr-Cyrl-CS" w:eastAsia="en-US"/>
        </w:rPr>
      </w:pPr>
    </w:p>
    <w:p w:rsidR="00456E82" w:rsidRPr="004B6292" w:rsidRDefault="00411FB0" w:rsidP="004B6292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b/>
          <w:bCs/>
          <w:sz w:val="22"/>
          <w:szCs w:val="22"/>
          <w:lang w:val="de-DE"/>
        </w:rPr>
      </w:pPr>
      <w:r>
        <w:rPr>
          <w:rFonts w:ascii="Verdana" w:hAnsi="Verdana"/>
          <w:b/>
          <w:bCs/>
          <w:sz w:val="22"/>
          <w:szCs w:val="22"/>
          <w:lang w:val="de-DE"/>
        </w:rPr>
        <w:t>УПРАВНИ</w:t>
      </w:r>
      <w:r w:rsidR="00FD1A97" w:rsidRPr="005A16D4">
        <w:rPr>
          <w:rFonts w:ascii="Verdana" w:hAnsi="Verdana"/>
          <w:b/>
          <w:bCs/>
          <w:sz w:val="22"/>
          <w:szCs w:val="22"/>
          <w:lang w:val="de-DE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de-DE"/>
        </w:rPr>
        <w:t>ОДБОР</w:t>
      </w:r>
    </w:p>
    <w:p w:rsidR="00456E82" w:rsidRPr="005A16D4" w:rsidRDefault="00456E82" w:rsidP="005A16D4">
      <w:pPr>
        <w:pStyle w:val="Heading3"/>
        <w:shd w:val="clear" w:color="auto" w:fill="FFFFFF"/>
        <w:spacing w:before="0" w:line="276" w:lineRule="auto"/>
        <w:jc w:val="both"/>
        <w:rPr>
          <w:rFonts w:ascii="Verdana" w:eastAsia="Times New Roman" w:hAnsi="Verdana" w:cs="Arial"/>
          <w:color w:val="auto"/>
          <w:sz w:val="22"/>
          <w:szCs w:val="22"/>
          <w:lang w:val="de-DE"/>
        </w:rPr>
      </w:pPr>
    </w:p>
    <w:p w:rsidR="00FF7509" w:rsidRPr="005A16D4" w:rsidRDefault="00411FB0" w:rsidP="005A16D4">
      <w:pPr>
        <w:pStyle w:val="Heading3"/>
        <w:shd w:val="clear" w:color="auto" w:fill="FFFFFF"/>
        <w:spacing w:before="0" w:line="276" w:lineRule="auto"/>
        <w:jc w:val="both"/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</w:pP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На</w:t>
      </w:r>
      <w:r w:rsidR="00FF750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основу</w:t>
      </w:r>
      <w:r w:rsidR="00FF750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члана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 w:rsidR="005A16D4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17.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Закона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систему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јавних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служби</w:t>
      </w:r>
      <w:r w:rsidR="00704A7C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 w:rsidR="0003430B" w:rsidRPr="0003430B">
        <w:rPr>
          <w:rFonts w:ascii="Verdana" w:hAnsi="Verdana"/>
          <w:b w:val="0"/>
          <w:color w:val="auto"/>
          <w:sz w:val="22"/>
          <w:szCs w:val="22"/>
        </w:rPr>
        <w:t>(„Службени гласник Републике Српске“, број 68/07 и</w:t>
      </w:r>
      <w:r w:rsidR="0003430B">
        <w:rPr>
          <w:rFonts w:ascii="Verdana" w:hAnsi="Verdana"/>
          <w:b w:val="0"/>
          <w:color w:val="auto"/>
          <w:sz w:val="22"/>
          <w:szCs w:val="22"/>
        </w:rPr>
        <w:t xml:space="preserve"> 109/12) </w:t>
      </w:r>
      <w:r w:rsidR="00704A7C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и</w:t>
      </w:r>
      <w:r w:rsidR="00FD1A97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члана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 w:rsidR="005A16D4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12.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Одлуке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организовању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Јавне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установе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Бања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„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Дворови</w:t>
      </w:r>
      <w:r w:rsidR="0041473A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“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Дворови</w:t>
      </w:r>
      <w:r w:rsidR="00A83349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,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Управни</w:t>
      </w:r>
      <w:r w:rsidR="005A16D4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одбор</w:t>
      </w:r>
      <w:r w:rsidR="005A16D4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Јавне</w:t>
      </w:r>
      <w:r w:rsidR="00A8334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установе</w:t>
      </w:r>
      <w:r w:rsidR="00A8334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Бања</w:t>
      </w:r>
      <w:r w:rsidR="00A8334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„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Дворови</w:t>
      </w:r>
      <w:r w:rsidR="00A8334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“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Дворови</w:t>
      </w:r>
      <w:r w:rsidR="00A83349" w:rsidRPr="005A16D4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 w:rsidR="00A83349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дана</w:t>
      </w:r>
      <w:r w:rsidR="007715AD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08.07.</w:t>
      </w:r>
      <w:r w:rsidR="00A83349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2015.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године</w:t>
      </w:r>
      <w:r w:rsidR="00A83349"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 xml:space="preserve"> </w:t>
      </w:r>
      <w:r>
        <w:rPr>
          <w:rFonts w:ascii="Verdana" w:eastAsia="Times New Roman" w:hAnsi="Verdana" w:cs="Arial"/>
          <w:b w:val="0"/>
          <w:color w:val="auto"/>
          <w:sz w:val="22"/>
          <w:szCs w:val="22"/>
          <w:lang w:val="sl-SI" w:eastAsia="en-US"/>
        </w:rPr>
        <w:t>доноси</w:t>
      </w:r>
    </w:p>
    <w:p w:rsidR="0041473A" w:rsidRDefault="0041473A" w:rsidP="005A16D4">
      <w:pPr>
        <w:spacing w:line="276" w:lineRule="auto"/>
        <w:rPr>
          <w:rFonts w:ascii="Verdana" w:hAnsi="Verdana" w:cs="Arial"/>
          <w:sz w:val="22"/>
          <w:szCs w:val="22"/>
          <w:lang w:val="sl-SI" w:eastAsia="en-US"/>
        </w:rPr>
      </w:pPr>
    </w:p>
    <w:p w:rsidR="00FF7509" w:rsidRPr="004B6292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sr-Cyrl-CS"/>
        </w:rPr>
      </w:pPr>
    </w:p>
    <w:p w:rsidR="00FF7509" w:rsidRPr="005A16D4" w:rsidRDefault="00411FB0" w:rsidP="005A16D4">
      <w:pPr>
        <w:pStyle w:val="Heading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О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Л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</w:t>
      </w:r>
    </w:p>
    <w:p w:rsidR="00FF7509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о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промјени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правне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форме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Јавне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установе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Бања</w:t>
      </w:r>
      <w:r w:rsidR="0041473A" w:rsidRPr="005A16D4">
        <w:rPr>
          <w:rFonts w:ascii="Verdana" w:hAnsi="Verdana"/>
          <w:sz w:val="22"/>
          <w:szCs w:val="22"/>
        </w:rPr>
        <w:t xml:space="preserve"> „</w:t>
      </w:r>
      <w:r>
        <w:rPr>
          <w:rFonts w:ascii="Verdana" w:hAnsi="Verdana"/>
          <w:sz w:val="22"/>
          <w:szCs w:val="22"/>
        </w:rPr>
        <w:t>Дворови</w:t>
      </w:r>
      <w:r w:rsidR="0041473A" w:rsidRPr="005A16D4">
        <w:rPr>
          <w:rFonts w:ascii="Verdana" w:hAnsi="Verdana"/>
          <w:sz w:val="22"/>
          <w:szCs w:val="22"/>
        </w:rPr>
        <w:t xml:space="preserve">“ </w:t>
      </w:r>
      <w:r>
        <w:rPr>
          <w:rFonts w:ascii="Verdana" w:hAnsi="Verdana"/>
          <w:sz w:val="22"/>
          <w:szCs w:val="22"/>
        </w:rPr>
        <w:t>Дворови</w:t>
      </w:r>
    </w:p>
    <w:p w:rsidR="0041473A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у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затворено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акционарско</w:t>
      </w:r>
      <w:r w:rsidR="0041473A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друштво</w:t>
      </w:r>
    </w:p>
    <w:p w:rsidR="003C141C" w:rsidRPr="004B6292" w:rsidRDefault="003C141C" w:rsidP="004B6292">
      <w:pPr>
        <w:pStyle w:val="BodyText2"/>
        <w:spacing w:line="276" w:lineRule="auto"/>
        <w:jc w:val="left"/>
        <w:rPr>
          <w:rFonts w:ascii="Verdana" w:hAnsi="Verdana"/>
          <w:sz w:val="22"/>
          <w:szCs w:val="22"/>
          <w:lang w:val="sr-Cyrl-CS"/>
        </w:rPr>
      </w:pPr>
    </w:p>
    <w:p w:rsidR="00FF7509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</w:t>
      </w:r>
    </w:p>
    <w:p w:rsidR="00FF7509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Основне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одредбе</w:t>
      </w:r>
    </w:p>
    <w:p w:rsidR="00FF7509" w:rsidRPr="005A16D4" w:rsidRDefault="00FF7509" w:rsidP="005A16D4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</w:p>
    <w:p w:rsidR="003C141C" w:rsidRPr="005A16D4" w:rsidRDefault="003C141C" w:rsidP="005A16D4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</w:p>
    <w:p w:rsidR="003C141C" w:rsidRPr="005A16D4" w:rsidRDefault="00411FB0" w:rsidP="005A16D4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  <w:r>
        <w:rPr>
          <w:rFonts w:ascii="Verdana" w:hAnsi="Verdana"/>
          <w:b w:val="0"/>
          <w:sz w:val="22"/>
          <w:szCs w:val="22"/>
        </w:rPr>
        <w:t>Јавне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установе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Бања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„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“ 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, </w:t>
      </w:r>
      <w:r>
        <w:rPr>
          <w:rFonts w:ascii="Verdana" w:hAnsi="Verdana"/>
          <w:b w:val="0"/>
          <w:sz w:val="22"/>
          <w:szCs w:val="22"/>
        </w:rPr>
        <w:t>са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сједиштем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ул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. </w:t>
      </w:r>
      <w:r>
        <w:rPr>
          <w:rFonts w:ascii="Verdana" w:hAnsi="Verdana"/>
          <w:b w:val="0"/>
          <w:sz w:val="22"/>
          <w:szCs w:val="22"/>
        </w:rPr>
        <w:t>Карађорђева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број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100</w:t>
      </w:r>
      <w:r w:rsidR="005B43B2">
        <w:rPr>
          <w:rFonts w:ascii="Verdana" w:hAnsi="Verdana"/>
          <w:b w:val="0"/>
          <w:sz w:val="22"/>
          <w:szCs w:val="22"/>
          <w:lang w:val="sr-Cyrl-CS"/>
        </w:rPr>
        <w:t>.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Дворови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="005B43B2" w:rsidRPr="007C71C1">
        <w:rPr>
          <w:rFonts w:ascii="Verdana" w:hAnsi="Verdana"/>
          <w:b w:val="0"/>
          <w:sz w:val="22"/>
          <w:szCs w:val="22"/>
          <w:lang w:val="sr-Cyrl-CS"/>
        </w:rPr>
        <w:t xml:space="preserve">Град </w:t>
      </w:r>
      <w:r w:rsidRPr="007C71C1">
        <w:rPr>
          <w:rFonts w:ascii="Verdana" w:hAnsi="Verdana"/>
          <w:b w:val="0"/>
          <w:sz w:val="22"/>
          <w:szCs w:val="22"/>
        </w:rPr>
        <w:t>Бијељина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уписано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у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судски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регистар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Окружног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привредног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суда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Бијељина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МБС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: 3-41, </w:t>
      </w:r>
      <w:r w:rsidRPr="007C71C1">
        <w:rPr>
          <w:rFonts w:ascii="Verdana" w:hAnsi="Verdana"/>
          <w:b w:val="0"/>
          <w:sz w:val="22"/>
          <w:szCs w:val="22"/>
        </w:rPr>
        <w:t>матични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број</w:t>
      </w:r>
      <w:r w:rsidR="00EA3459">
        <w:rPr>
          <w:rFonts w:ascii="Verdana" w:hAnsi="Verdana"/>
          <w:b w:val="0"/>
          <w:sz w:val="22"/>
          <w:szCs w:val="22"/>
        </w:rPr>
        <w:t>: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="00EA3459">
        <w:rPr>
          <w:rFonts w:ascii="Verdana" w:hAnsi="Verdana"/>
          <w:b w:val="0"/>
          <w:sz w:val="22"/>
          <w:szCs w:val="22"/>
        </w:rPr>
        <w:t>01235966,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овом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Одлуком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мијења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правну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форму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из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јавне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установе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у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затворено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акционарско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друштво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те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наставља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са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пословањем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радом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као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исто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правно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лице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али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друге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правне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форме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, </w:t>
      </w:r>
      <w:r w:rsidRPr="007C71C1">
        <w:rPr>
          <w:rFonts w:ascii="Verdana" w:hAnsi="Verdana"/>
          <w:b w:val="0"/>
          <w:sz w:val="22"/>
          <w:szCs w:val="22"/>
        </w:rPr>
        <w:t>и</w:t>
      </w:r>
      <w:r w:rsidR="002571E6" w:rsidRPr="007C71C1">
        <w:rPr>
          <w:rFonts w:ascii="Verdana" w:hAnsi="Verdana"/>
          <w:b w:val="0"/>
          <w:sz w:val="22"/>
          <w:szCs w:val="22"/>
        </w:rPr>
        <w:t xml:space="preserve"> </w:t>
      </w:r>
      <w:r w:rsidRPr="007C71C1">
        <w:rPr>
          <w:rFonts w:ascii="Verdana" w:hAnsi="Verdana"/>
          <w:b w:val="0"/>
          <w:sz w:val="22"/>
          <w:szCs w:val="22"/>
        </w:rPr>
        <w:t>то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као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затворено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акционарско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друштво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под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пословним</w:t>
      </w:r>
      <w:r w:rsidR="005B43B2">
        <w:rPr>
          <w:rFonts w:ascii="Verdana" w:hAnsi="Verdana"/>
          <w:b w:val="0"/>
          <w:sz w:val="22"/>
          <w:szCs w:val="22"/>
        </w:rPr>
        <w:t>: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Затворено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акционарско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друштво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Бања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„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“ 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>.</w:t>
      </w:r>
    </w:p>
    <w:p w:rsidR="00FF7509" w:rsidRPr="005A16D4" w:rsidRDefault="00FF7509" w:rsidP="005A16D4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</w:p>
    <w:p w:rsidR="00FF7509" w:rsidRPr="005A16D4" w:rsidRDefault="00411FB0" w:rsidP="005A16D4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  <w:r>
        <w:rPr>
          <w:rFonts w:ascii="Verdana" w:hAnsi="Verdana"/>
          <w:b w:val="0"/>
          <w:sz w:val="22"/>
          <w:szCs w:val="22"/>
        </w:rPr>
        <w:t>Након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промјене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правне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форме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, </w:t>
      </w:r>
      <w:r>
        <w:rPr>
          <w:rFonts w:ascii="Verdana" w:hAnsi="Verdana"/>
          <w:b w:val="0"/>
          <w:sz w:val="22"/>
          <w:szCs w:val="22"/>
        </w:rPr>
        <w:t>Друштво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Бања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„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“ </w:t>
      </w:r>
      <w:r>
        <w:rPr>
          <w:rFonts w:ascii="Verdana" w:hAnsi="Verdana"/>
          <w:b w:val="0"/>
          <w:sz w:val="22"/>
          <w:szCs w:val="22"/>
        </w:rPr>
        <w:t>а</w:t>
      </w:r>
      <w:r w:rsidR="001208AD" w:rsidRPr="005A16D4">
        <w:rPr>
          <w:rFonts w:ascii="Verdana" w:hAnsi="Verdana"/>
          <w:b w:val="0"/>
          <w:sz w:val="22"/>
          <w:szCs w:val="22"/>
        </w:rPr>
        <w:t>.</w:t>
      </w:r>
      <w:r>
        <w:rPr>
          <w:rFonts w:ascii="Verdana" w:hAnsi="Verdana"/>
          <w:b w:val="0"/>
          <w:sz w:val="22"/>
          <w:szCs w:val="22"/>
        </w:rPr>
        <w:t>д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. </w:t>
      </w:r>
      <w:r>
        <w:rPr>
          <w:rFonts w:ascii="Verdana" w:hAnsi="Verdana"/>
          <w:b w:val="0"/>
          <w:sz w:val="22"/>
          <w:szCs w:val="22"/>
        </w:rPr>
        <w:t>Дворови</w:t>
      </w:r>
      <w:r w:rsidR="002571E6" w:rsidRPr="005A16D4">
        <w:rPr>
          <w:rFonts w:ascii="Verdana" w:hAnsi="Verdana"/>
          <w:b w:val="0"/>
          <w:sz w:val="22"/>
          <w:szCs w:val="22"/>
        </w:rPr>
        <w:t xml:space="preserve"> </w:t>
      </w:r>
      <w:r w:rsidR="00FF7509" w:rsidRPr="005A16D4">
        <w:rPr>
          <w:rFonts w:ascii="Verdana" w:hAnsi="Verdana"/>
          <w:b w:val="0"/>
          <w:sz w:val="22"/>
          <w:szCs w:val="22"/>
        </w:rPr>
        <w:t>(</w:t>
      </w:r>
      <w:r>
        <w:rPr>
          <w:rFonts w:ascii="Verdana" w:hAnsi="Verdana"/>
          <w:b w:val="0"/>
          <w:sz w:val="22"/>
          <w:szCs w:val="22"/>
        </w:rPr>
        <w:t>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даљем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тексту</w:t>
      </w:r>
      <w:r w:rsidR="00FF7509" w:rsidRPr="005A16D4">
        <w:rPr>
          <w:rFonts w:ascii="Verdana" w:hAnsi="Verdana"/>
          <w:b w:val="0"/>
          <w:sz w:val="22"/>
          <w:szCs w:val="22"/>
        </w:rPr>
        <w:t>: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Друштво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), </w:t>
      </w:r>
      <w:r>
        <w:rPr>
          <w:rFonts w:ascii="Verdana" w:hAnsi="Verdana"/>
          <w:b w:val="0"/>
          <w:sz w:val="22"/>
          <w:szCs w:val="22"/>
        </w:rPr>
        <w:t>као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правни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сљедбеник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Јавне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установе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Бања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„</w:t>
      </w:r>
      <w:r>
        <w:rPr>
          <w:rFonts w:ascii="Verdana" w:hAnsi="Verdana"/>
          <w:b w:val="0"/>
          <w:sz w:val="22"/>
          <w:szCs w:val="22"/>
        </w:rPr>
        <w:t>Дворови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“ </w:t>
      </w:r>
      <w:r>
        <w:rPr>
          <w:rFonts w:ascii="Verdana" w:hAnsi="Verdana"/>
          <w:b w:val="0"/>
          <w:sz w:val="22"/>
          <w:szCs w:val="22"/>
        </w:rPr>
        <w:t>Дворови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, </w:t>
      </w:r>
      <w:r>
        <w:rPr>
          <w:rFonts w:ascii="Verdana" w:hAnsi="Verdana"/>
          <w:b w:val="0"/>
          <w:sz w:val="22"/>
          <w:szCs w:val="22"/>
        </w:rPr>
        <w:t>преузима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сва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права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обавезе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јавне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установе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, </w:t>
      </w:r>
      <w:r>
        <w:rPr>
          <w:rFonts w:ascii="Verdana" w:hAnsi="Verdana"/>
          <w:b w:val="0"/>
          <w:sz w:val="22"/>
          <w:szCs w:val="22"/>
        </w:rPr>
        <w:t>као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све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запослене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раднике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који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су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773F3B">
        <w:rPr>
          <w:rFonts w:ascii="Verdana" w:hAnsi="Verdana"/>
          <w:b w:val="0"/>
          <w:sz w:val="22"/>
          <w:szCs w:val="22"/>
          <w:lang w:val="sr-Cyrl-CS"/>
        </w:rPr>
        <w:t xml:space="preserve">у </w:t>
      </w:r>
      <w:r>
        <w:rPr>
          <w:rFonts w:ascii="Verdana" w:hAnsi="Verdana"/>
          <w:b w:val="0"/>
          <w:sz w:val="22"/>
          <w:szCs w:val="22"/>
        </w:rPr>
        <w:t>радном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односу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јавној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установи</w:t>
      </w:r>
      <w:r w:rsidR="00FF7509" w:rsidRPr="005A16D4">
        <w:rPr>
          <w:rFonts w:ascii="Verdana" w:hAnsi="Verdana"/>
          <w:b w:val="0"/>
          <w:sz w:val="22"/>
          <w:szCs w:val="22"/>
        </w:rPr>
        <w:t>.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hr-BA"/>
        </w:rPr>
      </w:pPr>
    </w:p>
    <w:p w:rsidR="00FF7509" w:rsidRPr="004B6292" w:rsidRDefault="00411FB0" w:rsidP="004B6292">
      <w:pPr>
        <w:spacing w:line="276" w:lineRule="auto"/>
        <w:jc w:val="both"/>
        <w:rPr>
          <w:rFonts w:ascii="Verdana" w:hAnsi="Verdana" w:cs="Arial"/>
          <w:sz w:val="22"/>
          <w:szCs w:val="22"/>
          <w:lang w:val="sr-Cyrl-CS"/>
        </w:rPr>
      </w:pPr>
      <w:r>
        <w:rPr>
          <w:rFonts w:ascii="Verdana" w:hAnsi="Verdana" w:cs="Arial"/>
          <w:sz w:val="22"/>
          <w:szCs w:val="22"/>
          <w:lang w:val="hr-BA"/>
        </w:rPr>
        <w:t>На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основу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ове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Одлуке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врши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се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конверзија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основног</w:t>
      </w:r>
      <w:r w:rsidR="001208AD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капитала</w:t>
      </w:r>
      <w:r w:rsidR="001208AD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у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 w:rsidR="005B43B2">
        <w:rPr>
          <w:rFonts w:ascii="Verdana" w:hAnsi="Verdana" w:cs="Arial"/>
          <w:sz w:val="22"/>
          <w:szCs w:val="22"/>
          <w:lang w:val="hr-BA"/>
        </w:rPr>
        <w:t>акциј</w:t>
      </w:r>
      <w:r w:rsidR="005B43B2">
        <w:rPr>
          <w:rFonts w:ascii="Verdana" w:hAnsi="Verdana" w:cs="Arial"/>
          <w:sz w:val="22"/>
          <w:szCs w:val="22"/>
          <w:lang w:val="sr-Cyrl-CS"/>
        </w:rPr>
        <w:t>е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у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 xml:space="preserve"> </w:t>
      </w:r>
      <w:r>
        <w:rPr>
          <w:rFonts w:ascii="Verdana" w:hAnsi="Verdana" w:cs="Arial"/>
          <w:sz w:val="22"/>
          <w:szCs w:val="22"/>
          <w:lang w:val="hr-BA"/>
        </w:rPr>
        <w:t>Друштву</w:t>
      </w:r>
      <w:r w:rsidR="00FF7509" w:rsidRPr="005A16D4">
        <w:rPr>
          <w:rFonts w:ascii="Verdana" w:hAnsi="Verdana" w:cs="Arial"/>
          <w:sz w:val="22"/>
          <w:szCs w:val="22"/>
          <w:lang w:val="hr-BA"/>
        </w:rPr>
        <w:t>.</w:t>
      </w:r>
    </w:p>
    <w:p w:rsidR="00D7193C" w:rsidRPr="005A16D4" w:rsidRDefault="00D7193C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</w:p>
    <w:p w:rsidR="00FF7509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II</w:t>
      </w:r>
    </w:p>
    <w:p w:rsidR="00FF7509" w:rsidRPr="005A16D4" w:rsidRDefault="00411FB0" w:rsidP="005A16D4">
      <w:pPr>
        <w:pStyle w:val="BodyText2"/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Пословно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име</w:t>
      </w:r>
      <w:r w:rsidR="00FF7509" w:rsidRPr="005A16D4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адреса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сједиште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sl-SI"/>
        </w:rPr>
      </w:pPr>
    </w:p>
    <w:p w:rsidR="001F0D13" w:rsidRPr="00DA47E9" w:rsidRDefault="00DA47E9" w:rsidP="00DA47E9">
      <w:pPr>
        <w:pStyle w:val="BodyText2"/>
        <w:spacing w:line="276" w:lineRule="auto"/>
        <w:jc w:val="both"/>
        <w:rPr>
          <w:rFonts w:ascii="Verdana" w:hAnsi="Verdana"/>
          <w:b w:val="0"/>
          <w:sz w:val="22"/>
          <w:szCs w:val="22"/>
          <w:lang w:val="sr-Cyrl-CS"/>
        </w:rPr>
      </w:pPr>
      <w:r>
        <w:rPr>
          <w:rFonts w:ascii="Verdana" w:hAnsi="Verdana"/>
          <w:b w:val="0"/>
          <w:sz w:val="22"/>
          <w:szCs w:val="22"/>
        </w:rPr>
        <w:t>Јавн</w:t>
      </w:r>
      <w:r>
        <w:rPr>
          <w:rFonts w:ascii="Verdana" w:hAnsi="Verdana"/>
          <w:b w:val="0"/>
          <w:sz w:val="22"/>
          <w:szCs w:val="22"/>
          <w:lang w:val="sr-Cyrl-CS"/>
        </w:rPr>
        <w:t>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</w:rPr>
        <w:t>установ</w:t>
      </w:r>
      <w:r>
        <w:rPr>
          <w:rFonts w:ascii="Verdana" w:hAnsi="Verdana"/>
          <w:b w:val="0"/>
          <w:sz w:val="22"/>
          <w:szCs w:val="22"/>
          <w:lang w:val="sr-Cyrl-CS"/>
        </w:rPr>
        <w:t>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Бања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„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“ 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је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пословало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као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јавна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установа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са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сједиштем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ул</w:t>
      </w:r>
      <w:r w:rsidR="00FF7509" w:rsidRPr="005A16D4">
        <w:rPr>
          <w:rFonts w:ascii="Verdana" w:hAnsi="Verdana"/>
          <w:b w:val="0"/>
          <w:sz w:val="22"/>
          <w:szCs w:val="22"/>
        </w:rPr>
        <w:t>.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Карађорђева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број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100 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, </w:t>
      </w:r>
      <w:r w:rsidR="00411FB0">
        <w:rPr>
          <w:rFonts w:ascii="Verdana" w:hAnsi="Verdana"/>
          <w:b w:val="0"/>
          <w:sz w:val="22"/>
          <w:szCs w:val="22"/>
        </w:rPr>
        <w:t>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након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усвајања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ове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одлуке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којом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се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мијења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правна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форма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наставља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да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послује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као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затворено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акционарско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друштво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, </w:t>
      </w:r>
      <w:r w:rsidR="00411FB0">
        <w:rPr>
          <w:rFonts w:ascii="Verdana" w:hAnsi="Verdana"/>
          <w:b w:val="0"/>
          <w:sz w:val="22"/>
          <w:szCs w:val="22"/>
        </w:rPr>
        <w:t>под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D7193C">
        <w:rPr>
          <w:rFonts w:ascii="Verdana" w:hAnsi="Verdana"/>
          <w:b w:val="0"/>
          <w:sz w:val="22"/>
          <w:szCs w:val="22"/>
        </w:rPr>
        <w:t>пословним именом</w:t>
      </w:r>
      <w:r>
        <w:rPr>
          <w:rFonts w:ascii="Verdana" w:hAnsi="Verdana"/>
          <w:b w:val="0"/>
          <w:sz w:val="22"/>
          <w:szCs w:val="22"/>
          <w:lang w:val="sr-Cyrl-CS"/>
        </w:rPr>
        <w:t>: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Затворено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акционарско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друштво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Бања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„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“ 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са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сједиштем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у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Карађорђева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</w:t>
      </w:r>
      <w:r w:rsidR="00411FB0">
        <w:rPr>
          <w:rFonts w:ascii="Verdana" w:hAnsi="Verdana"/>
          <w:b w:val="0"/>
          <w:sz w:val="22"/>
          <w:szCs w:val="22"/>
        </w:rPr>
        <w:t>број</w:t>
      </w:r>
      <w:r w:rsidR="001208AD" w:rsidRPr="005A16D4">
        <w:rPr>
          <w:rFonts w:ascii="Verdana" w:hAnsi="Verdana"/>
          <w:b w:val="0"/>
          <w:sz w:val="22"/>
          <w:szCs w:val="22"/>
        </w:rPr>
        <w:t xml:space="preserve"> 100 </w:t>
      </w:r>
      <w:r w:rsidR="00411FB0">
        <w:rPr>
          <w:rFonts w:ascii="Verdana" w:hAnsi="Verdana"/>
          <w:b w:val="0"/>
          <w:sz w:val="22"/>
          <w:szCs w:val="22"/>
        </w:rPr>
        <w:t>Дворови</w:t>
      </w:r>
      <w:r w:rsidR="00FF7509" w:rsidRPr="005A16D4">
        <w:rPr>
          <w:rFonts w:ascii="Verdana" w:hAnsi="Verdana"/>
          <w:b w:val="0"/>
          <w:sz w:val="22"/>
          <w:szCs w:val="22"/>
        </w:rPr>
        <w:t xml:space="preserve">. </w:t>
      </w:r>
    </w:p>
    <w:p w:rsidR="00D7193C" w:rsidRPr="005A16D4" w:rsidRDefault="00D7193C" w:rsidP="005A16D4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</w:p>
    <w:p w:rsidR="00817887" w:rsidRDefault="00817887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lastRenderedPageBreak/>
        <w:t>III</w:t>
      </w:r>
    </w:p>
    <w:p w:rsidR="00FF7509" w:rsidRPr="005A16D4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Услови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промјене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правне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форме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sl-SI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bCs/>
          <w:sz w:val="22"/>
          <w:szCs w:val="22"/>
          <w:lang w:val="sl-SI" w:eastAsia="en-US"/>
        </w:rPr>
      </w:pPr>
      <w:r>
        <w:rPr>
          <w:rFonts w:ascii="Verdana" w:hAnsi="Verdana" w:cs="Arial"/>
          <w:bCs/>
          <w:sz w:val="22"/>
          <w:szCs w:val="22"/>
          <w:lang w:val="sl-SI" w:eastAsia="en-US"/>
        </w:rPr>
        <w:t>Јавна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установа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Бања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„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Дворови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“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Дворови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је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испунила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све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услове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за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промјену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правне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форме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у</w:t>
      </w:r>
      <w:r w:rsidR="00FF7509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затворено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акционарско</w:t>
      </w:r>
      <w:r w:rsidR="001208AD" w:rsidRPr="005A16D4">
        <w:rPr>
          <w:rFonts w:ascii="Verdana" w:hAnsi="Verdana" w:cs="Arial"/>
          <w:bCs/>
          <w:sz w:val="22"/>
          <w:szCs w:val="22"/>
          <w:lang w:val="sl-SI" w:eastAsia="en-US"/>
        </w:rPr>
        <w:t xml:space="preserve"> </w:t>
      </w:r>
      <w:r>
        <w:rPr>
          <w:rFonts w:ascii="Verdana" w:hAnsi="Verdana" w:cs="Arial"/>
          <w:bCs/>
          <w:sz w:val="22"/>
          <w:szCs w:val="22"/>
          <w:lang w:val="sl-SI" w:eastAsia="en-US"/>
        </w:rPr>
        <w:t>друштво</w:t>
      </w:r>
      <w:r w:rsidR="006C3587" w:rsidRPr="005A16D4">
        <w:rPr>
          <w:rFonts w:ascii="Verdana" w:hAnsi="Verdana" w:cs="Arial"/>
          <w:bCs/>
          <w:sz w:val="22"/>
          <w:szCs w:val="22"/>
          <w:lang w:val="sl-SI" w:eastAsia="en-US"/>
        </w:rPr>
        <w:t>.</w:t>
      </w:r>
    </w:p>
    <w:p w:rsidR="006C3587" w:rsidRDefault="006C3587" w:rsidP="005A16D4">
      <w:pPr>
        <w:spacing w:line="276" w:lineRule="auto"/>
        <w:jc w:val="both"/>
        <w:rPr>
          <w:rFonts w:ascii="Verdana" w:hAnsi="Verdana" w:cs="Arial"/>
          <w:bCs/>
          <w:sz w:val="22"/>
          <w:szCs w:val="22"/>
          <w:lang w:val="sl-SI" w:eastAsia="en-US"/>
        </w:rPr>
      </w:pPr>
    </w:p>
    <w:p w:rsidR="001F0D13" w:rsidRPr="005A16D4" w:rsidRDefault="001F0D13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CF2D79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IV</w:t>
      </w:r>
    </w:p>
    <w:p w:rsidR="00FF7509" w:rsidRPr="005A16D4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Начин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и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услови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конверзије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у</w:t>
      </w:r>
      <w:r w:rsidR="00FF7509" w:rsidRPr="005A16D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акције</w:t>
      </w:r>
      <w:r w:rsidR="00CF2D79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затвореног</w:t>
      </w:r>
      <w:r w:rsidR="00CF2D79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акционарског</w:t>
      </w:r>
      <w:r w:rsidR="00CF2D79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друштва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6C3587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Основни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1208AD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1208AD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новчани</w:t>
      </w:r>
      <w:r w:rsidR="00FF7509" w:rsidRPr="005A16D4">
        <w:rPr>
          <w:rFonts w:ascii="Verdana" w:hAnsi="Verdana" w:cs="Arial"/>
          <w:sz w:val="22"/>
          <w:szCs w:val="22"/>
        </w:rPr>
        <w:t>.</w:t>
      </w:r>
      <w:r w:rsidR="001208AD" w:rsidRPr="005A16D4">
        <w:rPr>
          <w:rFonts w:ascii="Verdana" w:hAnsi="Verdana" w:cs="Arial"/>
          <w:sz w:val="22"/>
          <w:szCs w:val="22"/>
        </w:rPr>
        <w:t xml:space="preserve"> </w:t>
      </w:r>
    </w:p>
    <w:p w:rsidR="006C3587" w:rsidRPr="005A16D4" w:rsidRDefault="006C3587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Основни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1208AD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1208AD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износи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 w:rsidR="001208AD" w:rsidRPr="005A16D4">
        <w:rPr>
          <w:rFonts w:ascii="Verdana" w:hAnsi="Verdana" w:cs="Arial"/>
          <w:sz w:val="22"/>
          <w:szCs w:val="22"/>
        </w:rPr>
        <w:t xml:space="preserve">5.195.449,88 </w:t>
      </w:r>
      <w:r>
        <w:rPr>
          <w:rFonts w:ascii="Verdana" w:hAnsi="Verdana" w:cs="Arial"/>
          <w:sz w:val="22"/>
          <w:szCs w:val="22"/>
        </w:rPr>
        <w:t>КМ</w:t>
      </w:r>
      <w:r w:rsidR="001208AD" w:rsidRPr="005A16D4">
        <w:rPr>
          <w:rFonts w:ascii="Verdana" w:hAnsi="Verdana" w:cs="Arial"/>
          <w:sz w:val="22"/>
          <w:szCs w:val="22"/>
        </w:rPr>
        <w:t>.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55322F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Основни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конвертује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се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 w:rsidR="00F65558" w:rsidRPr="00704A7C">
        <w:rPr>
          <w:rFonts w:ascii="Verdana" w:hAnsi="Verdana" w:cs="Arial"/>
          <w:sz w:val="22"/>
          <w:szCs w:val="22"/>
        </w:rPr>
        <w:t>5.195.4</w:t>
      </w:r>
      <w:r w:rsidR="006700DA" w:rsidRPr="00704A7C">
        <w:rPr>
          <w:rFonts w:ascii="Verdana" w:hAnsi="Verdana" w:cs="Arial"/>
          <w:sz w:val="22"/>
          <w:szCs w:val="22"/>
        </w:rPr>
        <w:t>50</w:t>
      </w:r>
      <w:r w:rsidR="0055322F" w:rsidRPr="00D7193C">
        <w:rPr>
          <w:rFonts w:ascii="Verdana" w:hAnsi="Verdana" w:cs="Arial"/>
          <w:sz w:val="22"/>
          <w:szCs w:val="22"/>
        </w:rPr>
        <w:t xml:space="preserve"> </w:t>
      </w:r>
      <w:r w:rsidRPr="00D7193C">
        <w:rPr>
          <w:rFonts w:ascii="Verdana" w:hAnsi="Verdana" w:cs="Arial"/>
          <w:sz w:val="22"/>
          <w:szCs w:val="22"/>
        </w:rPr>
        <w:t>редовних</w:t>
      </w:r>
      <w:r w:rsidR="006700DA" w:rsidRPr="00D7193C">
        <w:rPr>
          <w:rFonts w:ascii="Verdana" w:hAnsi="Verdana" w:cs="Arial"/>
          <w:sz w:val="22"/>
          <w:szCs w:val="22"/>
        </w:rPr>
        <w:t xml:space="preserve"> </w:t>
      </w:r>
      <w:r w:rsidRPr="00D7193C">
        <w:rPr>
          <w:rFonts w:ascii="Verdana" w:hAnsi="Verdana" w:cs="Arial"/>
          <w:sz w:val="22"/>
          <w:szCs w:val="22"/>
        </w:rPr>
        <w:t>акција</w:t>
      </w:r>
      <w:r w:rsidR="0055322F" w:rsidRPr="00D7193C">
        <w:rPr>
          <w:rFonts w:ascii="Verdana" w:hAnsi="Verdana" w:cs="Arial"/>
          <w:sz w:val="22"/>
          <w:szCs w:val="22"/>
        </w:rPr>
        <w:t xml:space="preserve"> </w:t>
      </w:r>
      <w:r w:rsidRPr="00D7193C">
        <w:rPr>
          <w:rFonts w:ascii="Verdana" w:hAnsi="Verdana" w:cs="Arial"/>
          <w:sz w:val="22"/>
          <w:szCs w:val="22"/>
        </w:rPr>
        <w:t>класе</w:t>
      </w:r>
      <w:r w:rsidR="006700DA" w:rsidRPr="00D7193C">
        <w:rPr>
          <w:rFonts w:ascii="Verdana" w:hAnsi="Verdana" w:cs="Arial"/>
          <w:sz w:val="22"/>
          <w:szCs w:val="22"/>
        </w:rPr>
        <w:t xml:space="preserve"> „</w:t>
      </w:r>
      <w:r w:rsidRPr="00D7193C">
        <w:rPr>
          <w:rFonts w:ascii="Verdana" w:hAnsi="Verdana" w:cs="Arial"/>
          <w:sz w:val="22"/>
          <w:szCs w:val="22"/>
        </w:rPr>
        <w:t>А</w:t>
      </w:r>
      <w:r w:rsidR="006700DA" w:rsidRPr="00D7193C">
        <w:rPr>
          <w:rFonts w:ascii="Verdana" w:hAnsi="Verdana" w:cs="Arial"/>
          <w:sz w:val="22"/>
          <w:szCs w:val="22"/>
        </w:rPr>
        <w:t xml:space="preserve">“ </w:t>
      </w:r>
      <w:r w:rsidRPr="00D7193C">
        <w:rPr>
          <w:rFonts w:ascii="Verdana" w:hAnsi="Verdana" w:cs="Arial"/>
          <w:sz w:val="22"/>
          <w:szCs w:val="22"/>
        </w:rPr>
        <w:t>номиналне</w:t>
      </w:r>
      <w:r w:rsidR="0055322F" w:rsidRPr="00D7193C">
        <w:rPr>
          <w:rFonts w:ascii="Verdana" w:hAnsi="Verdana" w:cs="Arial"/>
          <w:sz w:val="22"/>
          <w:szCs w:val="22"/>
        </w:rPr>
        <w:t xml:space="preserve"> </w:t>
      </w:r>
      <w:r w:rsidRPr="00D7193C">
        <w:rPr>
          <w:rFonts w:ascii="Verdana" w:hAnsi="Verdana" w:cs="Arial"/>
          <w:sz w:val="22"/>
          <w:szCs w:val="22"/>
        </w:rPr>
        <w:t>вриједности</w:t>
      </w:r>
      <w:r w:rsidR="0055322F" w:rsidRPr="00D7193C">
        <w:rPr>
          <w:rFonts w:ascii="Verdana" w:hAnsi="Verdana" w:cs="Arial"/>
          <w:sz w:val="22"/>
          <w:szCs w:val="22"/>
        </w:rPr>
        <w:t xml:space="preserve"> 1,00 </w:t>
      </w:r>
      <w:r w:rsidRPr="00D7193C">
        <w:rPr>
          <w:rFonts w:ascii="Verdana" w:hAnsi="Verdana" w:cs="Arial"/>
          <w:sz w:val="22"/>
          <w:szCs w:val="22"/>
        </w:rPr>
        <w:t>КМ</w:t>
      </w:r>
      <w:r w:rsidR="00D7193C" w:rsidRPr="00D7193C">
        <w:rPr>
          <w:rFonts w:ascii="Verdana" w:hAnsi="Verdana" w:cs="Arial"/>
          <w:sz w:val="22"/>
          <w:szCs w:val="22"/>
        </w:rPr>
        <w:t xml:space="preserve"> по акцији које ће бити додијељене без накнаде постојећем власнику Друштва, Граду Бијељина.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Основни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затвореног</w:t>
      </w:r>
      <w:r w:rsidR="0055322F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акционарског</w:t>
      </w:r>
      <w:r w:rsidR="0055322F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друштва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износи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 w:rsidR="0055322F" w:rsidRPr="006700DA">
        <w:rPr>
          <w:rFonts w:ascii="Verdana" w:hAnsi="Verdana" w:cs="Arial"/>
          <w:sz w:val="22"/>
          <w:szCs w:val="22"/>
        </w:rPr>
        <w:t xml:space="preserve">5.195.449,88 </w:t>
      </w:r>
      <w:r>
        <w:rPr>
          <w:rFonts w:ascii="Verdana" w:hAnsi="Verdana" w:cs="Arial"/>
          <w:sz w:val="22"/>
          <w:szCs w:val="22"/>
        </w:rPr>
        <w:t>КМ</w:t>
      </w:r>
      <w:r w:rsidR="00FF7509" w:rsidRPr="006700DA">
        <w:rPr>
          <w:rFonts w:ascii="Verdana" w:hAnsi="Verdana" w:cs="Arial"/>
          <w:sz w:val="22"/>
          <w:szCs w:val="22"/>
        </w:rPr>
        <w:t>.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  <w:highlight w:val="yellow"/>
        </w:rPr>
      </w:pPr>
      <w:r>
        <w:rPr>
          <w:rFonts w:ascii="Verdana" w:hAnsi="Verdana" w:cs="Arial"/>
          <w:sz w:val="22"/>
          <w:szCs w:val="22"/>
        </w:rPr>
        <w:t>Сваки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члан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акционарског</w:t>
      </w:r>
      <w:r w:rsidR="0055322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друшва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стиче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акције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основном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капиталу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Друштва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сразмјерно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свом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процентуалном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учешћу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основном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капиталу</w:t>
      </w:r>
      <w:r w:rsidR="00FF7509" w:rsidRPr="005A16D4">
        <w:rPr>
          <w:rFonts w:ascii="Verdana" w:hAnsi="Verdana" w:cs="Arial"/>
          <w:sz w:val="22"/>
          <w:szCs w:val="22"/>
        </w:rPr>
        <w:t>.</w:t>
      </w:r>
    </w:p>
    <w:p w:rsidR="00FF7509" w:rsidRPr="005A16D4" w:rsidRDefault="00FF7509" w:rsidP="005A16D4">
      <w:pPr>
        <w:pStyle w:val="ListParagraph"/>
        <w:spacing w:line="276" w:lineRule="auto"/>
        <w:rPr>
          <w:rFonts w:ascii="Verdana" w:hAnsi="Verdana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Основни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капитал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друштва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уписан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уплаћен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цјелости</w:t>
      </w:r>
      <w:r w:rsidR="00FF7509" w:rsidRPr="005A16D4">
        <w:rPr>
          <w:rFonts w:ascii="Verdana" w:hAnsi="Verdana" w:cs="Arial"/>
          <w:sz w:val="22"/>
          <w:szCs w:val="22"/>
        </w:rPr>
        <w:t>.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6700DA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V</w:t>
      </w:r>
    </w:p>
    <w:p w:rsidR="00FF7509" w:rsidRPr="006700DA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6700DA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Правне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посљедице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промјене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правне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форме</w:t>
      </w:r>
      <w:r w:rsidR="00FF7509" w:rsidRPr="006700DA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су</w:t>
      </w:r>
      <w:r w:rsidR="00FF7509" w:rsidRPr="006700DA">
        <w:rPr>
          <w:rFonts w:ascii="Verdana" w:hAnsi="Verdana" w:cs="Arial"/>
          <w:sz w:val="22"/>
          <w:szCs w:val="22"/>
        </w:rPr>
        <w:t>:</w:t>
      </w:r>
    </w:p>
    <w:p w:rsidR="00FF7509" w:rsidRPr="005A16D4" w:rsidRDefault="00411FB0" w:rsidP="003D7B38">
      <w:pPr>
        <w:pStyle w:val="ListParagraph"/>
        <w:numPr>
          <w:ilvl w:val="0"/>
          <w:numId w:val="3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друштво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које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учествује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промјени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правне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форме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друштво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које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се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идентификује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као</w:t>
      </w:r>
      <w:r w:rsidR="00FF7509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затворено</w:t>
      </w:r>
      <w:r w:rsidR="00534C1F" w:rsidRPr="006700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акционарско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друштво</w:t>
      </w:r>
      <w:r w:rsidR="00FF7509" w:rsidRPr="005A16D4">
        <w:rPr>
          <w:rFonts w:ascii="Verdana" w:hAnsi="Verdana"/>
          <w:sz w:val="22"/>
          <w:szCs w:val="22"/>
        </w:rPr>
        <w:t>,</w:t>
      </w:r>
      <w:r w:rsidR="003D7B3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јавна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установа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престаје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да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постоји</w:t>
      </w:r>
      <w:r w:rsidR="005A16D4" w:rsidRPr="005A16D4">
        <w:rPr>
          <w:rFonts w:ascii="Verdana" w:hAnsi="Verdana"/>
          <w:sz w:val="22"/>
          <w:szCs w:val="22"/>
        </w:rPr>
        <w:t>;</w:t>
      </w:r>
    </w:p>
    <w:p w:rsidR="00FF7509" w:rsidRPr="007C71C1" w:rsidRDefault="00411FB0" w:rsidP="003D7B38">
      <w:pPr>
        <w:pStyle w:val="ListParagraph"/>
        <w:numPr>
          <w:ilvl w:val="0"/>
          <w:numId w:val="3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затворено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акционарско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друштво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преузима</w:t>
      </w:r>
      <w:r w:rsidR="00FF7509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сву</w:t>
      </w:r>
      <w:r w:rsidR="00FF7509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имовину</w:t>
      </w:r>
      <w:r w:rsidR="00DA47E9" w:rsidRPr="007C71C1">
        <w:rPr>
          <w:rFonts w:ascii="Verdana" w:hAnsi="Verdana"/>
          <w:sz w:val="22"/>
          <w:szCs w:val="22"/>
          <w:lang w:val="sr-Cyrl-CS"/>
        </w:rPr>
        <w:t>, права</w:t>
      </w:r>
      <w:r w:rsidR="00FF7509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и</w:t>
      </w:r>
      <w:r w:rsidR="00FF7509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обавезе</w:t>
      </w:r>
      <w:r w:rsidR="00FF7509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јавне</w:t>
      </w:r>
      <w:r w:rsidR="00534C1F" w:rsidRPr="007C71C1">
        <w:rPr>
          <w:rFonts w:ascii="Verdana" w:hAnsi="Verdana"/>
          <w:sz w:val="22"/>
          <w:szCs w:val="22"/>
        </w:rPr>
        <w:t xml:space="preserve"> </w:t>
      </w:r>
      <w:r w:rsidRPr="007C71C1">
        <w:rPr>
          <w:rFonts w:ascii="Verdana" w:hAnsi="Verdana"/>
          <w:sz w:val="22"/>
          <w:szCs w:val="22"/>
        </w:rPr>
        <w:t>установе</w:t>
      </w:r>
      <w:r w:rsidR="005A16D4" w:rsidRPr="007C71C1">
        <w:rPr>
          <w:rFonts w:ascii="Verdana" w:hAnsi="Verdana"/>
          <w:sz w:val="22"/>
          <w:szCs w:val="22"/>
        </w:rPr>
        <w:t>;</w:t>
      </w:r>
    </w:p>
    <w:p w:rsidR="00FF7509" w:rsidRPr="005A16D4" w:rsidRDefault="00411FB0" w:rsidP="003D7B38">
      <w:pPr>
        <w:pStyle w:val="ListParagraph"/>
        <w:numPr>
          <w:ilvl w:val="0"/>
          <w:numId w:val="3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судски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други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поступци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потраживања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против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јавне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установе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настављају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се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против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затвореног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акционарског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друштва</w:t>
      </w:r>
      <w:r w:rsidR="00FF7509" w:rsidRPr="005A16D4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које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правни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сљедбеник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јавне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установе</w:t>
      </w:r>
      <w:r w:rsidR="005A16D4" w:rsidRPr="005A16D4">
        <w:rPr>
          <w:rFonts w:ascii="Verdana" w:hAnsi="Verdana"/>
          <w:sz w:val="22"/>
          <w:szCs w:val="22"/>
        </w:rPr>
        <w:t>;</w:t>
      </w:r>
    </w:p>
    <w:p w:rsidR="00FF7509" w:rsidRPr="004B6292" w:rsidRDefault="00411FB0" w:rsidP="003D7B38">
      <w:pPr>
        <w:pStyle w:val="ListParagraph"/>
        <w:numPr>
          <w:ilvl w:val="0"/>
          <w:numId w:val="3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основни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капитал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јавне</w:t>
      </w:r>
      <w:r w:rsidR="00534C1F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установе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конвертује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се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у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акције</w:t>
      </w:r>
      <w:r w:rsidR="00FF7509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затвореног</w:t>
      </w:r>
      <w:r w:rsidR="006C3587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акционарског</w:t>
      </w:r>
      <w:r w:rsidR="006C3587" w:rsidRPr="005A16D4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друштва</w:t>
      </w:r>
      <w:r w:rsidR="006C3587" w:rsidRPr="005A16D4">
        <w:rPr>
          <w:rFonts w:ascii="Verdana" w:hAnsi="Verdana"/>
          <w:sz w:val="22"/>
          <w:szCs w:val="22"/>
        </w:rPr>
        <w:t>.</w:t>
      </w:r>
    </w:p>
    <w:p w:rsidR="004B6292" w:rsidRPr="005A16D4" w:rsidRDefault="004B6292" w:rsidP="004B6292">
      <w:pPr>
        <w:pStyle w:val="ListParagraph"/>
        <w:spacing w:line="276" w:lineRule="auto"/>
        <w:rPr>
          <w:rFonts w:ascii="Verdana" w:hAnsi="Verdana"/>
          <w:sz w:val="22"/>
          <w:szCs w:val="22"/>
        </w:rPr>
      </w:pPr>
    </w:p>
    <w:p w:rsidR="00FF7509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sr-Cyrl-CS"/>
        </w:rPr>
      </w:pPr>
    </w:p>
    <w:p w:rsidR="00DE4535" w:rsidRDefault="00DE4535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817887" w:rsidRPr="00817887" w:rsidRDefault="00817887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D7193C" w:rsidRDefault="00D7193C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lastRenderedPageBreak/>
        <w:t>VI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Регистрацијом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промјене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правне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форме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E6596E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затворено</w:t>
      </w:r>
      <w:r w:rsidR="00E6596E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акционарско</w:t>
      </w:r>
      <w:r w:rsidR="00E6596E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друштво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Јавна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  <w:lang w:val="sl-SI" w:eastAsia="en-US"/>
        </w:rPr>
        <w:t>Бања</w:t>
      </w:r>
      <w:r w:rsidR="00E6596E" w:rsidRPr="005A16D4">
        <w:rPr>
          <w:rFonts w:ascii="Verdana" w:hAnsi="Verdana" w:cs="Arial"/>
          <w:sz w:val="22"/>
          <w:szCs w:val="22"/>
          <w:lang w:val="sl-SI" w:eastAsia="en-US"/>
        </w:rPr>
        <w:t xml:space="preserve"> „</w:t>
      </w:r>
      <w:r>
        <w:rPr>
          <w:rFonts w:ascii="Verdana" w:hAnsi="Verdana" w:cs="Arial"/>
          <w:sz w:val="22"/>
          <w:szCs w:val="22"/>
          <w:lang w:val="sl-SI" w:eastAsia="en-US"/>
        </w:rPr>
        <w:t>Дворови</w:t>
      </w:r>
      <w:r w:rsidR="00E6596E" w:rsidRPr="005A16D4">
        <w:rPr>
          <w:rFonts w:ascii="Verdana" w:hAnsi="Verdana" w:cs="Arial"/>
          <w:sz w:val="22"/>
          <w:szCs w:val="22"/>
          <w:lang w:val="sl-SI" w:eastAsia="en-US"/>
        </w:rPr>
        <w:t xml:space="preserve">“ </w:t>
      </w:r>
      <w:r>
        <w:rPr>
          <w:rFonts w:ascii="Verdana" w:hAnsi="Verdana" w:cs="Arial"/>
          <w:sz w:val="22"/>
          <w:szCs w:val="22"/>
          <w:lang w:val="sl-SI" w:eastAsia="en-US"/>
        </w:rPr>
        <w:t>Дворови</w:t>
      </w:r>
      <w:r w:rsidR="00E6596E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престаје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постоји</w:t>
      </w:r>
      <w:r w:rsidR="00FF7509" w:rsidRPr="005A16D4">
        <w:rPr>
          <w:rFonts w:ascii="Verdana" w:hAnsi="Verdana" w:cs="Arial"/>
          <w:sz w:val="22"/>
          <w:szCs w:val="22"/>
        </w:rPr>
        <w:t xml:space="preserve">, </w:t>
      </w:r>
      <w:r>
        <w:rPr>
          <w:rFonts w:ascii="Verdana" w:hAnsi="Verdana" w:cs="Arial"/>
          <w:sz w:val="22"/>
          <w:szCs w:val="22"/>
        </w:rPr>
        <w:t>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Бања</w:t>
      </w:r>
      <w:r w:rsidR="005A16D4" w:rsidRPr="005A16D4">
        <w:rPr>
          <w:rFonts w:ascii="Verdana" w:hAnsi="Verdana" w:cs="Arial"/>
          <w:sz w:val="22"/>
          <w:szCs w:val="22"/>
        </w:rPr>
        <w:t xml:space="preserve"> „</w:t>
      </w:r>
      <w:r>
        <w:rPr>
          <w:rFonts w:ascii="Verdana" w:hAnsi="Verdana" w:cs="Arial"/>
          <w:sz w:val="22"/>
          <w:szCs w:val="22"/>
        </w:rPr>
        <w:t>Дворови</w:t>
      </w:r>
      <w:r w:rsidR="005A16D4" w:rsidRPr="005A16D4">
        <w:rPr>
          <w:rFonts w:ascii="Verdana" w:hAnsi="Verdana" w:cs="Arial"/>
          <w:sz w:val="22"/>
          <w:szCs w:val="22"/>
        </w:rPr>
        <w:t xml:space="preserve">“ </w:t>
      </w:r>
      <w:r>
        <w:rPr>
          <w:rFonts w:ascii="Verdana" w:hAnsi="Verdana" w:cs="Arial"/>
          <w:sz w:val="22"/>
          <w:szCs w:val="22"/>
        </w:rPr>
        <w:t>а</w:t>
      </w:r>
      <w:r w:rsidR="005A16D4" w:rsidRPr="005A16D4">
        <w:rPr>
          <w:rFonts w:ascii="Verdana" w:hAnsi="Verdana" w:cs="Arial"/>
          <w:sz w:val="22"/>
          <w:szCs w:val="22"/>
        </w:rPr>
        <w:t>.</w:t>
      </w:r>
      <w:r>
        <w:rPr>
          <w:rFonts w:ascii="Verdana" w:hAnsi="Verdana" w:cs="Arial"/>
          <w:sz w:val="22"/>
          <w:szCs w:val="22"/>
        </w:rPr>
        <w:t>д</w:t>
      </w:r>
      <w:r w:rsidR="005A16D4" w:rsidRPr="005A16D4">
        <w:rPr>
          <w:rFonts w:ascii="Verdana" w:hAnsi="Verdana" w:cs="Arial"/>
          <w:sz w:val="22"/>
          <w:szCs w:val="22"/>
        </w:rPr>
        <w:t xml:space="preserve">. </w:t>
      </w:r>
      <w:r>
        <w:rPr>
          <w:rFonts w:ascii="Verdana" w:hAnsi="Verdana" w:cs="Arial"/>
          <w:sz w:val="22"/>
          <w:szCs w:val="22"/>
        </w:rPr>
        <w:t>Дворови</w:t>
      </w:r>
      <w:r w:rsidR="005A16D4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постаје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његов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правни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сљедбеник</w:t>
      </w:r>
      <w:r w:rsidR="00FF7509" w:rsidRPr="005A16D4">
        <w:rPr>
          <w:rFonts w:ascii="Verdana" w:hAnsi="Verdana" w:cs="Arial"/>
          <w:sz w:val="22"/>
          <w:szCs w:val="22"/>
        </w:rPr>
        <w:t>.</w:t>
      </w:r>
      <w:r w:rsidR="00E6596E">
        <w:rPr>
          <w:rFonts w:ascii="Verdana" w:hAnsi="Verdana" w:cs="Arial"/>
          <w:sz w:val="22"/>
          <w:szCs w:val="22"/>
        </w:rPr>
        <w:t xml:space="preserve"> </w:t>
      </w:r>
    </w:p>
    <w:p w:rsidR="00CF2D79" w:rsidRDefault="00CF2D7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D7193C" w:rsidRDefault="00D7193C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F2D79" w:rsidRPr="00CF2D79" w:rsidRDefault="00411FB0" w:rsidP="00CF2D79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VII</w:t>
      </w:r>
    </w:p>
    <w:p w:rsidR="00CF2D79" w:rsidRPr="005A16D4" w:rsidRDefault="00CF2D7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Директор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Друштва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обавезује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обави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све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потребне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радње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за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спровођење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ове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Одлуке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пред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надлежним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органима</w:t>
      </w:r>
      <w:r w:rsidR="00FF7509" w:rsidRPr="005A16D4">
        <w:rPr>
          <w:rFonts w:ascii="Verdana" w:hAnsi="Verdana" w:cs="Arial"/>
          <w:sz w:val="22"/>
          <w:szCs w:val="22"/>
        </w:rPr>
        <w:t>.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VIII</w:t>
      </w:r>
    </w:p>
    <w:p w:rsidR="00FF7509" w:rsidRPr="005A16D4" w:rsidRDefault="00FF7509" w:rsidP="005A16D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FF7509" w:rsidRPr="005A16D4" w:rsidRDefault="00411FB0" w:rsidP="005A16D4">
      <w:pPr>
        <w:pStyle w:val="BodyText"/>
        <w:spacing w:line="276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Одлука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ступа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на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снагу</w:t>
      </w:r>
      <w:r w:rsidR="00FF7509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даном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давања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сагласности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оснивача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534C1F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845025" w:rsidRPr="005A16D4">
        <w:rPr>
          <w:rFonts w:ascii="Verdana" w:hAnsi="Verdana" w:cs="Arial"/>
          <w:sz w:val="22"/>
          <w:szCs w:val="22"/>
        </w:rPr>
        <w:t xml:space="preserve">, </w:t>
      </w:r>
      <w:r>
        <w:rPr>
          <w:rFonts w:ascii="Verdana" w:hAnsi="Verdana" w:cs="Arial"/>
          <w:sz w:val="22"/>
          <w:szCs w:val="22"/>
        </w:rPr>
        <w:t>у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складу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са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чланом</w:t>
      </w:r>
      <w:r w:rsidR="00845025" w:rsidRPr="005A16D4">
        <w:rPr>
          <w:rFonts w:ascii="Verdana" w:hAnsi="Verdana" w:cs="Arial"/>
          <w:sz w:val="22"/>
          <w:szCs w:val="22"/>
        </w:rPr>
        <w:t xml:space="preserve"> 12. </w:t>
      </w:r>
      <w:r>
        <w:rPr>
          <w:rFonts w:ascii="Verdana" w:hAnsi="Verdana" w:cs="Arial"/>
          <w:sz w:val="22"/>
          <w:szCs w:val="22"/>
        </w:rPr>
        <w:t>Одлуке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организовању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Јавне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установе</w:t>
      </w:r>
      <w:r w:rsidR="00845025" w:rsidRPr="005A16D4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Бања</w:t>
      </w:r>
      <w:r w:rsidR="00845025" w:rsidRPr="005A16D4">
        <w:rPr>
          <w:rFonts w:ascii="Verdana" w:hAnsi="Verdana" w:cs="Arial"/>
          <w:sz w:val="22"/>
          <w:szCs w:val="22"/>
        </w:rPr>
        <w:t xml:space="preserve"> „</w:t>
      </w:r>
      <w:r>
        <w:rPr>
          <w:rFonts w:ascii="Verdana" w:hAnsi="Verdana" w:cs="Arial"/>
          <w:sz w:val="22"/>
          <w:szCs w:val="22"/>
        </w:rPr>
        <w:t>Дворови</w:t>
      </w:r>
      <w:r w:rsidR="00845025" w:rsidRPr="005A16D4">
        <w:rPr>
          <w:rFonts w:ascii="Verdana" w:hAnsi="Verdana" w:cs="Arial"/>
          <w:sz w:val="22"/>
          <w:szCs w:val="22"/>
        </w:rPr>
        <w:t xml:space="preserve">“ </w:t>
      </w:r>
      <w:r>
        <w:rPr>
          <w:rFonts w:ascii="Verdana" w:hAnsi="Verdana" w:cs="Arial"/>
          <w:sz w:val="22"/>
          <w:szCs w:val="22"/>
        </w:rPr>
        <w:t>Дворови</w:t>
      </w:r>
      <w:r w:rsidR="00845025" w:rsidRPr="005A16D4">
        <w:rPr>
          <w:rFonts w:ascii="Verdana" w:hAnsi="Verdana" w:cs="Arial"/>
          <w:sz w:val="22"/>
          <w:szCs w:val="22"/>
        </w:rPr>
        <w:t>.</w:t>
      </w:r>
    </w:p>
    <w:p w:rsidR="00FF7509" w:rsidRPr="005A16D4" w:rsidRDefault="00FF7509" w:rsidP="005A16D4">
      <w:pPr>
        <w:pStyle w:val="BodyText"/>
        <w:spacing w:line="276" w:lineRule="auto"/>
        <w:rPr>
          <w:rFonts w:ascii="Verdana" w:hAnsi="Verdana" w:cs="Arial"/>
          <w:sz w:val="22"/>
          <w:szCs w:val="22"/>
        </w:rPr>
      </w:pPr>
    </w:p>
    <w:p w:rsidR="00FF7509" w:rsidRPr="005A16D4" w:rsidRDefault="00FF7509" w:rsidP="005A16D4">
      <w:pPr>
        <w:pStyle w:val="BodyText"/>
        <w:spacing w:line="276" w:lineRule="auto"/>
        <w:rPr>
          <w:rFonts w:ascii="Verdana" w:hAnsi="Verdana" w:cs="Arial"/>
          <w:sz w:val="22"/>
          <w:szCs w:val="22"/>
        </w:rPr>
      </w:pPr>
    </w:p>
    <w:p w:rsidR="00FF7509" w:rsidRPr="005A16D4" w:rsidRDefault="00FF7509" w:rsidP="005A16D4">
      <w:pPr>
        <w:pStyle w:val="BodyText"/>
        <w:spacing w:line="276" w:lineRule="auto"/>
        <w:rPr>
          <w:rFonts w:ascii="Verdana" w:hAnsi="Verdana" w:cs="Arial"/>
          <w:sz w:val="22"/>
          <w:szCs w:val="22"/>
        </w:rPr>
      </w:pPr>
    </w:p>
    <w:p w:rsidR="00FF7509" w:rsidRPr="00A411FC" w:rsidRDefault="00411FB0" w:rsidP="005A16D4">
      <w:pPr>
        <w:spacing w:line="276" w:lineRule="auto"/>
        <w:jc w:val="both"/>
        <w:rPr>
          <w:rFonts w:ascii="Verdana" w:hAnsi="Verdana" w:cs="Arial"/>
          <w:sz w:val="22"/>
          <w:szCs w:val="22"/>
          <w:lang w:val="sr-Cyrl-BA"/>
        </w:rPr>
      </w:pPr>
      <w:r>
        <w:rPr>
          <w:rFonts w:ascii="Verdana" w:hAnsi="Verdana" w:cs="Arial"/>
          <w:bCs/>
          <w:sz w:val="22"/>
          <w:szCs w:val="22"/>
          <w:lang w:val="de-DE"/>
        </w:rPr>
        <w:t>Број</w:t>
      </w:r>
      <w:r w:rsidR="00FF7509" w:rsidRPr="005A16D4">
        <w:rPr>
          <w:rFonts w:ascii="Verdana" w:hAnsi="Verdana" w:cs="Arial"/>
          <w:bCs/>
          <w:sz w:val="22"/>
          <w:szCs w:val="22"/>
          <w:lang w:val="de-DE"/>
        </w:rPr>
        <w:t>:</w:t>
      </w:r>
      <w:r w:rsidR="005D77FA">
        <w:rPr>
          <w:rFonts w:ascii="Verdana" w:hAnsi="Verdana" w:cs="Arial"/>
          <w:bCs/>
          <w:sz w:val="22"/>
          <w:szCs w:val="22"/>
          <w:lang w:val="sr-Cyrl-BA"/>
        </w:rPr>
        <w:t>01-63</w:t>
      </w:r>
      <w:r w:rsidR="005D77FA">
        <w:rPr>
          <w:rFonts w:ascii="Verdana" w:hAnsi="Verdana" w:cs="Arial"/>
          <w:bCs/>
          <w:sz w:val="22"/>
          <w:szCs w:val="22"/>
          <w:lang w:val="en-US"/>
        </w:rPr>
        <w:t>7</w:t>
      </w:r>
      <w:r w:rsidR="00A411FC">
        <w:rPr>
          <w:rFonts w:ascii="Verdana" w:hAnsi="Verdana" w:cs="Arial"/>
          <w:bCs/>
          <w:sz w:val="22"/>
          <w:szCs w:val="22"/>
          <w:lang w:val="sr-Cyrl-BA"/>
        </w:rPr>
        <w:t>/15</w:t>
      </w:r>
      <w:r w:rsidR="00A411FC" w:rsidRPr="00A411FC">
        <w:rPr>
          <w:rFonts w:ascii="Verdana" w:hAnsi="Verdana" w:cs="Arial"/>
          <w:sz w:val="22"/>
          <w:szCs w:val="22"/>
          <w:lang w:val="sr-Cyrl-BA"/>
        </w:rPr>
        <w:t xml:space="preserve"> </w:t>
      </w:r>
      <w:r w:rsidR="00A411FC">
        <w:rPr>
          <w:rFonts w:ascii="Verdana" w:hAnsi="Verdana" w:cs="Arial"/>
          <w:sz w:val="22"/>
          <w:szCs w:val="22"/>
          <w:lang w:val="sr-Cyrl-BA"/>
        </w:rPr>
        <w:t xml:space="preserve">                                              ПРЕДСЈЕДНИК</w:t>
      </w:r>
    </w:p>
    <w:p w:rsidR="00A411FC" w:rsidRPr="00A411FC" w:rsidRDefault="00411FB0" w:rsidP="00A411FC">
      <w:pPr>
        <w:spacing w:line="276" w:lineRule="auto"/>
        <w:rPr>
          <w:rFonts w:ascii="Verdana" w:hAnsi="Verdana" w:cs="Arial"/>
          <w:sz w:val="22"/>
          <w:szCs w:val="22"/>
          <w:lang w:val="sr-Cyrl-BA"/>
        </w:rPr>
      </w:pPr>
      <w:r>
        <w:rPr>
          <w:rFonts w:ascii="Verdana" w:hAnsi="Verdana" w:cs="Arial"/>
          <w:bCs/>
          <w:sz w:val="22"/>
          <w:szCs w:val="22"/>
          <w:lang w:val="de-DE"/>
        </w:rPr>
        <w:t>Дана</w:t>
      </w:r>
      <w:r w:rsidR="00FF7509" w:rsidRPr="005A16D4">
        <w:rPr>
          <w:rFonts w:ascii="Verdana" w:hAnsi="Verdana" w:cs="Arial"/>
          <w:bCs/>
          <w:sz w:val="22"/>
          <w:szCs w:val="22"/>
          <w:lang w:val="de-DE"/>
        </w:rPr>
        <w:t xml:space="preserve">, </w:t>
      </w:r>
      <w:r w:rsidR="00FD6756">
        <w:rPr>
          <w:rFonts w:ascii="Verdana" w:hAnsi="Verdana" w:cs="Arial"/>
          <w:sz w:val="22"/>
          <w:szCs w:val="22"/>
          <w:lang w:val="sr-Cyrl-BA"/>
        </w:rPr>
        <w:t xml:space="preserve"> 08.07.</w:t>
      </w:r>
      <w:r w:rsidR="00FF7509" w:rsidRPr="005A16D4">
        <w:rPr>
          <w:rFonts w:ascii="Verdana" w:hAnsi="Verdana" w:cs="Arial"/>
          <w:sz w:val="22"/>
          <w:szCs w:val="22"/>
          <w:lang w:val="sl-SI"/>
        </w:rPr>
        <w:t xml:space="preserve">2015. </w:t>
      </w:r>
      <w:r>
        <w:rPr>
          <w:rFonts w:ascii="Verdana" w:hAnsi="Verdana" w:cs="Arial"/>
          <w:sz w:val="22"/>
          <w:szCs w:val="22"/>
          <w:lang w:val="sl-SI"/>
        </w:rPr>
        <w:t>године</w:t>
      </w:r>
      <w:r w:rsidR="00A411FC" w:rsidRPr="00A411FC">
        <w:rPr>
          <w:rFonts w:ascii="Verdana" w:hAnsi="Verdana" w:cs="Arial"/>
          <w:sz w:val="22"/>
          <w:szCs w:val="22"/>
          <w:lang w:val="sr-Cyrl-BA"/>
        </w:rPr>
        <w:t xml:space="preserve">    </w:t>
      </w:r>
      <w:r w:rsidR="00A411FC">
        <w:rPr>
          <w:rFonts w:ascii="Verdana" w:hAnsi="Verdana" w:cs="Arial"/>
          <w:sz w:val="22"/>
          <w:szCs w:val="22"/>
          <w:lang w:val="sr-Cyrl-BA"/>
        </w:rPr>
        <w:t xml:space="preserve">                      </w:t>
      </w:r>
      <w:r w:rsidR="00A411FC" w:rsidRPr="00A411FC">
        <w:rPr>
          <w:rFonts w:ascii="Verdana" w:hAnsi="Verdana" w:cs="Arial"/>
          <w:sz w:val="22"/>
          <w:szCs w:val="22"/>
          <w:lang w:val="sr-Cyrl-BA"/>
        </w:rPr>
        <w:t xml:space="preserve"> </w:t>
      </w:r>
      <w:r w:rsidR="00A411FC" w:rsidRPr="00A411FC">
        <w:rPr>
          <w:rFonts w:ascii="Verdana" w:hAnsi="Verdana" w:cs="Arial"/>
          <w:sz w:val="22"/>
          <w:szCs w:val="22"/>
        </w:rPr>
        <w:t>УПРАВН</w:t>
      </w:r>
      <w:r w:rsidR="00A411FC" w:rsidRPr="00A411FC">
        <w:rPr>
          <w:rFonts w:ascii="Verdana" w:hAnsi="Verdana" w:cs="Arial"/>
          <w:sz w:val="22"/>
          <w:szCs w:val="22"/>
          <w:lang w:val="sr-Cyrl-BA"/>
        </w:rPr>
        <w:t>ОГ</w:t>
      </w:r>
      <w:r w:rsidR="00A411FC" w:rsidRPr="00A411FC">
        <w:rPr>
          <w:rFonts w:ascii="Verdana" w:hAnsi="Verdana" w:cs="Arial"/>
          <w:sz w:val="22"/>
          <w:szCs w:val="22"/>
        </w:rPr>
        <w:t xml:space="preserve"> ОДБОР</w:t>
      </w:r>
      <w:r w:rsidR="00A411FC" w:rsidRPr="00A411FC">
        <w:rPr>
          <w:rFonts w:ascii="Verdana" w:hAnsi="Verdana" w:cs="Arial"/>
          <w:sz w:val="22"/>
          <w:szCs w:val="22"/>
          <w:lang w:val="sr-Cyrl-BA"/>
        </w:rPr>
        <w:t>А</w:t>
      </w:r>
    </w:p>
    <w:p w:rsidR="00FF7509" w:rsidRPr="00A411FC" w:rsidRDefault="00A411FC" w:rsidP="005A16D4">
      <w:pPr>
        <w:spacing w:line="276" w:lineRule="auto"/>
        <w:jc w:val="both"/>
        <w:rPr>
          <w:rFonts w:ascii="Verdana" w:hAnsi="Verdana" w:cs="Arial"/>
          <w:b/>
          <w:bCs/>
          <w:sz w:val="22"/>
          <w:szCs w:val="22"/>
          <w:lang/>
        </w:rPr>
      </w:pP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</w:r>
      <w:r>
        <w:rPr>
          <w:rFonts w:ascii="Verdana" w:hAnsi="Verdana" w:cs="Arial"/>
          <w:b/>
          <w:bCs/>
          <w:sz w:val="22"/>
          <w:szCs w:val="22"/>
          <w:lang/>
        </w:rPr>
        <w:tab/>
        <w:t xml:space="preserve"> Драгослав Перић, с.р.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1265"/>
        <w:gridCol w:w="566"/>
      </w:tblGrid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Pr="00637168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  <w:r>
              <w:rPr>
                <w:rFonts w:ascii="Verdana" w:hAnsi="Verdana" w:cs="Arial"/>
                <w:sz w:val="22"/>
                <w:szCs w:val="22"/>
                <w:lang w:val="sr-Cyrl-BA"/>
              </w:rPr>
              <w:t xml:space="preserve"> </w:t>
            </w:r>
          </w:p>
        </w:tc>
      </w:tr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</w:p>
        </w:tc>
      </w:tr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</w:p>
        </w:tc>
      </w:tr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</w:p>
        </w:tc>
      </w:tr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</w:p>
        </w:tc>
      </w:tr>
      <w:tr w:rsidR="00A411FC" w:rsidRPr="00637168" w:rsidTr="00804287">
        <w:trPr>
          <w:trHeight w:val="939"/>
        </w:trPr>
        <w:tc>
          <w:tcPr>
            <w:tcW w:w="4927" w:type="dxa"/>
            <w:gridSpan w:val="3"/>
          </w:tcPr>
          <w:p w:rsidR="00A411FC" w:rsidRDefault="00A411FC" w:rsidP="00804287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sr-Cyrl-BA"/>
              </w:rPr>
            </w:pPr>
          </w:p>
        </w:tc>
      </w:tr>
      <w:tr w:rsidR="00A411FC" w:rsidRPr="005A16D4" w:rsidTr="006735F4">
        <w:trPr>
          <w:gridAfter w:val="1"/>
          <w:wAfter w:w="566" w:type="dxa"/>
          <w:trHeight w:val="939"/>
        </w:trPr>
        <w:tc>
          <w:tcPr>
            <w:tcW w:w="3096" w:type="dxa"/>
          </w:tcPr>
          <w:p w:rsidR="00A411FC" w:rsidRPr="005A16D4" w:rsidRDefault="00A411FC" w:rsidP="005A16D4">
            <w:pPr>
              <w:spacing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265" w:type="dxa"/>
          </w:tcPr>
          <w:p w:rsidR="00A411FC" w:rsidRPr="005A16D4" w:rsidRDefault="00A411FC" w:rsidP="005A16D4">
            <w:pPr>
              <w:spacing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26237F" w:rsidRPr="005A16D4" w:rsidRDefault="001123F2" w:rsidP="005A16D4">
      <w:pPr>
        <w:spacing w:line="276" w:lineRule="auto"/>
        <w:rPr>
          <w:rFonts w:ascii="Verdana" w:hAnsi="Verdana" w:cs="Arial"/>
          <w:sz w:val="22"/>
          <w:szCs w:val="22"/>
        </w:rPr>
      </w:pPr>
    </w:p>
    <w:sectPr w:rsidR="0026237F" w:rsidRPr="005A16D4" w:rsidSect="00795E6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3F2" w:rsidRDefault="001123F2" w:rsidP="006C3587">
      <w:r>
        <w:separator/>
      </w:r>
    </w:p>
  </w:endnote>
  <w:endnote w:type="continuationSeparator" w:id="1">
    <w:p w:rsidR="001123F2" w:rsidRDefault="001123F2" w:rsidP="006C3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3F2" w:rsidRDefault="001123F2" w:rsidP="006C3587">
      <w:r>
        <w:separator/>
      </w:r>
    </w:p>
  </w:footnote>
  <w:footnote w:type="continuationSeparator" w:id="1">
    <w:p w:rsidR="001123F2" w:rsidRDefault="001123F2" w:rsidP="006C3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B13D2"/>
    <w:multiLevelType w:val="hybridMultilevel"/>
    <w:tmpl w:val="3346599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37F95"/>
    <w:multiLevelType w:val="hybridMultilevel"/>
    <w:tmpl w:val="FAF89FCE"/>
    <w:lvl w:ilvl="0" w:tplc="2132C6EC">
      <w:start w:val="4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FA4AF2"/>
    <w:rsid w:val="000020E4"/>
    <w:rsid w:val="00024D0C"/>
    <w:rsid w:val="0003430B"/>
    <w:rsid w:val="0005621A"/>
    <w:rsid w:val="00060266"/>
    <w:rsid w:val="00061583"/>
    <w:rsid w:val="000719FB"/>
    <w:rsid w:val="0008101C"/>
    <w:rsid w:val="00083CF2"/>
    <w:rsid w:val="00105CFE"/>
    <w:rsid w:val="001123F2"/>
    <w:rsid w:val="001155CA"/>
    <w:rsid w:val="001208AD"/>
    <w:rsid w:val="001E03D0"/>
    <w:rsid w:val="001F0D13"/>
    <w:rsid w:val="001F1641"/>
    <w:rsid w:val="0020351F"/>
    <w:rsid w:val="00213456"/>
    <w:rsid w:val="002571E6"/>
    <w:rsid w:val="00257D01"/>
    <w:rsid w:val="00275BF9"/>
    <w:rsid w:val="00275E32"/>
    <w:rsid w:val="00277B2A"/>
    <w:rsid w:val="002A0CDD"/>
    <w:rsid w:val="002B7DC8"/>
    <w:rsid w:val="002D1A09"/>
    <w:rsid w:val="002D1EA7"/>
    <w:rsid w:val="0030352B"/>
    <w:rsid w:val="003218C6"/>
    <w:rsid w:val="00323F79"/>
    <w:rsid w:val="00347F04"/>
    <w:rsid w:val="00385367"/>
    <w:rsid w:val="003933B7"/>
    <w:rsid w:val="003C141C"/>
    <w:rsid w:val="003C1687"/>
    <w:rsid w:val="003C448D"/>
    <w:rsid w:val="003D04BB"/>
    <w:rsid w:val="003D7B38"/>
    <w:rsid w:val="00411FB0"/>
    <w:rsid w:val="004142FC"/>
    <w:rsid w:val="0041473A"/>
    <w:rsid w:val="00425539"/>
    <w:rsid w:val="00456E82"/>
    <w:rsid w:val="00457CF6"/>
    <w:rsid w:val="004658AC"/>
    <w:rsid w:val="00481E8C"/>
    <w:rsid w:val="004B25C6"/>
    <w:rsid w:val="004B6292"/>
    <w:rsid w:val="004B7946"/>
    <w:rsid w:val="004E3E19"/>
    <w:rsid w:val="00500D03"/>
    <w:rsid w:val="00501E2C"/>
    <w:rsid w:val="005266BF"/>
    <w:rsid w:val="00534A0F"/>
    <w:rsid w:val="00534C1F"/>
    <w:rsid w:val="0055322F"/>
    <w:rsid w:val="00563AE8"/>
    <w:rsid w:val="005A16D4"/>
    <w:rsid w:val="005A281F"/>
    <w:rsid w:val="005B43B2"/>
    <w:rsid w:val="005D77FA"/>
    <w:rsid w:val="005F22AD"/>
    <w:rsid w:val="00602AB7"/>
    <w:rsid w:val="00637168"/>
    <w:rsid w:val="006537DE"/>
    <w:rsid w:val="006600A8"/>
    <w:rsid w:val="006700DA"/>
    <w:rsid w:val="0067129F"/>
    <w:rsid w:val="00687AED"/>
    <w:rsid w:val="006A7143"/>
    <w:rsid w:val="006B315C"/>
    <w:rsid w:val="006C3587"/>
    <w:rsid w:val="006D3CE5"/>
    <w:rsid w:val="006D7C19"/>
    <w:rsid w:val="006E798A"/>
    <w:rsid w:val="006F241F"/>
    <w:rsid w:val="00701546"/>
    <w:rsid w:val="00704A7C"/>
    <w:rsid w:val="00764877"/>
    <w:rsid w:val="007715AD"/>
    <w:rsid w:val="00773F3B"/>
    <w:rsid w:val="00795E6D"/>
    <w:rsid w:val="007C71C1"/>
    <w:rsid w:val="007D52EB"/>
    <w:rsid w:val="007D60B2"/>
    <w:rsid w:val="00813545"/>
    <w:rsid w:val="008166DF"/>
    <w:rsid w:val="00817887"/>
    <w:rsid w:val="00845025"/>
    <w:rsid w:val="00877337"/>
    <w:rsid w:val="008A223A"/>
    <w:rsid w:val="00902BB5"/>
    <w:rsid w:val="00916417"/>
    <w:rsid w:val="00920F69"/>
    <w:rsid w:val="0092492E"/>
    <w:rsid w:val="009250D5"/>
    <w:rsid w:val="00943095"/>
    <w:rsid w:val="009A0B47"/>
    <w:rsid w:val="009C76DB"/>
    <w:rsid w:val="009D23BC"/>
    <w:rsid w:val="00A12258"/>
    <w:rsid w:val="00A17713"/>
    <w:rsid w:val="00A26A50"/>
    <w:rsid w:val="00A325F2"/>
    <w:rsid w:val="00A411FC"/>
    <w:rsid w:val="00A83349"/>
    <w:rsid w:val="00A86582"/>
    <w:rsid w:val="00A90AE9"/>
    <w:rsid w:val="00AA63A1"/>
    <w:rsid w:val="00AB1397"/>
    <w:rsid w:val="00AC6CD0"/>
    <w:rsid w:val="00B052B7"/>
    <w:rsid w:val="00B20CED"/>
    <w:rsid w:val="00B40870"/>
    <w:rsid w:val="00B457A1"/>
    <w:rsid w:val="00B50866"/>
    <w:rsid w:val="00B76514"/>
    <w:rsid w:val="00B9199C"/>
    <w:rsid w:val="00BE60D9"/>
    <w:rsid w:val="00BF6637"/>
    <w:rsid w:val="00C426E6"/>
    <w:rsid w:val="00C47161"/>
    <w:rsid w:val="00C70CB5"/>
    <w:rsid w:val="00C76A85"/>
    <w:rsid w:val="00CF1FFF"/>
    <w:rsid w:val="00CF2D55"/>
    <w:rsid w:val="00CF2D79"/>
    <w:rsid w:val="00D005FB"/>
    <w:rsid w:val="00D21D7F"/>
    <w:rsid w:val="00D27A7D"/>
    <w:rsid w:val="00D7193C"/>
    <w:rsid w:val="00D83469"/>
    <w:rsid w:val="00DA47E9"/>
    <w:rsid w:val="00DB37E6"/>
    <w:rsid w:val="00DC1D3E"/>
    <w:rsid w:val="00DD1087"/>
    <w:rsid w:val="00DD75F3"/>
    <w:rsid w:val="00DE4535"/>
    <w:rsid w:val="00DE7661"/>
    <w:rsid w:val="00E204DC"/>
    <w:rsid w:val="00E6540D"/>
    <w:rsid w:val="00E6596E"/>
    <w:rsid w:val="00EA0067"/>
    <w:rsid w:val="00EA2624"/>
    <w:rsid w:val="00EA3459"/>
    <w:rsid w:val="00EE5296"/>
    <w:rsid w:val="00EE6973"/>
    <w:rsid w:val="00EF0CB1"/>
    <w:rsid w:val="00EF6444"/>
    <w:rsid w:val="00F04B7B"/>
    <w:rsid w:val="00F07BF4"/>
    <w:rsid w:val="00F27785"/>
    <w:rsid w:val="00F33349"/>
    <w:rsid w:val="00F42F26"/>
    <w:rsid w:val="00F50AC7"/>
    <w:rsid w:val="00F524F4"/>
    <w:rsid w:val="00F57DA1"/>
    <w:rsid w:val="00F65558"/>
    <w:rsid w:val="00F65B8E"/>
    <w:rsid w:val="00FA13EC"/>
    <w:rsid w:val="00FA4AF2"/>
    <w:rsid w:val="00FB42C2"/>
    <w:rsid w:val="00FD1A97"/>
    <w:rsid w:val="00FD6756"/>
    <w:rsid w:val="00FE7624"/>
    <w:rsid w:val="00FF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sr-Latn-B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509"/>
    <w:pPr>
      <w:jc w:val="left"/>
    </w:pPr>
    <w:rPr>
      <w:rFonts w:ascii="Times New Roman" w:eastAsia="Times New Roman" w:hAnsi="Times New Roman" w:cs="Times New Roman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F7509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75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F7509"/>
    <w:rPr>
      <w:rFonts w:eastAsia="Times New Roman"/>
      <w:b/>
      <w:bCs/>
      <w:sz w:val="28"/>
      <w:lang w:val="sl-SI"/>
    </w:rPr>
  </w:style>
  <w:style w:type="character" w:customStyle="1" w:styleId="Heading3Char">
    <w:name w:val="Heading 3 Char"/>
    <w:basedOn w:val="DefaultParagraphFont"/>
    <w:link w:val="Heading3"/>
    <w:uiPriority w:val="9"/>
    <w:rsid w:val="00FF7509"/>
    <w:rPr>
      <w:rFonts w:asciiTheme="majorHAnsi" w:eastAsiaTheme="majorEastAsia" w:hAnsiTheme="majorHAnsi" w:cstheme="majorBidi"/>
      <w:b/>
      <w:bCs/>
      <w:color w:val="4F81BD" w:themeColor="accent1"/>
      <w:lang w:val="sr-Latn-CS" w:eastAsia="sr-Latn-CS"/>
    </w:rPr>
  </w:style>
  <w:style w:type="paragraph" w:styleId="BodyText2">
    <w:name w:val="Body Text 2"/>
    <w:basedOn w:val="Normal"/>
    <w:link w:val="BodyText2Char"/>
    <w:unhideWhenUsed/>
    <w:rsid w:val="00FF7509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basedOn w:val="DefaultParagraphFont"/>
    <w:link w:val="BodyText2"/>
    <w:rsid w:val="00FF7509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FF7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7509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F7509"/>
    <w:pPr>
      <w:ind w:left="720"/>
      <w:contextualSpacing/>
      <w:jc w:val="both"/>
    </w:pPr>
    <w:rPr>
      <w:rFonts w:ascii="Arial" w:eastAsiaTheme="minorHAnsi" w:hAnsi="Arial" w:cs="Arial"/>
      <w:lang w:val="sr-Latn-BA" w:eastAsia="en-US"/>
    </w:rPr>
  </w:style>
  <w:style w:type="table" w:styleId="TableGrid">
    <w:name w:val="Table Grid"/>
    <w:basedOn w:val="TableNormal"/>
    <w:uiPriority w:val="59"/>
    <w:rsid w:val="00FF75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C35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587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6C35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3587"/>
    <w:rPr>
      <w:rFonts w:ascii="Times New Roman" w:eastAsia="Times New Roman" w:hAnsi="Times New Roman" w:cs="Times New Roman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83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4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469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4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6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6FF96-401A-4ECF-9874-9B701D4C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mpetrovic</cp:lastModifiedBy>
  <cp:revision>4</cp:revision>
  <cp:lastPrinted>2015-07-13T10:28:00Z</cp:lastPrinted>
  <dcterms:created xsi:type="dcterms:W3CDTF">2015-07-14T06:23:00Z</dcterms:created>
  <dcterms:modified xsi:type="dcterms:W3CDTF">2015-07-24T13:13:00Z</dcterms:modified>
</cp:coreProperties>
</file>