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295" w:rsidRDefault="002E7A12" w:rsidP="001E5106">
      <w:pPr>
        <w:spacing w:before="240"/>
        <w:ind w:firstLine="720"/>
        <w:jc w:val="both"/>
        <w:rPr>
          <w:lang w:val="sr-Cyrl-CS"/>
        </w:rPr>
      </w:pPr>
      <w:r>
        <w:rPr>
          <w:lang w:val="sr-Cyrl-BA"/>
        </w:rPr>
        <w:t xml:space="preserve"> </w:t>
      </w:r>
      <w:r w:rsidR="00D870BA">
        <w:rPr>
          <w:lang w:val="sr-Cyrl-CS"/>
        </w:rPr>
        <w:t>На основу члана  30</w:t>
      </w:r>
      <w:r w:rsidR="00D56295">
        <w:t>.</w:t>
      </w:r>
      <w:r w:rsidR="00D870BA">
        <w:rPr>
          <w:lang w:val="sr-Cyrl-CS"/>
        </w:rPr>
        <w:t xml:space="preserve"> став 1</w:t>
      </w:r>
      <w:r w:rsidR="00D56295">
        <w:t>.</w:t>
      </w:r>
      <w:r w:rsidR="00D02068">
        <w:rPr>
          <w:lang w:val="sr-Cyrl-CS"/>
        </w:rPr>
        <w:t xml:space="preserve"> алинеја </w:t>
      </w:r>
      <w:r w:rsidR="00113499" w:rsidRPr="00113499">
        <w:rPr>
          <w:lang w:val="sr-Cyrl-CS"/>
        </w:rPr>
        <w:t>5</w:t>
      </w:r>
      <w:r w:rsidR="00D56295">
        <w:rPr>
          <w:lang w:val="sr-Cyrl-CS"/>
        </w:rPr>
        <w:t>.</w:t>
      </w:r>
      <w:r>
        <w:rPr>
          <w:lang w:val="sr-Cyrl-CS"/>
        </w:rPr>
        <w:t xml:space="preserve"> Закона о локалној сам</w:t>
      </w:r>
      <w:r>
        <w:t>o</w:t>
      </w:r>
      <w:r w:rsidR="00D02068">
        <w:rPr>
          <w:lang w:val="sr-Cyrl-CS"/>
        </w:rPr>
        <w:t>управи (</w:t>
      </w:r>
      <w:r w:rsidR="00D02068">
        <w:t>„</w:t>
      </w:r>
      <w:r w:rsidR="00D02068">
        <w:rPr>
          <w:lang w:val="sr-Cyrl-CS"/>
        </w:rPr>
        <w:t>Службени гласник Р</w:t>
      </w:r>
      <w:r w:rsidR="00D02068">
        <w:t xml:space="preserve">епублике </w:t>
      </w:r>
      <w:r w:rsidR="00D02068">
        <w:rPr>
          <w:lang w:val="sr-Cyrl-CS"/>
        </w:rPr>
        <w:t>С</w:t>
      </w:r>
      <w:r w:rsidR="00D02068">
        <w:t>рпске“,</w:t>
      </w:r>
      <w:r w:rsidR="00D56295">
        <w:rPr>
          <w:lang w:val="sr-Cyrl-CS"/>
        </w:rPr>
        <w:t xml:space="preserve"> број:</w:t>
      </w:r>
      <w:r w:rsidR="00005E7A">
        <w:rPr>
          <w:lang w:val="sr-Latn-BA"/>
        </w:rPr>
        <w:t xml:space="preserve"> </w:t>
      </w:r>
      <w:r w:rsidR="00D02068">
        <w:rPr>
          <w:lang w:val="sr-Cyrl-CS"/>
        </w:rPr>
        <w:t>101/04, 42</w:t>
      </w:r>
      <w:r w:rsidR="00D02068">
        <w:rPr>
          <w:lang w:val="sr-Latn-CS"/>
        </w:rPr>
        <w:t>/</w:t>
      </w:r>
      <w:r w:rsidR="00D02068">
        <w:rPr>
          <w:lang w:val="sr-Cyrl-CS"/>
        </w:rPr>
        <w:t>05</w:t>
      </w:r>
      <w:r w:rsidR="00BC74F4">
        <w:t>,</w:t>
      </w:r>
      <w:r w:rsidR="00D02068">
        <w:rPr>
          <w:lang w:val="sr-Cyrl-CS"/>
        </w:rPr>
        <w:t xml:space="preserve"> 118/0</w:t>
      </w:r>
      <w:r w:rsidR="00D02068">
        <w:t>5</w:t>
      </w:r>
      <w:r w:rsidR="00BC74F4">
        <w:t xml:space="preserve"> и </w:t>
      </w:r>
      <w:r w:rsidR="0035403C">
        <w:t xml:space="preserve"> </w:t>
      </w:r>
      <w:r w:rsidR="00BC74F4">
        <w:t>98/13</w:t>
      </w:r>
      <w:r w:rsidR="00D02068">
        <w:rPr>
          <w:lang w:val="sr-Cyrl-CS"/>
        </w:rPr>
        <w:t xml:space="preserve">), </w:t>
      </w:r>
      <w:r w:rsidR="00C719AC">
        <w:t>члана</w:t>
      </w:r>
      <w:r w:rsidR="00D02068">
        <w:t xml:space="preserve"> </w:t>
      </w:r>
      <w:r w:rsidR="00594814">
        <w:t>3</w:t>
      </w:r>
      <w:r w:rsidR="00D56295">
        <w:t>8.</w:t>
      </w:r>
      <w:r w:rsidR="00005E7A">
        <w:t xml:space="preserve"> став 2</w:t>
      </w:r>
      <w:r w:rsidR="00D56295">
        <w:t>. и члана 40.</w:t>
      </w:r>
      <w:r w:rsidR="00005E7A">
        <w:t xml:space="preserve"> став 1</w:t>
      </w:r>
      <w:r w:rsidR="00D56295">
        <w:t>.</w:t>
      </w:r>
      <w:r w:rsidR="00005E7A">
        <w:t xml:space="preserve"> а у вези</w:t>
      </w:r>
      <w:r w:rsidR="00D56295">
        <w:t xml:space="preserve"> са чланом 33.</w:t>
      </w:r>
      <w:r w:rsidR="00D02068">
        <w:t xml:space="preserve"> Закона о уређењу простора и грађењу („Службен</w:t>
      </w:r>
      <w:r w:rsidR="00D56295">
        <w:t>и гласник Републике Српске“, број:</w:t>
      </w:r>
      <w:r w:rsidR="00D02068">
        <w:t xml:space="preserve"> </w:t>
      </w:r>
      <w:r w:rsidR="00594814">
        <w:t>40/13</w:t>
      </w:r>
      <w:r w:rsidR="003B6C25">
        <w:rPr>
          <w:lang w:val="sr-Cyrl-CS"/>
        </w:rPr>
        <w:t xml:space="preserve"> и 106/15</w:t>
      </w:r>
      <w:r w:rsidR="00D02068">
        <w:t xml:space="preserve">), </w:t>
      </w:r>
      <w:r w:rsidR="00D56295">
        <w:rPr>
          <w:lang w:val="sr-Cyrl-CS"/>
        </w:rPr>
        <w:t>и члана 38. став (2)</w:t>
      </w:r>
      <w:r w:rsidR="00EC3942">
        <w:rPr>
          <w:lang w:val="sr-Cyrl-CS"/>
        </w:rPr>
        <w:t xml:space="preserve"> тачка </w:t>
      </w:r>
      <w:r w:rsidR="00BC74F4">
        <w:rPr>
          <w:lang w:val="sr-Cyrl-CS"/>
        </w:rPr>
        <w:t>д</w:t>
      </w:r>
      <w:r w:rsidR="00D56295">
        <w:rPr>
          <w:lang w:val="sr-Cyrl-CS"/>
        </w:rPr>
        <w:t>)</w:t>
      </w:r>
      <w:r w:rsidR="00005E7A">
        <w:rPr>
          <w:lang w:val="sr-Cyrl-CS"/>
        </w:rPr>
        <w:t xml:space="preserve"> Статута Града Бијељина (</w:t>
      </w:r>
      <w:r w:rsidR="00005E7A" w:rsidRPr="00005E7A">
        <w:rPr>
          <w:lang w:val="sr-Cyrl-CS"/>
        </w:rPr>
        <w:t>„</w:t>
      </w:r>
      <w:r w:rsidR="00D56295">
        <w:rPr>
          <w:iCs/>
          <w:lang w:val="sr-Cyrl-CS"/>
        </w:rPr>
        <w:t>Службени гласник Г</w:t>
      </w:r>
      <w:r w:rsidR="00EC3942" w:rsidRPr="00005E7A">
        <w:rPr>
          <w:iCs/>
          <w:lang w:val="sr-Cyrl-CS"/>
        </w:rPr>
        <w:t>рада Бијељине</w:t>
      </w:r>
      <w:r w:rsidR="00005E7A" w:rsidRPr="00005E7A">
        <w:rPr>
          <w:iCs/>
          <w:lang w:val="sr-Cyrl-CS"/>
        </w:rPr>
        <w:t>“,</w:t>
      </w:r>
      <w:r w:rsidR="00EC3942" w:rsidRPr="00005E7A">
        <w:rPr>
          <w:iCs/>
          <w:lang w:val="sr-Cyrl-CS"/>
        </w:rPr>
        <w:t xml:space="preserve"> број</w:t>
      </w:r>
      <w:r w:rsidR="00D56295">
        <w:rPr>
          <w:iCs/>
          <w:lang w:val="sr-Cyrl-CS"/>
        </w:rPr>
        <w:t>:</w:t>
      </w:r>
      <w:r w:rsidR="00EC3942" w:rsidRPr="00005E7A">
        <w:rPr>
          <w:iCs/>
          <w:lang w:val="sr-Cyrl-CS"/>
        </w:rPr>
        <w:t xml:space="preserve"> 8/13</w:t>
      </w:r>
      <w:r w:rsidR="00452AD4" w:rsidRPr="00005E7A">
        <w:rPr>
          <w:iCs/>
        </w:rPr>
        <w:t xml:space="preserve"> и 27/13</w:t>
      </w:r>
      <w:r w:rsidR="00005E7A">
        <w:rPr>
          <w:iCs/>
          <w:lang w:val="sr-Cyrl-CS"/>
        </w:rPr>
        <w:t>)</w:t>
      </w:r>
      <w:r w:rsidR="00D02068">
        <w:rPr>
          <w:lang w:val="sr-Cyrl-CS"/>
        </w:rPr>
        <w:t xml:space="preserve">, Скупштина </w:t>
      </w:r>
      <w:r w:rsidR="00AB2282">
        <w:t xml:space="preserve">Града </w:t>
      </w:r>
      <w:r w:rsidR="00D02068">
        <w:t>Бијељина</w:t>
      </w:r>
      <w:r w:rsidR="00D02068">
        <w:rPr>
          <w:lang w:val="sr-Cyrl-CS"/>
        </w:rPr>
        <w:t xml:space="preserve"> на </w:t>
      </w:r>
      <w:r w:rsidR="006038FE">
        <w:rPr>
          <w:lang w:val="sr-Cyrl-CS"/>
        </w:rPr>
        <w:t xml:space="preserve">наставку </w:t>
      </w:r>
      <w:r w:rsidR="00D56295">
        <w:rPr>
          <w:lang w:val="sr-Cyrl-CS"/>
        </w:rPr>
        <w:t xml:space="preserve">42. </w:t>
      </w:r>
      <w:r w:rsidR="002B3717">
        <w:rPr>
          <w:lang w:val="sr-Cyrl-CS"/>
        </w:rPr>
        <w:t>с</w:t>
      </w:r>
      <w:r w:rsidR="003B6C25">
        <w:rPr>
          <w:lang w:val="sr-Cyrl-CS"/>
        </w:rPr>
        <w:t>ј</w:t>
      </w:r>
      <w:r w:rsidR="006038FE">
        <w:rPr>
          <w:lang w:val="sr-Cyrl-CS"/>
        </w:rPr>
        <w:t xml:space="preserve">еднице </w:t>
      </w:r>
      <w:r w:rsidR="00D02068">
        <w:rPr>
          <w:lang w:val="sr-Cyrl-CS"/>
        </w:rPr>
        <w:t>одржаној дана</w:t>
      </w:r>
      <w:r w:rsidR="006038FE">
        <w:rPr>
          <w:lang w:val="sr-Cyrl-BA"/>
        </w:rPr>
        <w:t xml:space="preserve"> 13</w:t>
      </w:r>
      <w:r w:rsidR="00D56295">
        <w:rPr>
          <w:lang w:val="sr-Cyrl-BA"/>
        </w:rPr>
        <w:t xml:space="preserve">. маја </w:t>
      </w:r>
      <w:r w:rsidR="00D02068">
        <w:rPr>
          <w:lang w:val="sr-Cyrl-CS"/>
        </w:rPr>
        <w:t>20</w:t>
      </w:r>
      <w:r w:rsidR="00D02068">
        <w:t>1</w:t>
      </w:r>
      <w:r w:rsidR="003B6C25">
        <w:rPr>
          <w:lang w:val="sr-Cyrl-CS"/>
        </w:rPr>
        <w:t>6</w:t>
      </w:r>
      <w:r w:rsidR="00D02068">
        <w:rPr>
          <w:lang w:val="sr-Cyrl-CS"/>
        </w:rPr>
        <w:t>.</w:t>
      </w:r>
      <w:r w:rsidR="00005E7A">
        <w:rPr>
          <w:lang w:val="sr-Cyrl-CS"/>
        </w:rPr>
        <w:t xml:space="preserve"> </w:t>
      </w:r>
      <w:r w:rsidR="00D02068">
        <w:rPr>
          <w:lang w:val="sr-Cyrl-CS"/>
        </w:rPr>
        <w:t>године,</w:t>
      </w:r>
      <w:r w:rsidR="00005E7A">
        <w:rPr>
          <w:lang w:val="sr-Cyrl-CS"/>
        </w:rPr>
        <w:t xml:space="preserve"> </w:t>
      </w:r>
      <w:r w:rsidR="00D56295">
        <w:rPr>
          <w:lang w:val="sr-Cyrl-CS"/>
        </w:rPr>
        <w:t>донијела је</w:t>
      </w:r>
    </w:p>
    <w:p w:rsidR="002E7A12" w:rsidRDefault="002E7A12" w:rsidP="00D02068">
      <w:pPr>
        <w:rPr>
          <w:lang w:val="sr-Cyrl-BA"/>
        </w:rPr>
      </w:pPr>
    </w:p>
    <w:p w:rsidR="002B3717" w:rsidRPr="002E7A12" w:rsidRDefault="002B3717" w:rsidP="00D02068">
      <w:pPr>
        <w:rPr>
          <w:lang w:val="sr-Cyrl-BA"/>
        </w:rPr>
      </w:pPr>
    </w:p>
    <w:p w:rsidR="00D02068" w:rsidRPr="00D56295" w:rsidRDefault="00D02068" w:rsidP="00D02068">
      <w:pPr>
        <w:jc w:val="center"/>
        <w:rPr>
          <w:b/>
          <w:lang w:val="sr-Cyrl-CS"/>
        </w:rPr>
      </w:pPr>
      <w:r w:rsidRPr="00D56295">
        <w:rPr>
          <w:b/>
          <w:lang w:val="sr-Cyrl-CS"/>
        </w:rPr>
        <w:t>О Д Л У К У</w:t>
      </w:r>
    </w:p>
    <w:p w:rsidR="00D56295" w:rsidRPr="00D56295" w:rsidRDefault="00D56295" w:rsidP="00D02068">
      <w:pPr>
        <w:jc w:val="center"/>
        <w:rPr>
          <w:b/>
          <w:lang w:val="sr-Cyrl-CS"/>
        </w:rPr>
      </w:pPr>
      <w:r w:rsidRPr="00D56295">
        <w:rPr>
          <w:b/>
          <w:lang w:val="sr-Cyrl-CS"/>
        </w:rPr>
        <w:t>О ПРИСТУПАЊУ ИЗРАДИ УРБАНИСТИЧКОГ ПЛАНА ГРАДА БИЈЕЉИНЕ</w:t>
      </w:r>
    </w:p>
    <w:p w:rsidR="00482B8F" w:rsidRDefault="00482B8F" w:rsidP="00D02068">
      <w:pPr>
        <w:jc w:val="center"/>
        <w:rPr>
          <w:lang w:val="sr-Cyrl-BA"/>
        </w:rPr>
      </w:pPr>
    </w:p>
    <w:p w:rsidR="00795707" w:rsidRDefault="00795707" w:rsidP="00D02068">
      <w:pPr>
        <w:jc w:val="center"/>
        <w:rPr>
          <w:lang w:val="sr-Cyrl-BA"/>
        </w:rPr>
      </w:pPr>
    </w:p>
    <w:p w:rsidR="00005E7A" w:rsidRPr="002B3717" w:rsidRDefault="002B3717" w:rsidP="002B3717">
      <w:pPr>
        <w:jc w:val="center"/>
        <w:rPr>
          <w:lang/>
        </w:rPr>
      </w:pPr>
      <w:r>
        <w:rPr>
          <w:lang/>
        </w:rPr>
        <w:t>Члан 1</w:t>
      </w:r>
    </w:p>
    <w:p w:rsidR="002B3717" w:rsidRPr="002B3717" w:rsidRDefault="002B3717" w:rsidP="00005E7A">
      <w:pPr>
        <w:ind w:firstLine="720"/>
        <w:rPr>
          <w:lang/>
        </w:rPr>
      </w:pPr>
    </w:p>
    <w:p w:rsidR="008B612D" w:rsidRPr="008B612D" w:rsidRDefault="00594814" w:rsidP="00AC315C">
      <w:pPr>
        <w:ind w:firstLine="720"/>
        <w:jc w:val="both"/>
        <w:rPr>
          <w:lang w:val="sr-Cyrl-BA"/>
        </w:rPr>
      </w:pPr>
      <w:r>
        <w:t xml:space="preserve">Овом Одлуком приступа се изради </w:t>
      </w:r>
      <w:r w:rsidR="00005E7A">
        <w:rPr>
          <w:lang w:val="sr-Cyrl-CS"/>
        </w:rPr>
        <w:t>У</w:t>
      </w:r>
      <w:r w:rsidR="001E5106">
        <w:t>рбанистичког плана Г</w:t>
      </w:r>
      <w:r w:rsidR="00BC74F4">
        <w:t>рада Бијељине</w:t>
      </w:r>
      <w:r w:rsidR="008B612D">
        <w:rPr>
          <w:lang w:val="sr-Cyrl-BA"/>
        </w:rPr>
        <w:t>.</w:t>
      </w:r>
    </w:p>
    <w:p w:rsidR="00D02068" w:rsidRPr="008F7EFC" w:rsidRDefault="00D02068" w:rsidP="00C60FE6">
      <w:pPr>
        <w:jc w:val="both"/>
        <w:rPr>
          <w:lang w:val="sr-Latn-CS"/>
        </w:rPr>
      </w:pPr>
    </w:p>
    <w:p w:rsidR="007B1E6F" w:rsidRDefault="002B3717" w:rsidP="00005E7A">
      <w:pPr>
        <w:pStyle w:val="Title"/>
        <w:rPr>
          <w:rFonts w:ascii="Times New Roman" w:hAnsi="Times New Roman"/>
          <w:sz w:val="24"/>
          <w:lang/>
        </w:rPr>
      </w:pPr>
      <w:r>
        <w:rPr>
          <w:rFonts w:ascii="Times New Roman" w:hAnsi="Times New Roman"/>
          <w:sz w:val="24"/>
          <w:lang/>
        </w:rPr>
        <w:t>Члан 2.</w:t>
      </w:r>
    </w:p>
    <w:p w:rsidR="002B3717" w:rsidRPr="002B3717" w:rsidRDefault="002B3717" w:rsidP="00005E7A">
      <w:pPr>
        <w:pStyle w:val="Title"/>
        <w:rPr>
          <w:rFonts w:ascii="Times New Roman" w:hAnsi="Times New Roman"/>
          <w:bCs/>
          <w:sz w:val="24"/>
          <w:lang/>
        </w:rPr>
      </w:pPr>
    </w:p>
    <w:p w:rsidR="007B1E6F" w:rsidRDefault="007B1E6F" w:rsidP="0011245A">
      <w:pPr>
        <w:jc w:val="center"/>
        <w:rPr>
          <w:lang w:val="sr-Cyrl-CS"/>
        </w:rPr>
      </w:pPr>
      <w:r>
        <w:rPr>
          <w:lang w:val="sr-Cyrl-CS"/>
        </w:rPr>
        <w:t xml:space="preserve">Граница обухвата </w:t>
      </w:r>
      <w:r w:rsidR="00005E7A">
        <w:rPr>
          <w:lang w:val="sr-Cyrl-CS"/>
        </w:rPr>
        <w:t>У</w:t>
      </w:r>
      <w:r w:rsidR="001E5106">
        <w:t>рбанистичког плана Г</w:t>
      </w:r>
      <w:r>
        <w:t>рада Бијељине</w:t>
      </w:r>
      <w:r w:rsidR="00F71D78">
        <w:rPr>
          <w:lang w:val="sr-Cyrl-CS"/>
        </w:rPr>
        <w:t>:</w:t>
      </w:r>
    </w:p>
    <w:p w:rsidR="00F71D78" w:rsidRPr="00F71D78" w:rsidRDefault="00F71D78" w:rsidP="0011245A">
      <w:pPr>
        <w:jc w:val="center"/>
        <w:rPr>
          <w:bCs/>
          <w:lang w:val="sr-Cyrl-CS"/>
        </w:rPr>
      </w:pPr>
    </w:p>
    <w:p w:rsidR="002B3717" w:rsidRDefault="00F71D78" w:rsidP="002B3717">
      <w:pPr>
        <w:ind w:firstLine="720"/>
        <w:jc w:val="both"/>
        <w:rPr>
          <w:lang/>
        </w:rPr>
      </w:pPr>
      <w:r>
        <w:t>На сјеверу од запада према истоку прати границу утицаја обилазнице улазећи у К.О. Љељенча и К.О. Велика Обарска до канала Дашница, односно до моста на каналу на који излази њивски пут означен као к.ч. 1371. Даље граница плана обухвата сљедеће парцеле пратећи њ</w:t>
      </w:r>
      <w:r w:rsidR="00581245">
        <w:rPr>
          <w:lang/>
        </w:rPr>
        <w:t>и</w:t>
      </w:r>
      <w:r>
        <w:t>хове</w:t>
      </w:r>
      <w:r w:rsidR="00581245">
        <w:t>: западне катастарске границе (</w:t>
      </w:r>
      <w:r>
        <w:t>а то је и гр</w:t>
      </w:r>
      <w:r w:rsidR="001E5106">
        <w:t>аница према К.О. Велика Обарска</w:t>
      </w:r>
      <w:r>
        <w:t>) и то к.ч. 667; к.ч. 665; сјеверозападну међу к.ч.664; к.ч.663; к.ч.648; к.ч.647; к.ч.646; к.ч.645; к.ч.644/2; к.ч.644/1; излази и пресјеца локални пут Црњелово – ЛП – 4 – Бијељина; код парцела к.ч.644/1 са југозападне стране пута и к.ч.641 са сјевероисточне стране пута. Даље наставља у правцу истока обухватајући сљедеће парцеле, а пратећи њихове сјеверне међе к.ч.640; к.ч.638; к.ч.636/3; к.ч.636/2; к.ч.636/1; к.ч.635/1; к.ч.634/2; к.ч.634/1; к.ч.633 и к.ч.632 код које излази на локални пут Бијељина – ЛП – Батковић. У правцу југа, а поменутим путем, граница се спушта до парцеле к.ч. 501, одакле наставља у правцу истока њвским путем к.ч.1362 обухватајући сљедеће парцеле, , а пратећи њ</w:t>
      </w:r>
      <w:r w:rsidR="0088258A">
        <w:rPr>
          <w:lang/>
        </w:rPr>
        <w:t>и</w:t>
      </w:r>
      <w:r>
        <w:t>хове сјеверозападне међе: к.ч.501; к.ч.505; к.ч.506; к.ч.507; к.ч.508; к.ч.509; к.ч.510; к.ч.511; прелази њивски пут к.ч.1360 и наставља обухватајући парцеле к.ч.512; к.ч.513; к.ч.514; к.ч.515; к.ч.516; к.ч.518; к.ч.519; к.ч.520; њивски пут к.ч.1358; и даље обухвата к.ч.521 на чијој сј</w:t>
      </w:r>
      <w:r w:rsidR="004B2B03">
        <w:rPr>
          <w:lang/>
        </w:rPr>
        <w:t>е</w:t>
      </w:r>
      <w:r>
        <w:t>вероисточној међи излази на њивски пут к.ч.1356. Овим путем ( пратећи га ) наставља у правцу сјевера до границе са К.О. Батковић, а обухватајући парцелу к.ч.441 ( Узунући ). На сј</w:t>
      </w:r>
      <w:r w:rsidR="00AA20A5">
        <w:rPr>
          <w:lang/>
        </w:rPr>
        <w:t>е</w:t>
      </w:r>
      <w:r>
        <w:t xml:space="preserve">вероисточној међи ове парцеле излази на њивски пут и наставља у правцу сјевера пратећи њивске путеве и обухватајући парцеле к.ч.434/1; к.ч.419; њивским путем и западним међама к.ч.138; к.ч.137; к.ч.136; к.ч.135. На сјеверној међи парцеле к.ч.135 скреће на исток пратећи њивски пут и сјеверну међу к.ч.135 све до пута означеног као к.ч.1330, а који је наставак улице Семберских ратара. Мало према сјеверу прати овај пут до сјеверне међе к.ч.139, одакле скреће према истоку пратећи сјеверне међе и обухватајући парцеле: к.ч.139; к.ч.146; к.ч.143; к.ч.144; к.ч.142; к.ч.145; к.ч.147; к.ч149; к.ч.141/2; и к.ч.141/1 до </w:t>
      </w:r>
      <w:r w:rsidR="002B3717">
        <w:t>западне међе парцеле к.ч. 101(Гојсовац).</w:t>
      </w:r>
      <w:r w:rsidR="002B3717">
        <w:rPr>
          <w:lang/>
        </w:rPr>
        <w:t xml:space="preserve"> </w:t>
      </w:r>
      <w:r>
        <w:t>Пење се у правцу сјевера западном међом ове парцеле све до њивског пута (к.ч.1333). Пратећи овај њивски пут наставља у правцу истока обухватајући парцеле њихове сјеверне међе: к.ч.101; к.ч.100; к.ч.99; к.ч.98; к.ч.97; к.ч.96; к.ч.95; к.ч.94; к.ч.93; к.ч.1334; к.ч.92/1; к.ч.91/1; к.ч.90; к.ч.89; к.ч.88; к.ч.87; к.ч.83; к.ч.81; к.ч.80; к.ч.76; к.ч.75; к.ч.70/1; к.ч.69; к.ч.68; к.ч.67; к.ч.66 ; к.ч.65; к.ч.64; к.ч.63; к.ч.62; к.ч.61; к.ч.60; к.ч.59; к.ч.58; гдје долази до границе са К.О. Дворови.</w:t>
      </w:r>
    </w:p>
    <w:p w:rsidR="002B3717" w:rsidRDefault="002B3717" w:rsidP="002B3717">
      <w:pPr>
        <w:ind w:firstLine="720"/>
        <w:jc w:val="both"/>
        <w:rPr>
          <w:lang/>
        </w:rPr>
      </w:pPr>
      <w:r>
        <w:rPr>
          <w:lang/>
        </w:rPr>
        <w:lastRenderedPageBreak/>
        <w:t xml:space="preserve">                                                                   2.</w:t>
      </w:r>
    </w:p>
    <w:p w:rsidR="002B3717" w:rsidRDefault="00F71D78" w:rsidP="002B3717">
      <w:pPr>
        <w:ind w:firstLine="720"/>
        <w:jc w:val="both"/>
        <w:rPr>
          <w:lang/>
        </w:rPr>
      </w:pPr>
      <w:r>
        <w:br/>
        <w:t>Са источне стране, граница плана, од сјевера ка југу, полази од сјеверне међе к.ч.58, обухвата парцелу к.ч. 252; прелази пругу Бијељина – ЈЖ – Шид, наставља путем ( к.ч.1348 ) на југ до магистралног пута Бијељина – МП 16 – Београд, прелази га и наставља сјевероисточном међом парцеле к.ч.273 ( граница са К.О. Дворови ) до њивског пута к.ч.1349. Наставља пратећи овај пут и обухватајући парцеле к.ч.273; к.ч.274; к.ч.275; к.ч.276; к.ч.277; к.ч.278; к.ч.279; к.ч.280; к.ч.281; к.ч.282; к.ч.283; к.ч.284; к.ч.285; к.ч.286; к.ч.287; гдје излази и пресјеца пут за Павловића ћуприју. Даље граница иде у правцу југа пресјецајући парцеле к.ч.1322/157; к.ч.1322/169; к.ч.1322/168; к.ч.1322/167; к.ч.1322/166; к.ч.1322/156; излази на југоисточну међу к.ч.1322/155 и к.ч.1322/156 пресјеца њивски пут к.ч.1322/173 и дијагонално сијече парцелу к.ч.1322/1 према граници са К.О. Бијељина Село. У правцу југа спушта се паралелно са овом границом на растојању од 135,0 м на исток од границе К.О. све до насеља "5 језера". Ту се граница ломи на исток идући паралелно са путем Бијељина - Ново Село на удаљености од 150,0 м од ивице путног појаса, а до парцеле к.ч.1324. Ту скреће према југоистоку, прелази преко пута Бијељина – Ново Село, те се враћа на југозапад, паралелно са путем, а на размаку од 190,0 м у том правцу иде у дужини од 500,0м, а потом се спушта на југ паралелно са границом К.О Бијељина Село, а на удаљености од 560,0 м источно од поменуте границе. Граница плана на југ иде до пута Бијељина – ЛП – Попови, скреће овим путем у правцу југозапада до пута Бијељина – ЛП – Амајлије. Овај пут на југоисток прати до парцеле к.ч.1269. Даље граница плана обухвата парцеле: к.ч.1288; к.ч.1271; к.ч.1283; наставља југоисточним међама к.ч.1272; к.ч.1274; к.ч.1276; к.ч.1277; к.ч.4102/6; к.ч.4103 ( све прати границу К.О. са Бијељина Село – Зубишта ); к.ч.4117/1; к.ч.4117/2; к.ч.4120; к.ч.4121; к.ч.4123; к.ч.4124; излази на њивски пут к.ч.5191 и прати га на запад до к.ч.4142. Даље прати сјевероисточну међу ове парцеле до њивског пута к.ч.1236, а онда иде на југ источном међом к.ч.4819; к.ч.4820/2; 4821/2; к.ч.4822/3; к.ч.4822/1; к.ч.4822/2 и 4823/1. Скреће на југозапад југоисточном међом к.ч.4823/1 до к.ч.1221/2</w:t>
      </w:r>
      <w:r>
        <w:rPr>
          <w:lang w:val="sr-Cyrl-CS"/>
        </w:rPr>
        <w:t xml:space="preserve"> </w:t>
      </w:r>
      <w:r>
        <w:t>чијом се југоисточном међом спушта до улице Краља Твртка; прелази је и наставља источном међом к.ч.1209, до њивског пута к.ч.1208 ; и њивског пута к.ч.1401; обухвата парцелу к.ч.1202 и к.ч.1187</w:t>
      </w:r>
      <w:r w:rsidR="001E5D09">
        <w:rPr>
          <w:lang w:val="sr-Cyrl-CS"/>
        </w:rPr>
        <w:t xml:space="preserve">, </w:t>
      </w:r>
      <w:r>
        <w:t>те парцеле к.ч.1185; к.ч.1183; к.ч.1173; к.ч.1170/12; к.ч.1170/13; к.ч.1169;к.ч.1168/1;к.ч.1167</w:t>
      </w:r>
      <w:r w:rsidR="001E5D09">
        <w:rPr>
          <w:lang w:val="sr-Cyrl-CS"/>
        </w:rPr>
        <w:t>,</w:t>
      </w:r>
      <w:r w:rsidR="00005E7A">
        <w:t>ик.ч.1166.</w:t>
      </w:r>
      <w:r w:rsidR="00005E7A">
        <w:rPr>
          <w:lang w:val="sr-Cyrl-CS"/>
        </w:rPr>
        <w:t xml:space="preserve"> </w:t>
      </w:r>
      <w:r>
        <w:t>Јужни дио границе на истоку полази од парцеле к.ч.1166 прати њену јужну међу, односно границу са К.О. Патковача. Пратећи границу К.О. према западу иде до парцеле к.ч.1060, одакле се на југ спушта паралелно са путем за Зворник у дужини од 400,0 м и на удаљености од 200,0 м источно од пута. Одатле скреће на запад и иде паралелно са планираном трасом обилазног пута на растојању од 350,0 м од те трасе, а до парцеле к.ч.1006. Даље прати југоисточне међе к.ч.1006; к.ч.1002; к.ч.1001; к.ч.1000; к.ч.998; к.ч.997; к.ч.996; к.ч.995; к.ч.994; к.ч.993; к.ч.992 и к.ч.967; к.ч.968; обухвата к.ч.966 и наставља југозападним међама парцела (Барице) к.ч.965; к.ч.964; к.ч.963; к.ч.962; к.ч.961; а потом југоисточном међом парцеле к.ч.1230 до мјеста гдје се спајају канал Глоговац и канал Дашница (Буковача– К.О. Пучиле). Одатле граница прати канал Дашницу у правцу југозапада све до канала МОК (Мајевички ободни канал). Прелази овај канал и наставља југоисточним међама</w:t>
      </w:r>
      <w:r>
        <w:rPr>
          <w:lang w:val="sr-Cyrl-CS"/>
        </w:rPr>
        <w:t xml:space="preserve"> </w:t>
      </w:r>
      <w:r>
        <w:t>к.ч.1510; к.ч.1511; к.ч.1512.</w:t>
      </w:r>
      <w:r>
        <w:br/>
        <w:t xml:space="preserve">На западној страни граница плана, од југа креће од парцеле к.ч.1512, прати њену југозападну међу ( граница са К.О. Пухаре – Пучиле ), те југозападну међу парцеле к.ч.1501; југоисточном и западном међом к.ч.1498/1 одакле на сјевер иде границом К.О. и западним међама к.ч.1497/1; к.ч.1496/1; к.ч.1491/1; к.ч.1483; к.ч.1484; к.ч.1481; и сјеврозападном међом к.ч.1472 излази на Мајевички канал. Даље у правцу сјевера прати Мајевички канал према магистралном путу Тузла – МП18 – Београд. На 160,0 м југоисточно од пута скреће према југоистоку пресјецајући паралелно са путем парцеле к.ч.1471 и к.ч.1469; западном међом парцеле к.ч.1469 излази на магистрални пут ( МП18 ), обухвата циглану "Дрина" са коповима, те поново излази на Мајевички канал. Одавде граница прати Мајевички канал и то од к.ч.1465 и фабрике "Дрина" циглана на југу до к.ч.1450/03 на сјеверу. Одавде граница </w:t>
      </w:r>
    </w:p>
    <w:p w:rsidR="002B3717" w:rsidRDefault="002B3717" w:rsidP="002B3717">
      <w:pPr>
        <w:ind w:firstLine="720"/>
        <w:jc w:val="both"/>
        <w:rPr>
          <w:lang/>
        </w:rPr>
      </w:pPr>
      <w:r>
        <w:rPr>
          <w:lang/>
        </w:rPr>
        <w:lastRenderedPageBreak/>
        <w:t xml:space="preserve">                                                                3.</w:t>
      </w:r>
    </w:p>
    <w:p w:rsidR="002B3717" w:rsidRDefault="002B3717" w:rsidP="002B3717">
      <w:pPr>
        <w:ind w:firstLine="720"/>
        <w:jc w:val="both"/>
        <w:rPr>
          <w:lang/>
        </w:rPr>
      </w:pPr>
    </w:p>
    <w:p w:rsidR="00F71D78" w:rsidRPr="002B3717" w:rsidRDefault="00F71D78" w:rsidP="002B3717">
      <w:pPr>
        <w:jc w:val="both"/>
        <w:rPr>
          <w:lang/>
        </w:rPr>
      </w:pPr>
      <w:r>
        <w:t>наставља југозападном међом к.ч.1444, сијече парцеле к.ч.1441 и к.ч.1438; затим прати сјеверозападну међу к.ч.1437; к.ч.1433; к.ч.1429 (пратећи истовремено Љељеначки канал) и излази на парцели к.ч.1427 на магистрални пут Бијељина – Брчко. Прелази овај пут и на сјевер иде до планиране трасе обилазног пута (К.О. Љељенча).</w:t>
      </w:r>
    </w:p>
    <w:p w:rsidR="001E5D09" w:rsidRDefault="001E5D09" w:rsidP="00005E7A">
      <w:pPr>
        <w:pStyle w:val="Title"/>
        <w:ind w:firstLine="720"/>
        <w:jc w:val="both"/>
        <w:rPr>
          <w:rFonts w:ascii="Times New Roman" w:hAnsi="Times New Roman"/>
          <w:bCs/>
          <w:sz w:val="24"/>
          <w:lang w:val="sr-Latn-CS"/>
        </w:rPr>
      </w:pPr>
      <w:r>
        <w:rPr>
          <w:rFonts w:ascii="Times New Roman" w:hAnsi="Times New Roman"/>
          <w:bCs/>
          <w:sz w:val="24"/>
        </w:rPr>
        <w:t>О</w:t>
      </w:r>
      <w:r>
        <w:rPr>
          <w:rFonts w:ascii="Times New Roman" w:hAnsi="Times New Roman"/>
          <w:bCs/>
          <w:sz w:val="24"/>
          <w:lang w:val="sr-Latn-CS"/>
        </w:rPr>
        <w:t xml:space="preserve">бухват </w:t>
      </w:r>
      <w:r w:rsidR="001E5106">
        <w:rPr>
          <w:sz w:val="24"/>
        </w:rPr>
        <w:t xml:space="preserve">урбанистичког плана </w:t>
      </w:r>
      <w:r w:rsidR="001E5106">
        <w:rPr>
          <w:rFonts w:asciiTheme="minorHAnsi" w:hAnsiTheme="minorHAnsi"/>
          <w:sz w:val="24"/>
        </w:rPr>
        <w:t>Г</w:t>
      </w:r>
      <w:r w:rsidRPr="001E5D09">
        <w:rPr>
          <w:sz w:val="24"/>
        </w:rPr>
        <w:t>рада Бијељине</w:t>
      </w:r>
      <w:r>
        <w:rPr>
          <w:rFonts w:ascii="Times New Roman" w:hAnsi="Times New Roman"/>
          <w:bCs/>
          <w:sz w:val="24"/>
        </w:rPr>
        <w:t xml:space="preserve"> има </w:t>
      </w:r>
      <w:r>
        <w:rPr>
          <w:rFonts w:ascii="Times New Roman" w:hAnsi="Times New Roman"/>
          <w:bCs/>
          <w:sz w:val="24"/>
          <w:lang w:val="sr-Latn-CS"/>
        </w:rPr>
        <w:t>укупн</w:t>
      </w:r>
      <w:r>
        <w:rPr>
          <w:rFonts w:ascii="Times New Roman" w:hAnsi="Times New Roman"/>
          <w:bCs/>
          <w:sz w:val="24"/>
        </w:rPr>
        <w:t>у</w:t>
      </w:r>
      <w:r>
        <w:rPr>
          <w:rFonts w:ascii="Times New Roman" w:hAnsi="Times New Roman"/>
          <w:bCs/>
          <w:sz w:val="24"/>
          <w:lang w:val="sr-Latn-CS"/>
        </w:rPr>
        <w:t xml:space="preserve"> површин</w:t>
      </w:r>
      <w:r>
        <w:rPr>
          <w:rFonts w:ascii="Times New Roman" w:hAnsi="Times New Roman"/>
          <w:bCs/>
          <w:sz w:val="24"/>
        </w:rPr>
        <w:t>у</w:t>
      </w:r>
      <w:r>
        <w:rPr>
          <w:rFonts w:ascii="Times New Roman" w:hAnsi="Times New Roman"/>
          <w:bCs/>
          <w:sz w:val="24"/>
          <w:lang w:val="sr-Latn-CS"/>
        </w:rPr>
        <w:t xml:space="preserve"> од </w:t>
      </w:r>
      <w:r>
        <w:rPr>
          <w:rFonts w:ascii="Times New Roman" w:hAnsi="Times New Roman"/>
          <w:bCs/>
          <w:sz w:val="24"/>
          <w:lang w:val="sr-Cyrl-CS"/>
        </w:rPr>
        <w:t xml:space="preserve">3110 </w:t>
      </w:r>
      <w:r w:rsidR="00005E7A">
        <w:rPr>
          <w:rFonts w:ascii="Times New Roman" w:hAnsi="Times New Roman"/>
          <w:bCs/>
          <w:sz w:val="24"/>
          <w:lang w:val="sr-Cyrl-CS"/>
        </w:rPr>
        <w:t>Ха</w:t>
      </w:r>
      <w:r>
        <w:rPr>
          <w:rFonts w:ascii="Times New Roman" w:hAnsi="Times New Roman"/>
          <w:bCs/>
          <w:sz w:val="24"/>
          <w:lang w:val="sr-Latn-CS"/>
        </w:rPr>
        <w:t xml:space="preserve"> </w:t>
      </w:r>
      <w:r>
        <w:rPr>
          <w:rFonts w:ascii="Times New Roman" w:hAnsi="Times New Roman"/>
          <w:bCs/>
          <w:sz w:val="24"/>
        </w:rPr>
        <w:t>(</w:t>
      </w:r>
      <w:r>
        <w:rPr>
          <w:rFonts w:ascii="Times New Roman" w:hAnsi="Times New Roman"/>
          <w:bCs/>
          <w:sz w:val="24"/>
          <w:lang w:val="sr-Cyrl-CS"/>
        </w:rPr>
        <w:t>три</w:t>
      </w:r>
      <w:r w:rsidR="00005E7A">
        <w:rPr>
          <w:rFonts w:ascii="Times New Roman" w:hAnsi="Times New Roman"/>
          <w:bCs/>
          <w:sz w:val="24"/>
          <w:lang w:val="sr-Cyrl-CS"/>
        </w:rPr>
        <w:t xml:space="preserve"> </w:t>
      </w:r>
      <w:r>
        <w:rPr>
          <w:rFonts w:ascii="Times New Roman" w:hAnsi="Times New Roman"/>
          <w:bCs/>
          <w:sz w:val="24"/>
          <w:lang w:val="sr-Cyrl-CS"/>
        </w:rPr>
        <w:t>хиљаде</w:t>
      </w:r>
      <w:r w:rsidR="00005E7A">
        <w:rPr>
          <w:rFonts w:ascii="Times New Roman" w:hAnsi="Times New Roman"/>
          <w:bCs/>
          <w:sz w:val="24"/>
          <w:lang w:val="sr-Cyrl-CS"/>
        </w:rPr>
        <w:t xml:space="preserve"> </w:t>
      </w:r>
      <w:r>
        <w:rPr>
          <w:rFonts w:ascii="Times New Roman" w:hAnsi="Times New Roman"/>
          <w:bCs/>
          <w:sz w:val="24"/>
          <w:lang w:val="sr-Cyrl-CS"/>
        </w:rPr>
        <w:t>сто</w:t>
      </w:r>
      <w:r w:rsidR="00005E7A">
        <w:rPr>
          <w:rFonts w:ascii="Times New Roman" w:hAnsi="Times New Roman"/>
          <w:bCs/>
          <w:sz w:val="24"/>
          <w:lang w:val="sr-Cyrl-CS"/>
        </w:rPr>
        <w:t xml:space="preserve">тину </w:t>
      </w:r>
      <w:r>
        <w:rPr>
          <w:rFonts w:ascii="Times New Roman" w:hAnsi="Times New Roman"/>
          <w:bCs/>
          <w:sz w:val="24"/>
          <w:lang w:val="sr-Cyrl-CS"/>
        </w:rPr>
        <w:t xml:space="preserve">десет </w:t>
      </w:r>
      <w:r>
        <w:rPr>
          <w:rFonts w:ascii="Times New Roman" w:hAnsi="Times New Roman"/>
          <w:bCs/>
          <w:sz w:val="24"/>
        </w:rPr>
        <w:t>хектара)</w:t>
      </w:r>
      <w:r>
        <w:rPr>
          <w:rFonts w:ascii="Times New Roman" w:hAnsi="Times New Roman"/>
          <w:bCs/>
          <w:sz w:val="24"/>
          <w:lang w:val="sr-Latn-CS"/>
        </w:rPr>
        <w:t>.</w:t>
      </w:r>
    </w:p>
    <w:p w:rsidR="00D02068" w:rsidRDefault="00D02068" w:rsidP="00F71D78">
      <w:pPr>
        <w:jc w:val="both"/>
        <w:rPr>
          <w:lang w:val="sr-Latn-CS"/>
        </w:rPr>
      </w:pPr>
    </w:p>
    <w:p w:rsidR="00005E7A" w:rsidRDefault="002B3717" w:rsidP="00005E7A">
      <w:pPr>
        <w:pStyle w:val="Title"/>
        <w:rPr>
          <w:rFonts w:ascii="Times New Roman" w:hAnsi="Times New Roman"/>
          <w:sz w:val="24"/>
          <w:lang/>
        </w:rPr>
      </w:pPr>
      <w:r>
        <w:rPr>
          <w:rFonts w:ascii="Times New Roman" w:hAnsi="Times New Roman"/>
          <w:sz w:val="24"/>
          <w:lang/>
        </w:rPr>
        <w:t>Члан 3.</w:t>
      </w:r>
    </w:p>
    <w:p w:rsidR="002B3717" w:rsidRPr="002B3717" w:rsidRDefault="002B3717" w:rsidP="00005E7A">
      <w:pPr>
        <w:pStyle w:val="Title"/>
        <w:rPr>
          <w:rFonts w:ascii="Times New Roman" w:hAnsi="Times New Roman"/>
          <w:bCs/>
          <w:sz w:val="24"/>
          <w:lang/>
        </w:rPr>
      </w:pPr>
    </w:p>
    <w:p w:rsidR="001B147B" w:rsidRDefault="002742DC" w:rsidP="0011245A">
      <w:pPr>
        <w:ind w:firstLine="720"/>
        <w:jc w:val="both"/>
      </w:pPr>
      <w:r>
        <w:rPr>
          <w:lang w:val="sr-Cyrl-CS"/>
        </w:rPr>
        <w:t>П</w:t>
      </w:r>
      <w:r w:rsidR="00DB1FAB">
        <w:t>лански параметри</w:t>
      </w:r>
      <w:r>
        <w:rPr>
          <w:lang w:val="sr-Cyrl-CS"/>
        </w:rPr>
        <w:t xml:space="preserve"> се утврђују на период до краја </w:t>
      </w:r>
      <w:r w:rsidR="00DB1FAB">
        <w:t>20</w:t>
      </w:r>
      <w:r w:rsidR="003B6C25">
        <w:rPr>
          <w:lang w:val="sr-Cyrl-CS"/>
        </w:rPr>
        <w:t>3</w:t>
      </w:r>
      <w:r w:rsidR="00DB1FAB">
        <w:t>5.</w:t>
      </w:r>
      <w:r>
        <w:rPr>
          <w:lang w:val="sr-Cyrl-CS"/>
        </w:rPr>
        <w:t xml:space="preserve"> </w:t>
      </w:r>
      <w:r w:rsidR="00DB1FAB">
        <w:t>године.</w:t>
      </w:r>
    </w:p>
    <w:p w:rsidR="00536EA6" w:rsidRDefault="00536EA6" w:rsidP="00D02068">
      <w:pPr>
        <w:jc w:val="center"/>
      </w:pPr>
    </w:p>
    <w:p w:rsidR="002742DC" w:rsidRDefault="002B3717" w:rsidP="002742DC">
      <w:pPr>
        <w:jc w:val="center"/>
        <w:rPr>
          <w:lang/>
        </w:rPr>
      </w:pPr>
      <w:r>
        <w:rPr>
          <w:lang/>
        </w:rPr>
        <w:t>Члан 4.</w:t>
      </w:r>
    </w:p>
    <w:p w:rsidR="002B3717" w:rsidRPr="002B3717" w:rsidRDefault="002B3717" w:rsidP="002742DC">
      <w:pPr>
        <w:jc w:val="center"/>
        <w:rPr>
          <w:lang/>
        </w:rPr>
      </w:pPr>
    </w:p>
    <w:p w:rsidR="00A44618" w:rsidRDefault="00A44618" w:rsidP="00A44618">
      <w:pPr>
        <w:ind w:firstLine="720"/>
        <w:jc w:val="both"/>
        <w:rPr>
          <w:lang w:val="sr-Cyrl-CS"/>
        </w:rPr>
      </w:pPr>
      <w:r>
        <w:t>См</w:t>
      </w:r>
      <w:r>
        <w:rPr>
          <w:lang w:val="sr-Cyrl-CS"/>
        </w:rPr>
        <w:t>ј</w:t>
      </w:r>
      <w:r>
        <w:t xml:space="preserve">ернице за израду </w:t>
      </w:r>
      <w:r w:rsidR="001E5106">
        <w:rPr>
          <w:lang w:val="sr-Cyrl-CS"/>
        </w:rPr>
        <w:t>Урбанистичког плана Г</w:t>
      </w:r>
      <w:r>
        <w:rPr>
          <w:lang w:val="sr-Cyrl-CS"/>
        </w:rPr>
        <w:t>рада Бијељине: План је неопходно израдити у свему према одредбама Закона о уређењу порстора и грађењу („</w:t>
      </w:r>
      <w:r>
        <w:t xml:space="preserve">Службени гласник </w:t>
      </w:r>
      <w:r>
        <w:rPr>
          <w:lang w:val="sr-Cyrl-CS"/>
        </w:rPr>
        <w:t>Р</w:t>
      </w:r>
      <w:r w:rsidR="001E5106">
        <w:rPr>
          <w:lang w:val="sr-Cyrl-CS"/>
        </w:rPr>
        <w:t xml:space="preserve">епублике </w:t>
      </w:r>
      <w:r>
        <w:t>С</w:t>
      </w:r>
      <w:r w:rsidR="001E5106">
        <w:t>рпске</w:t>
      </w:r>
      <w:r>
        <w:rPr>
          <w:lang w:val="sr-Cyrl-CS"/>
        </w:rPr>
        <w:t>“,</w:t>
      </w:r>
      <w:r>
        <w:t xml:space="preserve"> број</w:t>
      </w:r>
      <w:r w:rsidR="001E5106">
        <w:t>:</w:t>
      </w:r>
      <w:r>
        <w:t xml:space="preserve"> 40/13</w:t>
      </w:r>
      <w:r>
        <w:rPr>
          <w:lang w:val="sr-Cyrl-CS"/>
        </w:rPr>
        <w:t>)</w:t>
      </w:r>
      <w:r>
        <w:t>,</w:t>
      </w:r>
      <w:r>
        <w:rPr>
          <w:lang w:val="sr-Cyrl-CS"/>
        </w:rPr>
        <w:t xml:space="preserve"> подзаконским актима донесеним на основу овог закона, те другим прописима релевантним за планирање и уређење простора (који се односе на: саобраћај, снадбијавање енергијом, снадбијавање водом, телекомуникације, заштиту од природних непогода, заштиту природе, заштиту воде, ваздуха, пољопривредног и шумског земљишта, природних вриједности, културних добара и сл.).</w:t>
      </w:r>
    </w:p>
    <w:p w:rsidR="004B7656" w:rsidRPr="001E3355" w:rsidRDefault="00A44618" w:rsidP="001E3355">
      <w:pPr>
        <w:ind w:firstLine="720"/>
        <w:jc w:val="both"/>
        <w:rPr>
          <w:lang w:val="sr-Latn-BA"/>
        </w:rPr>
      </w:pPr>
      <w:r>
        <w:rPr>
          <w:lang w:val="sr-Cyrl-CS"/>
        </w:rPr>
        <w:t>Носилац израде дужан је обезбиједити усаглашеност Урбанистичког плана са одговарајућим планом вишег реда.</w:t>
      </w:r>
    </w:p>
    <w:p w:rsidR="00F61A0B" w:rsidRDefault="00F61A0B" w:rsidP="00F61A0B">
      <w:pPr>
        <w:jc w:val="center"/>
      </w:pPr>
    </w:p>
    <w:p w:rsidR="002742DC" w:rsidRDefault="002742DC" w:rsidP="002742DC">
      <w:pPr>
        <w:ind w:firstLine="720"/>
        <w:rPr>
          <w:lang/>
        </w:rPr>
      </w:pPr>
      <w:r>
        <w:rPr>
          <w:lang w:val="sr-Cyrl-CS"/>
        </w:rPr>
        <w:t xml:space="preserve">                          </w:t>
      </w:r>
      <w:r w:rsidR="002B3717">
        <w:rPr>
          <w:lang w:val="sr-Cyrl-CS"/>
        </w:rPr>
        <w:t xml:space="preserve">                                   </w:t>
      </w:r>
      <w:r w:rsidR="002B3717">
        <w:rPr>
          <w:lang/>
        </w:rPr>
        <w:t>Члан 5.</w:t>
      </w:r>
    </w:p>
    <w:p w:rsidR="002B3717" w:rsidRPr="002B3717" w:rsidRDefault="002B3717" w:rsidP="002742DC">
      <w:pPr>
        <w:ind w:firstLine="720"/>
        <w:rPr>
          <w:lang/>
        </w:rPr>
      </w:pPr>
    </w:p>
    <w:p w:rsidR="00F61A0B" w:rsidRDefault="00F61A0B" w:rsidP="00F61A0B">
      <w:pPr>
        <w:ind w:firstLine="720"/>
        <w:jc w:val="both"/>
        <w:rPr>
          <w:lang w:val="sr-Cyrl-BA"/>
        </w:rPr>
      </w:pPr>
      <w:r>
        <w:t xml:space="preserve">Рок за израду планског документа је </w:t>
      </w:r>
      <w:r w:rsidR="003B6C25">
        <w:rPr>
          <w:lang w:val="sr-Cyrl-CS"/>
        </w:rPr>
        <w:t>18</w:t>
      </w:r>
      <w:r>
        <w:t xml:space="preserve">0 дана од дана потписивања уговора са носиоцем израде </w:t>
      </w:r>
      <w:r w:rsidR="002742DC">
        <w:rPr>
          <w:lang w:val="sr-Cyrl-CS"/>
        </w:rPr>
        <w:t>У</w:t>
      </w:r>
      <w:r w:rsidR="001E5106">
        <w:t>рбанистичког плана Г</w:t>
      </w:r>
      <w:r w:rsidR="009F10A4">
        <w:t>рада Бијељине</w:t>
      </w:r>
      <w:r>
        <w:t>.</w:t>
      </w:r>
      <w:r w:rsidRPr="00F61A0B">
        <w:rPr>
          <w:lang w:val="sr-Cyrl-BA"/>
        </w:rPr>
        <w:t xml:space="preserve"> </w:t>
      </w:r>
    </w:p>
    <w:p w:rsidR="002B3717" w:rsidRDefault="002B3717" w:rsidP="002B3717">
      <w:pPr>
        <w:ind w:firstLine="720"/>
        <w:jc w:val="center"/>
        <w:rPr>
          <w:lang w:val="sr-Cyrl-BA"/>
        </w:rPr>
      </w:pPr>
    </w:p>
    <w:p w:rsidR="00795707" w:rsidRDefault="002B3717" w:rsidP="002B3717">
      <w:pPr>
        <w:ind w:firstLine="720"/>
        <w:rPr>
          <w:lang w:val="sr-Cyrl-BA"/>
        </w:rPr>
      </w:pPr>
      <w:r>
        <w:rPr>
          <w:lang w:val="sr-Cyrl-BA"/>
        </w:rPr>
        <w:t xml:space="preserve">                                                            Члан 6.</w:t>
      </w:r>
    </w:p>
    <w:p w:rsidR="002B3717" w:rsidRDefault="002B3717" w:rsidP="002B3717">
      <w:pPr>
        <w:ind w:firstLine="720"/>
        <w:jc w:val="center"/>
        <w:rPr>
          <w:lang w:val="sr-Cyrl-CS"/>
        </w:rPr>
      </w:pPr>
    </w:p>
    <w:p w:rsidR="004B7656" w:rsidRDefault="00795707" w:rsidP="0011245A">
      <w:pPr>
        <w:ind w:firstLine="720"/>
        <w:jc w:val="both"/>
      </w:pPr>
      <w:r>
        <w:rPr>
          <w:lang w:val="sr-Cyrl-CS"/>
        </w:rPr>
        <w:t xml:space="preserve"> </w:t>
      </w:r>
      <w:r w:rsidR="003B6C25">
        <w:rPr>
          <w:lang w:val="sr-Cyrl-CS"/>
        </w:rPr>
        <w:t>У</w:t>
      </w:r>
      <w:r w:rsidR="009F10A4">
        <w:t>рбанистичк</w:t>
      </w:r>
      <w:r w:rsidR="003B6C25">
        <w:rPr>
          <w:lang w:val="sr-Cyrl-CS"/>
        </w:rPr>
        <w:t>и</w:t>
      </w:r>
      <w:r w:rsidR="001E5106">
        <w:t xml:space="preserve"> план Г</w:t>
      </w:r>
      <w:r w:rsidR="009F10A4">
        <w:t>рада Бијељине</w:t>
      </w:r>
      <w:r w:rsidR="00F61A0B">
        <w:t xml:space="preserve"> </w:t>
      </w:r>
      <w:r>
        <w:rPr>
          <w:lang w:val="sr-Cyrl-CS"/>
        </w:rPr>
        <w:t>мора сдржати</w:t>
      </w:r>
      <w:r w:rsidR="00F61A0B">
        <w:t xml:space="preserve"> све елементе пр</w:t>
      </w:r>
      <w:r w:rsidR="00664F84">
        <w:t>о</w:t>
      </w:r>
      <w:r w:rsidR="00F61A0B">
        <w:t xml:space="preserve">писане чланом </w:t>
      </w:r>
      <w:r w:rsidR="00664F84">
        <w:t>3</w:t>
      </w:r>
      <w:r w:rsidR="009F10A4">
        <w:t>3</w:t>
      </w:r>
      <w:r w:rsidR="001E5106">
        <w:t>.</w:t>
      </w:r>
      <w:r>
        <w:rPr>
          <w:lang w:val="sr-Cyrl-CS"/>
        </w:rPr>
        <w:t xml:space="preserve"> </w:t>
      </w:r>
      <w:r w:rsidR="00664F84">
        <w:t>Зако</w:t>
      </w:r>
      <w:r>
        <w:t>на о уређењу простора и грађењу</w:t>
      </w:r>
      <w:r>
        <w:rPr>
          <w:lang w:val="sr-Cyrl-CS"/>
        </w:rPr>
        <w:t xml:space="preserve"> („</w:t>
      </w:r>
      <w:r>
        <w:t xml:space="preserve">Службени гласник </w:t>
      </w:r>
      <w:r>
        <w:rPr>
          <w:lang w:val="sr-Cyrl-CS"/>
        </w:rPr>
        <w:t>Р</w:t>
      </w:r>
      <w:r w:rsidR="00664F84">
        <w:t>епублике Српске</w:t>
      </w:r>
      <w:r>
        <w:rPr>
          <w:lang w:val="sr-Cyrl-CS"/>
        </w:rPr>
        <w:t>“,</w:t>
      </w:r>
      <w:r w:rsidR="00664F84">
        <w:t xml:space="preserve"> број</w:t>
      </w:r>
      <w:r w:rsidR="001E5106">
        <w:t>:</w:t>
      </w:r>
      <w:r w:rsidR="00664F84">
        <w:t xml:space="preserve"> 40/13</w:t>
      </w:r>
      <w:r w:rsidR="003B6C25">
        <w:rPr>
          <w:lang w:val="sr-Cyrl-CS"/>
        </w:rPr>
        <w:t xml:space="preserve"> и 106/15</w:t>
      </w:r>
      <w:r>
        <w:rPr>
          <w:lang w:val="sr-Cyrl-CS"/>
        </w:rPr>
        <w:t>)</w:t>
      </w:r>
      <w:r w:rsidR="00664F84">
        <w:t>, другим законима, као и Правилником о начину израде, садржају и формирању докумена</w:t>
      </w:r>
      <w:r>
        <w:t>та просторног уређења</w:t>
      </w:r>
      <w:r>
        <w:rPr>
          <w:lang w:val="sr-Cyrl-CS"/>
        </w:rPr>
        <w:t xml:space="preserve"> („</w:t>
      </w:r>
      <w:r w:rsidR="00664F84">
        <w:t>Службени гласник Републике Српске</w:t>
      </w:r>
      <w:r>
        <w:rPr>
          <w:lang w:val="sr-Cyrl-CS"/>
        </w:rPr>
        <w:t>“,</w:t>
      </w:r>
      <w:r>
        <w:t xml:space="preserve"> број</w:t>
      </w:r>
      <w:r w:rsidR="001E5106">
        <w:t>:</w:t>
      </w:r>
      <w:r>
        <w:t xml:space="preserve"> 69/</w:t>
      </w:r>
      <w:r w:rsidR="00664F84">
        <w:t>13</w:t>
      </w:r>
      <w:r>
        <w:rPr>
          <w:lang w:val="sr-Cyrl-CS"/>
        </w:rPr>
        <w:t>)</w:t>
      </w:r>
      <w:r w:rsidR="004B7656">
        <w:t>.</w:t>
      </w:r>
      <w:r w:rsidR="004B7656" w:rsidRPr="004B7656">
        <w:rPr>
          <w:lang w:val="sr-Cyrl-BA"/>
        </w:rPr>
        <w:t xml:space="preserve"> </w:t>
      </w:r>
    </w:p>
    <w:p w:rsidR="002B3717" w:rsidRDefault="002B3717" w:rsidP="00FB3BF0">
      <w:pPr>
        <w:jc w:val="center"/>
        <w:rPr>
          <w:lang w:val="sr-Cyrl-BA"/>
        </w:rPr>
      </w:pPr>
    </w:p>
    <w:p w:rsidR="00FB3BF0" w:rsidRDefault="002B3717" w:rsidP="002B3717">
      <w:pPr>
        <w:rPr>
          <w:lang/>
        </w:rPr>
      </w:pPr>
      <w:r>
        <w:rPr>
          <w:lang/>
        </w:rPr>
        <w:t xml:space="preserve">                                                                           Члан 7.</w:t>
      </w:r>
    </w:p>
    <w:p w:rsidR="002B3717" w:rsidRPr="002B3717" w:rsidRDefault="002B3717" w:rsidP="00FB3BF0">
      <w:pPr>
        <w:jc w:val="center"/>
        <w:rPr>
          <w:lang/>
        </w:rPr>
      </w:pPr>
    </w:p>
    <w:p w:rsidR="00FB3BF0" w:rsidRDefault="00FB3BF0" w:rsidP="00FB3BF0">
      <w:pPr>
        <w:ind w:firstLine="720"/>
        <w:jc w:val="both"/>
      </w:pPr>
      <w:r>
        <w:t>Скупштина Града Бијељине,</w:t>
      </w:r>
      <w:r>
        <w:rPr>
          <w:lang w:val="sr-Cyrl-CS"/>
        </w:rPr>
        <w:t xml:space="preserve"> на приједлог носиоца припреме, утврђује нацрт</w:t>
      </w:r>
      <w:r w:rsidR="00931A58">
        <w:rPr>
          <w:lang w:val="sr-Cyrl-CS"/>
        </w:rPr>
        <w:t xml:space="preserve"> Урбанистичког плана града Бијељине</w:t>
      </w:r>
      <w:r>
        <w:rPr>
          <w:lang w:val="sr-Cyrl-CS"/>
        </w:rPr>
        <w:t xml:space="preserve">, </w:t>
      </w:r>
      <w:r>
        <w:t>као и м</w:t>
      </w:r>
      <w:r>
        <w:rPr>
          <w:lang w:val="sr-Cyrl-CS"/>
        </w:rPr>
        <w:t>ј</w:t>
      </w:r>
      <w:r>
        <w:t>есто, вр</w:t>
      </w:r>
      <w:r>
        <w:rPr>
          <w:lang w:val="sr-Cyrl-CS"/>
        </w:rPr>
        <w:t>иј</w:t>
      </w:r>
      <w:r>
        <w:t>еме и начин излагања нацрта на јaвни увид.</w:t>
      </w:r>
      <w:r w:rsidRPr="008B0128">
        <w:rPr>
          <w:lang w:val="sr-Cyrl-BA"/>
        </w:rPr>
        <w:t xml:space="preserve"> </w:t>
      </w:r>
    </w:p>
    <w:p w:rsidR="00FB3BF0" w:rsidRDefault="00FB3BF0" w:rsidP="00FB3BF0">
      <w:pPr>
        <w:ind w:firstLine="720"/>
        <w:jc w:val="both"/>
        <w:rPr>
          <w:lang w:val="sr-Cyrl-BA"/>
        </w:rPr>
      </w:pPr>
      <w:r>
        <w:rPr>
          <w:lang w:val="sr-Cyrl-CS"/>
        </w:rPr>
        <w:t>Нацрт</w:t>
      </w:r>
      <w:r>
        <w:t xml:space="preserve"> </w:t>
      </w:r>
      <w:r w:rsidR="00DB2491">
        <w:rPr>
          <w:lang w:val="sr-Cyrl-CS"/>
        </w:rPr>
        <w:t>Урбанистичког плана Г</w:t>
      </w:r>
      <w:r>
        <w:rPr>
          <w:lang w:val="sr-Cyrl-CS"/>
        </w:rPr>
        <w:t>рада</w:t>
      </w:r>
      <w:r>
        <w:t xml:space="preserve"> Бијељин</w:t>
      </w:r>
      <w:r>
        <w:rPr>
          <w:lang w:val="sr-Cyrl-CS"/>
        </w:rPr>
        <w:t>е, биће стављен на јавни увид у трајању од 30 дана</w:t>
      </w:r>
      <w:r>
        <w:t>.</w:t>
      </w:r>
      <w:r w:rsidRPr="008B0128">
        <w:rPr>
          <w:lang w:val="sr-Cyrl-BA"/>
        </w:rPr>
        <w:t xml:space="preserve"> </w:t>
      </w:r>
    </w:p>
    <w:p w:rsidR="00A42961" w:rsidRDefault="00A42961" w:rsidP="00A42961">
      <w:pPr>
        <w:ind w:firstLine="720"/>
        <w:jc w:val="both"/>
        <w:rPr>
          <w:lang w:val="sr-Cyrl-BA"/>
        </w:rPr>
      </w:pPr>
      <w:r>
        <w:rPr>
          <w:lang w:val="sr-Cyrl-BA"/>
        </w:rPr>
        <w:t>О мјесту, времену и начину излагања нацрта плана на јавни увид, јавност и власници непокретнопсти на подручју за које се доноси овај план, биће обавијештени путем огласа, који се објављује у најмање два средства јавног информисања, осам дана прије почетка јавног увида и 15 дана од почетка излагања нацрта плана на јавни увид. Оглас мора садржати све елементе прописане чланом 47, став 4 Закона о уређењу простора и грађењу.</w:t>
      </w:r>
    </w:p>
    <w:p w:rsidR="002B3717" w:rsidRDefault="002B3717" w:rsidP="00A42961">
      <w:pPr>
        <w:ind w:firstLine="720"/>
        <w:jc w:val="both"/>
        <w:rPr>
          <w:lang w:val="sr-Cyrl-BA"/>
        </w:rPr>
      </w:pPr>
    </w:p>
    <w:p w:rsidR="002B3717" w:rsidRDefault="002B3717" w:rsidP="00A42961">
      <w:pPr>
        <w:ind w:firstLine="720"/>
        <w:jc w:val="both"/>
        <w:rPr>
          <w:lang w:val="sr-Cyrl-BA"/>
        </w:rPr>
      </w:pPr>
      <w:r>
        <w:rPr>
          <w:lang w:val="sr-Cyrl-BA"/>
        </w:rPr>
        <w:lastRenderedPageBreak/>
        <w:t xml:space="preserve">                                                                  4.</w:t>
      </w:r>
    </w:p>
    <w:p w:rsidR="002B3717" w:rsidRDefault="002B3717" w:rsidP="002B3717">
      <w:pPr>
        <w:jc w:val="both"/>
        <w:rPr>
          <w:lang w:val="sr-Cyrl-BA"/>
        </w:rPr>
      </w:pPr>
    </w:p>
    <w:p w:rsidR="002B3717" w:rsidRDefault="002B3717" w:rsidP="002B3717">
      <w:pPr>
        <w:jc w:val="both"/>
        <w:rPr>
          <w:lang w:val="sr-Cyrl-BA"/>
        </w:rPr>
      </w:pPr>
    </w:p>
    <w:p w:rsidR="00A42961" w:rsidRDefault="00A42961" w:rsidP="00A42961">
      <w:pPr>
        <w:ind w:firstLine="720"/>
        <w:jc w:val="both"/>
        <w:rPr>
          <w:lang w:val="sr-Cyrl-CS"/>
        </w:rPr>
      </w:pPr>
      <w:r>
        <w:rPr>
          <w:lang w:val="sr-Cyrl-BA"/>
        </w:rPr>
        <w:t xml:space="preserve">Нацрт </w:t>
      </w:r>
      <w:r>
        <w:rPr>
          <w:lang w:val="sr-Cyrl-CS"/>
        </w:rPr>
        <w:t>Урбанистичког плана, излаже се на јавни увид у складу са одредбама члана 47 Закона о уређењу простора и грађењу.</w:t>
      </w:r>
    </w:p>
    <w:p w:rsidR="00A42961" w:rsidRDefault="00A42961" w:rsidP="00A42961">
      <w:pPr>
        <w:ind w:firstLine="720"/>
        <w:jc w:val="both"/>
        <w:rPr>
          <w:lang w:val="sr-Cyrl-CS"/>
        </w:rPr>
      </w:pPr>
      <w:r>
        <w:rPr>
          <w:lang w:val="sr-Cyrl-CS"/>
        </w:rPr>
        <w:t>Носилац израде обавезан је да размотри све примједбе, приједлоге и мишљења, који су достављени током јавног увида, и да о њима заузме став прије утврђивана приједлога плана, те да образложен став у писаној форми достави носиоцу припреме плана и лицима која су доставила приједлоге, примједбе и мишљења на нацрт.</w:t>
      </w:r>
    </w:p>
    <w:p w:rsidR="00A42961" w:rsidRDefault="00A42961" w:rsidP="00A42961">
      <w:pPr>
        <w:ind w:firstLine="720"/>
        <w:jc w:val="both"/>
        <w:rPr>
          <w:lang w:val="sr-Cyrl-CS"/>
        </w:rPr>
      </w:pPr>
      <w:r>
        <w:rPr>
          <w:lang w:val="sr-Cyrl-CS"/>
        </w:rPr>
        <w:t>Став носиоца израде плана о примједбама, приједлозима и мишљењима, разматра се на јавној расправи, на коју се позивају представници носиоца припреме плана, носиоца израде плана, представници органа и правних лица из члана 42, став (3) Закона о уређењу простора и грађењу и чланови савјета плана.</w:t>
      </w:r>
    </w:p>
    <w:p w:rsidR="00A42961" w:rsidRDefault="00A42961" w:rsidP="00A42961">
      <w:pPr>
        <w:ind w:firstLine="720"/>
        <w:jc w:val="both"/>
        <w:rPr>
          <w:lang w:val="sr-Cyrl-CS"/>
        </w:rPr>
      </w:pPr>
      <w:r>
        <w:rPr>
          <w:lang w:val="sr-Cyrl-CS"/>
        </w:rPr>
        <w:t>Јавна расправа из претходног става мора се организовати у року од 30 дана од дана затварања јавног увида. Јавној расправи могу присуствовати сва заинтересована лица</w:t>
      </w:r>
    </w:p>
    <w:p w:rsidR="00A42961" w:rsidRDefault="00A42961" w:rsidP="00A42961">
      <w:pPr>
        <w:ind w:firstLine="720"/>
        <w:jc w:val="both"/>
        <w:rPr>
          <w:lang w:val="sr-Cyrl-CS"/>
        </w:rPr>
      </w:pPr>
      <w:r>
        <w:rPr>
          <w:lang w:val="sr-Cyrl-CS"/>
        </w:rPr>
        <w:t xml:space="preserve">Носилац припреме објављује позив за јавну расправу, у најмање једном дневном листу доступном на територији цијеле Републике, три дана прије и на дан одржавања расправе. </w:t>
      </w:r>
    </w:p>
    <w:p w:rsidR="00A42961" w:rsidRDefault="00A42961" w:rsidP="00A42961">
      <w:pPr>
        <w:ind w:firstLine="720"/>
        <w:jc w:val="both"/>
      </w:pPr>
      <w:r>
        <w:t xml:space="preserve">Уколико се </w:t>
      </w:r>
      <w:r>
        <w:rPr>
          <w:lang w:val="sr-Cyrl-CS"/>
        </w:rPr>
        <w:t>приједлог</w:t>
      </w:r>
      <w:r>
        <w:t xml:space="preserve"> планског документа</w:t>
      </w:r>
      <w:r>
        <w:rPr>
          <w:lang w:val="sr-Cyrl-CS"/>
        </w:rPr>
        <w:t>,</w:t>
      </w:r>
      <w:r>
        <w:t xml:space="preserve"> на основу прихваћених примедби и мишљења, пристиглих у току јавног увида, значајно разликује од нацрта документа, носилац припреме дужан је да организује поново јавни увид.</w:t>
      </w:r>
    </w:p>
    <w:p w:rsidR="00A42961" w:rsidRPr="00CE0904" w:rsidRDefault="00A42961" w:rsidP="00A42961">
      <w:pPr>
        <w:ind w:firstLine="720"/>
        <w:jc w:val="both"/>
        <w:rPr>
          <w:lang w:val="sr-Cyrl-CS"/>
        </w:rPr>
      </w:pPr>
      <w:r>
        <w:rPr>
          <w:lang w:val="sr-Cyrl-CS"/>
        </w:rPr>
        <w:t>Поновни јавни увид</w:t>
      </w:r>
      <w:r>
        <w:t xml:space="preserve"> </w:t>
      </w:r>
      <w:r>
        <w:rPr>
          <w:lang w:val="sr-Cyrl-CS"/>
        </w:rPr>
        <w:t>спровешће се у складу са чланом 49 Закона о уређењу простора и грађењу.</w:t>
      </w:r>
    </w:p>
    <w:p w:rsidR="00A42961" w:rsidRDefault="00A42961" w:rsidP="00A42961">
      <w:pPr>
        <w:jc w:val="both"/>
        <w:rPr>
          <w:lang w:val="sr-Cyrl-BA"/>
        </w:rPr>
      </w:pPr>
      <w:r>
        <w:tab/>
      </w:r>
      <w:r>
        <w:rPr>
          <w:lang w:val="sr-Cyrl-CS"/>
        </w:rPr>
        <w:t>Након одр</w:t>
      </w:r>
      <w:r w:rsidR="00DB2491">
        <w:rPr>
          <w:lang w:val="sr-Cyrl-CS"/>
        </w:rPr>
        <w:t>жане јавне расправе из члана 48.</w:t>
      </w:r>
      <w:r>
        <w:rPr>
          <w:lang w:val="sr-Cyrl-CS"/>
        </w:rPr>
        <w:t xml:space="preserve"> став (4) Закона о уређењу простора и грађењу, носилац припреме утврђује приједлог</w:t>
      </w:r>
      <w:r w:rsidRPr="00CE0904">
        <w:rPr>
          <w:lang w:val="sr-Cyrl-CS"/>
        </w:rPr>
        <w:t xml:space="preserve"> </w:t>
      </w:r>
      <w:r>
        <w:rPr>
          <w:lang w:val="sr-Cyrl-CS"/>
        </w:rPr>
        <w:t>Урбанистичког плана града Бијељине, који се доставља Скупштини Града Бијељина на усвајање.</w:t>
      </w:r>
    </w:p>
    <w:p w:rsidR="00A42961" w:rsidRDefault="00A42961" w:rsidP="00A42961">
      <w:pPr>
        <w:rPr>
          <w:lang/>
        </w:rPr>
      </w:pPr>
    </w:p>
    <w:p w:rsidR="002B3717" w:rsidRPr="002B3717" w:rsidRDefault="002B3717" w:rsidP="00A42961">
      <w:pPr>
        <w:rPr>
          <w:lang/>
        </w:rPr>
      </w:pPr>
    </w:p>
    <w:p w:rsidR="00A42961" w:rsidRDefault="002B3717" w:rsidP="00A42961">
      <w:pPr>
        <w:jc w:val="center"/>
        <w:rPr>
          <w:lang/>
        </w:rPr>
      </w:pPr>
      <w:r>
        <w:rPr>
          <w:lang/>
        </w:rPr>
        <w:t>Члан 8.</w:t>
      </w:r>
    </w:p>
    <w:p w:rsidR="002B3717" w:rsidRPr="002B3717" w:rsidRDefault="002B3717" w:rsidP="00A42961">
      <w:pPr>
        <w:jc w:val="center"/>
        <w:rPr>
          <w:lang/>
        </w:rPr>
      </w:pPr>
    </w:p>
    <w:p w:rsidR="00A42961" w:rsidRPr="00CA5D59" w:rsidRDefault="00A42961" w:rsidP="00A42961">
      <w:pPr>
        <w:ind w:firstLine="720"/>
        <w:jc w:val="both"/>
        <w:rPr>
          <w:lang w:val="sr-Cyrl-CS"/>
        </w:rPr>
      </w:pPr>
      <w:r>
        <w:t xml:space="preserve">Финансијска средства потребна за израду </w:t>
      </w:r>
      <w:r>
        <w:rPr>
          <w:lang w:val="sr-Cyrl-CS"/>
        </w:rPr>
        <w:t>Урбанистичког плана града Бијељине, обезбјеђују се из буџета</w:t>
      </w:r>
      <w:r>
        <w:t xml:space="preserve"> Града Бијељин</w:t>
      </w:r>
      <w:r>
        <w:rPr>
          <w:lang w:val="sr-Cyrl-CS"/>
        </w:rPr>
        <w:t>а.</w:t>
      </w:r>
    </w:p>
    <w:p w:rsidR="00931A58" w:rsidRDefault="00931A58" w:rsidP="00A42961">
      <w:pPr>
        <w:jc w:val="center"/>
        <w:rPr>
          <w:lang w:val="sr-Cyrl-CS"/>
        </w:rPr>
      </w:pPr>
    </w:p>
    <w:p w:rsidR="00A42961" w:rsidRDefault="002B3717" w:rsidP="00A42961">
      <w:pPr>
        <w:jc w:val="center"/>
        <w:rPr>
          <w:lang/>
        </w:rPr>
      </w:pPr>
      <w:r>
        <w:rPr>
          <w:lang/>
        </w:rPr>
        <w:t>Члан 9.</w:t>
      </w:r>
    </w:p>
    <w:p w:rsidR="002B3717" w:rsidRPr="002B3717" w:rsidRDefault="002B3717" w:rsidP="00A42961">
      <w:pPr>
        <w:jc w:val="center"/>
        <w:rPr>
          <w:lang/>
        </w:rPr>
      </w:pPr>
    </w:p>
    <w:p w:rsidR="00A42961" w:rsidRDefault="00A42961" w:rsidP="00A42961">
      <w:pPr>
        <w:ind w:firstLine="720"/>
        <w:jc w:val="both"/>
        <w:rPr>
          <w:lang w:val="sr-Latn-CS"/>
        </w:rPr>
      </w:pPr>
      <w:r>
        <w:t xml:space="preserve">Носилац израде </w:t>
      </w:r>
      <w:r>
        <w:rPr>
          <w:lang w:val="sr-Cyrl-CS"/>
        </w:rPr>
        <w:t>Урбанистичког плана града Бијељине, биће правно лице које има одговарајућу лиценцу за израду ове врсте докумената просторног уређења. Избор носиоца израде врши се у складу са прописима о јавним набавкама.</w:t>
      </w:r>
      <w:r w:rsidRPr="00BE31FF">
        <w:rPr>
          <w:lang w:val="sr-Latn-CS"/>
        </w:rPr>
        <w:t xml:space="preserve"> </w:t>
      </w:r>
    </w:p>
    <w:p w:rsidR="00A42961" w:rsidRDefault="00A42961" w:rsidP="00A42961">
      <w:pPr>
        <w:rPr>
          <w:lang w:val="sr-Latn-CS"/>
        </w:rPr>
      </w:pPr>
    </w:p>
    <w:p w:rsidR="00A42961" w:rsidRDefault="002B3717" w:rsidP="00A42961">
      <w:pPr>
        <w:jc w:val="center"/>
        <w:rPr>
          <w:lang/>
        </w:rPr>
      </w:pPr>
      <w:r>
        <w:rPr>
          <w:lang/>
        </w:rPr>
        <w:t>Члан 10.</w:t>
      </w:r>
    </w:p>
    <w:p w:rsidR="002B3717" w:rsidRPr="002B3717" w:rsidRDefault="002B3717" w:rsidP="00A42961">
      <w:pPr>
        <w:jc w:val="center"/>
        <w:rPr>
          <w:lang/>
        </w:rPr>
      </w:pPr>
    </w:p>
    <w:p w:rsidR="00A42961" w:rsidRDefault="00A42961" w:rsidP="00A42961">
      <w:pPr>
        <w:ind w:firstLine="720"/>
        <w:jc w:val="both"/>
        <w:rPr>
          <w:lang w:val="sr-Cyrl-CS"/>
        </w:rPr>
      </w:pPr>
      <w:r>
        <w:rPr>
          <w:lang w:val="sr-Cyrl-CS"/>
        </w:rPr>
        <w:t>Носила</w:t>
      </w:r>
      <w:r w:rsidR="00DB2491">
        <w:rPr>
          <w:lang w:val="sr-Cyrl-CS"/>
        </w:rPr>
        <w:t>ц припреме Урбанистичког плана Г</w:t>
      </w:r>
      <w:r>
        <w:rPr>
          <w:lang w:val="sr-Cyrl-CS"/>
        </w:rPr>
        <w:t>рада Бијељине, биће Одјељење за просторно уређење Градске управе Града Бијељина.</w:t>
      </w:r>
    </w:p>
    <w:p w:rsidR="00A42961" w:rsidRDefault="00A42961" w:rsidP="00A42961">
      <w:pPr>
        <w:jc w:val="center"/>
        <w:rPr>
          <w:lang w:val="sr-Cyrl-CS"/>
        </w:rPr>
      </w:pPr>
    </w:p>
    <w:p w:rsidR="002B3717" w:rsidRDefault="002B3717" w:rsidP="00A42961">
      <w:pPr>
        <w:jc w:val="center"/>
        <w:rPr>
          <w:lang w:val="sr-Cyrl-CS"/>
        </w:rPr>
      </w:pPr>
    </w:p>
    <w:p w:rsidR="002B3717" w:rsidRDefault="002B3717" w:rsidP="00A42961">
      <w:pPr>
        <w:jc w:val="center"/>
        <w:rPr>
          <w:lang w:val="sr-Cyrl-CS"/>
        </w:rPr>
      </w:pPr>
    </w:p>
    <w:p w:rsidR="002B3717" w:rsidRDefault="002B3717" w:rsidP="00A42961">
      <w:pPr>
        <w:jc w:val="center"/>
        <w:rPr>
          <w:lang w:val="sr-Cyrl-CS"/>
        </w:rPr>
      </w:pPr>
    </w:p>
    <w:p w:rsidR="002B3717" w:rsidRDefault="002B3717" w:rsidP="00A42961">
      <w:pPr>
        <w:jc w:val="center"/>
        <w:rPr>
          <w:lang w:val="sr-Cyrl-CS"/>
        </w:rPr>
      </w:pPr>
    </w:p>
    <w:p w:rsidR="002B3717" w:rsidRDefault="002B3717" w:rsidP="00A42961">
      <w:pPr>
        <w:jc w:val="center"/>
        <w:rPr>
          <w:lang w:val="sr-Cyrl-CS"/>
        </w:rPr>
      </w:pPr>
    </w:p>
    <w:p w:rsidR="002B3717" w:rsidRDefault="002B3717" w:rsidP="00A42961">
      <w:pPr>
        <w:jc w:val="center"/>
        <w:rPr>
          <w:lang w:val="sr-Cyrl-CS"/>
        </w:rPr>
      </w:pPr>
    </w:p>
    <w:p w:rsidR="002B3717" w:rsidRDefault="002B3717" w:rsidP="00A42961">
      <w:pPr>
        <w:jc w:val="center"/>
        <w:rPr>
          <w:lang w:val="sr-Cyrl-CS"/>
        </w:rPr>
      </w:pPr>
    </w:p>
    <w:p w:rsidR="002B3717" w:rsidRDefault="002B3717" w:rsidP="00A42961">
      <w:pPr>
        <w:jc w:val="center"/>
        <w:rPr>
          <w:lang w:val="sr-Cyrl-CS"/>
        </w:rPr>
      </w:pPr>
      <w:r>
        <w:rPr>
          <w:lang w:val="sr-Cyrl-CS"/>
        </w:rPr>
        <w:lastRenderedPageBreak/>
        <w:t>5.</w:t>
      </w:r>
    </w:p>
    <w:p w:rsidR="002B3717" w:rsidRDefault="002B3717" w:rsidP="00A42961">
      <w:pPr>
        <w:jc w:val="center"/>
        <w:rPr>
          <w:lang w:val="sr-Cyrl-CS"/>
        </w:rPr>
      </w:pPr>
    </w:p>
    <w:p w:rsidR="002B3717" w:rsidRDefault="002B3717" w:rsidP="00A42961">
      <w:pPr>
        <w:jc w:val="center"/>
        <w:rPr>
          <w:lang w:val="sr-Cyrl-CS"/>
        </w:rPr>
      </w:pPr>
    </w:p>
    <w:p w:rsidR="00A42961" w:rsidRDefault="002B3717" w:rsidP="00A42961">
      <w:pPr>
        <w:jc w:val="center"/>
        <w:rPr>
          <w:lang/>
        </w:rPr>
      </w:pPr>
      <w:r>
        <w:rPr>
          <w:lang/>
        </w:rPr>
        <w:t>Члан 11.</w:t>
      </w:r>
    </w:p>
    <w:p w:rsidR="002B3717" w:rsidRPr="002B3717" w:rsidRDefault="002B3717" w:rsidP="00A42961">
      <w:pPr>
        <w:jc w:val="center"/>
        <w:rPr>
          <w:lang/>
        </w:rPr>
      </w:pPr>
    </w:p>
    <w:p w:rsidR="00A42961" w:rsidRDefault="00A42961" w:rsidP="00A42961">
      <w:pPr>
        <w:jc w:val="both"/>
      </w:pPr>
      <w:r>
        <w:tab/>
        <w:t>Ова Одлука ступа на снагу осмог дана од дана објављивања у „Службеном гласнику Града  Бијељин</w:t>
      </w:r>
      <w:r>
        <w:rPr>
          <w:lang w:val="sr-Cyrl-CS"/>
        </w:rPr>
        <w:t>а</w:t>
      </w:r>
      <w:r>
        <w:t>“.</w:t>
      </w:r>
    </w:p>
    <w:p w:rsidR="00A42961" w:rsidRDefault="00A42961" w:rsidP="00A42961"/>
    <w:p w:rsidR="00FC5BA2" w:rsidRDefault="00FC5BA2" w:rsidP="00A42961"/>
    <w:p w:rsidR="00FC5BA2" w:rsidRPr="00FC5BA2" w:rsidRDefault="00FC5BA2" w:rsidP="00A42961"/>
    <w:p w:rsidR="00A42961" w:rsidRDefault="00A42961" w:rsidP="00A42961">
      <w:pPr>
        <w:spacing w:before="115"/>
        <w:rPr>
          <w:b/>
          <w:bCs/>
          <w:sz w:val="26"/>
          <w:szCs w:val="26"/>
          <w:lang w:val="sr-Cyrl-CS"/>
        </w:rPr>
      </w:pPr>
    </w:p>
    <w:p w:rsidR="00FC5BA2" w:rsidRDefault="00FC5BA2" w:rsidP="00FC5BA2">
      <w:pPr>
        <w:jc w:val="center"/>
      </w:pPr>
      <w:r>
        <w:rPr>
          <w:lang w:val="sr-Cyrl-CS"/>
        </w:rPr>
        <w:t xml:space="preserve">СКУПШТИНА </w:t>
      </w:r>
      <w:r>
        <w:rPr>
          <w:lang w:val="sr-Cyrl-BA"/>
        </w:rPr>
        <w:t xml:space="preserve">ГРАДА </w:t>
      </w:r>
      <w:r>
        <w:rPr>
          <w:lang w:val="sr-Cyrl-CS"/>
        </w:rPr>
        <w:t xml:space="preserve"> </w:t>
      </w:r>
      <w:r>
        <w:t>БИЈЕЉИНА</w:t>
      </w:r>
    </w:p>
    <w:p w:rsidR="00FC5BA2" w:rsidRDefault="00FC5BA2" w:rsidP="00FC5BA2">
      <w:pPr>
        <w:jc w:val="center"/>
        <w:rPr>
          <w:lang w:val="sr-Cyrl-CS"/>
        </w:rPr>
      </w:pPr>
    </w:p>
    <w:p w:rsidR="00FC5BA2" w:rsidRDefault="00FC5BA2" w:rsidP="00FC5BA2">
      <w:pPr>
        <w:jc w:val="center"/>
        <w:rPr>
          <w:lang w:val="sr-Cyrl-CS"/>
        </w:rPr>
      </w:pPr>
    </w:p>
    <w:p w:rsidR="00581245" w:rsidRDefault="00581245" w:rsidP="00FC5BA2">
      <w:pPr>
        <w:jc w:val="center"/>
        <w:rPr>
          <w:lang w:val="sr-Cyrl-CS"/>
        </w:rPr>
      </w:pPr>
    </w:p>
    <w:p w:rsidR="00FC5BA2" w:rsidRDefault="00FC5BA2" w:rsidP="00FC5BA2">
      <w:pPr>
        <w:rPr>
          <w:lang w:val="sr-Cyrl-CS"/>
        </w:rPr>
      </w:pPr>
    </w:p>
    <w:p w:rsidR="00FC5BA2" w:rsidRPr="009B77EC" w:rsidRDefault="00FC5BA2" w:rsidP="00FC5BA2">
      <w:r>
        <w:rPr>
          <w:lang w:val="sr-Cyrl-CS"/>
        </w:rPr>
        <w:t>Број:</w:t>
      </w:r>
      <w:r>
        <w:t xml:space="preserve"> 01-022-</w:t>
      </w:r>
      <w:r w:rsidR="002B3717">
        <w:rPr>
          <w:lang/>
        </w:rPr>
        <w:t>40</w:t>
      </w:r>
      <w:r>
        <w:t>/16</w:t>
      </w:r>
    </w:p>
    <w:p w:rsidR="00FC5BA2" w:rsidRDefault="00FC5BA2" w:rsidP="00FC5BA2">
      <w:pPr>
        <w:rPr>
          <w:lang w:val="sr-Cyrl-BA"/>
        </w:rPr>
      </w:pPr>
      <w:r>
        <w:rPr>
          <w:lang w:val="sr-Cyrl-BA"/>
        </w:rPr>
        <w:t>Бијељина,</w:t>
      </w:r>
      <w:r>
        <w:rPr>
          <w:lang w:val="sr-Cyrl-CS"/>
        </w:rPr>
        <w:t xml:space="preserve">                                     </w:t>
      </w:r>
      <w:r>
        <w:t xml:space="preserve">                     </w:t>
      </w:r>
      <w:r>
        <w:rPr>
          <w:lang w:val="sr-Cyrl-CS"/>
        </w:rPr>
        <w:t xml:space="preserve"> </w:t>
      </w:r>
      <w:r>
        <w:rPr>
          <w:lang w:val="sr-Cyrl-BA"/>
        </w:rPr>
        <w:t xml:space="preserve">                 </w:t>
      </w:r>
      <w:r w:rsidR="00581245">
        <w:rPr>
          <w:lang w:val="sr-Cyrl-BA"/>
        </w:rPr>
        <w:t xml:space="preserve">                </w:t>
      </w:r>
      <w:r>
        <w:rPr>
          <w:lang w:val="sr-Cyrl-CS"/>
        </w:rPr>
        <w:t>П</w:t>
      </w:r>
      <w:r>
        <w:rPr>
          <w:lang w:val="sr-Cyrl-BA"/>
        </w:rPr>
        <w:t xml:space="preserve"> </w:t>
      </w:r>
      <w:r>
        <w:rPr>
          <w:lang w:val="sr-Cyrl-CS"/>
        </w:rPr>
        <w:t>Р</w:t>
      </w:r>
      <w:r>
        <w:rPr>
          <w:lang w:val="sr-Cyrl-BA"/>
        </w:rPr>
        <w:t xml:space="preserve"> </w:t>
      </w:r>
      <w:r>
        <w:rPr>
          <w:lang w:val="sr-Cyrl-CS"/>
        </w:rPr>
        <w:t>Е</w:t>
      </w:r>
      <w:r>
        <w:rPr>
          <w:lang w:val="sr-Cyrl-BA"/>
        </w:rPr>
        <w:t xml:space="preserve"> </w:t>
      </w:r>
      <w:r>
        <w:rPr>
          <w:lang w:val="sr-Cyrl-CS"/>
        </w:rPr>
        <w:t>Д</w:t>
      </w:r>
      <w:r>
        <w:rPr>
          <w:lang w:val="sr-Cyrl-BA"/>
        </w:rPr>
        <w:t xml:space="preserve"> </w:t>
      </w:r>
      <w:r>
        <w:rPr>
          <w:lang w:val="sr-Cyrl-CS"/>
        </w:rPr>
        <w:t>С</w:t>
      </w:r>
      <w:r>
        <w:rPr>
          <w:lang w:val="sr-Cyrl-BA"/>
        </w:rPr>
        <w:t xml:space="preserve"> </w:t>
      </w:r>
      <w:r w:rsidR="00581245">
        <w:rPr>
          <w:lang w:val="sr-Cyrl-BA"/>
        </w:rPr>
        <w:t xml:space="preserve">Ј </w:t>
      </w:r>
      <w:r>
        <w:rPr>
          <w:lang w:val="sr-Cyrl-CS"/>
        </w:rPr>
        <w:t>Е</w:t>
      </w:r>
      <w:r>
        <w:rPr>
          <w:lang w:val="sr-Cyrl-BA"/>
        </w:rPr>
        <w:t xml:space="preserve"> </w:t>
      </w:r>
      <w:r>
        <w:rPr>
          <w:lang w:val="sr-Cyrl-CS"/>
        </w:rPr>
        <w:t>Д</w:t>
      </w:r>
      <w:r>
        <w:rPr>
          <w:lang w:val="sr-Cyrl-BA"/>
        </w:rPr>
        <w:t xml:space="preserve"> </w:t>
      </w:r>
      <w:r>
        <w:rPr>
          <w:lang w:val="sr-Cyrl-CS"/>
        </w:rPr>
        <w:t>Н</w:t>
      </w:r>
      <w:r>
        <w:rPr>
          <w:lang w:val="sr-Cyrl-BA"/>
        </w:rPr>
        <w:t xml:space="preserve"> </w:t>
      </w:r>
      <w:r>
        <w:rPr>
          <w:lang w:val="sr-Cyrl-CS"/>
        </w:rPr>
        <w:t>И</w:t>
      </w:r>
      <w:r>
        <w:rPr>
          <w:lang w:val="sr-Cyrl-BA"/>
        </w:rPr>
        <w:t xml:space="preserve"> </w:t>
      </w:r>
      <w:r>
        <w:rPr>
          <w:lang w:val="sr-Cyrl-CS"/>
        </w:rPr>
        <w:t xml:space="preserve">К </w:t>
      </w:r>
    </w:p>
    <w:p w:rsidR="00FC5BA2" w:rsidRPr="002E7A12" w:rsidRDefault="002B3717" w:rsidP="00FC5BA2">
      <w:pPr>
        <w:rPr>
          <w:lang w:val="sr-Cyrl-BA"/>
        </w:rPr>
      </w:pPr>
      <w:r>
        <w:rPr>
          <w:lang w:val="sr-Cyrl-CS"/>
        </w:rPr>
        <w:t>Датум, 13</w:t>
      </w:r>
      <w:r w:rsidR="00FC5BA2">
        <w:rPr>
          <w:lang w:val="sr-Cyrl-CS"/>
        </w:rPr>
        <w:t xml:space="preserve">. мај </w:t>
      </w:r>
      <w:r w:rsidR="00FC5BA2">
        <w:rPr>
          <w:lang w:val="sr-Cyrl-BA"/>
        </w:rPr>
        <w:t xml:space="preserve">2016. године                                </w:t>
      </w:r>
      <w:r w:rsidR="00581245">
        <w:rPr>
          <w:lang w:val="sr-Cyrl-BA"/>
        </w:rPr>
        <w:t xml:space="preserve">                 </w:t>
      </w:r>
      <w:r w:rsidR="00FC5BA2">
        <w:rPr>
          <w:lang w:val="sr-Cyrl-BA"/>
        </w:rPr>
        <w:t xml:space="preserve">  </w:t>
      </w:r>
      <w:r w:rsidR="00FC5BA2">
        <w:rPr>
          <w:lang w:val="sr-Cyrl-CS"/>
        </w:rPr>
        <w:t xml:space="preserve">СКУПШТИНЕ </w:t>
      </w:r>
      <w:r w:rsidR="00FC5BA2">
        <w:rPr>
          <w:lang w:val="sr-Cyrl-BA"/>
        </w:rPr>
        <w:t>ГРАДА БИЈЕЉИНА</w:t>
      </w:r>
      <w:r w:rsidR="00FC5BA2">
        <w:rPr>
          <w:lang w:val="sr-Cyrl-CS"/>
        </w:rPr>
        <w:t xml:space="preserve">                       </w:t>
      </w:r>
      <w:r w:rsidR="00FC5BA2">
        <w:t xml:space="preserve">                          </w:t>
      </w:r>
    </w:p>
    <w:p w:rsidR="00FC5BA2" w:rsidRDefault="00FC5BA2" w:rsidP="00FC5BA2">
      <w:r>
        <w:t xml:space="preserve">                                                                                         </w:t>
      </w:r>
    </w:p>
    <w:p w:rsidR="00FC5BA2" w:rsidRPr="000D05D0" w:rsidRDefault="00FC5BA2" w:rsidP="00FC5BA2">
      <w:pPr>
        <w:rPr>
          <w:lang/>
        </w:rPr>
      </w:pPr>
      <w:r>
        <w:t xml:space="preserve">                                                                                                </w:t>
      </w:r>
      <w:r w:rsidR="00581245">
        <w:rPr>
          <w:lang/>
        </w:rPr>
        <w:t xml:space="preserve">               </w:t>
      </w:r>
      <w:r>
        <w:t xml:space="preserve"> Драган Ђурђевић</w:t>
      </w:r>
      <w:r w:rsidR="000D05D0">
        <w:rPr>
          <w:lang/>
        </w:rPr>
        <w:t>, с.р.</w:t>
      </w:r>
    </w:p>
    <w:p w:rsidR="00FC5BA2" w:rsidRDefault="00FC5BA2" w:rsidP="00FC5BA2">
      <w:pPr>
        <w:spacing w:before="115"/>
        <w:rPr>
          <w:lang w:val="sr-Cyrl-CS"/>
        </w:rPr>
      </w:pPr>
    </w:p>
    <w:p w:rsidR="00A42961" w:rsidRDefault="00A42961" w:rsidP="00A42961">
      <w:pPr>
        <w:spacing w:before="115"/>
        <w:rPr>
          <w:b/>
          <w:bCs/>
          <w:sz w:val="26"/>
          <w:szCs w:val="26"/>
          <w:lang w:val="sr-Cyrl-CS"/>
        </w:rPr>
      </w:pPr>
    </w:p>
    <w:p w:rsidR="00086F1B" w:rsidRDefault="00086F1B" w:rsidP="002E7A12">
      <w:pPr>
        <w:rPr>
          <w:lang w:val="sr-Cyrl-CS"/>
        </w:rPr>
      </w:pPr>
    </w:p>
    <w:p w:rsidR="00931A58" w:rsidRDefault="00931A58" w:rsidP="002E7A12">
      <w:pPr>
        <w:rPr>
          <w:lang w:val="sr-Latn-BA"/>
        </w:rPr>
      </w:pPr>
    </w:p>
    <w:p w:rsidR="001E3355" w:rsidRDefault="001E3355" w:rsidP="002E7A12">
      <w:pPr>
        <w:rPr>
          <w:lang w:val="sr-Latn-BA"/>
        </w:rPr>
      </w:pPr>
    </w:p>
    <w:p w:rsidR="001E3355" w:rsidRDefault="001E3355" w:rsidP="002E7A12">
      <w:pPr>
        <w:rPr>
          <w:lang w:val="sr-Latn-BA"/>
        </w:rPr>
      </w:pPr>
    </w:p>
    <w:p w:rsidR="001E3355" w:rsidRDefault="001E3355" w:rsidP="002E7A12">
      <w:pPr>
        <w:rPr>
          <w:lang w:val="sr-Latn-BA"/>
        </w:rPr>
      </w:pPr>
    </w:p>
    <w:p w:rsidR="001E3355" w:rsidRDefault="001E3355" w:rsidP="002E7A12">
      <w:pPr>
        <w:rPr>
          <w:lang w:val="sr-Latn-BA"/>
        </w:rPr>
      </w:pPr>
    </w:p>
    <w:p w:rsidR="001E3355" w:rsidRDefault="001E3355" w:rsidP="002E7A12">
      <w:pPr>
        <w:rPr>
          <w:lang w:val="sr-Latn-BA"/>
        </w:rPr>
      </w:pPr>
    </w:p>
    <w:p w:rsidR="001E3355" w:rsidRDefault="001E3355" w:rsidP="002E7A12">
      <w:pPr>
        <w:rPr>
          <w:lang w:val="sr-Latn-BA"/>
        </w:rPr>
      </w:pPr>
    </w:p>
    <w:p w:rsidR="001E3355" w:rsidRDefault="001E3355" w:rsidP="002E7A12">
      <w:pPr>
        <w:rPr>
          <w:lang w:val="sr-Latn-BA"/>
        </w:rPr>
      </w:pPr>
    </w:p>
    <w:p w:rsidR="001E3355" w:rsidRDefault="001E3355" w:rsidP="002E7A12">
      <w:pPr>
        <w:rPr>
          <w:lang w:val="sr-Latn-BA"/>
        </w:rPr>
      </w:pPr>
    </w:p>
    <w:p w:rsidR="001E3355" w:rsidRDefault="001E3355" w:rsidP="002E7A12">
      <w:pPr>
        <w:rPr>
          <w:lang w:val="sr-Latn-BA"/>
        </w:rPr>
      </w:pPr>
    </w:p>
    <w:p w:rsidR="001E3355" w:rsidRDefault="001E3355" w:rsidP="002E7A12">
      <w:pPr>
        <w:rPr>
          <w:lang w:val="sr-Latn-BA"/>
        </w:rPr>
      </w:pPr>
    </w:p>
    <w:p w:rsidR="001E3355" w:rsidRDefault="001E3355" w:rsidP="002E7A12">
      <w:pPr>
        <w:rPr>
          <w:lang w:val="sr-Latn-BA"/>
        </w:rPr>
      </w:pPr>
    </w:p>
    <w:p w:rsidR="001E3355" w:rsidRDefault="001E3355" w:rsidP="002E7A12">
      <w:pPr>
        <w:rPr>
          <w:lang w:val="sr-Latn-BA"/>
        </w:rPr>
      </w:pPr>
    </w:p>
    <w:p w:rsidR="001E3355" w:rsidRDefault="001E3355" w:rsidP="002E7A12">
      <w:pPr>
        <w:rPr>
          <w:lang w:val="sr-Latn-BA"/>
        </w:rPr>
      </w:pPr>
    </w:p>
    <w:p w:rsidR="001E3355" w:rsidRDefault="001E3355" w:rsidP="002E7A12">
      <w:pPr>
        <w:rPr>
          <w:lang w:val="sr-Latn-BA"/>
        </w:rPr>
      </w:pPr>
    </w:p>
    <w:p w:rsidR="001E3355" w:rsidRDefault="001E3355" w:rsidP="002E7A12">
      <w:pPr>
        <w:rPr>
          <w:lang w:val="sr-Latn-BA"/>
        </w:rPr>
      </w:pPr>
    </w:p>
    <w:p w:rsidR="001E3355" w:rsidRDefault="001E3355" w:rsidP="002E7A12">
      <w:pPr>
        <w:rPr>
          <w:lang w:val="sr-Latn-BA"/>
        </w:rPr>
      </w:pPr>
    </w:p>
    <w:p w:rsidR="001E3355" w:rsidRDefault="001E3355" w:rsidP="002E7A12">
      <w:pPr>
        <w:rPr>
          <w:lang w:val="sr-Latn-BA"/>
        </w:rPr>
      </w:pPr>
    </w:p>
    <w:p w:rsidR="001E3355" w:rsidRPr="001E3355" w:rsidRDefault="001E3355" w:rsidP="002E7A12">
      <w:pPr>
        <w:rPr>
          <w:lang w:val="sr-Latn-BA"/>
        </w:rPr>
      </w:pPr>
    </w:p>
    <w:p w:rsidR="00931A58" w:rsidRPr="00931A58" w:rsidRDefault="00931A58" w:rsidP="00931A58">
      <w:pPr>
        <w:rPr>
          <w:lang w:val="sr-Cyrl-CS"/>
        </w:rPr>
      </w:pPr>
    </w:p>
    <w:sectPr w:rsidR="00931A58" w:rsidRPr="00931A58" w:rsidSect="002B3717">
      <w:pgSz w:w="12240" w:h="15840"/>
      <w:pgMar w:top="851" w:right="1325" w:bottom="709"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2686" w:rsidRDefault="00492686">
      <w:r>
        <w:separator/>
      </w:r>
    </w:p>
  </w:endnote>
  <w:endnote w:type="continuationSeparator" w:id="1">
    <w:p w:rsidR="00492686" w:rsidRDefault="004926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Times">
    <w:altName w:val="Times New Roman"/>
    <w:charset w:val="00"/>
    <w:family w:val="auto"/>
    <w:pitch w:val="variable"/>
    <w:sig w:usb0="00000083" w:usb1="00000000" w:usb2="00000000" w:usb3="00000000" w:csb0="00000009"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2686" w:rsidRDefault="00492686">
      <w:r>
        <w:separator/>
      </w:r>
    </w:p>
  </w:footnote>
  <w:footnote w:type="continuationSeparator" w:id="1">
    <w:p w:rsidR="00492686" w:rsidRDefault="004926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A023E"/>
    <w:multiLevelType w:val="hybridMultilevel"/>
    <w:tmpl w:val="226E44AA"/>
    <w:lvl w:ilvl="0" w:tplc="9F0E43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9B54F7D"/>
    <w:multiLevelType w:val="hybridMultilevel"/>
    <w:tmpl w:val="92CE5C9E"/>
    <w:lvl w:ilvl="0" w:tplc="4970DEC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E9637EC"/>
    <w:multiLevelType w:val="hybridMultilevel"/>
    <w:tmpl w:val="1F3CC588"/>
    <w:lvl w:ilvl="0" w:tplc="1460E5E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EF62F11"/>
    <w:multiLevelType w:val="hybridMultilevel"/>
    <w:tmpl w:val="8D904516"/>
    <w:lvl w:ilvl="0" w:tplc="56E0361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4">
    <w:nsid w:val="3F2B14CD"/>
    <w:multiLevelType w:val="hybridMultilevel"/>
    <w:tmpl w:val="27FC6110"/>
    <w:lvl w:ilvl="0" w:tplc="781647E2">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5">
    <w:nsid w:val="63975613"/>
    <w:multiLevelType w:val="hybridMultilevel"/>
    <w:tmpl w:val="BE8819BC"/>
    <w:lvl w:ilvl="0" w:tplc="1460E5E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2AF6945"/>
    <w:multiLevelType w:val="hybridMultilevel"/>
    <w:tmpl w:val="0582862C"/>
    <w:lvl w:ilvl="0" w:tplc="8C4493B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6"/>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hyphenationZone w:val="425"/>
  <w:characterSpacingControl w:val="doNotCompress"/>
  <w:hdrShapeDefaults>
    <o:shapedefaults v:ext="edit" spidmax="55298"/>
  </w:hdrShapeDefaults>
  <w:footnotePr>
    <w:footnote w:id="0"/>
    <w:footnote w:id="1"/>
  </w:footnotePr>
  <w:endnotePr>
    <w:endnote w:id="0"/>
    <w:endnote w:id="1"/>
  </w:endnotePr>
  <w:compat/>
  <w:rsids>
    <w:rsidRoot w:val="00EC2524"/>
    <w:rsid w:val="000030FB"/>
    <w:rsid w:val="00005E7A"/>
    <w:rsid w:val="00006390"/>
    <w:rsid w:val="00011041"/>
    <w:rsid w:val="000220FC"/>
    <w:rsid w:val="00026890"/>
    <w:rsid w:val="00027E74"/>
    <w:rsid w:val="00030F90"/>
    <w:rsid w:val="0003190D"/>
    <w:rsid w:val="00037916"/>
    <w:rsid w:val="00041D37"/>
    <w:rsid w:val="00046C71"/>
    <w:rsid w:val="00047B60"/>
    <w:rsid w:val="000523C6"/>
    <w:rsid w:val="00052520"/>
    <w:rsid w:val="00054245"/>
    <w:rsid w:val="00054AD9"/>
    <w:rsid w:val="00055A3D"/>
    <w:rsid w:val="00060D97"/>
    <w:rsid w:val="000618C2"/>
    <w:rsid w:val="00065821"/>
    <w:rsid w:val="000748DE"/>
    <w:rsid w:val="00086F1B"/>
    <w:rsid w:val="00092305"/>
    <w:rsid w:val="000955A9"/>
    <w:rsid w:val="000A0828"/>
    <w:rsid w:val="000A17C5"/>
    <w:rsid w:val="000A2F89"/>
    <w:rsid w:val="000A5E62"/>
    <w:rsid w:val="000B4BE7"/>
    <w:rsid w:val="000C401E"/>
    <w:rsid w:val="000D05D0"/>
    <w:rsid w:val="000D3F1B"/>
    <w:rsid w:val="000E1877"/>
    <w:rsid w:val="000F51A6"/>
    <w:rsid w:val="000F5C3E"/>
    <w:rsid w:val="000F7B42"/>
    <w:rsid w:val="0010740F"/>
    <w:rsid w:val="0011245A"/>
    <w:rsid w:val="00113499"/>
    <w:rsid w:val="001235DE"/>
    <w:rsid w:val="00125DCF"/>
    <w:rsid w:val="00130057"/>
    <w:rsid w:val="00131C03"/>
    <w:rsid w:val="00137C86"/>
    <w:rsid w:val="00151E26"/>
    <w:rsid w:val="00161681"/>
    <w:rsid w:val="001641CD"/>
    <w:rsid w:val="00166656"/>
    <w:rsid w:val="00167303"/>
    <w:rsid w:val="00174320"/>
    <w:rsid w:val="001779B5"/>
    <w:rsid w:val="001829E9"/>
    <w:rsid w:val="00183D10"/>
    <w:rsid w:val="00192861"/>
    <w:rsid w:val="001932C1"/>
    <w:rsid w:val="0019641F"/>
    <w:rsid w:val="0019774E"/>
    <w:rsid w:val="001A101F"/>
    <w:rsid w:val="001B147B"/>
    <w:rsid w:val="001B4562"/>
    <w:rsid w:val="001B5990"/>
    <w:rsid w:val="001B7D28"/>
    <w:rsid w:val="001C4667"/>
    <w:rsid w:val="001D0E46"/>
    <w:rsid w:val="001D46D0"/>
    <w:rsid w:val="001E115E"/>
    <w:rsid w:val="001E3355"/>
    <w:rsid w:val="001E5106"/>
    <w:rsid w:val="001E5D09"/>
    <w:rsid w:val="001E71E1"/>
    <w:rsid w:val="001F6808"/>
    <w:rsid w:val="0020098B"/>
    <w:rsid w:val="00202B4B"/>
    <w:rsid w:val="00207A89"/>
    <w:rsid w:val="002149A3"/>
    <w:rsid w:val="00216ECC"/>
    <w:rsid w:val="00241378"/>
    <w:rsid w:val="002520A8"/>
    <w:rsid w:val="0026652D"/>
    <w:rsid w:val="00267200"/>
    <w:rsid w:val="00267700"/>
    <w:rsid w:val="0027267D"/>
    <w:rsid w:val="00272C9E"/>
    <w:rsid w:val="0027322D"/>
    <w:rsid w:val="002742DC"/>
    <w:rsid w:val="00276F8C"/>
    <w:rsid w:val="00277085"/>
    <w:rsid w:val="00284AEB"/>
    <w:rsid w:val="00291A51"/>
    <w:rsid w:val="00297903"/>
    <w:rsid w:val="002A35B6"/>
    <w:rsid w:val="002B3717"/>
    <w:rsid w:val="002B4733"/>
    <w:rsid w:val="002B59F4"/>
    <w:rsid w:val="002B7059"/>
    <w:rsid w:val="002C37EC"/>
    <w:rsid w:val="002C7312"/>
    <w:rsid w:val="002E06B5"/>
    <w:rsid w:val="002E7A12"/>
    <w:rsid w:val="002F0B4E"/>
    <w:rsid w:val="00302205"/>
    <w:rsid w:val="00305221"/>
    <w:rsid w:val="0030529B"/>
    <w:rsid w:val="00306536"/>
    <w:rsid w:val="00313358"/>
    <w:rsid w:val="00334F5F"/>
    <w:rsid w:val="003445E1"/>
    <w:rsid w:val="00351237"/>
    <w:rsid w:val="0035403C"/>
    <w:rsid w:val="003544DA"/>
    <w:rsid w:val="00354FA8"/>
    <w:rsid w:val="00357354"/>
    <w:rsid w:val="0036501E"/>
    <w:rsid w:val="00370962"/>
    <w:rsid w:val="00380618"/>
    <w:rsid w:val="0038141C"/>
    <w:rsid w:val="00382EED"/>
    <w:rsid w:val="00384EC8"/>
    <w:rsid w:val="003A0868"/>
    <w:rsid w:val="003A1124"/>
    <w:rsid w:val="003A145D"/>
    <w:rsid w:val="003B1BFE"/>
    <w:rsid w:val="003B2D07"/>
    <w:rsid w:val="003B49B1"/>
    <w:rsid w:val="003B553B"/>
    <w:rsid w:val="003B6C25"/>
    <w:rsid w:val="003B7DA1"/>
    <w:rsid w:val="003C3435"/>
    <w:rsid w:val="003C4D18"/>
    <w:rsid w:val="003C5363"/>
    <w:rsid w:val="003C65A3"/>
    <w:rsid w:val="003D5E16"/>
    <w:rsid w:val="003E72BA"/>
    <w:rsid w:val="003F43BD"/>
    <w:rsid w:val="004008E6"/>
    <w:rsid w:val="00401E52"/>
    <w:rsid w:val="00404D2A"/>
    <w:rsid w:val="00412DE6"/>
    <w:rsid w:val="00416A28"/>
    <w:rsid w:val="00441EBF"/>
    <w:rsid w:val="004444D6"/>
    <w:rsid w:val="0044648F"/>
    <w:rsid w:val="00452AD4"/>
    <w:rsid w:val="004540D5"/>
    <w:rsid w:val="004575D6"/>
    <w:rsid w:val="004724BF"/>
    <w:rsid w:val="0047271E"/>
    <w:rsid w:val="00482B6C"/>
    <w:rsid w:val="00482B8F"/>
    <w:rsid w:val="00487EF7"/>
    <w:rsid w:val="00492686"/>
    <w:rsid w:val="0049549B"/>
    <w:rsid w:val="004977A8"/>
    <w:rsid w:val="004B2B03"/>
    <w:rsid w:val="004B7656"/>
    <w:rsid w:val="004D442F"/>
    <w:rsid w:val="004E2561"/>
    <w:rsid w:val="004F2448"/>
    <w:rsid w:val="004F2D1F"/>
    <w:rsid w:val="004F6E51"/>
    <w:rsid w:val="004F793B"/>
    <w:rsid w:val="005009F4"/>
    <w:rsid w:val="005120A7"/>
    <w:rsid w:val="00513B27"/>
    <w:rsid w:val="005163AC"/>
    <w:rsid w:val="0052039C"/>
    <w:rsid w:val="00534F6A"/>
    <w:rsid w:val="00536EA6"/>
    <w:rsid w:val="00543417"/>
    <w:rsid w:val="00562F82"/>
    <w:rsid w:val="00563F4B"/>
    <w:rsid w:val="00571F45"/>
    <w:rsid w:val="00581245"/>
    <w:rsid w:val="0058425C"/>
    <w:rsid w:val="00590017"/>
    <w:rsid w:val="00594814"/>
    <w:rsid w:val="00595A99"/>
    <w:rsid w:val="005A2413"/>
    <w:rsid w:val="005A5A25"/>
    <w:rsid w:val="005A5A2F"/>
    <w:rsid w:val="005C0674"/>
    <w:rsid w:val="005C6257"/>
    <w:rsid w:val="006038FE"/>
    <w:rsid w:val="0061378B"/>
    <w:rsid w:val="0061397E"/>
    <w:rsid w:val="006348FD"/>
    <w:rsid w:val="00635D0F"/>
    <w:rsid w:val="0063780F"/>
    <w:rsid w:val="00637B60"/>
    <w:rsid w:val="00640062"/>
    <w:rsid w:val="00641948"/>
    <w:rsid w:val="00646636"/>
    <w:rsid w:val="00663B25"/>
    <w:rsid w:val="00664F84"/>
    <w:rsid w:val="0066593B"/>
    <w:rsid w:val="0066771B"/>
    <w:rsid w:val="00670D50"/>
    <w:rsid w:val="0067211B"/>
    <w:rsid w:val="0067673D"/>
    <w:rsid w:val="00686223"/>
    <w:rsid w:val="006903F2"/>
    <w:rsid w:val="00690FD4"/>
    <w:rsid w:val="006A051C"/>
    <w:rsid w:val="006A2413"/>
    <w:rsid w:val="006A5CD4"/>
    <w:rsid w:val="006B6B11"/>
    <w:rsid w:val="006C0C8A"/>
    <w:rsid w:val="006C0D98"/>
    <w:rsid w:val="006C3D28"/>
    <w:rsid w:val="006C3D53"/>
    <w:rsid w:val="006C648E"/>
    <w:rsid w:val="006E3D9A"/>
    <w:rsid w:val="006E7AB1"/>
    <w:rsid w:val="00703BD5"/>
    <w:rsid w:val="00705A36"/>
    <w:rsid w:val="00706D2F"/>
    <w:rsid w:val="007070BF"/>
    <w:rsid w:val="007132A7"/>
    <w:rsid w:val="00714B09"/>
    <w:rsid w:val="007159D1"/>
    <w:rsid w:val="00720C08"/>
    <w:rsid w:val="00721A1C"/>
    <w:rsid w:val="007231DB"/>
    <w:rsid w:val="00723C46"/>
    <w:rsid w:val="00724B4A"/>
    <w:rsid w:val="00725153"/>
    <w:rsid w:val="00733C97"/>
    <w:rsid w:val="0073419C"/>
    <w:rsid w:val="007370E6"/>
    <w:rsid w:val="007374A6"/>
    <w:rsid w:val="00737CE6"/>
    <w:rsid w:val="0074074B"/>
    <w:rsid w:val="00756F08"/>
    <w:rsid w:val="00757781"/>
    <w:rsid w:val="00757C39"/>
    <w:rsid w:val="0076003D"/>
    <w:rsid w:val="00765579"/>
    <w:rsid w:val="0076701F"/>
    <w:rsid w:val="007760FF"/>
    <w:rsid w:val="00777FBC"/>
    <w:rsid w:val="00783F13"/>
    <w:rsid w:val="0078617D"/>
    <w:rsid w:val="00795707"/>
    <w:rsid w:val="00796F1F"/>
    <w:rsid w:val="00797FFA"/>
    <w:rsid w:val="007B1D6F"/>
    <w:rsid w:val="007B1E6F"/>
    <w:rsid w:val="007B55FD"/>
    <w:rsid w:val="007C35BC"/>
    <w:rsid w:val="007D2C2E"/>
    <w:rsid w:val="007D76F7"/>
    <w:rsid w:val="007E4C52"/>
    <w:rsid w:val="00803A21"/>
    <w:rsid w:val="00803CD7"/>
    <w:rsid w:val="00811289"/>
    <w:rsid w:val="008330EB"/>
    <w:rsid w:val="00837A9D"/>
    <w:rsid w:val="008468F8"/>
    <w:rsid w:val="00850D13"/>
    <w:rsid w:val="00852414"/>
    <w:rsid w:val="0085282C"/>
    <w:rsid w:val="0085635E"/>
    <w:rsid w:val="00860C57"/>
    <w:rsid w:val="00863CE3"/>
    <w:rsid w:val="00865D91"/>
    <w:rsid w:val="0086738F"/>
    <w:rsid w:val="0088258A"/>
    <w:rsid w:val="00883534"/>
    <w:rsid w:val="00883882"/>
    <w:rsid w:val="00884629"/>
    <w:rsid w:val="00890F18"/>
    <w:rsid w:val="008A64C9"/>
    <w:rsid w:val="008B0128"/>
    <w:rsid w:val="008B0AB9"/>
    <w:rsid w:val="008B214D"/>
    <w:rsid w:val="008B336A"/>
    <w:rsid w:val="008B612D"/>
    <w:rsid w:val="008B6913"/>
    <w:rsid w:val="008B6FEA"/>
    <w:rsid w:val="008C093E"/>
    <w:rsid w:val="008C1482"/>
    <w:rsid w:val="008C1780"/>
    <w:rsid w:val="008C1BF3"/>
    <w:rsid w:val="008C2BD6"/>
    <w:rsid w:val="008C3D7A"/>
    <w:rsid w:val="008D2217"/>
    <w:rsid w:val="008D32D5"/>
    <w:rsid w:val="008F2C55"/>
    <w:rsid w:val="008F7EFC"/>
    <w:rsid w:val="00901CF7"/>
    <w:rsid w:val="009020F6"/>
    <w:rsid w:val="00902F23"/>
    <w:rsid w:val="00910E1B"/>
    <w:rsid w:val="00911EF6"/>
    <w:rsid w:val="00913019"/>
    <w:rsid w:val="00923DD5"/>
    <w:rsid w:val="00926544"/>
    <w:rsid w:val="00931A58"/>
    <w:rsid w:val="00932B08"/>
    <w:rsid w:val="00935CA1"/>
    <w:rsid w:val="009454B9"/>
    <w:rsid w:val="00945C75"/>
    <w:rsid w:val="0095488A"/>
    <w:rsid w:val="00956021"/>
    <w:rsid w:val="0096740E"/>
    <w:rsid w:val="00967CD2"/>
    <w:rsid w:val="009725FC"/>
    <w:rsid w:val="009758FF"/>
    <w:rsid w:val="009849DD"/>
    <w:rsid w:val="00994AB1"/>
    <w:rsid w:val="00996042"/>
    <w:rsid w:val="00997400"/>
    <w:rsid w:val="00997A70"/>
    <w:rsid w:val="009B56A2"/>
    <w:rsid w:val="009B5E1D"/>
    <w:rsid w:val="009B6390"/>
    <w:rsid w:val="009B68A1"/>
    <w:rsid w:val="009C0DEC"/>
    <w:rsid w:val="009C1B8B"/>
    <w:rsid w:val="009C2944"/>
    <w:rsid w:val="009C71B7"/>
    <w:rsid w:val="009D178F"/>
    <w:rsid w:val="009D3920"/>
    <w:rsid w:val="009D781D"/>
    <w:rsid w:val="009E3814"/>
    <w:rsid w:val="009E64AF"/>
    <w:rsid w:val="009F10A4"/>
    <w:rsid w:val="009F2C95"/>
    <w:rsid w:val="00A074B6"/>
    <w:rsid w:val="00A13140"/>
    <w:rsid w:val="00A13F1F"/>
    <w:rsid w:val="00A22089"/>
    <w:rsid w:val="00A31DB0"/>
    <w:rsid w:val="00A322E2"/>
    <w:rsid w:val="00A33FF9"/>
    <w:rsid w:val="00A34973"/>
    <w:rsid w:val="00A42961"/>
    <w:rsid w:val="00A44618"/>
    <w:rsid w:val="00A50075"/>
    <w:rsid w:val="00A520A2"/>
    <w:rsid w:val="00A6393D"/>
    <w:rsid w:val="00A660F0"/>
    <w:rsid w:val="00A66A23"/>
    <w:rsid w:val="00A82670"/>
    <w:rsid w:val="00A83331"/>
    <w:rsid w:val="00AA20A5"/>
    <w:rsid w:val="00AB008F"/>
    <w:rsid w:val="00AB2282"/>
    <w:rsid w:val="00AB7FD8"/>
    <w:rsid w:val="00AC315C"/>
    <w:rsid w:val="00AD7AC0"/>
    <w:rsid w:val="00AE2D48"/>
    <w:rsid w:val="00AE2E99"/>
    <w:rsid w:val="00AE4923"/>
    <w:rsid w:val="00AE6F83"/>
    <w:rsid w:val="00AF2653"/>
    <w:rsid w:val="00AF2FB2"/>
    <w:rsid w:val="00AF3737"/>
    <w:rsid w:val="00AF3B7B"/>
    <w:rsid w:val="00AF7252"/>
    <w:rsid w:val="00B01812"/>
    <w:rsid w:val="00B15442"/>
    <w:rsid w:val="00B233B7"/>
    <w:rsid w:val="00B343D5"/>
    <w:rsid w:val="00B34F9C"/>
    <w:rsid w:val="00B36417"/>
    <w:rsid w:val="00B40ACF"/>
    <w:rsid w:val="00B41482"/>
    <w:rsid w:val="00B46125"/>
    <w:rsid w:val="00B5287E"/>
    <w:rsid w:val="00B60BC6"/>
    <w:rsid w:val="00B81351"/>
    <w:rsid w:val="00B84615"/>
    <w:rsid w:val="00B90FD0"/>
    <w:rsid w:val="00BB2CDB"/>
    <w:rsid w:val="00BB4DDE"/>
    <w:rsid w:val="00BC118D"/>
    <w:rsid w:val="00BC44E7"/>
    <w:rsid w:val="00BC74F4"/>
    <w:rsid w:val="00BD100C"/>
    <w:rsid w:val="00BD5D9E"/>
    <w:rsid w:val="00BD79FB"/>
    <w:rsid w:val="00BE31FF"/>
    <w:rsid w:val="00BE5252"/>
    <w:rsid w:val="00BF3055"/>
    <w:rsid w:val="00BF3B56"/>
    <w:rsid w:val="00BF6DFF"/>
    <w:rsid w:val="00C039C4"/>
    <w:rsid w:val="00C1431F"/>
    <w:rsid w:val="00C150AB"/>
    <w:rsid w:val="00C1529F"/>
    <w:rsid w:val="00C21B1B"/>
    <w:rsid w:val="00C25C64"/>
    <w:rsid w:val="00C26610"/>
    <w:rsid w:val="00C300C0"/>
    <w:rsid w:val="00C30AA9"/>
    <w:rsid w:val="00C45920"/>
    <w:rsid w:val="00C60FE6"/>
    <w:rsid w:val="00C61170"/>
    <w:rsid w:val="00C719AC"/>
    <w:rsid w:val="00C7611D"/>
    <w:rsid w:val="00C81D96"/>
    <w:rsid w:val="00C825C2"/>
    <w:rsid w:val="00CA126A"/>
    <w:rsid w:val="00CA13D3"/>
    <w:rsid w:val="00CA58CE"/>
    <w:rsid w:val="00CB319B"/>
    <w:rsid w:val="00CC3D2E"/>
    <w:rsid w:val="00CD489A"/>
    <w:rsid w:val="00CE411A"/>
    <w:rsid w:val="00CE5476"/>
    <w:rsid w:val="00CE7B98"/>
    <w:rsid w:val="00CF28C1"/>
    <w:rsid w:val="00CF2AC1"/>
    <w:rsid w:val="00D01CF6"/>
    <w:rsid w:val="00D02068"/>
    <w:rsid w:val="00D042FD"/>
    <w:rsid w:val="00D0784D"/>
    <w:rsid w:val="00D1224D"/>
    <w:rsid w:val="00D15FB6"/>
    <w:rsid w:val="00D22CCA"/>
    <w:rsid w:val="00D23855"/>
    <w:rsid w:val="00D247B0"/>
    <w:rsid w:val="00D24F8E"/>
    <w:rsid w:val="00D2565B"/>
    <w:rsid w:val="00D34732"/>
    <w:rsid w:val="00D47F24"/>
    <w:rsid w:val="00D56295"/>
    <w:rsid w:val="00D630A6"/>
    <w:rsid w:val="00D637AC"/>
    <w:rsid w:val="00D661D9"/>
    <w:rsid w:val="00D70D3B"/>
    <w:rsid w:val="00D75BFF"/>
    <w:rsid w:val="00D7640C"/>
    <w:rsid w:val="00D82B52"/>
    <w:rsid w:val="00D870BA"/>
    <w:rsid w:val="00D976B1"/>
    <w:rsid w:val="00DB1148"/>
    <w:rsid w:val="00DB1D22"/>
    <w:rsid w:val="00DB1FAB"/>
    <w:rsid w:val="00DB2491"/>
    <w:rsid w:val="00DB5F23"/>
    <w:rsid w:val="00DC4827"/>
    <w:rsid w:val="00DD2C50"/>
    <w:rsid w:val="00DD692E"/>
    <w:rsid w:val="00DE6E6E"/>
    <w:rsid w:val="00DF6EEA"/>
    <w:rsid w:val="00E0043F"/>
    <w:rsid w:val="00E052F6"/>
    <w:rsid w:val="00E0777A"/>
    <w:rsid w:val="00E12CE1"/>
    <w:rsid w:val="00E12E1F"/>
    <w:rsid w:val="00E23C34"/>
    <w:rsid w:val="00E3504C"/>
    <w:rsid w:val="00E37347"/>
    <w:rsid w:val="00E45D88"/>
    <w:rsid w:val="00E55D61"/>
    <w:rsid w:val="00E72412"/>
    <w:rsid w:val="00E73166"/>
    <w:rsid w:val="00E8312F"/>
    <w:rsid w:val="00E94A79"/>
    <w:rsid w:val="00EA4E29"/>
    <w:rsid w:val="00EA6B86"/>
    <w:rsid w:val="00EA713D"/>
    <w:rsid w:val="00EB2828"/>
    <w:rsid w:val="00EB33BD"/>
    <w:rsid w:val="00EB5246"/>
    <w:rsid w:val="00EB71A5"/>
    <w:rsid w:val="00EB76FA"/>
    <w:rsid w:val="00EC048A"/>
    <w:rsid w:val="00EC2524"/>
    <w:rsid w:val="00EC3942"/>
    <w:rsid w:val="00EC43A0"/>
    <w:rsid w:val="00EC61E0"/>
    <w:rsid w:val="00ED31B3"/>
    <w:rsid w:val="00EE1825"/>
    <w:rsid w:val="00EF328D"/>
    <w:rsid w:val="00EF4A81"/>
    <w:rsid w:val="00EF62A2"/>
    <w:rsid w:val="00F01D26"/>
    <w:rsid w:val="00F06DDD"/>
    <w:rsid w:val="00F07927"/>
    <w:rsid w:val="00F07AC2"/>
    <w:rsid w:val="00F272CE"/>
    <w:rsid w:val="00F320E2"/>
    <w:rsid w:val="00F32A48"/>
    <w:rsid w:val="00F359BA"/>
    <w:rsid w:val="00F4784F"/>
    <w:rsid w:val="00F60D8B"/>
    <w:rsid w:val="00F61A0B"/>
    <w:rsid w:val="00F61CF4"/>
    <w:rsid w:val="00F624B1"/>
    <w:rsid w:val="00F630F1"/>
    <w:rsid w:val="00F634D1"/>
    <w:rsid w:val="00F64E4D"/>
    <w:rsid w:val="00F67768"/>
    <w:rsid w:val="00F67EF7"/>
    <w:rsid w:val="00F70280"/>
    <w:rsid w:val="00F71D78"/>
    <w:rsid w:val="00F72605"/>
    <w:rsid w:val="00F81396"/>
    <w:rsid w:val="00F83838"/>
    <w:rsid w:val="00F85520"/>
    <w:rsid w:val="00F913C4"/>
    <w:rsid w:val="00F91A24"/>
    <w:rsid w:val="00F9389E"/>
    <w:rsid w:val="00FA327E"/>
    <w:rsid w:val="00FA75D9"/>
    <w:rsid w:val="00FB20B4"/>
    <w:rsid w:val="00FB2B8E"/>
    <w:rsid w:val="00FB3BF0"/>
    <w:rsid w:val="00FB3ED6"/>
    <w:rsid w:val="00FB492E"/>
    <w:rsid w:val="00FC1D35"/>
    <w:rsid w:val="00FC2903"/>
    <w:rsid w:val="00FC5BA2"/>
    <w:rsid w:val="00FD65D4"/>
    <w:rsid w:val="00FE2989"/>
    <w:rsid w:val="00FE318E"/>
    <w:rsid w:val="00FF48FC"/>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DD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C1D35"/>
    <w:pPr>
      <w:tabs>
        <w:tab w:val="center" w:pos="4320"/>
        <w:tab w:val="right" w:pos="8640"/>
      </w:tabs>
    </w:pPr>
  </w:style>
  <w:style w:type="paragraph" w:styleId="Footer">
    <w:name w:val="footer"/>
    <w:basedOn w:val="Normal"/>
    <w:rsid w:val="00FC1D35"/>
    <w:pPr>
      <w:tabs>
        <w:tab w:val="center" w:pos="4320"/>
        <w:tab w:val="right" w:pos="8640"/>
      </w:tabs>
    </w:pPr>
  </w:style>
  <w:style w:type="paragraph" w:styleId="Title">
    <w:name w:val="Title"/>
    <w:basedOn w:val="Normal"/>
    <w:link w:val="TitleChar"/>
    <w:qFormat/>
    <w:rsid w:val="00F624B1"/>
    <w:pPr>
      <w:jc w:val="center"/>
    </w:pPr>
    <w:rPr>
      <w:rFonts w:ascii="YuTimes" w:hAnsi="YuTimes"/>
      <w:sz w:val="28"/>
      <w:lang w:val="en-GB"/>
    </w:rPr>
  </w:style>
  <w:style w:type="character" w:customStyle="1" w:styleId="TitleChar">
    <w:name w:val="Title Char"/>
    <w:basedOn w:val="DefaultParagraphFont"/>
    <w:link w:val="Title"/>
    <w:rsid w:val="00F624B1"/>
    <w:rPr>
      <w:rFonts w:ascii="YuTimes" w:hAnsi="YuTimes"/>
      <w:sz w:val="28"/>
      <w:szCs w:val="24"/>
      <w:lang w:val="en-GB" w:eastAsia="en-US" w:bidi="ar-SA"/>
    </w:rPr>
  </w:style>
  <w:style w:type="paragraph" w:styleId="ListParagraph">
    <w:name w:val="List Paragraph"/>
    <w:basedOn w:val="Normal"/>
    <w:uiPriority w:val="34"/>
    <w:qFormat/>
    <w:rsid w:val="00795707"/>
    <w:pPr>
      <w:ind w:left="720"/>
      <w:contextualSpacing/>
    </w:pPr>
  </w:style>
</w:styles>
</file>

<file path=word/webSettings.xml><?xml version="1.0" encoding="utf-8"?>
<w:webSettings xmlns:r="http://schemas.openxmlformats.org/officeDocument/2006/relationships" xmlns:w="http://schemas.openxmlformats.org/wordprocessingml/2006/main">
  <w:divs>
    <w:div w:id="87191702">
      <w:bodyDiv w:val="1"/>
      <w:marLeft w:val="0"/>
      <w:marRight w:val="0"/>
      <w:marTop w:val="0"/>
      <w:marBottom w:val="0"/>
      <w:divBdr>
        <w:top w:val="none" w:sz="0" w:space="0" w:color="auto"/>
        <w:left w:val="none" w:sz="0" w:space="0" w:color="auto"/>
        <w:bottom w:val="none" w:sz="0" w:space="0" w:color="auto"/>
        <w:right w:val="none" w:sz="0" w:space="0" w:color="auto"/>
      </w:divBdr>
    </w:div>
    <w:div w:id="769006370">
      <w:bodyDiv w:val="1"/>
      <w:marLeft w:val="0"/>
      <w:marRight w:val="0"/>
      <w:marTop w:val="0"/>
      <w:marBottom w:val="0"/>
      <w:divBdr>
        <w:top w:val="none" w:sz="0" w:space="0" w:color="auto"/>
        <w:left w:val="none" w:sz="0" w:space="0" w:color="auto"/>
        <w:bottom w:val="none" w:sz="0" w:space="0" w:color="auto"/>
        <w:right w:val="none" w:sz="0" w:space="0" w:color="auto"/>
      </w:divBdr>
    </w:div>
    <w:div w:id="1023441847">
      <w:bodyDiv w:val="1"/>
      <w:marLeft w:val="0"/>
      <w:marRight w:val="0"/>
      <w:marTop w:val="0"/>
      <w:marBottom w:val="0"/>
      <w:divBdr>
        <w:top w:val="none" w:sz="0" w:space="0" w:color="auto"/>
        <w:left w:val="none" w:sz="0" w:space="0" w:color="auto"/>
        <w:bottom w:val="none" w:sz="0" w:space="0" w:color="auto"/>
        <w:right w:val="none" w:sz="0" w:space="0" w:color="auto"/>
      </w:divBdr>
    </w:div>
    <w:div w:id="181629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061A5-0C1F-4B41-8616-39ABD8F1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1983</Words>
  <Characters>11306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OPŠTINA BIJELJINA</vt:lpstr>
    </vt:vector>
  </TitlesOfParts>
  <Company>x</Company>
  <LinksUpToDate>false</LinksUpToDate>
  <CharactersWithSpaces>13263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OPŠTINA BIJELJINA</dc:title>
  <dc:creator>ljubinko</dc:creator>
  <cp:lastModifiedBy>mpetrovic</cp:lastModifiedBy>
  <cp:revision>18</cp:revision>
  <cp:lastPrinted>2016-05-17T10:15:00Z</cp:lastPrinted>
  <dcterms:created xsi:type="dcterms:W3CDTF">2016-04-27T13:04:00Z</dcterms:created>
  <dcterms:modified xsi:type="dcterms:W3CDTF">2016-05-17T10:16:00Z</dcterms:modified>
</cp:coreProperties>
</file>